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B700F">
      <w:pPr>
        <w:tabs>
          <w:tab w:val="left" w:pos="6300"/>
        </w:tabs>
        <w:spacing w:line="360" w:lineRule="auto"/>
        <w:jc w:val="center"/>
        <w:outlineLvl w:val="9"/>
        <w:rPr>
          <w:rFonts w:hint="eastAsia" w:ascii="宋体" w:hAnsi="宋体" w:eastAsia="宋体" w:cs="宋体"/>
          <w:b/>
          <w:color w:val="auto"/>
          <w:kern w:val="44"/>
          <w:sz w:val="40"/>
          <w:szCs w:val="22"/>
          <w:highlight w:val="none"/>
          <w:lang w:val="en-US" w:eastAsia="zh-CN"/>
        </w:rPr>
      </w:pPr>
      <w:bookmarkStart w:id="0" w:name="_Toc13057"/>
      <w:bookmarkStart w:id="1" w:name="_Toc3501"/>
      <w:bookmarkStart w:id="2" w:name="_Toc16093"/>
      <w:bookmarkStart w:id="3" w:name="_Toc22083"/>
      <w:bookmarkStart w:id="4" w:name="_Toc4177"/>
      <w:bookmarkStart w:id="5" w:name="_Toc11880"/>
      <w:bookmarkStart w:id="6" w:name="_Toc17321"/>
      <w:bookmarkStart w:id="7" w:name="_Toc1934"/>
      <w:bookmarkStart w:id="8" w:name="_Toc27286"/>
      <w:bookmarkStart w:id="9" w:name="_Toc12442"/>
      <w:bookmarkStart w:id="10" w:name="_Toc29241"/>
      <w:bookmarkStart w:id="11" w:name="_Toc31645"/>
      <w:bookmarkStart w:id="12" w:name="_Toc13297"/>
      <w:bookmarkStart w:id="13" w:name="_Toc31636"/>
      <w:bookmarkStart w:id="14" w:name="_Toc515647832"/>
      <w:bookmarkStart w:id="15" w:name="_Toc507399907"/>
      <w:bookmarkStart w:id="16" w:name="_Toc219175639"/>
      <w:bookmarkStart w:id="17" w:name="_Toc32647"/>
      <w:bookmarkStart w:id="18" w:name="_Toc216582826"/>
      <w:bookmarkStart w:id="19" w:name="_Toc218935355"/>
      <w:bookmarkStart w:id="20" w:name="_Toc7971"/>
      <w:r>
        <w:rPr>
          <w:rFonts w:hint="eastAsia" w:ascii="宋体" w:hAnsi="宋体" w:eastAsia="宋体" w:cs="宋体"/>
          <w:b/>
          <w:color w:val="auto"/>
          <w:kern w:val="44"/>
          <w:sz w:val="40"/>
          <w:szCs w:val="22"/>
          <w:highlight w:val="none"/>
          <w:lang w:val="en-US" w:eastAsia="zh-CN"/>
        </w:rPr>
        <w:t xml:space="preserve">  </w:t>
      </w:r>
    </w:p>
    <w:p w14:paraId="31F06727">
      <w:pPr>
        <w:spacing w:line="360" w:lineRule="auto"/>
        <w:jc w:val="center"/>
        <w:outlineLvl w:val="9"/>
        <w:rPr>
          <w:rFonts w:hint="eastAsia" w:ascii="宋体" w:hAnsi="宋体" w:eastAsia="宋体" w:cs="宋体"/>
          <w:b/>
          <w:bCs w:val="0"/>
          <w:color w:val="auto"/>
          <w:sz w:val="48"/>
          <w:szCs w:val="48"/>
          <w:highlight w:val="none"/>
          <w:lang w:eastAsia="zh-CN"/>
        </w:rPr>
      </w:pPr>
      <w:r>
        <w:rPr>
          <w:rFonts w:hint="eastAsia" w:ascii="宋体" w:hAnsi="宋体" w:cs="宋体"/>
          <w:b/>
          <w:bCs w:val="0"/>
          <w:color w:val="auto"/>
          <w:sz w:val="48"/>
          <w:szCs w:val="48"/>
          <w:highlight w:val="none"/>
          <w:lang w:eastAsia="zh-CN"/>
        </w:rPr>
        <w:t>喀什地区中医医院2026年中药饮片采购项目（标项一）</w:t>
      </w:r>
    </w:p>
    <w:p w14:paraId="26753827">
      <w:pPr>
        <w:spacing w:line="360" w:lineRule="auto"/>
        <w:outlineLvl w:val="9"/>
        <w:rPr>
          <w:rFonts w:hint="eastAsia" w:ascii="宋体" w:hAnsi="宋体" w:eastAsia="宋体" w:cs="宋体"/>
          <w:color w:val="auto"/>
          <w:highlight w:val="none"/>
          <w:lang w:eastAsia="zh-CN"/>
        </w:rPr>
      </w:pPr>
    </w:p>
    <w:p w14:paraId="02B474BE">
      <w:pPr>
        <w:spacing w:line="360" w:lineRule="auto"/>
        <w:outlineLvl w:val="9"/>
        <w:rPr>
          <w:rFonts w:hint="eastAsia" w:ascii="宋体" w:hAnsi="宋体" w:eastAsia="宋体" w:cs="宋体"/>
          <w:color w:val="auto"/>
          <w:highlight w:val="none"/>
          <w:lang w:eastAsia="zh-CN"/>
        </w:rPr>
      </w:pPr>
    </w:p>
    <w:p w14:paraId="72F28354">
      <w:pPr>
        <w:spacing w:line="360" w:lineRule="auto"/>
        <w:outlineLvl w:val="9"/>
        <w:rPr>
          <w:rFonts w:hint="eastAsia" w:ascii="宋体" w:hAnsi="宋体" w:eastAsia="宋体" w:cs="宋体"/>
          <w:color w:val="auto"/>
          <w:highlight w:val="none"/>
          <w:lang w:eastAsia="zh-CN"/>
        </w:rPr>
      </w:pPr>
    </w:p>
    <w:p w14:paraId="5367294A">
      <w:pPr>
        <w:spacing w:line="360" w:lineRule="auto"/>
        <w:jc w:val="center"/>
        <w:outlineLvl w:val="9"/>
        <w:rPr>
          <w:rFonts w:hint="eastAsia" w:ascii="宋体" w:hAnsi="宋体" w:eastAsia="宋体" w:cs="宋体"/>
          <w:b/>
          <w:bCs w:val="0"/>
          <w:color w:val="auto"/>
          <w:sz w:val="48"/>
          <w:szCs w:val="48"/>
          <w:highlight w:val="none"/>
        </w:rPr>
      </w:pPr>
      <w:r>
        <w:rPr>
          <w:rFonts w:hint="eastAsia" w:ascii="宋体" w:hAnsi="宋体" w:eastAsia="宋体" w:cs="宋体"/>
          <w:b/>
          <w:bCs w:val="0"/>
          <w:color w:val="auto"/>
          <w:sz w:val="48"/>
          <w:szCs w:val="48"/>
          <w:highlight w:val="none"/>
        </w:rPr>
        <w:t>招 标 文 件</w:t>
      </w:r>
    </w:p>
    <w:p w14:paraId="1A156916">
      <w:pPr>
        <w:spacing w:line="360" w:lineRule="auto"/>
        <w:outlineLvl w:val="9"/>
        <w:rPr>
          <w:rFonts w:hint="eastAsia" w:ascii="宋体" w:hAnsi="宋体" w:eastAsia="宋体" w:cs="宋体"/>
          <w:color w:val="auto"/>
          <w:highlight w:val="none"/>
        </w:rPr>
      </w:pPr>
    </w:p>
    <w:p w14:paraId="351BE2A3">
      <w:pPr>
        <w:spacing w:line="360" w:lineRule="auto"/>
        <w:outlineLvl w:val="9"/>
        <w:rPr>
          <w:rFonts w:hint="eastAsia" w:ascii="宋体" w:hAnsi="宋体" w:eastAsia="宋体" w:cs="宋体"/>
          <w:color w:val="auto"/>
          <w:highlight w:val="none"/>
        </w:rPr>
      </w:pPr>
    </w:p>
    <w:p w14:paraId="62DE7E7A">
      <w:pPr>
        <w:spacing w:line="360" w:lineRule="auto"/>
        <w:outlineLvl w:val="9"/>
        <w:rPr>
          <w:rFonts w:hint="eastAsia" w:ascii="宋体" w:hAnsi="宋体" w:eastAsia="宋体" w:cs="宋体"/>
          <w:color w:val="auto"/>
          <w:highlight w:val="none"/>
        </w:rPr>
      </w:pPr>
    </w:p>
    <w:p w14:paraId="725B0889">
      <w:pPr>
        <w:spacing w:line="360" w:lineRule="auto"/>
        <w:jc w:val="center"/>
        <w:outlineLvl w:val="9"/>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rPr>
        <w:t>项目编号：</w:t>
      </w:r>
      <w:r>
        <w:rPr>
          <w:rFonts w:hint="eastAsia" w:ascii="宋体" w:hAnsi="宋体" w:cs="宋体"/>
          <w:b/>
          <w:color w:val="auto"/>
          <w:sz w:val="32"/>
          <w:highlight w:val="none"/>
          <w:lang w:eastAsia="zh-CN"/>
        </w:rPr>
        <w:t>ksbj[2026]1323号-001</w:t>
      </w:r>
    </w:p>
    <w:p w14:paraId="3A9F2144">
      <w:pPr>
        <w:spacing w:line="360" w:lineRule="auto"/>
        <w:jc w:val="center"/>
        <w:outlineLvl w:val="9"/>
        <w:rPr>
          <w:rFonts w:hint="eastAsia" w:ascii="宋体" w:hAnsi="宋体" w:eastAsia="宋体" w:cs="宋体"/>
          <w:b/>
          <w:color w:val="auto"/>
          <w:sz w:val="32"/>
          <w:highlight w:val="none"/>
          <w:lang w:eastAsia="zh-CN"/>
        </w:rPr>
      </w:pPr>
    </w:p>
    <w:p w14:paraId="5A26CA2F">
      <w:pPr>
        <w:spacing w:line="360" w:lineRule="auto"/>
        <w:jc w:val="both"/>
        <w:outlineLvl w:val="9"/>
        <w:rPr>
          <w:rFonts w:hint="eastAsia" w:ascii="宋体" w:hAnsi="宋体" w:eastAsia="宋体" w:cs="宋体"/>
          <w:b/>
          <w:color w:val="auto"/>
          <w:sz w:val="32"/>
          <w:highlight w:val="none"/>
          <w:lang w:eastAsia="zh-CN"/>
        </w:rPr>
      </w:pPr>
      <w:r>
        <w:rPr>
          <w:rFonts w:hint="eastAsia" w:ascii="宋体" w:hAnsi="宋体" w:eastAsia="宋体" w:cs="宋体"/>
          <w:b/>
          <w:color w:val="auto"/>
          <w:sz w:val="32"/>
          <w:highlight w:val="none"/>
          <w:lang w:eastAsia="zh-CN"/>
        </w:rPr>
        <w:t xml:space="preserve"> </w:t>
      </w:r>
    </w:p>
    <w:p w14:paraId="3CBD20CB">
      <w:pPr>
        <w:spacing w:line="360" w:lineRule="auto"/>
        <w:ind w:firstLine="1120" w:firstLineChars="40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购</w:t>
      </w:r>
      <w:r>
        <w:rPr>
          <w:rFonts w:hint="eastAsia" w:ascii="宋体" w:hAnsi="宋体" w:eastAsia="宋体" w:cs="宋体"/>
          <w:b/>
          <w:color w:val="auto"/>
          <w:sz w:val="28"/>
          <w:szCs w:val="28"/>
          <w:highlight w:val="none"/>
          <w:lang w:val="en-US" w:eastAsia="zh-CN"/>
        </w:rPr>
        <w:t xml:space="preserve"> 人</w:t>
      </w:r>
      <w:r>
        <w:rPr>
          <w:rFonts w:hint="eastAsia" w:ascii="宋体" w:hAnsi="宋体" w:eastAsia="宋体" w:cs="宋体"/>
          <w:b/>
          <w:color w:val="auto"/>
          <w:sz w:val="28"/>
          <w:szCs w:val="28"/>
          <w:highlight w:val="none"/>
        </w:rPr>
        <w:t>：</w:t>
      </w:r>
      <w:r>
        <w:rPr>
          <w:rFonts w:hint="eastAsia" w:ascii="宋体" w:hAnsi="宋体" w:cs="宋体"/>
          <w:b/>
          <w:color w:val="auto"/>
          <w:sz w:val="28"/>
          <w:szCs w:val="28"/>
          <w:highlight w:val="none"/>
          <w:u w:val="single"/>
          <w:lang w:val="en-US" w:eastAsia="zh-CN"/>
        </w:rPr>
        <w:t>喀什地区中医医院</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rPr>
        <w:t xml:space="preserve">   </w:t>
      </w:r>
    </w:p>
    <w:p w14:paraId="46BB000C">
      <w:pPr>
        <w:spacing w:line="360" w:lineRule="auto"/>
        <w:ind w:firstLine="1120" w:firstLineChars="400"/>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w:t>
      </w:r>
      <w:r>
        <w:rPr>
          <w:rFonts w:hint="eastAsia" w:ascii="宋体" w:hAnsi="宋体" w:cs="宋体"/>
          <w:b/>
          <w:color w:val="auto"/>
          <w:sz w:val="28"/>
          <w:szCs w:val="28"/>
          <w:highlight w:val="none"/>
          <w:u w:val="single"/>
          <w:lang w:val="en-US" w:eastAsia="zh-CN"/>
        </w:rPr>
        <w:t>喀什地区中医医院</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rPr>
        <w:t xml:space="preserve">   </w:t>
      </w:r>
    </w:p>
    <w:p w14:paraId="4B34E388">
      <w:pPr>
        <w:pStyle w:val="7"/>
        <w:spacing w:line="360" w:lineRule="auto"/>
        <w:ind w:firstLine="1120" w:firstLineChars="400"/>
        <w:outlineLvl w:val="9"/>
        <w:rPr>
          <w:rFonts w:hint="eastAsia" w:ascii="宋体" w:hAnsi="宋体" w:eastAsia="宋体" w:cs="宋体"/>
          <w:b/>
          <w:bCs/>
          <w:color w:val="auto"/>
          <w:sz w:val="28"/>
          <w:szCs w:val="28"/>
          <w:highlight w:val="none"/>
          <w:u w:val="single"/>
          <w:lang w:val="en-US" w:eastAsia="zh-CN"/>
        </w:rPr>
      </w:pPr>
      <w:r>
        <w:rPr>
          <w:rFonts w:hint="eastAsia" w:ascii="宋体" w:hAnsi="宋体" w:eastAsia="宋体" w:cs="宋体"/>
          <w:b/>
          <w:bCs/>
          <w:color w:val="auto"/>
          <w:sz w:val="28"/>
          <w:szCs w:val="28"/>
          <w:highlight w:val="none"/>
          <w:lang w:val="en-US" w:eastAsia="zh-CN"/>
        </w:rPr>
        <w:t>联系方式：</w:t>
      </w:r>
      <w:r>
        <w:rPr>
          <w:rFonts w:hint="eastAsia" w:hAnsi="宋体" w:cs="宋体"/>
          <w:b/>
          <w:bCs/>
          <w:color w:val="auto"/>
          <w:sz w:val="28"/>
          <w:szCs w:val="28"/>
          <w:highlight w:val="none"/>
          <w:u w:val="single"/>
          <w:lang w:val="en-US" w:eastAsia="zh-CN"/>
        </w:rPr>
        <w:t>0998—2205897</w:t>
      </w:r>
      <w:r>
        <w:rPr>
          <w:rFonts w:hint="eastAsia" w:ascii="宋体" w:hAnsi="宋体" w:eastAsia="宋体" w:cs="宋体"/>
          <w:b/>
          <w:bCs/>
          <w:color w:val="auto"/>
          <w:sz w:val="28"/>
          <w:szCs w:val="28"/>
          <w:highlight w:val="none"/>
          <w:u w:val="single"/>
          <w:lang w:val="en-US" w:eastAsia="zh-CN"/>
        </w:rPr>
        <w:t xml:space="preserve">         </w:t>
      </w:r>
    </w:p>
    <w:p w14:paraId="2DA03E6E">
      <w:pPr>
        <w:pStyle w:val="7"/>
        <w:spacing w:line="360" w:lineRule="auto"/>
        <w:ind w:left="0" w:leftChars="0" w:firstLine="0" w:firstLineChars="0"/>
        <w:outlineLvl w:val="9"/>
        <w:rPr>
          <w:rFonts w:hint="eastAsia" w:ascii="宋体" w:hAnsi="宋体" w:eastAsia="宋体" w:cs="宋体"/>
          <w:color w:val="auto"/>
          <w:highlight w:val="none"/>
        </w:rPr>
      </w:pPr>
    </w:p>
    <w:p w14:paraId="7523167A">
      <w:pPr>
        <w:pStyle w:val="8"/>
        <w:spacing w:line="360" w:lineRule="auto"/>
        <w:outlineLvl w:val="9"/>
        <w:rPr>
          <w:rFonts w:hint="eastAsia" w:ascii="宋体" w:hAnsi="宋体" w:eastAsia="宋体" w:cs="宋体"/>
          <w:color w:val="auto"/>
          <w:highlight w:val="none"/>
        </w:rPr>
      </w:pPr>
    </w:p>
    <w:p w14:paraId="388B50B5">
      <w:pPr>
        <w:spacing w:line="360" w:lineRule="auto"/>
        <w:ind w:firstLine="1120" w:firstLineChars="400"/>
        <w:outlineLvl w:val="9"/>
        <w:rPr>
          <w:rFonts w:hint="eastAsia"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代理机构：</w:t>
      </w:r>
      <w:r>
        <w:rPr>
          <w:rFonts w:hint="eastAsia" w:ascii="宋体" w:hAnsi="宋体" w:eastAsia="宋体" w:cs="宋体"/>
          <w:b/>
          <w:color w:val="auto"/>
          <w:sz w:val="28"/>
          <w:szCs w:val="28"/>
          <w:highlight w:val="none"/>
          <w:u w:val="single"/>
          <w:lang w:val="en-US" w:eastAsia="zh-CN"/>
        </w:rPr>
        <w:t>新疆锦辰工程项目管理有限公司</w:t>
      </w:r>
    </w:p>
    <w:p w14:paraId="4F898E57">
      <w:pPr>
        <w:spacing w:line="360" w:lineRule="auto"/>
        <w:ind w:firstLine="1120" w:firstLineChars="40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w:t>
      </w:r>
      <w:r>
        <w:rPr>
          <w:rFonts w:hint="eastAsia" w:ascii="宋体" w:hAnsi="宋体" w:cs="宋体"/>
          <w:b/>
          <w:color w:val="auto"/>
          <w:sz w:val="28"/>
          <w:szCs w:val="28"/>
          <w:highlight w:val="none"/>
          <w:u w:val="single"/>
          <w:lang w:eastAsia="zh-CN"/>
        </w:rPr>
        <w:t>蔡雨欣、刘佳欣</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14:paraId="0ADFB943">
      <w:pPr>
        <w:spacing w:line="360" w:lineRule="auto"/>
        <w:ind w:firstLine="1120" w:firstLineChars="40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联系电话：</w:t>
      </w:r>
      <w:r>
        <w:rPr>
          <w:rFonts w:hint="eastAsia" w:ascii="宋体" w:hAnsi="宋体" w:eastAsia="宋体" w:cs="宋体"/>
          <w:b/>
          <w:color w:val="auto"/>
          <w:sz w:val="28"/>
          <w:szCs w:val="28"/>
          <w:highlight w:val="none"/>
          <w:u w:val="single"/>
          <w:lang w:val="en-US" w:eastAsia="zh-CN"/>
        </w:rPr>
        <w:t xml:space="preserve">15809981066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14:paraId="482C9571">
      <w:pPr>
        <w:spacing w:line="360" w:lineRule="auto"/>
        <w:ind w:firstLine="1120" w:firstLineChars="400"/>
        <w:outlineLvl w:val="9"/>
        <w:rPr>
          <w:rFonts w:hint="eastAsia" w:ascii="宋体" w:hAnsi="宋体" w:eastAsia="宋体" w:cs="宋体"/>
          <w:b/>
          <w:bCs/>
          <w:color w:val="auto"/>
          <w:sz w:val="32"/>
          <w:szCs w:val="40"/>
          <w:highlight w:val="none"/>
        </w:rPr>
      </w:pPr>
      <w:r>
        <w:rPr>
          <w:rFonts w:hint="eastAsia" w:ascii="宋体" w:hAnsi="宋体" w:eastAsia="宋体" w:cs="宋体"/>
          <w:b/>
          <w:color w:val="auto"/>
          <w:sz w:val="28"/>
          <w:szCs w:val="28"/>
          <w:highlight w:val="none"/>
        </w:rPr>
        <w:t xml:space="preserve"> </w:t>
      </w:r>
    </w:p>
    <w:p w14:paraId="31CADC12">
      <w:pPr>
        <w:spacing w:line="360" w:lineRule="auto"/>
        <w:jc w:val="center"/>
        <w:outlineLvl w:val="9"/>
        <w:rPr>
          <w:rFonts w:hint="eastAsia" w:ascii="宋体" w:hAnsi="宋体" w:eastAsia="宋体" w:cs="宋体"/>
          <w:b/>
          <w:color w:val="auto"/>
          <w:sz w:val="28"/>
          <w:szCs w:val="28"/>
          <w:highlight w:val="none"/>
          <w:lang w:val="en-US" w:eastAsia="zh-CN"/>
        </w:rPr>
        <w:sectPr>
          <w:head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b/>
          <w:color w:val="auto"/>
          <w:sz w:val="28"/>
          <w:szCs w:val="28"/>
          <w:highlight w:val="none"/>
        </w:rPr>
        <w:t>日期：20</w:t>
      </w:r>
      <w:r>
        <w:rPr>
          <w:rFonts w:hint="eastAsia" w:ascii="宋体" w:hAnsi="宋体" w:eastAsia="宋体" w:cs="宋体"/>
          <w:b/>
          <w:color w:val="auto"/>
          <w:sz w:val="28"/>
          <w:szCs w:val="28"/>
          <w:highlight w:val="none"/>
          <w:lang w:val="en-US" w:eastAsia="zh-CN"/>
        </w:rPr>
        <w:t>2</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月</w:t>
      </w:r>
    </w:p>
    <w:p w14:paraId="3EED3D6A">
      <w:pPr>
        <w:spacing w:line="360" w:lineRule="auto"/>
        <w:jc w:val="center"/>
        <w:rPr>
          <w:rFonts w:hint="eastAsia" w:ascii="宋体" w:hAnsi="宋体" w:eastAsia="宋体" w:cs="宋体"/>
          <w:b/>
          <w:bCs/>
          <w:color w:val="auto"/>
          <w:sz w:val="32"/>
          <w:szCs w:val="40"/>
          <w:highlight w:val="none"/>
        </w:rPr>
      </w:pPr>
      <w:bookmarkStart w:id="21" w:name="_Toc22782"/>
      <w:bookmarkStart w:id="22" w:name="_Toc216582804"/>
      <w:bookmarkStart w:id="23" w:name="_Toc8627"/>
      <w:bookmarkStart w:id="24" w:name="_Toc17230"/>
      <w:bookmarkStart w:id="25" w:name="_Toc25253"/>
      <w:bookmarkStart w:id="26" w:name="_Toc1148"/>
      <w:bookmarkStart w:id="27" w:name="_Toc11115"/>
      <w:bookmarkStart w:id="28" w:name="_Toc16548"/>
      <w:bookmarkStart w:id="29" w:name="_Toc515647798"/>
      <w:r>
        <w:rPr>
          <w:rFonts w:hint="eastAsia" w:ascii="宋体" w:hAnsi="宋体" w:eastAsia="宋体" w:cs="宋体"/>
          <w:b/>
          <w:bCs/>
          <w:color w:val="auto"/>
          <w:sz w:val="32"/>
          <w:szCs w:val="40"/>
          <w:highlight w:val="none"/>
        </w:rPr>
        <w:t>目   录</w:t>
      </w:r>
    </w:p>
    <w:p w14:paraId="1A985EDD">
      <w:pPr>
        <w:pStyle w:val="24"/>
        <w:tabs>
          <w:tab w:val="right" w:leader="dot" w:pos="8312"/>
        </w:tabs>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_Toc10288 </w:instrText>
      </w:r>
      <w:r>
        <w:rPr>
          <w:rFonts w:hint="eastAsia" w:ascii="宋体" w:hAnsi="宋体" w:eastAsia="宋体" w:cs="宋体"/>
          <w:szCs w:val="21"/>
          <w:highlight w:val="none"/>
        </w:rPr>
        <w:fldChar w:fldCharType="separate"/>
      </w:r>
      <w:r>
        <w:rPr>
          <w:rFonts w:hint="eastAsia" w:ascii="宋体" w:hAnsi="宋体" w:eastAsia="宋体" w:cs="宋体"/>
          <w:bCs/>
          <w:szCs w:val="32"/>
          <w:highlight w:val="none"/>
        </w:rPr>
        <w:t>第1章</w:t>
      </w:r>
      <w:r>
        <w:rPr>
          <w:rFonts w:hint="eastAsia" w:ascii="宋体" w:hAnsi="宋体" w:eastAsia="宋体" w:cs="宋体"/>
          <w:bCs/>
          <w:szCs w:val="32"/>
          <w:highlight w:val="none"/>
          <w:lang w:val="en-US" w:eastAsia="zh-CN"/>
        </w:rPr>
        <w:t xml:space="preserve">  </w:t>
      </w:r>
      <w:r>
        <w:rPr>
          <w:rFonts w:hint="eastAsia" w:ascii="宋体" w:hAnsi="宋体" w:eastAsia="宋体" w:cs="宋体"/>
          <w:bCs/>
          <w:szCs w:val="32"/>
          <w:highlight w:val="none"/>
          <w:lang w:eastAsia="zh-CN"/>
        </w:rPr>
        <w:t>投标人</w:t>
      </w:r>
      <w:r>
        <w:rPr>
          <w:rFonts w:hint="eastAsia" w:ascii="宋体" w:hAnsi="宋体" w:eastAsia="宋体" w:cs="宋体"/>
          <w:bCs/>
          <w:szCs w:val="32"/>
          <w:highlight w:val="none"/>
        </w:rPr>
        <w:t>须知</w:t>
      </w:r>
      <w:r>
        <w:tab/>
      </w:r>
      <w:r>
        <w:fldChar w:fldCharType="begin"/>
      </w:r>
      <w:r>
        <w:instrText xml:space="preserve"> PAGEREF _Toc10288 \h </w:instrText>
      </w:r>
      <w:r>
        <w:fldChar w:fldCharType="separate"/>
      </w:r>
      <w:r>
        <w:t>5</w:t>
      </w:r>
      <w:r>
        <w:fldChar w:fldCharType="end"/>
      </w:r>
      <w:r>
        <w:rPr>
          <w:rFonts w:hint="eastAsia" w:ascii="宋体" w:hAnsi="宋体" w:eastAsia="宋体" w:cs="宋体"/>
          <w:color w:val="auto"/>
          <w:szCs w:val="21"/>
          <w:highlight w:val="none"/>
        </w:rPr>
        <w:fldChar w:fldCharType="end"/>
      </w:r>
    </w:p>
    <w:p w14:paraId="1DA058EF">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_Toc21908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一   总 则</w:t>
      </w:r>
      <w:r>
        <w:tab/>
      </w:r>
      <w:r>
        <w:fldChar w:fldCharType="begin"/>
      </w:r>
      <w:r>
        <w:instrText xml:space="preserve"> PAGEREF _Toc21908 \h </w:instrText>
      </w:r>
      <w:r>
        <w:fldChar w:fldCharType="separate"/>
      </w:r>
      <w:r>
        <w:t>5</w:t>
      </w:r>
      <w:r>
        <w:fldChar w:fldCharType="end"/>
      </w:r>
      <w:r>
        <w:rPr>
          <w:rFonts w:hint="eastAsia" w:ascii="宋体" w:hAnsi="宋体" w:eastAsia="宋体" w:cs="宋体"/>
          <w:color w:val="auto"/>
          <w:kern w:val="2"/>
          <w:szCs w:val="21"/>
          <w:highlight w:val="none"/>
        </w:rPr>
        <w:fldChar w:fldCharType="end"/>
      </w:r>
    </w:p>
    <w:p w14:paraId="3DAD9801">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_Toc4574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1. </w:t>
      </w:r>
      <w:r>
        <w:rPr>
          <w:rFonts w:hint="eastAsia" w:ascii="宋体" w:hAnsi="宋体" w:eastAsia="宋体" w:cs="宋体"/>
          <w:bCs/>
          <w:szCs w:val="24"/>
          <w:highlight w:val="none"/>
        </w:rPr>
        <w:t>采购人、采购代理机构及</w:t>
      </w:r>
      <w:r>
        <w:rPr>
          <w:rFonts w:hint="eastAsia" w:ascii="宋体" w:hAnsi="宋体" w:eastAsia="宋体" w:cs="宋体"/>
          <w:bCs/>
          <w:szCs w:val="24"/>
          <w:highlight w:val="none"/>
          <w:lang w:eastAsia="zh-CN"/>
        </w:rPr>
        <w:t>投标人</w:t>
      </w:r>
      <w:r>
        <w:tab/>
      </w:r>
      <w:r>
        <w:fldChar w:fldCharType="begin"/>
      </w:r>
      <w:r>
        <w:instrText xml:space="preserve"> PAGEREF _Toc4574 \h </w:instrText>
      </w:r>
      <w:r>
        <w:fldChar w:fldCharType="separate"/>
      </w:r>
      <w:r>
        <w:t>5</w:t>
      </w:r>
      <w:r>
        <w:fldChar w:fldCharType="end"/>
      </w:r>
      <w:r>
        <w:rPr>
          <w:rFonts w:hint="eastAsia" w:ascii="宋体" w:hAnsi="宋体" w:eastAsia="宋体" w:cs="宋体"/>
          <w:color w:val="auto"/>
          <w:kern w:val="2"/>
          <w:szCs w:val="21"/>
          <w:highlight w:val="none"/>
        </w:rPr>
        <w:fldChar w:fldCharType="end"/>
      </w:r>
    </w:p>
    <w:p w14:paraId="0206E7DB">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_Toc460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2. </w:t>
      </w:r>
      <w:r>
        <w:rPr>
          <w:rFonts w:hint="eastAsia" w:ascii="宋体" w:hAnsi="宋体" w:eastAsia="宋体" w:cs="宋体"/>
          <w:bCs/>
          <w:szCs w:val="24"/>
          <w:highlight w:val="none"/>
        </w:rPr>
        <w:t>资金来源</w:t>
      </w:r>
      <w:r>
        <w:tab/>
      </w:r>
      <w:r>
        <w:fldChar w:fldCharType="begin"/>
      </w:r>
      <w:r>
        <w:instrText xml:space="preserve"> PAGEREF _Toc460 \h </w:instrText>
      </w:r>
      <w:r>
        <w:fldChar w:fldCharType="separate"/>
      </w:r>
      <w:r>
        <w:t>6</w:t>
      </w:r>
      <w:r>
        <w:fldChar w:fldCharType="end"/>
      </w:r>
      <w:r>
        <w:rPr>
          <w:rFonts w:hint="eastAsia" w:ascii="宋体" w:hAnsi="宋体" w:eastAsia="宋体" w:cs="宋体"/>
          <w:color w:val="auto"/>
          <w:kern w:val="2"/>
          <w:szCs w:val="21"/>
          <w:highlight w:val="none"/>
        </w:rPr>
        <w:fldChar w:fldCharType="end"/>
      </w:r>
    </w:p>
    <w:p w14:paraId="2FEA2A72">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_Toc11537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3. </w:t>
      </w:r>
      <w:r>
        <w:rPr>
          <w:rFonts w:hint="eastAsia" w:ascii="宋体" w:hAnsi="宋体" w:eastAsia="宋体" w:cs="宋体"/>
          <w:bCs/>
          <w:szCs w:val="24"/>
          <w:highlight w:val="none"/>
        </w:rPr>
        <w:t>投标费用</w:t>
      </w:r>
      <w:r>
        <w:tab/>
      </w:r>
      <w:r>
        <w:fldChar w:fldCharType="begin"/>
      </w:r>
      <w:r>
        <w:instrText xml:space="preserve"> PAGEREF _Toc11537 \h </w:instrText>
      </w:r>
      <w:r>
        <w:fldChar w:fldCharType="separate"/>
      </w:r>
      <w:r>
        <w:t>6</w:t>
      </w:r>
      <w:r>
        <w:fldChar w:fldCharType="end"/>
      </w:r>
      <w:r>
        <w:rPr>
          <w:rFonts w:hint="eastAsia" w:ascii="宋体" w:hAnsi="宋体" w:eastAsia="宋体" w:cs="宋体"/>
          <w:color w:val="auto"/>
          <w:kern w:val="2"/>
          <w:szCs w:val="21"/>
          <w:highlight w:val="none"/>
        </w:rPr>
        <w:fldChar w:fldCharType="end"/>
      </w:r>
    </w:p>
    <w:p w14:paraId="32DDB39C">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_Toc15817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4. </w:t>
      </w:r>
      <w:r>
        <w:rPr>
          <w:rFonts w:hint="eastAsia" w:ascii="宋体" w:hAnsi="宋体" w:eastAsia="宋体" w:cs="宋体"/>
          <w:bCs/>
          <w:szCs w:val="24"/>
          <w:highlight w:val="none"/>
        </w:rPr>
        <w:t>适用法律</w:t>
      </w:r>
      <w:r>
        <w:tab/>
      </w:r>
      <w:r>
        <w:fldChar w:fldCharType="begin"/>
      </w:r>
      <w:r>
        <w:instrText xml:space="preserve"> PAGEREF _Toc15817 \h </w:instrText>
      </w:r>
      <w:r>
        <w:fldChar w:fldCharType="separate"/>
      </w:r>
      <w:r>
        <w:t>6</w:t>
      </w:r>
      <w:r>
        <w:fldChar w:fldCharType="end"/>
      </w:r>
      <w:r>
        <w:rPr>
          <w:rFonts w:hint="eastAsia" w:ascii="宋体" w:hAnsi="宋体" w:eastAsia="宋体" w:cs="宋体"/>
          <w:color w:val="auto"/>
          <w:kern w:val="2"/>
          <w:szCs w:val="21"/>
          <w:highlight w:val="none"/>
        </w:rPr>
        <w:fldChar w:fldCharType="end"/>
      </w:r>
    </w:p>
    <w:p w14:paraId="15B883BC">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_Toc2297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二   招标文件</w:t>
      </w:r>
      <w:r>
        <w:tab/>
      </w:r>
      <w:r>
        <w:fldChar w:fldCharType="begin"/>
      </w:r>
      <w:r>
        <w:instrText xml:space="preserve"> PAGEREF _Toc2297 \h </w:instrText>
      </w:r>
      <w:r>
        <w:fldChar w:fldCharType="separate"/>
      </w:r>
      <w:r>
        <w:t>6</w:t>
      </w:r>
      <w:r>
        <w:fldChar w:fldCharType="end"/>
      </w:r>
      <w:r>
        <w:rPr>
          <w:rFonts w:hint="eastAsia" w:ascii="宋体" w:hAnsi="宋体" w:eastAsia="宋体" w:cs="宋体"/>
          <w:color w:val="auto"/>
          <w:kern w:val="2"/>
          <w:szCs w:val="21"/>
          <w:highlight w:val="none"/>
        </w:rPr>
        <w:fldChar w:fldCharType="end"/>
      </w:r>
    </w:p>
    <w:p w14:paraId="6885C364">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_Toc20628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5. </w:t>
      </w:r>
      <w:r>
        <w:rPr>
          <w:rFonts w:hint="eastAsia" w:ascii="宋体" w:hAnsi="宋体" w:eastAsia="宋体" w:cs="宋体"/>
          <w:bCs/>
          <w:szCs w:val="24"/>
          <w:highlight w:val="none"/>
        </w:rPr>
        <w:t>招标文件构成</w:t>
      </w:r>
      <w:r>
        <w:tab/>
      </w:r>
      <w:r>
        <w:fldChar w:fldCharType="begin"/>
      </w:r>
      <w:r>
        <w:instrText xml:space="preserve"> PAGEREF _Toc20628 \h </w:instrText>
      </w:r>
      <w:r>
        <w:fldChar w:fldCharType="separate"/>
      </w:r>
      <w:r>
        <w:t>6</w:t>
      </w:r>
      <w:r>
        <w:fldChar w:fldCharType="end"/>
      </w:r>
      <w:r>
        <w:rPr>
          <w:rFonts w:hint="eastAsia" w:ascii="宋体" w:hAnsi="宋体" w:eastAsia="宋体" w:cs="宋体"/>
          <w:color w:val="auto"/>
          <w:kern w:val="2"/>
          <w:szCs w:val="21"/>
          <w:highlight w:val="none"/>
        </w:rPr>
        <w:fldChar w:fldCharType="end"/>
      </w:r>
    </w:p>
    <w:p w14:paraId="3AFD3013">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_Toc23213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6. </w:t>
      </w:r>
      <w:r>
        <w:rPr>
          <w:rFonts w:hint="eastAsia" w:ascii="宋体" w:hAnsi="宋体" w:eastAsia="宋体" w:cs="宋体"/>
          <w:bCs/>
          <w:szCs w:val="24"/>
          <w:highlight w:val="none"/>
        </w:rPr>
        <w:t>招标文件的澄清与修改</w:t>
      </w:r>
      <w:r>
        <w:tab/>
      </w:r>
      <w:r>
        <w:fldChar w:fldCharType="begin"/>
      </w:r>
      <w:r>
        <w:instrText xml:space="preserve"> PAGEREF _Toc23213 \h </w:instrText>
      </w:r>
      <w:r>
        <w:fldChar w:fldCharType="separate"/>
      </w:r>
      <w:r>
        <w:t>7</w:t>
      </w:r>
      <w:r>
        <w:fldChar w:fldCharType="end"/>
      </w:r>
      <w:r>
        <w:rPr>
          <w:rFonts w:hint="eastAsia" w:ascii="宋体" w:hAnsi="宋体" w:eastAsia="宋体" w:cs="宋体"/>
          <w:color w:val="auto"/>
          <w:kern w:val="2"/>
          <w:szCs w:val="21"/>
          <w:highlight w:val="none"/>
        </w:rPr>
        <w:fldChar w:fldCharType="end"/>
      </w:r>
    </w:p>
    <w:p w14:paraId="6A04F1C7">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_Toc17491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7. </w:t>
      </w:r>
      <w:r>
        <w:rPr>
          <w:rFonts w:hint="eastAsia" w:ascii="宋体" w:hAnsi="宋体" w:eastAsia="宋体" w:cs="宋体"/>
          <w:bCs/>
          <w:szCs w:val="24"/>
          <w:highlight w:val="none"/>
        </w:rPr>
        <w:t>投标截止时间的顺延</w:t>
      </w:r>
      <w:r>
        <w:tab/>
      </w:r>
      <w:r>
        <w:fldChar w:fldCharType="begin"/>
      </w:r>
      <w:r>
        <w:instrText xml:space="preserve"> PAGEREF _Toc17491 \h </w:instrText>
      </w:r>
      <w:r>
        <w:fldChar w:fldCharType="separate"/>
      </w:r>
      <w:r>
        <w:t>7</w:t>
      </w:r>
      <w:r>
        <w:fldChar w:fldCharType="end"/>
      </w:r>
      <w:r>
        <w:rPr>
          <w:rFonts w:hint="eastAsia" w:ascii="宋体" w:hAnsi="宋体" w:eastAsia="宋体" w:cs="宋体"/>
          <w:color w:val="auto"/>
          <w:kern w:val="2"/>
          <w:szCs w:val="21"/>
          <w:highlight w:val="none"/>
        </w:rPr>
        <w:fldChar w:fldCharType="end"/>
      </w:r>
    </w:p>
    <w:p w14:paraId="01C8C327">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_Toc12163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三   投标文件的编制</w:t>
      </w:r>
      <w:r>
        <w:tab/>
      </w:r>
      <w:r>
        <w:fldChar w:fldCharType="begin"/>
      </w:r>
      <w:r>
        <w:instrText xml:space="preserve"> PAGEREF _Toc12163 \h </w:instrText>
      </w:r>
      <w:r>
        <w:fldChar w:fldCharType="separate"/>
      </w:r>
      <w:r>
        <w:t>8</w:t>
      </w:r>
      <w:r>
        <w:fldChar w:fldCharType="end"/>
      </w:r>
      <w:r>
        <w:rPr>
          <w:rFonts w:hint="eastAsia" w:ascii="宋体" w:hAnsi="宋体" w:eastAsia="宋体" w:cs="宋体"/>
          <w:color w:val="auto"/>
          <w:kern w:val="2"/>
          <w:szCs w:val="21"/>
          <w:highlight w:val="none"/>
        </w:rPr>
        <w:fldChar w:fldCharType="end"/>
      </w:r>
    </w:p>
    <w:p w14:paraId="371D90AF">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_Toc30140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8. </w:t>
      </w:r>
      <w:r>
        <w:rPr>
          <w:rFonts w:hint="eastAsia" w:ascii="宋体" w:hAnsi="宋体" w:eastAsia="宋体" w:cs="宋体"/>
          <w:bCs/>
          <w:szCs w:val="24"/>
          <w:highlight w:val="none"/>
        </w:rPr>
        <w:t>投标范围及投标文件中标准和计量单位的使用</w:t>
      </w:r>
      <w:r>
        <w:tab/>
      </w:r>
      <w:r>
        <w:fldChar w:fldCharType="begin"/>
      </w:r>
      <w:r>
        <w:instrText xml:space="preserve"> PAGEREF _Toc30140 \h </w:instrText>
      </w:r>
      <w:r>
        <w:fldChar w:fldCharType="separate"/>
      </w:r>
      <w:r>
        <w:t>8</w:t>
      </w:r>
      <w:r>
        <w:fldChar w:fldCharType="end"/>
      </w:r>
      <w:r>
        <w:rPr>
          <w:rFonts w:hint="eastAsia" w:ascii="宋体" w:hAnsi="宋体" w:eastAsia="宋体" w:cs="宋体"/>
          <w:color w:val="auto"/>
          <w:kern w:val="2"/>
          <w:szCs w:val="21"/>
          <w:highlight w:val="none"/>
        </w:rPr>
        <w:fldChar w:fldCharType="end"/>
      </w:r>
    </w:p>
    <w:p w14:paraId="36D2031E">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_Toc19236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9. </w:t>
      </w:r>
      <w:r>
        <w:rPr>
          <w:rFonts w:hint="eastAsia" w:ascii="宋体" w:hAnsi="宋体" w:eastAsia="宋体" w:cs="宋体"/>
          <w:bCs/>
          <w:szCs w:val="24"/>
          <w:highlight w:val="none"/>
        </w:rPr>
        <w:t>投标文件构成</w:t>
      </w:r>
      <w:r>
        <w:tab/>
      </w:r>
      <w:r>
        <w:fldChar w:fldCharType="begin"/>
      </w:r>
      <w:r>
        <w:instrText xml:space="preserve"> PAGEREF _Toc19236 \h </w:instrText>
      </w:r>
      <w:r>
        <w:fldChar w:fldCharType="separate"/>
      </w:r>
      <w:r>
        <w:t>8</w:t>
      </w:r>
      <w:r>
        <w:fldChar w:fldCharType="end"/>
      </w:r>
      <w:r>
        <w:rPr>
          <w:rFonts w:hint="eastAsia" w:ascii="宋体" w:hAnsi="宋体" w:eastAsia="宋体" w:cs="宋体"/>
          <w:color w:val="auto"/>
          <w:kern w:val="2"/>
          <w:szCs w:val="21"/>
          <w:highlight w:val="none"/>
        </w:rPr>
        <w:fldChar w:fldCharType="end"/>
      </w:r>
    </w:p>
    <w:p w14:paraId="2828E5D5">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_Toc21600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lang w:eastAsia="zh-CN"/>
        </w:rPr>
        <w:t xml:space="preserve">10. </w:t>
      </w:r>
      <w:r>
        <w:rPr>
          <w:rFonts w:hint="eastAsia" w:ascii="宋体" w:hAnsi="宋体" w:eastAsia="宋体" w:cs="宋体"/>
          <w:bCs/>
          <w:szCs w:val="24"/>
          <w:highlight w:val="none"/>
        </w:rPr>
        <w:t>证明投标的的合格性和符合招标文件规定的技术文件</w:t>
      </w:r>
      <w:r>
        <w:rPr>
          <w:rFonts w:hint="eastAsia" w:ascii="宋体" w:hAnsi="宋体" w:eastAsia="宋体" w:cs="宋体"/>
          <w:bCs/>
          <w:szCs w:val="24"/>
          <w:highlight w:val="none"/>
          <w:lang w:eastAsia="zh-CN"/>
        </w:rPr>
        <w:t>。</w:t>
      </w:r>
      <w:r>
        <w:tab/>
      </w:r>
      <w:r>
        <w:fldChar w:fldCharType="begin"/>
      </w:r>
      <w:r>
        <w:instrText xml:space="preserve"> PAGEREF _Toc21600 \h </w:instrText>
      </w:r>
      <w:r>
        <w:fldChar w:fldCharType="separate"/>
      </w:r>
      <w:r>
        <w:t>8</w:t>
      </w:r>
      <w:r>
        <w:fldChar w:fldCharType="end"/>
      </w:r>
      <w:r>
        <w:rPr>
          <w:rFonts w:hint="eastAsia" w:ascii="宋体" w:hAnsi="宋体" w:eastAsia="宋体" w:cs="宋体"/>
          <w:color w:val="auto"/>
          <w:kern w:val="2"/>
          <w:szCs w:val="21"/>
          <w:highlight w:val="none"/>
        </w:rPr>
        <w:fldChar w:fldCharType="end"/>
      </w:r>
    </w:p>
    <w:p w14:paraId="025DF5CD">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_Toc22342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11. </w:t>
      </w:r>
      <w:r>
        <w:rPr>
          <w:rFonts w:hint="eastAsia" w:ascii="宋体" w:hAnsi="宋体" w:eastAsia="宋体" w:cs="宋体"/>
          <w:bCs/>
          <w:szCs w:val="24"/>
          <w:highlight w:val="none"/>
        </w:rPr>
        <w:t>投标报价</w:t>
      </w:r>
      <w:r>
        <w:tab/>
      </w:r>
      <w:r>
        <w:fldChar w:fldCharType="begin"/>
      </w:r>
      <w:r>
        <w:instrText xml:space="preserve"> PAGEREF _Toc22342 \h </w:instrText>
      </w:r>
      <w:r>
        <w:fldChar w:fldCharType="separate"/>
      </w:r>
      <w:r>
        <w:t>9</w:t>
      </w:r>
      <w:r>
        <w:fldChar w:fldCharType="end"/>
      </w:r>
      <w:r>
        <w:rPr>
          <w:rFonts w:hint="eastAsia" w:ascii="宋体" w:hAnsi="宋体" w:eastAsia="宋体" w:cs="宋体"/>
          <w:color w:val="auto"/>
          <w:kern w:val="2"/>
          <w:szCs w:val="21"/>
          <w:highlight w:val="none"/>
        </w:rPr>
        <w:fldChar w:fldCharType="end"/>
      </w:r>
    </w:p>
    <w:p w14:paraId="623E88E5">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_Toc501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12. </w:t>
      </w:r>
      <w:r>
        <w:rPr>
          <w:rFonts w:hint="eastAsia" w:ascii="宋体" w:hAnsi="宋体" w:eastAsia="宋体" w:cs="宋体"/>
          <w:bCs/>
          <w:szCs w:val="24"/>
          <w:highlight w:val="none"/>
        </w:rPr>
        <w:t>投标保证金</w:t>
      </w:r>
      <w:r>
        <w:tab/>
      </w:r>
      <w:r>
        <w:fldChar w:fldCharType="begin"/>
      </w:r>
      <w:r>
        <w:instrText xml:space="preserve"> PAGEREF _Toc501 \h </w:instrText>
      </w:r>
      <w:r>
        <w:fldChar w:fldCharType="separate"/>
      </w:r>
      <w:r>
        <w:t>9</w:t>
      </w:r>
      <w:r>
        <w:fldChar w:fldCharType="end"/>
      </w:r>
      <w:r>
        <w:rPr>
          <w:rFonts w:hint="eastAsia" w:ascii="宋体" w:hAnsi="宋体" w:eastAsia="宋体" w:cs="宋体"/>
          <w:color w:val="auto"/>
          <w:kern w:val="2"/>
          <w:szCs w:val="21"/>
          <w:highlight w:val="none"/>
        </w:rPr>
        <w:fldChar w:fldCharType="end"/>
      </w:r>
    </w:p>
    <w:p w14:paraId="7FEBC5E6">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_Toc31283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13. </w:t>
      </w:r>
      <w:r>
        <w:rPr>
          <w:rFonts w:hint="eastAsia" w:ascii="宋体" w:hAnsi="宋体" w:eastAsia="宋体" w:cs="宋体"/>
          <w:bCs/>
          <w:szCs w:val="24"/>
          <w:highlight w:val="none"/>
        </w:rPr>
        <w:t>投标有效期</w:t>
      </w:r>
      <w:r>
        <w:tab/>
      </w:r>
      <w:r>
        <w:fldChar w:fldCharType="begin"/>
      </w:r>
      <w:r>
        <w:instrText xml:space="preserve"> PAGEREF _Toc31283 \h </w:instrText>
      </w:r>
      <w:r>
        <w:fldChar w:fldCharType="separate"/>
      </w:r>
      <w:r>
        <w:t>10</w:t>
      </w:r>
      <w:r>
        <w:fldChar w:fldCharType="end"/>
      </w:r>
      <w:r>
        <w:rPr>
          <w:rFonts w:hint="eastAsia" w:ascii="宋体" w:hAnsi="宋体" w:eastAsia="宋体" w:cs="宋体"/>
          <w:color w:val="auto"/>
          <w:kern w:val="2"/>
          <w:szCs w:val="21"/>
          <w:highlight w:val="none"/>
        </w:rPr>
        <w:fldChar w:fldCharType="end"/>
      </w:r>
    </w:p>
    <w:p w14:paraId="55765835">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_Toc12618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 xml:space="preserve">14.  </w:t>
      </w:r>
      <w:r>
        <w:rPr>
          <w:rFonts w:hint="eastAsia" w:ascii="宋体" w:hAnsi="宋体" w:eastAsia="宋体" w:cs="宋体"/>
          <w:bCs/>
          <w:szCs w:val="24"/>
          <w:highlight w:val="none"/>
        </w:rPr>
        <w:t>投标文件的签署及规定</w:t>
      </w:r>
      <w:r>
        <w:rPr>
          <w:rFonts w:hint="eastAsia" w:ascii="宋体" w:hAnsi="宋体" w:eastAsia="宋体" w:cs="宋体"/>
          <w:i w:val="0"/>
          <w:caps w:val="0"/>
          <w:spacing w:val="0"/>
          <w:w w:val="100"/>
          <w:highlight w:val="none"/>
          <w:lang w:val="en-US" w:eastAsia="zh-CN"/>
        </w:rPr>
        <w:t>（全面电子标）</w:t>
      </w:r>
      <w:r>
        <w:tab/>
      </w:r>
      <w:r>
        <w:fldChar w:fldCharType="begin"/>
      </w:r>
      <w:r>
        <w:instrText xml:space="preserve"> PAGEREF _Toc12618 \h </w:instrText>
      </w:r>
      <w:r>
        <w:fldChar w:fldCharType="separate"/>
      </w:r>
      <w:r>
        <w:t>10</w:t>
      </w:r>
      <w:r>
        <w:fldChar w:fldCharType="end"/>
      </w:r>
      <w:r>
        <w:rPr>
          <w:rFonts w:hint="eastAsia" w:ascii="宋体" w:hAnsi="宋体" w:eastAsia="宋体" w:cs="宋体"/>
          <w:color w:val="auto"/>
          <w:kern w:val="2"/>
          <w:szCs w:val="21"/>
          <w:highlight w:val="none"/>
        </w:rPr>
        <w:fldChar w:fldCharType="end"/>
      </w:r>
    </w:p>
    <w:p w14:paraId="6074A8B0">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_Toc21123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四   投标文件的递交</w:t>
      </w:r>
      <w:r>
        <w:tab/>
      </w:r>
      <w:r>
        <w:fldChar w:fldCharType="begin"/>
      </w:r>
      <w:r>
        <w:instrText xml:space="preserve"> PAGEREF _Toc21123 \h </w:instrText>
      </w:r>
      <w:r>
        <w:fldChar w:fldCharType="separate"/>
      </w:r>
      <w:r>
        <w:t>10</w:t>
      </w:r>
      <w:r>
        <w:fldChar w:fldCharType="end"/>
      </w:r>
      <w:r>
        <w:rPr>
          <w:rFonts w:hint="eastAsia" w:ascii="宋体" w:hAnsi="宋体" w:eastAsia="宋体" w:cs="宋体"/>
          <w:color w:val="auto"/>
          <w:kern w:val="2"/>
          <w:szCs w:val="21"/>
          <w:highlight w:val="none"/>
        </w:rPr>
        <w:fldChar w:fldCharType="end"/>
      </w:r>
    </w:p>
    <w:p w14:paraId="6617B79F">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_Toc27023 </w:instrText>
      </w:r>
      <w:r>
        <w:rPr>
          <w:rFonts w:hint="eastAsia" w:ascii="宋体" w:hAnsi="宋体" w:eastAsia="宋体" w:cs="宋体"/>
          <w:kern w:val="2"/>
          <w:szCs w:val="21"/>
          <w:highlight w:val="none"/>
        </w:rPr>
        <w:fldChar w:fldCharType="separate"/>
      </w:r>
      <w:r>
        <w:rPr>
          <w:rFonts w:hint="eastAsia" w:ascii="宋体" w:hAnsi="宋体" w:eastAsia="宋体" w:cs="宋体"/>
          <w:bCs/>
          <w:kern w:val="2"/>
          <w:szCs w:val="24"/>
          <w:lang w:val="en-US" w:eastAsia="zh-CN" w:bidi="ar-SA"/>
        </w:rPr>
        <w:t xml:space="preserve">14. </w:t>
      </w:r>
      <w:r>
        <w:rPr>
          <w:rFonts w:hint="eastAsia" w:ascii="宋体" w:hAnsi="宋体" w:eastAsia="宋体" w:cs="宋体"/>
          <w:bCs/>
          <w:kern w:val="2"/>
          <w:szCs w:val="24"/>
          <w:highlight w:val="none"/>
          <w:lang w:val="en-US" w:eastAsia="zh-CN" w:bidi="ar-SA"/>
        </w:rPr>
        <w:t>投标文件的密封和标记（全面电子标）</w:t>
      </w:r>
      <w:r>
        <w:tab/>
      </w:r>
      <w:r>
        <w:fldChar w:fldCharType="begin"/>
      </w:r>
      <w:r>
        <w:instrText xml:space="preserve"> PAGEREF _Toc27023 \h </w:instrText>
      </w:r>
      <w:r>
        <w:fldChar w:fldCharType="separate"/>
      </w:r>
      <w:r>
        <w:t>10</w:t>
      </w:r>
      <w:r>
        <w:fldChar w:fldCharType="end"/>
      </w:r>
      <w:r>
        <w:rPr>
          <w:rFonts w:hint="eastAsia" w:ascii="宋体" w:hAnsi="宋体" w:eastAsia="宋体" w:cs="宋体"/>
          <w:color w:val="auto"/>
          <w:kern w:val="2"/>
          <w:szCs w:val="21"/>
          <w:highlight w:val="none"/>
        </w:rPr>
        <w:fldChar w:fldCharType="end"/>
      </w:r>
    </w:p>
    <w:p w14:paraId="0C6463DE">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_Toc2485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16. 投标</w:t>
      </w:r>
      <w:r>
        <w:rPr>
          <w:rFonts w:hint="eastAsia" w:ascii="宋体" w:hAnsi="宋体" w:eastAsia="宋体" w:cs="宋体"/>
          <w:bCs/>
          <w:szCs w:val="24"/>
          <w:highlight w:val="none"/>
        </w:rPr>
        <w:t>截止</w:t>
      </w:r>
      <w:r>
        <w:tab/>
      </w:r>
      <w:r>
        <w:fldChar w:fldCharType="begin"/>
      </w:r>
      <w:r>
        <w:instrText xml:space="preserve"> PAGEREF _Toc2485 \h </w:instrText>
      </w:r>
      <w:r>
        <w:fldChar w:fldCharType="separate"/>
      </w:r>
      <w:r>
        <w:t>11</w:t>
      </w:r>
      <w:r>
        <w:fldChar w:fldCharType="end"/>
      </w:r>
      <w:r>
        <w:rPr>
          <w:rFonts w:hint="eastAsia" w:ascii="宋体" w:hAnsi="宋体" w:eastAsia="宋体" w:cs="宋体"/>
          <w:color w:val="auto"/>
          <w:kern w:val="2"/>
          <w:szCs w:val="21"/>
          <w:highlight w:val="none"/>
        </w:rPr>
        <w:fldChar w:fldCharType="end"/>
      </w:r>
    </w:p>
    <w:p w14:paraId="5E818B21">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_Toc14606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17.</w:t>
      </w:r>
      <w:r>
        <w:rPr>
          <w:rFonts w:hint="eastAsia" w:ascii="宋体" w:hAnsi="宋体" w:eastAsia="宋体" w:cs="宋体"/>
          <w:bCs/>
          <w:szCs w:val="24"/>
          <w:highlight w:val="none"/>
          <w:lang w:eastAsia="zh-CN"/>
        </w:rPr>
        <w:t>投标文件</w:t>
      </w:r>
      <w:r>
        <w:rPr>
          <w:rFonts w:hint="eastAsia" w:ascii="宋体" w:hAnsi="宋体" w:eastAsia="宋体" w:cs="宋体"/>
          <w:bCs/>
          <w:szCs w:val="24"/>
          <w:highlight w:val="none"/>
        </w:rPr>
        <w:t>的接收、修改与撤回</w:t>
      </w:r>
      <w:r>
        <w:tab/>
      </w:r>
      <w:r>
        <w:fldChar w:fldCharType="begin"/>
      </w:r>
      <w:r>
        <w:instrText xml:space="preserve"> PAGEREF _Toc14606 \h </w:instrText>
      </w:r>
      <w:r>
        <w:fldChar w:fldCharType="separate"/>
      </w:r>
      <w:r>
        <w:t>11</w:t>
      </w:r>
      <w:r>
        <w:fldChar w:fldCharType="end"/>
      </w:r>
      <w:r>
        <w:rPr>
          <w:rFonts w:hint="eastAsia" w:ascii="宋体" w:hAnsi="宋体" w:eastAsia="宋体" w:cs="宋体"/>
          <w:color w:val="auto"/>
          <w:kern w:val="2"/>
          <w:szCs w:val="21"/>
          <w:highlight w:val="none"/>
        </w:rPr>
        <w:fldChar w:fldCharType="end"/>
      </w:r>
    </w:p>
    <w:p w14:paraId="497CC2CB">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_Toc31889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五   开标及评标</w:t>
      </w:r>
      <w:r>
        <w:tab/>
      </w:r>
      <w:r>
        <w:fldChar w:fldCharType="begin"/>
      </w:r>
      <w:r>
        <w:instrText xml:space="preserve"> PAGEREF _Toc31889 \h </w:instrText>
      </w:r>
      <w:r>
        <w:fldChar w:fldCharType="separate"/>
      </w:r>
      <w:r>
        <w:t>11</w:t>
      </w:r>
      <w:r>
        <w:fldChar w:fldCharType="end"/>
      </w:r>
      <w:r>
        <w:rPr>
          <w:rFonts w:hint="eastAsia" w:ascii="宋体" w:hAnsi="宋体" w:eastAsia="宋体" w:cs="宋体"/>
          <w:color w:val="auto"/>
          <w:kern w:val="2"/>
          <w:szCs w:val="21"/>
          <w:highlight w:val="none"/>
        </w:rPr>
        <w:fldChar w:fldCharType="end"/>
      </w:r>
    </w:p>
    <w:p w14:paraId="27E243E9">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_Toc31377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rPr>
        <w:t xml:space="preserve">18. </w:t>
      </w:r>
      <w:r>
        <w:rPr>
          <w:rFonts w:hint="eastAsia" w:ascii="宋体" w:hAnsi="宋体" w:eastAsia="宋体" w:cs="宋体"/>
          <w:bCs/>
          <w:szCs w:val="24"/>
          <w:highlight w:val="none"/>
        </w:rPr>
        <w:t>开标</w:t>
      </w:r>
      <w:r>
        <w:tab/>
      </w:r>
      <w:r>
        <w:fldChar w:fldCharType="begin"/>
      </w:r>
      <w:r>
        <w:instrText xml:space="preserve"> PAGEREF _Toc31377 \h </w:instrText>
      </w:r>
      <w:r>
        <w:fldChar w:fldCharType="separate"/>
      </w:r>
      <w:r>
        <w:t>12</w:t>
      </w:r>
      <w:r>
        <w:fldChar w:fldCharType="end"/>
      </w:r>
      <w:r>
        <w:rPr>
          <w:rFonts w:hint="eastAsia" w:ascii="宋体" w:hAnsi="宋体" w:eastAsia="宋体" w:cs="宋体"/>
          <w:color w:val="auto"/>
          <w:kern w:val="2"/>
          <w:szCs w:val="21"/>
          <w:highlight w:val="none"/>
        </w:rPr>
        <w:fldChar w:fldCharType="end"/>
      </w:r>
    </w:p>
    <w:p w14:paraId="418726B9">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_Toc12138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 xml:space="preserve">19. </w:t>
      </w:r>
      <w:r>
        <w:rPr>
          <w:rFonts w:hint="eastAsia" w:ascii="宋体" w:hAnsi="宋体" w:eastAsia="宋体" w:cs="宋体"/>
          <w:bCs/>
          <w:szCs w:val="24"/>
          <w:highlight w:val="none"/>
          <w:lang w:eastAsia="zh-CN"/>
        </w:rPr>
        <w:t>资格审查及组建评标委员会</w:t>
      </w:r>
      <w:r>
        <w:tab/>
      </w:r>
      <w:r>
        <w:fldChar w:fldCharType="begin"/>
      </w:r>
      <w:r>
        <w:instrText xml:space="preserve"> PAGEREF _Toc12138 \h </w:instrText>
      </w:r>
      <w:r>
        <w:fldChar w:fldCharType="separate"/>
      </w:r>
      <w:r>
        <w:t>12</w:t>
      </w:r>
      <w:r>
        <w:fldChar w:fldCharType="end"/>
      </w:r>
      <w:r>
        <w:rPr>
          <w:rFonts w:hint="eastAsia" w:ascii="宋体" w:hAnsi="宋体" w:eastAsia="宋体" w:cs="宋体"/>
          <w:color w:val="auto"/>
          <w:kern w:val="2"/>
          <w:szCs w:val="21"/>
          <w:highlight w:val="none"/>
        </w:rPr>
        <w:fldChar w:fldCharType="end"/>
      </w:r>
    </w:p>
    <w:p w14:paraId="6609F924">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_Toc11009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20.</w:t>
      </w:r>
      <w:r>
        <w:rPr>
          <w:rFonts w:hint="eastAsia" w:ascii="宋体" w:hAnsi="宋体" w:eastAsia="宋体" w:cs="宋体"/>
          <w:bCs/>
          <w:szCs w:val="24"/>
          <w:highlight w:val="none"/>
        </w:rPr>
        <w:t>投标文件符合性审查与澄清</w:t>
      </w:r>
      <w:r>
        <w:tab/>
      </w:r>
      <w:r>
        <w:fldChar w:fldCharType="begin"/>
      </w:r>
      <w:r>
        <w:instrText xml:space="preserve"> PAGEREF _Toc11009 \h </w:instrText>
      </w:r>
      <w:r>
        <w:fldChar w:fldCharType="separate"/>
      </w:r>
      <w:r>
        <w:t>14</w:t>
      </w:r>
      <w:r>
        <w:fldChar w:fldCharType="end"/>
      </w:r>
      <w:r>
        <w:rPr>
          <w:rFonts w:hint="eastAsia" w:ascii="宋体" w:hAnsi="宋体" w:eastAsia="宋体" w:cs="宋体"/>
          <w:color w:val="auto"/>
          <w:kern w:val="2"/>
          <w:szCs w:val="21"/>
          <w:highlight w:val="none"/>
        </w:rPr>
        <w:fldChar w:fldCharType="end"/>
      </w:r>
    </w:p>
    <w:p w14:paraId="56FD35B0">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_Toc13767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21</w:t>
      </w:r>
      <w:r>
        <w:rPr>
          <w:rFonts w:hint="eastAsia" w:ascii="宋体" w:hAnsi="宋体" w:eastAsia="宋体" w:cs="宋体"/>
          <w:bCs/>
          <w:szCs w:val="24"/>
          <w:highlight w:val="none"/>
        </w:rPr>
        <w:t>投标偏离</w:t>
      </w:r>
      <w:r>
        <w:tab/>
      </w:r>
      <w:r>
        <w:fldChar w:fldCharType="begin"/>
      </w:r>
      <w:r>
        <w:instrText xml:space="preserve"> PAGEREF _Toc13767 \h </w:instrText>
      </w:r>
      <w:r>
        <w:fldChar w:fldCharType="separate"/>
      </w:r>
      <w:r>
        <w:t>15</w:t>
      </w:r>
      <w:r>
        <w:fldChar w:fldCharType="end"/>
      </w:r>
      <w:r>
        <w:rPr>
          <w:rFonts w:hint="eastAsia" w:ascii="宋体" w:hAnsi="宋体" w:eastAsia="宋体" w:cs="宋体"/>
          <w:color w:val="auto"/>
          <w:kern w:val="2"/>
          <w:szCs w:val="21"/>
          <w:highlight w:val="none"/>
        </w:rPr>
        <w:fldChar w:fldCharType="end"/>
      </w:r>
    </w:p>
    <w:p w14:paraId="021F38B1">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_Toc30984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22.</w:t>
      </w:r>
      <w:r>
        <w:rPr>
          <w:rFonts w:hint="eastAsia" w:ascii="宋体" w:hAnsi="宋体" w:eastAsia="宋体" w:cs="宋体"/>
          <w:bCs/>
          <w:szCs w:val="24"/>
          <w:highlight w:val="none"/>
        </w:rPr>
        <w:t>投标无效</w:t>
      </w:r>
      <w:r>
        <w:tab/>
      </w:r>
      <w:r>
        <w:fldChar w:fldCharType="begin"/>
      </w:r>
      <w:r>
        <w:instrText xml:space="preserve"> PAGEREF _Toc30984 \h </w:instrText>
      </w:r>
      <w:r>
        <w:fldChar w:fldCharType="separate"/>
      </w:r>
      <w:r>
        <w:t>15</w:t>
      </w:r>
      <w:r>
        <w:fldChar w:fldCharType="end"/>
      </w:r>
      <w:r>
        <w:rPr>
          <w:rFonts w:hint="eastAsia" w:ascii="宋体" w:hAnsi="宋体" w:eastAsia="宋体" w:cs="宋体"/>
          <w:color w:val="auto"/>
          <w:kern w:val="2"/>
          <w:szCs w:val="21"/>
          <w:highlight w:val="none"/>
        </w:rPr>
        <w:fldChar w:fldCharType="end"/>
      </w:r>
    </w:p>
    <w:p w14:paraId="0DD69A51">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_Toc12280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23.</w:t>
      </w:r>
      <w:r>
        <w:rPr>
          <w:rFonts w:hint="eastAsia" w:ascii="宋体" w:hAnsi="宋体" w:eastAsia="宋体" w:cs="宋体"/>
          <w:bCs/>
          <w:szCs w:val="24"/>
          <w:highlight w:val="none"/>
        </w:rPr>
        <w:t>比较与评价</w:t>
      </w:r>
      <w:r>
        <w:tab/>
      </w:r>
      <w:r>
        <w:fldChar w:fldCharType="begin"/>
      </w:r>
      <w:r>
        <w:instrText xml:space="preserve"> PAGEREF _Toc12280 \h </w:instrText>
      </w:r>
      <w:r>
        <w:fldChar w:fldCharType="separate"/>
      </w:r>
      <w:r>
        <w:t>16</w:t>
      </w:r>
      <w:r>
        <w:fldChar w:fldCharType="end"/>
      </w:r>
      <w:r>
        <w:rPr>
          <w:rFonts w:hint="eastAsia" w:ascii="宋体" w:hAnsi="宋体" w:eastAsia="宋体" w:cs="宋体"/>
          <w:color w:val="auto"/>
          <w:kern w:val="2"/>
          <w:szCs w:val="21"/>
          <w:highlight w:val="none"/>
        </w:rPr>
        <w:fldChar w:fldCharType="end"/>
      </w:r>
    </w:p>
    <w:p w14:paraId="25803C5A">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_Toc18110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24.</w:t>
      </w:r>
      <w:r>
        <w:rPr>
          <w:rFonts w:hint="eastAsia" w:ascii="宋体" w:hAnsi="宋体" w:eastAsia="宋体" w:cs="宋体"/>
          <w:bCs/>
          <w:szCs w:val="24"/>
          <w:highlight w:val="none"/>
        </w:rPr>
        <w:t>废标</w:t>
      </w:r>
      <w:r>
        <w:tab/>
      </w:r>
      <w:r>
        <w:fldChar w:fldCharType="begin"/>
      </w:r>
      <w:r>
        <w:instrText xml:space="preserve"> PAGEREF _Toc18110 \h </w:instrText>
      </w:r>
      <w:r>
        <w:fldChar w:fldCharType="separate"/>
      </w:r>
      <w:r>
        <w:t>17</w:t>
      </w:r>
      <w:r>
        <w:fldChar w:fldCharType="end"/>
      </w:r>
      <w:r>
        <w:rPr>
          <w:rFonts w:hint="eastAsia" w:ascii="宋体" w:hAnsi="宋体" w:eastAsia="宋体" w:cs="宋体"/>
          <w:color w:val="auto"/>
          <w:kern w:val="2"/>
          <w:szCs w:val="21"/>
          <w:highlight w:val="none"/>
        </w:rPr>
        <w:fldChar w:fldCharType="end"/>
      </w:r>
    </w:p>
    <w:p w14:paraId="31454E23">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_Toc22172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25.</w:t>
      </w:r>
      <w:r>
        <w:rPr>
          <w:rFonts w:hint="eastAsia" w:ascii="宋体" w:hAnsi="宋体" w:eastAsia="宋体" w:cs="宋体"/>
          <w:bCs/>
          <w:szCs w:val="24"/>
          <w:highlight w:val="none"/>
        </w:rPr>
        <w:t>保密原则</w:t>
      </w:r>
      <w:r>
        <w:tab/>
      </w:r>
      <w:r>
        <w:fldChar w:fldCharType="begin"/>
      </w:r>
      <w:r>
        <w:instrText xml:space="preserve"> PAGEREF _Toc22172 \h </w:instrText>
      </w:r>
      <w:r>
        <w:fldChar w:fldCharType="separate"/>
      </w:r>
      <w:r>
        <w:t>17</w:t>
      </w:r>
      <w:r>
        <w:fldChar w:fldCharType="end"/>
      </w:r>
      <w:r>
        <w:rPr>
          <w:rFonts w:hint="eastAsia" w:ascii="宋体" w:hAnsi="宋体" w:eastAsia="宋体" w:cs="宋体"/>
          <w:color w:val="auto"/>
          <w:kern w:val="2"/>
          <w:szCs w:val="21"/>
          <w:highlight w:val="none"/>
        </w:rPr>
        <w:fldChar w:fldCharType="end"/>
      </w:r>
    </w:p>
    <w:p w14:paraId="52E82DB3">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_Toc21919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六   确定中标</w:t>
      </w:r>
      <w:r>
        <w:tab/>
      </w:r>
      <w:r>
        <w:fldChar w:fldCharType="begin"/>
      </w:r>
      <w:r>
        <w:instrText xml:space="preserve"> PAGEREF _Toc21919 \h </w:instrText>
      </w:r>
      <w:r>
        <w:fldChar w:fldCharType="separate"/>
      </w:r>
      <w:r>
        <w:t>17</w:t>
      </w:r>
      <w:r>
        <w:fldChar w:fldCharType="end"/>
      </w:r>
      <w:r>
        <w:rPr>
          <w:rFonts w:hint="eastAsia" w:ascii="宋体" w:hAnsi="宋体" w:eastAsia="宋体" w:cs="宋体"/>
          <w:color w:val="auto"/>
          <w:kern w:val="2"/>
          <w:szCs w:val="21"/>
          <w:highlight w:val="none"/>
        </w:rPr>
        <w:fldChar w:fldCharType="end"/>
      </w:r>
    </w:p>
    <w:p w14:paraId="5E85B416">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_Toc2863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26.中标候选人的确定原则及标准</w:t>
      </w:r>
      <w:r>
        <w:tab/>
      </w:r>
      <w:r>
        <w:fldChar w:fldCharType="begin"/>
      </w:r>
      <w:r>
        <w:instrText xml:space="preserve"> PAGEREF _Toc2863 \h </w:instrText>
      </w:r>
      <w:r>
        <w:fldChar w:fldCharType="separate"/>
      </w:r>
      <w:r>
        <w:t>17</w:t>
      </w:r>
      <w:r>
        <w:fldChar w:fldCharType="end"/>
      </w:r>
      <w:r>
        <w:rPr>
          <w:rFonts w:hint="eastAsia" w:ascii="宋体" w:hAnsi="宋体" w:eastAsia="宋体" w:cs="宋体"/>
          <w:color w:val="auto"/>
          <w:kern w:val="2"/>
          <w:szCs w:val="21"/>
          <w:highlight w:val="none"/>
        </w:rPr>
        <w:fldChar w:fldCharType="end"/>
      </w:r>
    </w:p>
    <w:p w14:paraId="315E88A2">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_Toc22371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27.</w:t>
      </w:r>
      <w:r>
        <w:rPr>
          <w:rFonts w:hint="eastAsia" w:ascii="宋体" w:hAnsi="宋体" w:eastAsia="宋体" w:cs="宋体"/>
          <w:bCs/>
          <w:szCs w:val="24"/>
          <w:highlight w:val="none"/>
        </w:rPr>
        <w:t>确定</w:t>
      </w:r>
      <w:r>
        <w:rPr>
          <w:rFonts w:hint="eastAsia" w:ascii="宋体" w:hAnsi="宋体" w:eastAsia="宋体" w:cs="宋体"/>
          <w:bCs/>
          <w:szCs w:val="24"/>
          <w:highlight w:val="none"/>
          <w:lang w:val="en-US" w:eastAsia="zh-CN"/>
        </w:rPr>
        <w:t>中标</w:t>
      </w:r>
      <w:r>
        <w:rPr>
          <w:rFonts w:hint="eastAsia" w:ascii="宋体" w:hAnsi="宋体" w:eastAsia="宋体" w:cs="宋体"/>
          <w:bCs/>
          <w:szCs w:val="24"/>
          <w:highlight w:val="none"/>
        </w:rPr>
        <w:t>候选人和</w:t>
      </w:r>
      <w:r>
        <w:rPr>
          <w:rFonts w:hint="eastAsia" w:ascii="宋体" w:hAnsi="宋体" w:eastAsia="宋体" w:cs="宋体"/>
          <w:bCs/>
          <w:szCs w:val="24"/>
          <w:highlight w:val="none"/>
          <w:lang w:val="en-US" w:eastAsia="zh-CN"/>
        </w:rPr>
        <w:t>中标</w:t>
      </w:r>
      <w:r>
        <w:rPr>
          <w:rFonts w:hint="eastAsia" w:ascii="宋体" w:hAnsi="宋体" w:eastAsia="宋体" w:cs="宋体"/>
          <w:bCs/>
          <w:szCs w:val="24"/>
          <w:highlight w:val="none"/>
        </w:rPr>
        <w:t>人</w:t>
      </w:r>
      <w:r>
        <w:tab/>
      </w:r>
      <w:r>
        <w:fldChar w:fldCharType="begin"/>
      </w:r>
      <w:r>
        <w:instrText xml:space="preserve"> PAGEREF _Toc22371 \h </w:instrText>
      </w:r>
      <w:r>
        <w:fldChar w:fldCharType="separate"/>
      </w:r>
      <w:r>
        <w:t>18</w:t>
      </w:r>
      <w:r>
        <w:fldChar w:fldCharType="end"/>
      </w:r>
      <w:r>
        <w:rPr>
          <w:rFonts w:hint="eastAsia" w:ascii="宋体" w:hAnsi="宋体" w:eastAsia="宋体" w:cs="宋体"/>
          <w:color w:val="auto"/>
          <w:kern w:val="2"/>
          <w:szCs w:val="21"/>
          <w:highlight w:val="none"/>
        </w:rPr>
        <w:fldChar w:fldCharType="end"/>
      </w:r>
    </w:p>
    <w:p w14:paraId="6D1A5C80">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_Toc24077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28.</w:t>
      </w:r>
      <w:r>
        <w:rPr>
          <w:rFonts w:hint="eastAsia" w:ascii="宋体" w:hAnsi="宋体" w:eastAsia="宋体" w:cs="宋体"/>
          <w:bCs/>
          <w:szCs w:val="24"/>
          <w:highlight w:val="none"/>
        </w:rPr>
        <w:t>采购任务取消</w:t>
      </w:r>
      <w:r>
        <w:tab/>
      </w:r>
      <w:r>
        <w:fldChar w:fldCharType="begin"/>
      </w:r>
      <w:r>
        <w:instrText xml:space="preserve"> PAGEREF _Toc24077 \h </w:instrText>
      </w:r>
      <w:r>
        <w:fldChar w:fldCharType="separate"/>
      </w:r>
      <w:r>
        <w:t>18</w:t>
      </w:r>
      <w:r>
        <w:fldChar w:fldCharType="end"/>
      </w:r>
      <w:r>
        <w:rPr>
          <w:rFonts w:hint="eastAsia" w:ascii="宋体" w:hAnsi="宋体" w:eastAsia="宋体" w:cs="宋体"/>
          <w:color w:val="auto"/>
          <w:kern w:val="2"/>
          <w:szCs w:val="21"/>
          <w:highlight w:val="none"/>
        </w:rPr>
        <w:fldChar w:fldCharType="end"/>
      </w:r>
    </w:p>
    <w:p w14:paraId="633A36B2">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_Toc12912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29.</w:t>
      </w:r>
      <w:r>
        <w:rPr>
          <w:rFonts w:hint="eastAsia" w:ascii="宋体" w:hAnsi="宋体" w:eastAsia="宋体" w:cs="宋体"/>
          <w:bCs/>
          <w:szCs w:val="24"/>
          <w:highlight w:val="none"/>
        </w:rPr>
        <w:t>中标通知书和招标结果通知书</w:t>
      </w:r>
      <w:r>
        <w:tab/>
      </w:r>
      <w:r>
        <w:fldChar w:fldCharType="begin"/>
      </w:r>
      <w:r>
        <w:instrText xml:space="preserve"> PAGEREF _Toc12912 \h </w:instrText>
      </w:r>
      <w:r>
        <w:fldChar w:fldCharType="separate"/>
      </w:r>
      <w:r>
        <w:t>18</w:t>
      </w:r>
      <w:r>
        <w:fldChar w:fldCharType="end"/>
      </w:r>
      <w:r>
        <w:rPr>
          <w:rFonts w:hint="eastAsia" w:ascii="宋体" w:hAnsi="宋体" w:eastAsia="宋体" w:cs="宋体"/>
          <w:color w:val="auto"/>
          <w:kern w:val="2"/>
          <w:szCs w:val="21"/>
          <w:highlight w:val="none"/>
        </w:rPr>
        <w:fldChar w:fldCharType="end"/>
      </w:r>
    </w:p>
    <w:p w14:paraId="641D28CA">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_Toc15761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30.</w:t>
      </w:r>
      <w:r>
        <w:rPr>
          <w:rFonts w:hint="eastAsia" w:ascii="宋体" w:hAnsi="宋体" w:eastAsia="宋体" w:cs="宋体"/>
          <w:bCs/>
          <w:szCs w:val="24"/>
          <w:highlight w:val="none"/>
        </w:rPr>
        <w:t>签订合同</w:t>
      </w:r>
      <w:r>
        <w:tab/>
      </w:r>
      <w:r>
        <w:fldChar w:fldCharType="begin"/>
      </w:r>
      <w:r>
        <w:instrText xml:space="preserve"> PAGEREF _Toc15761 \h </w:instrText>
      </w:r>
      <w:r>
        <w:fldChar w:fldCharType="separate"/>
      </w:r>
      <w:r>
        <w:t>18</w:t>
      </w:r>
      <w:r>
        <w:fldChar w:fldCharType="end"/>
      </w:r>
      <w:r>
        <w:rPr>
          <w:rFonts w:hint="eastAsia" w:ascii="宋体" w:hAnsi="宋体" w:eastAsia="宋体" w:cs="宋体"/>
          <w:color w:val="auto"/>
          <w:kern w:val="2"/>
          <w:szCs w:val="21"/>
          <w:highlight w:val="none"/>
        </w:rPr>
        <w:fldChar w:fldCharType="end"/>
      </w:r>
    </w:p>
    <w:p w14:paraId="3400CBCB">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_Toc32509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31.</w:t>
      </w:r>
      <w:r>
        <w:rPr>
          <w:rFonts w:hint="eastAsia" w:ascii="宋体" w:hAnsi="宋体" w:eastAsia="宋体" w:cs="宋体"/>
          <w:bCs/>
          <w:szCs w:val="24"/>
          <w:highlight w:val="none"/>
        </w:rPr>
        <w:t>履约保证金</w:t>
      </w:r>
      <w:r>
        <w:tab/>
      </w:r>
      <w:r>
        <w:fldChar w:fldCharType="begin"/>
      </w:r>
      <w:r>
        <w:instrText xml:space="preserve"> PAGEREF _Toc32509 \h </w:instrText>
      </w:r>
      <w:r>
        <w:fldChar w:fldCharType="separate"/>
      </w:r>
      <w:r>
        <w:t>18</w:t>
      </w:r>
      <w:r>
        <w:fldChar w:fldCharType="end"/>
      </w:r>
      <w:r>
        <w:rPr>
          <w:rFonts w:hint="eastAsia" w:ascii="宋体" w:hAnsi="宋体" w:eastAsia="宋体" w:cs="宋体"/>
          <w:color w:val="auto"/>
          <w:kern w:val="2"/>
          <w:szCs w:val="21"/>
          <w:highlight w:val="none"/>
        </w:rPr>
        <w:fldChar w:fldCharType="end"/>
      </w:r>
    </w:p>
    <w:p w14:paraId="4997EB3F">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_Toc24383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32.</w:t>
      </w:r>
      <w:r>
        <w:rPr>
          <w:rFonts w:hint="eastAsia" w:ascii="宋体" w:hAnsi="宋体" w:eastAsia="宋体" w:cs="宋体"/>
          <w:bCs/>
          <w:szCs w:val="24"/>
          <w:highlight w:val="none"/>
        </w:rPr>
        <w:t>中标服务费</w:t>
      </w:r>
      <w:r>
        <w:tab/>
      </w:r>
      <w:r>
        <w:fldChar w:fldCharType="begin"/>
      </w:r>
      <w:r>
        <w:instrText xml:space="preserve"> PAGEREF _Toc24383 \h </w:instrText>
      </w:r>
      <w:r>
        <w:fldChar w:fldCharType="separate"/>
      </w:r>
      <w:r>
        <w:t>18</w:t>
      </w:r>
      <w:r>
        <w:fldChar w:fldCharType="end"/>
      </w:r>
      <w:r>
        <w:rPr>
          <w:rFonts w:hint="eastAsia" w:ascii="宋体" w:hAnsi="宋体" w:eastAsia="宋体" w:cs="宋体"/>
          <w:color w:val="auto"/>
          <w:kern w:val="2"/>
          <w:szCs w:val="21"/>
          <w:highlight w:val="none"/>
        </w:rPr>
        <w:fldChar w:fldCharType="end"/>
      </w:r>
    </w:p>
    <w:p w14:paraId="739937C4">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_Toc10778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33.</w:t>
      </w:r>
      <w:r>
        <w:rPr>
          <w:rFonts w:hint="eastAsia" w:ascii="宋体" w:hAnsi="宋体" w:eastAsia="宋体" w:cs="宋体"/>
          <w:bCs/>
          <w:szCs w:val="24"/>
          <w:highlight w:val="none"/>
        </w:rPr>
        <w:t>政府采购信用担保</w:t>
      </w:r>
      <w:r>
        <w:tab/>
      </w:r>
      <w:r>
        <w:fldChar w:fldCharType="begin"/>
      </w:r>
      <w:r>
        <w:instrText xml:space="preserve"> PAGEREF _Toc10778 \h </w:instrText>
      </w:r>
      <w:r>
        <w:fldChar w:fldCharType="separate"/>
      </w:r>
      <w:r>
        <w:t>19</w:t>
      </w:r>
      <w:r>
        <w:fldChar w:fldCharType="end"/>
      </w:r>
      <w:r>
        <w:rPr>
          <w:rFonts w:hint="eastAsia" w:ascii="宋体" w:hAnsi="宋体" w:eastAsia="宋体" w:cs="宋体"/>
          <w:color w:val="auto"/>
          <w:kern w:val="2"/>
          <w:szCs w:val="21"/>
          <w:highlight w:val="none"/>
        </w:rPr>
        <w:fldChar w:fldCharType="end"/>
      </w:r>
    </w:p>
    <w:p w14:paraId="3651615F">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_Toc15122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34.</w:t>
      </w:r>
      <w:r>
        <w:rPr>
          <w:rFonts w:hint="eastAsia" w:ascii="宋体" w:hAnsi="宋体" w:eastAsia="宋体" w:cs="宋体"/>
          <w:bCs/>
          <w:szCs w:val="24"/>
          <w:highlight w:val="none"/>
        </w:rPr>
        <w:t>廉洁自律规定</w:t>
      </w:r>
      <w:r>
        <w:tab/>
      </w:r>
      <w:r>
        <w:fldChar w:fldCharType="begin"/>
      </w:r>
      <w:r>
        <w:instrText xml:space="preserve"> PAGEREF _Toc15122 \h </w:instrText>
      </w:r>
      <w:r>
        <w:fldChar w:fldCharType="separate"/>
      </w:r>
      <w:r>
        <w:t>19</w:t>
      </w:r>
      <w:r>
        <w:fldChar w:fldCharType="end"/>
      </w:r>
      <w:r>
        <w:rPr>
          <w:rFonts w:hint="eastAsia" w:ascii="宋体" w:hAnsi="宋体" w:eastAsia="宋体" w:cs="宋体"/>
          <w:color w:val="auto"/>
          <w:kern w:val="2"/>
          <w:szCs w:val="21"/>
          <w:highlight w:val="none"/>
        </w:rPr>
        <w:fldChar w:fldCharType="end"/>
      </w:r>
    </w:p>
    <w:p w14:paraId="62E7E335">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_Toc22080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35.</w:t>
      </w:r>
      <w:r>
        <w:rPr>
          <w:rFonts w:hint="eastAsia" w:ascii="宋体" w:hAnsi="宋体" w:eastAsia="宋体" w:cs="宋体"/>
          <w:bCs/>
          <w:szCs w:val="24"/>
          <w:highlight w:val="none"/>
        </w:rPr>
        <w:t>人员回避</w:t>
      </w:r>
      <w:r>
        <w:tab/>
      </w:r>
      <w:r>
        <w:fldChar w:fldCharType="begin"/>
      </w:r>
      <w:r>
        <w:instrText xml:space="preserve"> PAGEREF _Toc22080 \h </w:instrText>
      </w:r>
      <w:r>
        <w:fldChar w:fldCharType="separate"/>
      </w:r>
      <w:r>
        <w:t>19</w:t>
      </w:r>
      <w:r>
        <w:fldChar w:fldCharType="end"/>
      </w:r>
      <w:r>
        <w:rPr>
          <w:rFonts w:hint="eastAsia" w:ascii="宋体" w:hAnsi="宋体" w:eastAsia="宋体" w:cs="宋体"/>
          <w:color w:val="auto"/>
          <w:kern w:val="2"/>
          <w:szCs w:val="21"/>
          <w:highlight w:val="none"/>
        </w:rPr>
        <w:fldChar w:fldCharType="end"/>
      </w:r>
    </w:p>
    <w:p w14:paraId="5A511124">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_Toc29286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36.</w:t>
      </w:r>
      <w:r>
        <w:rPr>
          <w:rFonts w:hint="eastAsia" w:ascii="宋体" w:hAnsi="宋体" w:eastAsia="宋体" w:cs="宋体"/>
          <w:bCs/>
          <w:szCs w:val="24"/>
          <w:highlight w:val="none"/>
        </w:rPr>
        <w:t>质疑与接收</w:t>
      </w:r>
      <w:r>
        <w:tab/>
      </w:r>
      <w:r>
        <w:fldChar w:fldCharType="begin"/>
      </w:r>
      <w:r>
        <w:instrText xml:space="preserve"> PAGEREF _Toc29286 \h </w:instrText>
      </w:r>
      <w:r>
        <w:fldChar w:fldCharType="separate"/>
      </w:r>
      <w:r>
        <w:t>19</w:t>
      </w:r>
      <w:r>
        <w:fldChar w:fldCharType="end"/>
      </w:r>
      <w:r>
        <w:rPr>
          <w:rFonts w:hint="eastAsia" w:ascii="宋体" w:hAnsi="宋体" w:eastAsia="宋体" w:cs="宋体"/>
          <w:color w:val="auto"/>
          <w:kern w:val="2"/>
          <w:szCs w:val="21"/>
          <w:highlight w:val="none"/>
        </w:rPr>
        <w:fldChar w:fldCharType="end"/>
      </w:r>
    </w:p>
    <w:p w14:paraId="49993195">
      <w:pPr>
        <w:pStyle w:val="24"/>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_Toc3348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highlight w:val="none"/>
          <w:lang w:val="en-US" w:eastAsia="zh-CN" w:bidi="ar-SA"/>
        </w:rPr>
        <w:t>第2章  投标文件格式</w:t>
      </w:r>
      <w:r>
        <w:tab/>
      </w:r>
      <w:r>
        <w:fldChar w:fldCharType="begin"/>
      </w:r>
      <w:r>
        <w:instrText xml:space="preserve"> PAGEREF _Toc3348 \h </w:instrText>
      </w:r>
      <w:r>
        <w:fldChar w:fldCharType="separate"/>
      </w:r>
      <w:r>
        <w:t>25</w:t>
      </w:r>
      <w:r>
        <w:fldChar w:fldCharType="end"/>
      </w:r>
      <w:r>
        <w:rPr>
          <w:rFonts w:hint="eastAsia" w:ascii="宋体" w:hAnsi="宋体" w:eastAsia="宋体" w:cs="宋体"/>
          <w:color w:val="auto"/>
          <w:kern w:val="2"/>
          <w:szCs w:val="21"/>
          <w:highlight w:val="none"/>
        </w:rPr>
        <w:fldChar w:fldCharType="end"/>
      </w:r>
    </w:p>
    <w:p w14:paraId="4CE2F847">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_Toc1820 </w:instrText>
      </w:r>
      <w:r>
        <w:rPr>
          <w:rFonts w:hint="eastAsia" w:ascii="宋体" w:hAnsi="宋体" w:eastAsia="宋体" w:cs="宋体"/>
          <w:kern w:val="2"/>
          <w:szCs w:val="21"/>
          <w:highlight w:val="none"/>
        </w:rPr>
        <w:fldChar w:fldCharType="separate"/>
      </w:r>
      <w:r>
        <w:rPr>
          <w:rFonts w:hint="eastAsia" w:ascii="宋体" w:hAnsi="宋体" w:eastAsia="宋体" w:cs="宋体"/>
          <w:szCs w:val="24"/>
          <w:highlight w:val="none"/>
        </w:rPr>
        <w:t>第一部分 开标一览表及资格证明文件</w:t>
      </w:r>
      <w:r>
        <w:tab/>
      </w:r>
      <w:r>
        <w:fldChar w:fldCharType="begin"/>
      </w:r>
      <w:r>
        <w:instrText xml:space="preserve"> PAGEREF _Toc1820 \h </w:instrText>
      </w:r>
      <w:r>
        <w:fldChar w:fldCharType="separate"/>
      </w:r>
      <w:r>
        <w:t>25</w:t>
      </w:r>
      <w:r>
        <w:fldChar w:fldCharType="end"/>
      </w:r>
      <w:r>
        <w:rPr>
          <w:rFonts w:hint="eastAsia" w:ascii="宋体" w:hAnsi="宋体" w:eastAsia="宋体" w:cs="宋体"/>
          <w:color w:val="auto"/>
          <w:kern w:val="2"/>
          <w:szCs w:val="21"/>
          <w:highlight w:val="none"/>
        </w:rPr>
        <w:fldChar w:fldCharType="end"/>
      </w:r>
    </w:p>
    <w:p w14:paraId="2A50C7E0">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_Toc13436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rPr>
        <w:t>1.开标一览表；</w:t>
      </w:r>
      <w:r>
        <w:tab/>
      </w:r>
      <w:r>
        <w:fldChar w:fldCharType="begin"/>
      </w:r>
      <w:r>
        <w:instrText xml:space="preserve"> PAGEREF _Toc13436 \h </w:instrText>
      </w:r>
      <w:r>
        <w:fldChar w:fldCharType="separate"/>
      </w:r>
      <w:r>
        <w:t>26</w:t>
      </w:r>
      <w:r>
        <w:fldChar w:fldCharType="end"/>
      </w:r>
      <w:r>
        <w:rPr>
          <w:rFonts w:hint="eastAsia" w:ascii="宋体" w:hAnsi="宋体" w:eastAsia="宋体" w:cs="宋体"/>
          <w:color w:val="auto"/>
          <w:kern w:val="2"/>
          <w:szCs w:val="21"/>
          <w:highlight w:val="none"/>
        </w:rPr>
        <w:fldChar w:fldCharType="end"/>
      </w:r>
    </w:p>
    <w:p w14:paraId="5A6A1987">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_Toc11493 </w:instrText>
      </w:r>
      <w:r>
        <w:rPr>
          <w:rFonts w:hint="eastAsia" w:ascii="宋体" w:hAnsi="宋体" w:eastAsia="宋体" w:cs="宋体"/>
          <w:kern w:val="2"/>
          <w:szCs w:val="21"/>
          <w:highlight w:val="none"/>
        </w:rPr>
        <w:fldChar w:fldCharType="separate"/>
      </w:r>
      <w:r>
        <w:rPr>
          <w:rFonts w:hint="eastAsia" w:ascii="宋体" w:hAnsi="宋体" w:eastAsia="宋体" w:cs="宋体"/>
          <w:bCs/>
          <w:lang w:val="en-US" w:eastAsia="zh-CN"/>
        </w:rPr>
        <w:t xml:space="preserve">3. </w:t>
      </w:r>
      <w:r>
        <w:rPr>
          <w:rFonts w:hint="eastAsia" w:ascii="宋体" w:hAnsi="宋体" w:eastAsia="宋体" w:cs="宋体"/>
          <w:bCs/>
          <w:highlight w:val="none"/>
          <w:lang w:val="en-US" w:eastAsia="zh-CN"/>
        </w:rPr>
        <w:t>投标人应具有独立承担民事责任的能力的企业法人、事业法人、其他组织或者自然人,企业法人应提供合格有效的营业执照（三证合一）；事业法人应提供事业单位法人证；其他组织应提供同等法律效力的合法证明文件；自然人提供身份证明文件 </w:t>
      </w:r>
      <w:r>
        <w:tab/>
      </w:r>
      <w:r>
        <w:fldChar w:fldCharType="begin"/>
      </w:r>
      <w:r>
        <w:instrText xml:space="preserve"> PAGEREF _Toc11493 \h </w:instrText>
      </w:r>
      <w:r>
        <w:fldChar w:fldCharType="separate"/>
      </w:r>
      <w:r>
        <w:t>27</w:t>
      </w:r>
      <w:r>
        <w:fldChar w:fldCharType="end"/>
      </w:r>
      <w:r>
        <w:rPr>
          <w:rFonts w:hint="eastAsia" w:ascii="宋体" w:hAnsi="宋体" w:eastAsia="宋体" w:cs="宋体"/>
          <w:color w:val="auto"/>
          <w:kern w:val="2"/>
          <w:szCs w:val="21"/>
          <w:highlight w:val="none"/>
        </w:rPr>
        <w:fldChar w:fldCharType="end"/>
      </w:r>
    </w:p>
    <w:p w14:paraId="26E211C3">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_Toc2369 </w:instrText>
      </w:r>
      <w:r>
        <w:rPr>
          <w:rFonts w:hint="eastAsia" w:ascii="宋体" w:hAnsi="宋体" w:eastAsia="宋体" w:cs="宋体"/>
          <w:kern w:val="2"/>
          <w:szCs w:val="21"/>
          <w:highlight w:val="none"/>
        </w:rPr>
        <w:fldChar w:fldCharType="separate"/>
      </w:r>
      <w:r>
        <w:rPr>
          <w:rFonts w:hint="eastAsia" w:ascii="宋体" w:hAnsi="宋体" w:eastAsia="宋体" w:cs="宋体"/>
          <w:bCs/>
          <w:lang w:val="en-US" w:eastAsia="zh-CN"/>
        </w:rPr>
        <w:t xml:space="preserve">4. </w:t>
      </w:r>
      <w:r>
        <w:rPr>
          <w:rFonts w:hint="eastAsia" w:ascii="宋体" w:hAnsi="宋体" w:eastAsia="宋体" w:cs="宋体"/>
          <w:bCs/>
          <w:highlight w:val="none"/>
          <w:lang w:val="en-US" w:eastAsia="zh-CN"/>
        </w:rPr>
        <w:t>法人本人投标的提供法人身份证明及身份证，被授权委托人需提供法人授权委托书及身份证；</w:t>
      </w:r>
      <w:r>
        <w:tab/>
      </w:r>
      <w:r>
        <w:fldChar w:fldCharType="begin"/>
      </w:r>
      <w:r>
        <w:instrText xml:space="preserve"> PAGEREF _Toc2369 \h </w:instrText>
      </w:r>
      <w:r>
        <w:fldChar w:fldCharType="separate"/>
      </w:r>
      <w:r>
        <w:t>28</w:t>
      </w:r>
      <w:r>
        <w:fldChar w:fldCharType="end"/>
      </w:r>
      <w:r>
        <w:rPr>
          <w:rFonts w:hint="eastAsia" w:ascii="宋体" w:hAnsi="宋体" w:eastAsia="宋体" w:cs="宋体"/>
          <w:color w:val="auto"/>
          <w:kern w:val="2"/>
          <w:szCs w:val="21"/>
          <w:highlight w:val="none"/>
        </w:rPr>
        <w:fldChar w:fldCharType="end"/>
      </w:r>
    </w:p>
    <w:p w14:paraId="1FC8AD48">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_Toc3542 </w:instrText>
      </w:r>
      <w:r>
        <w:rPr>
          <w:rFonts w:hint="eastAsia" w:ascii="宋体" w:hAnsi="宋体" w:eastAsia="宋体" w:cs="宋体"/>
          <w:kern w:val="2"/>
          <w:szCs w:val="21"/>
          <w:highlight w:val="none"/>
        </w:rPr>
        <w:fldChar w:fldCharType="separate"/>
      </w:r>
      <w:r>
        <w:rPr>
          <w:rFonts w:hint="eastAsia" w:ascii="宋体" w:hAnsi="宋体" w:eastAsia="宋体" w:cs="宋体"/>
          <w:bCs/>
          <w:kern w:val="2"/>
          <w:szCs w:val="24"/>
          <w:highlight w:val="none"/>
          <w:lang w:val="en-US" w:eastAsia="zh-CN" w:bidi="ar-SA"/>
        </w:rPr>
        <w:t>5.</w:t>
      </w:r>
      <w:r>
        <w:rPr>
          <w:rFonts w:hint="eastAsia" w:ascii="宋体" w:hAnsi="宋体" w:eastAsia="宋体" w:cs="宋体"/>
          <w:bCs/>
          <w:highlight w:val="none"/>
          <w:lang w:val="en-US" w:eastAsia="zh-CN"/>
        </w:rPr>
        <w:t>投标单位提供本单位依法缴纳近六月任意一月的社保证明</w:t>
      </w:r>
      <w:r>
        <w:rPr>
          <w:rFonts w:hint="eastAsia" w:ascii="宋体" w:hAnsi="宋体" w:eastAsia="宋体" w:cs="宋体"/>
          <w:bCs/>
          <w:kern w:val="2"/>
          <w:szCs w:val="24"/>
          <w:highlight w:val="none"/>
          <w:lang w:val="en-US" w:eastAsia="zh-CN" w:bidi="ar-SA"/>
        </w:rPr>
        <w:t>；</w:t>
      </w:r>
      <w:r>
        <w:tab/>
      </w:r>
      <w:r>
        <w:fldChar w:fldCharType="begin"/>
      </w:r>
      <w:r>
        <w:instrText xml:space="preserve"> PAGEREF _Toc3542 \h </w:instrText>
      </w:r>
      <w:r>
        <w:fldChar w:fldCharType="separate"/>
      </w:r>
      <w:r>
        <w:t>30</w:t>
      </w:r>
      <w:r>
        <w:fldChar w:fldCharType="end"/>
      </w:r>
      <w:r>
        <w:rPr>
          <w:rFonts w:hint="eastAsia" w:ascii="宋体" w:hAnsi="宋体" w:eastAsia="宋体" w:cs="宋体"/>
          <w:color w:val="auto"/>
          <w:kern w:val="2"/>
          <w:szCs w:val="21"/>
          <w:highlight w:val="none"/>
        </w:rPr>
        <w:fldChar w:fldCharType="end"/>
      </w:r>
    </w:p>
    <w:p w14:paraId="4E50533E">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_Toc13260 </w:instrText>
      </w:r>
      <w:r>
        <w:rPr>
          <w:rFonts w:hint="eastAsia" w:ascii="宋体" w:hAnsi="宋体" w:eastAsia="宋体" w:cs="宋体"/>
          <w:kern w:val="2"/>
          <w:szCs w:val="21"/>
          <w:highlight w:val="none"/>
        </w:rPr>
        <w:fldChar w:fldCharType="separate"/>
      </w:r>
      <w:r>
        <w:rPr>
          <w:rFonts w:hint="eastAsia" w:ascii="宋体" w:hAnsi="宋体" w:eastAsia="宋体" w:cs="宋体"/>
          <w:bCs/>
          <w:highlight w:val="none"/>
          <w:lang w:val="en-US" w:eastAsia="zh-CN"/>
        </w:rPr>
        <w:t>6.提供税务部门出具开标截止时间前近六个月任意一个月的完税证明（依法免缴的应提供依法免缴的相关证明文件和零申报报表）</w:t>
      </w:r>
      <w:r>
        <w:rPr>
          <w:rFonts w:hint="eastAsia" w:ascii="宋体" w:hAnsi="宋体" w:eastAsia="宋体" w:cs="宋体"/>
          <w:bCs/>
          <w:kern w:val="2"/>
          <w:szCs w:val="24"/>
          <w:highlight w:val="none"/>
          <w:lang w:val="en-US" w:eastAsia="zh-CN" w:bidi="ar-SA"/>
        </w:rPr>
        <w:t>；</w:t>
      </w:r>
      <w:r>
        <w:tab/>
      </w:r>
      <w:r>
        <w:fldChar w:fldCharType="begin"/>
      </w:r>
      <w:r>
        <w:instrText xml:space="preserve"> PAGEREF _Toc13260 \h </w:instrText>
      </w:r>
      <w:r>
        <w:fldChar w:fldCharType="separate"/>
      </w:r>
      <w:r>
        <w:t>30</w:t>
      </w:r>
      <w:r>
        <w:fldChar w:fldCharType="end"/>
      </w:r>
      <w:r>
        <w:rPr>
          <w:rFonts w:hint="eastAsia" w:ascii="宋体" w:hAnsi="宋体" w:eastAsia="宋体" w:cs="宋体"/>
          <w:color w:val="auto"/>
          <w:kern w:val="2"/>
          <w:szCs w:val="21"/>
          <w:highlight w:val="none"/>
        </w:rPr>
        <w:fldChar w:fldCharType="end"/>
      </w:r>
    </w:p>
    <w:p w14:paraId="589354E7">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_Toc28612 </w:instrText>
      </w:r>
      <w:r>
        <w:rPr>
          <w:rFonts w:hint="eastAsia" w:ascii="宋体" w:hAnsi="宋体" w:eastAsia="宋体" w:cs="宋体"/>
          <w:kern w:val="2"/>
          <w:szCs w:val="21"/>
          <w:highlight w:val="none"/>
        </w:rPr>
        <w:fldChar w:fldCharType="separate"/>
      </w:r>
      <w:r>
        <w:rPr>
          <w:rFonts w:hint="eastAsia" w:ascii="宋体" w:hAnsi="宋体" w:eastAsia="宋体" w:cs="宋体"/>
          <w:bCs/>
          <w:kern w:val="2"/>
          <w:szCs w:val="24"/>
          <w:highlight w:val="none"/>
          <w:lang w:val="en-US" w:eastAsia="zh-CN" w:bidi="ar-SA"/>
        </w:rPr>
        <w:t>7.</w:t>
      </w:r>
      <w:r>
        <w:rPr>
          <w:rFonts w:hint="eastAsia" w:ascii="宋体" w:hAnsi="宋体" w:eastAsia="宋体" w:cs="宋体"/>
          <w:bCs/>
          <w:highlight w:val="none"/>
          <w:lang w:val="en-US" w:eastAsia="zh-CN"/>
        </w:rPr>
        <w:t>提供截止开标时间前近半年内任意一个月财务报表或财务审计报告（财务报表：应至少包括资产负债表、损益表、现金流量表或财务状况变动表；财务审计报告：</w:t>
      </w:r>
      <w:r>
        <w:rPr>
          <w:rFonts w:hint="eastAsia" w:ascii="宋体" w:hAnsi="宋体" w:cs="宋体"/>
          <w:bCs/>
          <w:highlight w:val="none"/>
          <w:lang w:val="en-US" w:eastAsia="zh-CN"/>
        </w:rPr>
        <w:t>2024年度或2025年度</w:t>
      </w:r>
      <w:r>
        <w:rPr>
          <w:rFonts w:hint="eastAsia" w:ascii="宋体" w:hAnsi="宋体" w:eastAsia="宋体" w:cs="宋体"/>
          <w:bCs/>
          <w:highlight w:val="none"/>
          <w:lang w:val="en-US" w:eastAsia="zh-CN"/>
        </w:rPr>
        <w:t>；新公司或事业单位或其他组织和自然人可提供银行出具的资信证明。）</w:t>
      </w:r>
      <w:r>
        <w:rPr>
          <w:rFonts w:hint="eastAsia" w:ascii="宋体" w:hAnsi="宋体" w:eastAsia="宋体" w:cs="宋体"/>
          <w:bCs/>
          <w:kern w:val="2"/>
          <w:szCs w:val="24"/>
          <w:highlight w:val="none"/>
          <w:lang w:val="en-US" w:eastAsia="zh-CN" w:bidi="ar-SA"/>
        </w:rPr>
        <w:t>；</w:t>
      </w:r>
      <w:r>
        <w:tab/>
      </w:r>
      <w:r>
        <w:fldChar w:fldCharType="begin"/>
      </w:r>
      <w:r>
        <w:instrText xml:space="preserve"> PAGEREF _Toc28612 \h </w:instrText>
      </w:r>
      <w:r>
        <w:fldChar w:fldCharType="separate"/>
      </w:r>
      <w:r>
        <w:t>30</w:t>
      </w:r>
      <w:r>
        <w:fldChar w:fldCharType="end"/>
      </w:r>
      <w:r>
        <w:rPr>
          <w:rFonts w:hint="eastAsia" w:ascii="宋体" w:hAnsi="宋体" w:eastAsia="宋体" w:cs="宋体"/>
          <w:color w:val="auto"/>
          <w:kern w:val="2"/>
          <w:szCs w:val="21"/>
          <w:highlight w:val="none"/>
        </w:rPr>
        <w:fldChar w:fldCharType="end"/>
      </w:r>
    </w:p>
    <w:p w14:paraId="2E96F7E3">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_Toc8870 </w:instrText>
      </w:r>
      <w:r>
        <w:rPr>
          <w:rFonts w:hint="eastAsia" w:ascii="宋体" w:hAnsi="宋体" w:eastAsia="宋体" w:cs="宋体"/>
          <w:kern w:val="2"/>
          <w:szCs w:val="21"/>
          <w:highlight w:val="none"/>
        </w:rPr>
        <w:fldChar w:fldCharType="separate"/>
      </w:r>
      <w:r>
        <w:rPr>
          <w:rFonts w:hint="eastAsia" w:ascii="宋体" w:hAnsi="宋体" w:eastAsia="宋体" w:cs="宋体"/>
          <w:bCs/>
          <w:kern w:val="2"/>
          <w:szCs w:val="24"/>
          <w:highlight w:val="none"/>
          <w:lang w:val="en-US" w:eastAsia="zh-CN" w:bidi="ar-SA"/>
        </w:rPr>
        <w:t>8.</w:t>
      </w:r>
      <w:r>
        <w:rPr>
          <w:rFonts w:hint="eastAsia" w:ascii="宋体" w:hAnsi="宋体" w:eastAsia="宋体" w:cs="宋体"/>
          <w:bCs/>
          <w:highlight w:val="none"/>
          <w:lang w:val="en-US" w:eastAsia="zh-CN"/>
        </w:rPr>
        <w:t>参加政府采购活动前3年内在经营活动中没有重大违法记录的书面声明</w:t>
      </w:r>
      <w:r>
        <w:rPr>
          <w:rFonts w:hint="eastAsia" w:ascii="宋体" w:hAnsi="宋体" w:eastAsia="宋体" w:cs="宋体"/>
          <w:bCs/>
          <w:kern w:val="2"/>
          <w:szCs w:val="24"/>
          <w:highlight w:val="none"/>
          <w:lang w:val="en-US" w:eastAsia="zh-CN" w:bidi="ar-SA"/>
        </w:rPr>
        <w:t>；</w:t>
      </w:r>
      <w:r>
        <w:tab/>
      </w:r>
      <w:r>
        <w:fldChar w:fldCharType="begin"/>
      </w:r>
      <w:r>
        <w:instrText xml:space="preserve"> PAGEREF _Toc8870 \h </w:instrText>
      </w:r>
      <w:r>
        <w:fldChar w:fldCharType="separate"/>
      </w:r>
      <w:r>
        <w:t>31</w:t>
      </w:r>
      <w:r>
        <w:fldChar w:fldCharType="end"/>
      </w:r>
      <w:r>
        <w:rPr>
          <w:rFonts w:hint="eastAsia" w:ascii="宋体" w:hAnsi="宋体" w:eastAsia="宋体" w:cs="宋体"/>
          <w:color w:val="auto"/>
          <w:kern w:val="2"/>
          <w:szCs w:val="21"/>
          <w:highlight w:val="none"/>
        </w:rPr>
        <w:fldChar w:fldCharType="end"/>
      </w:r>
    </w:p>
    <w:p w14:paraId="611B9551">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_Toc17809 </w:instrText>
      </w:r>
      <w:r>
        <w:rPr>
          <w:rFonts w:hint="eastAsia" w:ascii="宋体" w:hAnsi="宋体" w:eastAsia="宋体" w:cs="宋体"/>
          <w:kern w:val="2"/>
          <w:szCs w:val="21"/>
          <w:highlight w:val="none"/>
        </w:rPr>
        <w:fldChar w:fldCharType="separate"/>
      </w:r>
      <w:r>
        <w:rPr>
          <w:rFonts w:hint="eastAsia" w:ascii="宋体" w:hAnsi="宋体" w:eastAsia="宋体" w:cs="宋体"/>
          <w:bCs/>
          <w:kern w:val="2"/>
          <w:szCs w:val="24"/>
          <w:lang w:val="en-US" w:eastAsia="zh-CN" w:bidi="ar-SA"/>
        </w:rPr>
        <w:t xml:space="preserve">9. </w:t>
      </w:r>
      <w:r>
        <w:rPr>
          <w:rFonts w:hint="eastAsia" w:ascii="宋体" w:hAnsi="宋体" w:eastAsia="宋体" w:cs="宋体"/>
          <w:bCs/>
          <w:highlight w:val="none"/>
          <w:lang w:val="en-US" w:eastAsia="zh-CN"/>
        </w:rPr>
        <w:t>提供针对本次项目的《反商业贿赂承诺书》</w:t>
      </w:r>
      <w:r>
        <w:rPr>
          <w:rFonts w:hint="eastAsia" w:ascii="宋体" w:hAnsi="宋体" w:eastAsia="宋体" w:cs="宋体"/>
          <w:bCs/>
          <w:kern w:val="2"/>
          <w:szCs w:val="24"/>
          <w:highlight w:val="none"/>
          <w:lang w:val="en-US" w:eastAsia="zh-CN" w:bidi="ar-SA"/>
        </w:rPr>
        <w:t>；</w:t>
      </w:r>
      <w:r>
        <w:tab/>
      </w:r>
      <w:r>
        <w:fldChar w:fldCharType="begin"/>
      </w:r>
      <w:r>
        <w:instrText xml:space="preserve"> PAGEREF _Toc17809 \h </w:instrText>
      </w:r>
      <w:r>
        <w:fldChar w:fldCharType="separate"/>
      </w:r>
      <w:r>
        <w:t>31</w:t>
      </w:r>
      <w:r>
        <w:fldChar w:fldCharType="end"/>
      </w:r>
      <w:r>
        <w:rPr>
          <w:rFonts w:hint="eastAsia" w:ascii="宋体" w:hAnsi="宋体" w:eastAsia="宋体" w:cs="宋体"/>
          <w:color w:val="auto"/>
          <w:kern w:val="2"/>
          <w:szCs w:val="21"/>
          <w:highlight w:val="none"/>
        </w:rPr>
        <w:fldChar w:fldCharType="end"/>
      </w:r>
    </w:p>
    <w:p w14:paraId="3E5B7683">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_Toc17165 </w:instrText>
      </w:r>
      <w:r>
        <w:rPr>
          <w:rFonts w:hint="eastAsia" w:ascii="宋体" w:hAnsi="宋体" w:eastAsia="宋体" w:cs="宋体"/>
          <w:kern w:val="2"/>
          <w:szCs w:val="21"/>
          <w:highlight w:val="none"/>
        </w:rPr>
        <w:fldChar w:fldCharType="separate"/>
      </w:r>
      <w:r>
        <w:rPr>
          <w:rFonts w:hint="eastAsia" w:ascii="宋体" w:hAnsi="宋体" w:eastAsia="宋体" w:cs="宋体"/>
          <w:bCs/>
          <w:szCs w:val="24"/>
          <w:highlight w:val="none"/>
          <w:lang w:val="en-US" w:eastAsia="zh-CN"/>
        </w:rPr>
        <w:t>10.</w:t>
      </w:r>
      <w:r>
        <w:rPr>
          <w:rFonts w:hint="eastAsia" w:ascii="宋体" w:hAnsi="宋体" w:eastAsia="宋体" w:cs="宋体"/>
          <w:bCs/>
          <w:highlight w:val="none"/>
          <w:lang w:val="en-US" w:eastAsia="zh-CN"/>
        </w:rPr>
        <w:t>提供保证金银行缴款凭证；</w:t>
      </w:r>
      <w:r>
        <w:tab/>
      </w:r>
      <w:r>
        <w:fldChar w:fldCharType="begin"/>
      </w:r>
      <w:r>
        <w:instrText xml:space="preserve"> PAGEREF _Toc17165 \h </w:instrText>
      </w:r>
      <w:r>
        <w:fldChar w:fldCharType="separate"/>
      </w:r>
      <w:r>
        <w:t>31</w:t>
      </w:r>
      <w:r>
        <w:fldChar w:fldCharType="end"/>
      </w:r>
      <w:r>
        <w:rPr>
          <w:rFonts w:hint="eastAsia" w:ascii="宋体" w:hAnsi="宋体" w:eastAsia="宋体" w:cs="宋体"/>
          <w:color w:val="auto"/>
          <w:kern w:val="2"/>
          <w:szCs w:val="21"/>
          <w:highlight w:val="none"/>
        </w:rPr>
        <w:fldChar w:fldCharType="end"/>
      </w:r>
    </w:p>
    <w:p w14:paraId="624DD112">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_Toc3349 </w:instrText>
      </w:r>
      <w:r>
        <w:rPr>
          <w:rFonts w:hint="eastAsia" w:ascii="宋体" w:hAnsi="宋体" w:eastAsia="宋体" w:cs="宋体"/>
          <w:kern w:val="2"/>
          <w:szCs w:val="21"/>
          <w:highlight w:val="none"/>
        </w:rPr>
        <w:fldChar w:fldCharType="separate"/>
      </w:r>
      <w:r>
        <w:rPr>
          <w:rFonts w:hint="eastAsia" w:ascii="宋体" w:hAnsi="宋体" w:eastAsia="宋体" w:cs="宋体"/>
          <w:bCs/>
          <w:kern w:val="2"/>
          <w:szCs w:val="24"/>
          <w:highlight w:val="none"/>
          <w:lang w:val="en-US" w:eastAsia="zh-CN" w:bidi="ar-SA"/>
        </w:rPr>
        <w:t>12.</w:t>
      </w:r>
      <w:r>
        <w:rPr>
          <w:rFonts w:hint="eastAsia" w:ascii="宋体" w:hAnsi="宋体" w:eastAsia="宋体" w:cs="宋体"/>
          <w:bCs/>
          <w:highlight w:val="none"/>
        </w:rPr>
        <w:t>提供有利于</w:t>
      </w:r>
      <w:r>
        <w:rPr>
          <w:rFonts w:hint="eastAsia" w:ascii="宋体" w:hAnsi="宋体" w:eastAsia="宋体" w:cs="宋体"/>
          <w:bCs/>
          <w:highlight w:val="none"/>
          <w:lang w:val="en-US" w:eastAsia="zh-CN"/>
        </w:rPr>
        <w:t>投标</w:t>
      </w:r>
      <w:r>
        <w:rPr>
          <w:rFonts w:hint="eastAsia" w:ascii="宋体" w:hAnsi="宋体" w:eastAsia="宋体" w:cs="宋体"/>
          <w:bCs/>
          <w:highlight w:val="none"/>
        </w:rPr>
        <w:t>的其他证明材料</w:t>
      </w:r>
      <w:r>
        <w:rPr>
          <w:rFonts w:hint="eastAsia" w:ascii="宋体" w:hAnsi="宋体" w:eastAsia="宋体" w:cs="宋体"/>
          <w:bCs/>
          <w:highlight w:val="none"/>
          <w:lang w:eastAsia="zh-CN"/>
        </w:rPr>
        <w:t>。</w:t>
      </w:r>
      <w:r>
        <w:tab/>
      </w:r>
      <w:r>
        <w:fldChar w:fldCharType="begin"/>
      </w:r>
      <w:r>
        <w:instrText xml:space="preserve"> PAGEREF _Toc3349 \h </w:instrText>
      </w:r>
      <w:r>
        <w:fldChar w:fldCharType="separate"/>
      </w:r>
      <w:r>
        <w:t>34</w:t>
      </w:r>
      <w:r>
        <w:fldChar w:fldCharType="end"/>
      </w:r>
      <w:r>
        <w:rPr>
          <w:rFonts w:hint="eastAsia" w:ascii="宋体" w:hAnsi="宋体" w:eastAsia="宋体" w:cs="宋体"/>
          <w:color w:val="auto"/>
          <w:kern w:val="2"/>
          <w:szCs w:val="21"/>
          <w:highlight w:val="none"/>
        </w:rPr>
        <w:fldChar w:fldCharType="end"/>
      </w:r>
    </w:p>
    <w:p w14:paraId="54BB50D2">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_Toc18421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第二部分  商务及技术文件</w:t>
      </w:r>
      <w:r>
        <w:tab/>
      </w:r>
      <w:r>
        <w:fldChar w:fldCharType="begin"/>
      </w:r>
      <w:r>
        <w:instrText xml:space="preserve"> PAGEREF _Toc18421 \h </w:instrText>
      </w:r>
      <w:r>
        <w:fldChar w:fldCharType="separate"/>
      </w:r>
      <w:r>
        <w:t>35</w:t>
      </w:r>
      <w:r>
        <w:fldChar w:fldCharType="end"/>
      </w:r>
      <w:r>
        <w:rPr>
          <w:rFonts w:hint="eastAsia" w:ascii="宋体" w:hAnsi="宋体" w:eastAsia="宋体" w:cs="宋体"/>
          <w:color w:val="auto"/>
          <w:kern w:val="2"/>
          <w:szCs w:val="21"/>
          <w:highlight w:val="none"/>
        </w:rPr>
        <w:fldChar w:fldCharType="end"/>
      </w:r>
    </w:p>
    <w:p w14:paraId="0DC1F996">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_Toc27422 </w:instrText>
      </w:r>
      <w:r>
        <w:rPr>
          <w:rFonts w:hint="eastAsia" w:ascii="宋体" w:hAnsi="宋体" w:eastAsia="宋体" w:cs="宋体"/>
          <w:kern w:val="2"/>
          <w:szCs w:val="21"/>
          <w:highlight w:val="none"/>
        </w:rPr>
        <w:fldChar w:fldCharType="separate"/>
      </w:r>
      <w:r>
        <w:rPr>
          <w:rFonts w:hint="eastAsia" w:ascii="宋体" w:hAnsi="宋体" w:eastAsia="宋体" w:cs="宋体"/>
          <w:bCs/>
          <w:szCs w:val="28"/>
          <w:highlight w:val="none"/>
          <w:lang w:val="en-US" w:eastAsia="zh-CN"/>
        </w:rPr>
        <w:t>1.投标书</w:t>
      </w:r>
      <w:r>
        <w:tab/>
      </w:r>
      <w:r>
        <w:fldChar w:fldCharType="begin"/>
      </w:r>
      <w:r>
        <w:instrText xml:space="preserve"> PAGEREF _Toc27422 \h </w:instrText>
      </w:r>
      <w:r>
        <w:fldChar w:fldCharType="separate"/>
      </w:r>
      <w:r>
        <w:t>36</w:t>
      </w:r>
      <w:r>
        <w:fldChar w:fldCharType="end"/>
      </w:r>
      <w:r>
        <w:rPr>
          <w:rFonts w:hint="eastAsia" w:ascii="宋体" w:hAnsi="宋体" w:eastAsia="宋体" w:cs="宋体"/>
          <w:color w:val="auto"/>
          <w:kern w:val="2"/>
          <w:szCs w:val="21"/>
          <w:highlight w:val="none"/>
        </w:rPr>
        <w:fldChar w:fldCharType="end"/>
      </w:r>
    </w:p>
    <w:p w14:paraId="536F5BE9">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_Toc27192 </w:instrText>
      </w:r>
      <w:r>
        <w:rPr>
          <w:rFonts w:hint="eastAsia" w:ascii="宋体" w:hAnsi="宋体" w:eastAsia="宋体" w:cs="宋体"/>
          <w:kern w:val="2"/>
          <w:szCs w:val="21"/>
          <w:highlight w:val="none"/>
        </w:rPr>
        <w:fldChar w:fldCharType="separate"/>
      </w:r>
      <w:r>
        <w:rPr>
          <w:rFonts w:hint="eastAsia" w:ascii="宋体" w:hAnsi="宋体" w:eastAsia="宋体" w:cs="宋体"/>
          <w:bCs/>
          <w:szCs w:val="28"/>
          <w:highlight w:val="none"/>
          <w:lang w:val="en-US" w:eastAsia="zh-CN"/>
        </w:rPr>
        <w:t>2.投标分项报价表</w:t>
      </w:r>
      <w:r>
        <w:tab/>
      </w:r>
      <w:r>
        <w:fldChar w:fldCharType="begin"/>
      </w:r>
      <w:r>
        <w:instrText xml:space="preserve"> PAGEREF _Toc27192 \h </w:instrText>
      </w:r>
      <w:r>
        <w:fldChar w:fldCharType="separate"/>
      </w:r>
      <w:r>
        <w:t>38</w:t>
      </w:r>
      <w:r>
        <w:fldChar w:fldCharType="end"/>
      </w:r>
      <w:r>
        <w:rPr>
          <w:rFonts w:hint="eastAsia" w:ascii="宋体" w:hAnsi="宋体" w:eastAsia="宋体" w:cs="宋体"/>
          <w:color w:val="auto"/>
          <w:kern w:val="2"/>
          <w:szCs w:val="21"/>
          <w:highlight w:val="none"/>
        </w:rPr>
        <w:fldChar w:fldCharType="end"/>
      </w:r>
    </w:p>
    <w:p w14:paraId="7FE463D7">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_Toc18260 </w:instrText>
      </w:r>
      <w:r>
        <w:rPr>
          <w:rFonts w:hint="eastAsia" w:ascii="宋体" w:hAnsi="宋体" w:eastAsia="宋体" w:cs="宋体"/>
          <w:kern w:val="2"/>
          <w:szCs w:val="21"/>
          <w:highlight w:val="none"/>
        </w:rPr>
        <w:fldChar w:fldCharType="separate"/>
      </w:r>
      <w:r>
        <w:rPr>
          <w:rFonts w:hint="eastAsia" w:ascii="宋体" w:hAnsi="宋体" w:eastAsia="宋体" w:cs="宋体"/>
          <w:bCs/>
          <w:kern w:val="2"/>
          <w:szCs w:val="28"/>
          <w:highlight w:val="none"/>
          <w:lang w:val="en-US" w:eastAsia="zh-CN" w:bidi="ar-SA"/>
        </w:rPr>
        <w:t>3.</w:t>
      </w:r>
      <w:r>
        <w:rPr>
          <w:rFonts w:hint="eastAsia" w:ascii="宋体" w:hAnsi="宋体" w:eastAsia="宋体" w:cs="宋体"/>
          <w:bCs w:val="0"/>
          <w:kern w:val="2"/>
          <w:szCs w:val="28"/>
          <w:highlight w:val="none"/>
          <w:lang w:val="en-US" w:eastAsia="zh-CN" w:bidi="ar-SA"/>
        </w:rPr>
        <w:t>商务条款偏离表</w:t>
      </w:r>
      <w:r>
        <w:tab/>
      </w:r>
      <w:r>
        <w:fldChar w:fldCharType="begin"/>
      </w:r>
      <w:r>
        <w:instrText xml:space="preserve"> PAGEREF _Toc18260 \h </w:instrText>
      </w:r>
      <w:r>
        <w:fldChar w:fldCharType="separate"/>
      </w:r>
      <w:r>
        <w:t>44</w:t>
      </w:r>
      <w:r>
        <w:fldChar w:fldCharType="end"/>
      </w:r>
      <w:r>
        <w:rPr>
          <w:rFonts w:hint="eastAsia" w:ascii="宋体" w:hAnsi="宋体" w:eastAsia="宋体" w:cs="宋体"/>
          <w:color w:val="auto"/>
          <w:kern w:val="2"/>
          <w:szCs w:val="21"/>
          <w:highlight w:val="none"/>
        </w:rPr>
        <w:fldChar w:fldCharType="end"/>
      </w:r>
    </w:p>
    <w:p w14:paraId="37F6A012">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_Toc9266 </w:instrText>
      </w:r>
      <w:r>
        <w:rPr>
          <w:rFonts w:hint="eastAsia" w:ascii="宋体" w:hAnsi="宋体" w:eastAsia="宋体" w:cs="宋体"/>
          <w:kern w:val="2"/>
          <w:szCs w:val="21"/>
          <w:highlight w:val="none"/>
        </w:rPr>
        <w:fldChar w:fldCharType="separate"/>
      </w:r>
      <w:r>
        <w:rPr>
          <w:rFonts w:hint="eastAsia" w:ascii="宋体" w:hAnsi="宋体" w:eastAsia="宋体" w:cs="宋体"/>
          <w:bCs w:val="0"/>
          <w:kern w:val="2"/>
          <w:szCs w:val="28"/>
          <w:highlight w:val="none"/>
          <w:lang w:val="en-US" w:eastAsia="zh-CN" w:bidi="ar-SA"/>
        </w:rPr>
        <w:t>4.技术参数响应</w:t>
      </w:r>
      <w:r>
        <w:tab/>
      </w:r>
      <w:r>
        <w:fldChar w:fldCharType="begin"/>
      </w:r>
      <w:r>
        <w:instrText xml:space="preserve"> PAGEREF _Toc9266 \h </w:instrText>
      </w:r>
      <w:r>
        <w:fldChar w:fldCharType="separate"/>
      </w:r>
      <w:r>
        <w:t>45</w:t>
      </w:r>
      <w:r>
        <w:fldChar w:fldCharType="end"/>
      </w:r>
      <w:r>
        <w:rPr>
          <w:rFonts w:hint="eastAsia" w:ascii="宋体" w:hAnsi="宋体" w:eastAsia="宋体" w:cs="宋体"/>
          <w:color w:val="auto"/>
          <w:kern w:val="2"/>
          <w:szCs w:val="21"/>
          <w:highlight w:val="none"/>
        </w:rPr>
        <w:fldChar w:fldCharType="end"/>
      </w:r>
    </w:p>
    <w:p w14:paraId="49022E20">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_Toc26293 </w:instrText>
      </w:r>
      <w:r>
        <w:rPr>
          <w:rFonts w:hint="eastAsia" w:ascii="宋体" w:hAnsi="宋体" w:eastAsia="宋体" w:cs="宋体"/>
          <w:kern w:val="2"/>
          <w:szCs w:val="21"/>
          <w:highlight w:val="none"/>
        </w:rPr>
        <w:fldChar w:fldCharType="separate"/>
      </w:r>
      <w:r>
        <w:rPr>
          <w:rFonts w:hint="eastAsia" w:ascii="宋体" w:hAnsi="宋体" w:eastAsia="宋体" w:cs="宋体"/>
          <w:bCs w:val="0"/>
          <w:kern w:val="2"/>
          <w:szCs w:val="28"/>
          <w:highlight w:val="none"/>
          <w:lang w:val="en-US" w:eastAsia="zh-CN" w:bidi="ar-SA"/>
        </w:rPr>
        <w:t>5.《中小企业声明函》，格式以采购文件中要求为准。</w:t>
      </w:r>
      <w:r>
        <w:tab/>
      </w:r>
      <w:r>
        <w:fldChar w:fldCharType="begin"/>
      </w:r>
      <w:r>
        <w:instrText xml:space="preserve"> PAGEREF _Toc26293 \h </w:instrText>
      </w:r>
      <w:r>
        <w:fldChar w:fldCharType="separate"/>
      </w:r>
      <w:r>
        <w:t>46</w:t>
      </w:r>
      <w:r>
        <w:fldChar w:fldCharType="end"/>
      </w:r>
      <w:r>
        <w:rPr>
          <w:rFonts w:hint="eastAsia" w:ascii="宋体" w:hAnsi="宋体" w:eastAsia="宋体" w:cs="宋体"/>
          <w:color w:val="auto"/>
          <w:kern w:val="2"/>
          <w:szCs w:val="21"/>
          <w:highlight w:val="none"/>
        </w:rPr>
        <w:fldChar w:fldCharType="end"/>
      </w:r>
    </w:p>
    <w:p w14:paraId="2A9DB1E3">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_Toc13002 </w:instrText>
      </w:r>
      <w:r>
        <w:rPr>
          <w:rFonts w:hint="eastAsia" w:ascii="宋体" w:hAnsi="宋体" w:eastAsia="宋体" w:cs="宋体"/>
          <w:kern w:val="2"/>
          <w:szCs w:val="21"/>
          <w:highlight w:val="none"/>
        </w:rPr>
        <w:fldChar w:fldCharType="separate"/>
      </w:r>
      <w:r>
        <w:rPr>
          <w:rFonts w:hint="eastAsia" w:ascii="宋体" w:hAnsi="宋体" w:eastAsia="宋体" w:cs="宋体"/>
          <w:bCs w:val="0"/>
          <w:kern w:val="2"/>
          <w:szCs w:val="28"/>
          <w:highlight w:val="none"/>
          <w:lang w:val="en-US" w:eastAsia="zh-CN" w:bidi="ar-SA"/>
        </w:rPr>
        <w:t>5-1残疾人福利性单位声明函（如有）</w:t>
      </w:r>
      <w:r>
        <w:tab/>
      </w:r>
      <w:r>
        <w:fldChar w:fldCharType="begin"/>
      </w:r>
      <w:r>
        <w:instrText xml:space="preserve"> PAGEREF _Toc13002 \h </w:instrText>
      </w:r>
      <w:r>
        <w:fldChar w:fldCharType="separate"/>
      </w:r>
      <w:r>
        <w:t>48</w:t>
      </w:r>
      <w:r>
        <w:fldChar w:fldCharType="end"/>
      </w:r>
      <w:r>
        <w:rPr>
          <w:rFonts w:hint="eastAsia" w:ascii="宋体" w:hAnsi="宋体" w:eastAsia="宋体" w:cs="宋体"/>
          <w:color w:val="auto"/>
          <w:kern w:val="2"/>
          <w:szCs w:val="21"/>
          <w:highlight w:val="none"/>
        </w:rPr>
        <w:fldChar w:fldCharType="end"/>
      </w:r>
    </w:p>
    <w:p w14:paraId="62B0DCFD">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_Toc30430 </w:instrText>
      </w:r>
      <w:r>
        <w:rPr>
          <w:rFonts w:hint="eastAsia" w:ascii="宋体" w:hAnsi="宋体" w:eastAsia="宋体" w:cs="宋体"/>
          <w:kern w:val="2"/>
          <w:szCs w:val="21"/>
          <w:highlight w:val="none"/>
        </w:rPr>
        <w:fldChar w:fldCharType="separate"/>
      </w:r>
      <w:r>
        <w:rPr>
          <w:rFonts w:hint="eastAsia" w:ascii="宋体" w:hAnsi="宋体" w:eastAsia="宋体" w:cs="宋体"/>
          <w:bCs/>
          <w:spacing w:val="0"/>
          <w:w w:val="100"/>
          <w:position w:val="0"/>
          <w:highlight w:val="none"/>
          <w:lang w:val="en-US" w:eastAsia="zh-CN" w:bidi="en-US"/>
        </w:rPr>
        <w:t>5</w:t>
      </w:r>
      <w:r>
        <w:rPr>
          <w:rFonts w:hint="eastAsia" w:ascii="宋体" w:hAnsi="宋体" w:eastAsia="宋体" w:cs="宋体"/>
          <w:bCs/>
          <w:spacing w:val="0"/>
          <w:w w:val="100"/>
          <w:position w:val="0"/>
          <w:highlight w:val="none"/>
          <w:lang w:val="en-US" w:eastAsia="en-US" w:bidi="en-US"/>
        </w:rPr>
        <w:t>-</w:t>
      </w:r>
      <w:r>
        <w:rPr>
          <w:rFonts w:hint="eastAsia" w:ascii="宋体" w:hAnsi="宋体" w:eastAsia="宋体" w:cs="宋体"/>
          <w:bCs/>
          <w:spacing w:val="0"/>
          <w:w w:val="100"/>
          <w:position w:val="0"/>
          <w:highlight w:val="none"/>
          <w:lang w:val="en-US" w:eastAsia="zh-CN" w:bidi="en-US"/>
        </w:rPr>
        <w:t>2</w:t>
      </w:r>
      <w:r>
        <w:rPr>
          <w:rFonts w:hint="eastAsia" w:ascii="宋体" w:hAnsi="宋体" w:eastAsia="宋体" w:cs="宋体"/>
          <w:bCs/>
          <w:spacing w:val="0"/>
          <w:w w:val="100"/>
          <w:position w:val="0"/>
          <w:highlight w:val="none"/>
          <w:lang w:val="en-US" w:eastAsia="en-US" w:bidi="en-US"/>
        </w:rPr>
        <w:t>.</w:t>
      </w:r>
      <w:r>
        <w:rPr>
          <w:rFonts w:hint="eastAsia" w:ascii="宋体" w:hAnsi="宋体" w:eastAsia="宋体" w:cs="宋体"/>
          <w:bCs/>
          <w:spacing w:val="0"/>
          <w:w w:val="100"/>
          <w:position w:val="0"/>
          <w:highlight w:val="none"/>
        </w:rPr>
        <w:t>《监狱企业声明函》</w:t>
      </w:r>
      <w:r>
        <w:rPr>
          <w:rFonts w:hint="eastAsia" w:ascii="宋体" w:hAnsi="宋体" w:eastAsia="宋体" w:cs="宋体"/>
          <w:bCs/>
          <w:spacing w:val="0"/>
          <w:w w:val="100"/>
          <w:position w:val="0"/>
          <w:highlight w:val="none"/>
          <w:lang w:eastAsia="zh-CN"/>
        </w:rPr>
        <w:t>（</w:t>
      </w:r>
      <w:r>
        <w:rPr>
          <w:rFonts w:hint="eastAsia" w:ascii="宋体" w:hAnsi="宋体" w:eastAsia="宋体" w:cs="宋体"/>
          <w:bCs/>
          <w:spacing w:val="0"/>
          <w:w w:val="100"/>
          <w:position w:val="0"/>
          <w:highlight w:val="none"/>
          <w:lang w:val="en-US" w:eastAsia="zh-CN"/>
        </w:rPr>
        <w:t>如有</w:t>
      </w:r>
      <w:r>
        <w:rPr>
          <w:rFonts w:hint="eastAsia" w:ascii="宋体" w:hAnsi="宋体" w:eastAsia="宋体" w:cs="宋体"/>
          <w:bCs/>
          <w:spacing w:val="0"/>
          <w:w w:val="100"/>
          <w:position w:val="0"/>
          <w:highlight w:val="none"/>
          <w:lang w:eastAsia="zh-CN"/>
        </w:rPr>
        <w:t>）</w:t>
      </w:r>
      <w:r>
        <w:tab/>
      </w:r>
      <w:r>
        <w:fldChar w:fldCharType="begin"/>
      </w:r>
      <w:r>
        <w:instrText xml:space="preserve"> PAGEREF _Toc30430 \h </w:instrText>
      </w:r>
      <w:r>
        <w:fldChar w:fldCharType="separate"/>
      </w:r>
      <w:r>
        <w:t>49</w:t>
      </w:r>
      <w:r>
        <w:fldChar w:fldCharType="end"/>
      </w:r>
      <w:r>
        <w:rPr>
          <w:rFonts w:hint="eastAsia" w:ascii="宋体" w:hAnsi="宋体" w:eastAsia="宋体" w:cs="宋体"/>
          <w:color w:val="auto"/>
          <w:kern w:val="2"/>
          <w:szCs w:val="21"/>
          <w:highlight w:val="none"/>
        </w:rPr>
        <w:fldChar w:fldCharType="end"/>
      </w:r>
    </w:p>
    <w:p w14:paraId="3D1778A6">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_Toc18457 </w:instrText>
      </w:r>
      <w:r>
        <w:rPr>
          <w:rFonts w:hint="eastAsia" w:ascii="宋体" w:hAnsi="宋体" w:eastAsia="宋体" w:cs="宋体"/>
          <w:kern w:val="2"/>
          <w:szCs w:val="21"/>
          <w:highlight w:val="none"/>
        </w:rPr>
        <w:fldChar w:fldCharType="separate"/>
      </w:r>
      <w:r>
        <w:rPr>
          <w:rFonts w:hint="eastAsia" w:ascii="宋体" w:hAnsi="宋体" w:eastAsia="宋体" w:cs="宋体"/>
          <w:bCs/>
          <w:kern w:val="2"/>
          <w:szCs w:val="28"/>
          <w:highlight w:val="none"/>
          <w:lang w:val="en-US" w:eastAsia="zh-CN" w:bidi="ar-SA"/>
        </w:rPr>
        <w:t>6.投标人关联单位的说明</w:t>
      </w:r>
      <w:r>
        <w:tab/>
      </w:r>
      <w:r>
        <w:fldChar w:fldCharType="begin"/>
      </w:r>
      <w:r>
        <w:instrText xml:space="preserve"> PAGEREF _Toc18457 \h </w:instrText>
      </w:r>
      <w:r>
        <w:fldChar w:fldCharType="separate"/>
      </w:r>
      <w:r>
        <w:t>50</w:t>
      </w:r>
      <w:r>
        <w:fldChar w:fldCharType="end"/>
      </w:r>
      <w:r>
        <w:rPr>
          <w:rFonts w:hint="eastAsia" w:ascii="宋体" w:hAnsi="宋体" w:eastAsia="宋体" w:cs="宋体"/>
          <w:color w:val="auto"/>
          <w:kern w:val="2"/>
          <w:szCs w:val="21"/>
          <w:highlight w:val="none"/>
        </w:rPr>
        <w:fldChar w:fldCharType="end"/>
      </w:r>
    </w:p>
    <w:p w14:paraId="46BA71C7">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_Toc30899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7.投标人可提供有利于投标的其他证明材料</w:t>
      </w:r>
      <w:r>
        <w:tab/>
      </w:r>
      <w:r>
        <w:fldChar w:fldCharType="begin"/>
      </w:r>
      <w:r>
        <w:instrText xml:space="preserve"> PAGEREF _Toc30899 \h </w:instrText>
      </w:r>
      <w:r>
        <w:fldChar w:fldCharType="separate"/>
      </w:r>
      <w:r>
        <w:t>50</w:t>
      </w:r>
      <w:r>
        <w:fldChar w:fldCharType="end"/>
      </w:r>
      <w:r>
        <w:rPr>
          <w:rFonts w:hint="eastAsia" w:ascii="宋体" w:hAnsi="宋体" w:eastAsia="宋体" w:cs="宋体"/>
          <w:color w:val="auto"/>
          <w:kern w:val="2"/>
          <w:szCs w:val="21"/>
          <w:highlight w:val="none"/>
        </w:rPr>
        <w:fldChar w:fldCharType="end"/>
      </w:r>
    </w:p>
    <w:p w14:paraId="45838961">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_Toc17400 </w:instrText>
      </w:r>
      <w:r>
        <w:rPr>
          <w:rFonts w:hint="eastAsia" w:ascii="宋体" w:hAnsi="宋体" w:eastAsia="宋体" w:cs="宋体"/>
          <w:kern w:val="2"/>
          <w:szCs w:val="21"/>
          <w:highlight w:val="none"/>
        </w:rPr>
        <w:fldChar w:fldCharType="separate"/>
      </w:r>
      <w:r>
        <w:rPr>
          <w:rFonts w:hint="eastAsia" w:ascii="宋体" w:hAnsi="宋体" w:eastAsia="宋体" w:cs="宋体"/>
          <w:szCs w:val="28"/>
          <w:highlight w:val="none"/>
          <w:lang w:val="en-US" w:eastAsia="zh-CN"/>
        </w:rPr>
        <w:t>8.投标文件格式范本</w:t>
      </w:r>
      <w:r>
        <w:tab/>
      </w:r>
      <w:r>
        <w:fldChar w:fldCharType="begin"/>
      </w:r>
      <w:r>
        <w:instrText xml:space="preserve"> PAGEREF _Toc17400 \h </w:instrText>
      </w:r>
      <w:r>
        <w:fldChar w:fldCharType="separate"/>
      </w:r>
      <w:r>
        <w:t>51</w:t>
      </w:r>
      <w:r>
        <w:fldChar w:fldCharType="end"/>
      </w:r>
      <w:r>
        <w:rPr>
          <w:rFonts w:hint="eastAsia" w:ascii="宋体" w:hAnsi="宋体" w:eastAsia="宋体" w:cs="宋体"/>
          <w:color w:val="auto"/>
          <w:kern w:val="2"/>
          <w:szCs w:val="21"/>
          <w:highlight w:val="none"/>
        </w:rPr>
        <w:fldChar w:fldCharType="end"/>
      </w:r>
    </w:p>
    <w:p w14:paraId="63E94565">
      <w:pPr>
        <w:pStyle w:val="24"/>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_Toc11551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highlight w:val="none"/>
          <w:lang w:val="en-US" w:eastAsia="zh-CN" w:bidi="ar-SA"/>
        </w:rPr>
        <w:t xml:space="preserve">第3章 </w:t>
      </w:r>
      <w:r>
        <w:rPr>
          <w:rFonts w:hint="eastAsia" w:ascii="宋体" w:hAnsi="宋体" w:eastAsia="宋体" w:cs="宋体"/>
          <w:bCs/>
          <w:szCs w:val="32"/>
          <w:highlight w:val="none"/>
          <w:lang w:eastAsia="zh-CN"/>
        </w:rPr>
        <w:t>招标公告</w:t>
      </w:r>
      <w:r>
        <w:tab/>
      </w:r>
      <w:r>
        <w:fldChar w:fldCharType="begin"/>
      </w:r>
      <w:r>
        <w:instrText xml:space="preserve"> PAGEREF _Toc11551 \h </w:instrText>
      </w:r>
      <w:r>
        <w:fldChar w:fldCharType="separate"/>
      </w:r>
      <w:r>
        <w:t>53</w:t>
      </w:r>
      <w:r>
        <w:fldChar w:fldCharType="end"/>
      </w:r>
      <w:r>
        <w:rPr>
          <w:rFonts w:hint="eastAsia" w:ascii="宋体" w:hAnsi="宋体" w:eastAsia="宋体" w:cs="宋体"/>
          <w:color w:val="auto"/>
          <w:kern w:val="2"/>
          <w:szCs w:val="21"/>
          <w:highlight w:val="none"/>
        </w:rPr>
        <w:fldChar w:fldCharType="end"/>
      </w:r>
    </w:p>
    <w:p w14:paraId="62059A62">
      <w:pPr>
        <w:pStyle w:val="24"/>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_Toc10805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highlight w:val="none"/>
          <w:lang w:val="en-US" w:eastAsia="zh-CN" w:bidi="ar-SA"/>
        </w:rPr>
        <w:t>第4章  投标人须知资料表</w:t>
      </w:r>
      <w:r>
        <w:tab/>
      </w:r>
      <w:r>
        <w:fldChar w:fldCharType="begin"/>
      </w:r>
      <w:r>
        <w:instrText xml:space="preserve"> PAGEREF _Toc10805 \h </w:instrText>
      </w:r>
      <w:r>
        <w:fldChar w:fldCharType="separate"/>
      </w:r>
      <w:r>
        <w:t>57</w:t>
      </w:r>
      <w:r>
        <w:fldChar w:fldCharType="end"/>
      </w:r>
      <w:r>
        <w:rPr>
          <w:rFonts w:hint="eastAsia" w:ascii="宋体" w:hAnsi="宋体" w:eastAsia="宋体" w:cs="宋体"/>
          <w:color w:val="auto"/>
          <w:kern w:val="2"/>
          <w:szCs w:val="21"/>
          <w:highlight w:val="none"/>
        </w:rPr>
        <w:fldChar w:fldCharType="end"/>
      </w:r>
    </w:p>
    <w:p w14:paraId="06EFD9F2">
      <w:pPr>
        <w:pStyle w:val="24"/>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_Toc32007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highlight w:val="none"/>
          <w:lang w:val="en-US" w:eastAsia="zh-CN" w:bidi="ar-SA"/>
        </w:rPr>
        <w:t>第5章  货物内容及项目要求</w:t>
      </w:r>
      <w:r>
        <w:tab/>
      </w:r>
      <w:r>
        <w:fldChar w:fldCharType="begin"/>
      </w:r>
      <w:r>
        <w:instrText xml:space="preserve"> PAGEREF _Toc32007 \h </w:instrText>
      </w:r>
      <w:r>
        <w:fldChar w:fldCharType="separate"/>
      </w:r>
      <w:r>
        <w:t>62</w:t>
      </w:r>
      <w:r>
        <w:fldChar w:fldCharType="end"/>
      </w:r>
      <w:r>
        <w:rPr>
          <w:rFonts w:hint="eastAsia" w:ascii="宋体" w:hAnsi="宋体" w:eastAsia="宋体" w:cs="宋体"/>
          <w:color w:val="auto"/>
          <w:kern w:val="2"/>
          <w:szCs w:val="21"/>
          <w:highlight w:val="none"/>
        </w:rPr>
        <w:fldChar w:fldCharType="end"/>
      </w:r>
    </w:p>
    <w:p w14:paraId="651F8EDA">
      <w:pPr>
        <w:pStyle w:val="24"/>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_Toc2883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lang w:val="en-US" w:eastAsia="zh-CN" w:bidi="ar-SA"/>
        </w:rPr>
        <w:t xml:space="preserve">第6章 </w:t>
      </w:r>
      <w:r>
        <w:rPr>
          <w:rFonts w:hint="eastAsia" w:ascii="宋体" w:hAnsi="宋体" w:eastAsia="宋体" w:cs="宋体"/>
          <w:bCs/>
          <w:kern w:val="0"/>
          <w:szCs w:val="32"/>
          <w:highlight w:val="none"/>
          <w:lang w:val="en-US" w:eastAsia="zh-CN" w:bidi="ar-SA"/>
        </w:rPr>
        <w:t>评标方法和标准</w:t>
      </w:r>
      <w:r>
        <w:tab/>
      </w:r>
      <w:r>
        <w:fldChar w:fldCharType="begin"/>
      </w:r>
      <w:r>
        <w:instrText xml:space="preserve"> PAGEREF _Toc2883 \h </w:instrText>
      </w:r>
      <w:r>
        <w:fldChar w:fldCharType="separate"/>
      </w:r>
      <w:r>
        <w:t>82</w:t>
      </w:r>
      <w:r>
        <w:fldChar w:fldCharType="end"/>
      </w:r>
      <w:r>
        <w:rPr>
          <w:rFonts w:hint="eastAsia" w:ascii="宋体" w:hAnsi="宋体" w:eastAsia="宋体" w:cs="宋体"/>
          <w:color w:val="auto"/>
          <w:kern w:val="2"/>
          <w:szCs w:val="21"/>
          <w:highlight w:val="none"/>
        </w:rPr>
        <w:fldChar w:fldCharType="end"/>
      </w:r>
    </w:p>
    <w:p w14:paraId="794A72E3">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_Toc23975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初步评审—资格性审查表</w:t>
      </w:r>
      <w:r>
        <w:tab/>
      </w:r>
      <w:r>
        <w:fldChar w:fldCharType="begin"/>
      </w:r>
      <w:r>
        <w:instrText xml:space="preserve"> PAGEREF _Toc23975 \h </w:instrText>
      </w:r>
      <w:r>
        <w:fldChar w:fldCharType="separate"/>
      </w:r>
      <w:r>
        <w:t>92</w:t>
      </w:r>
      <w:r>
        <w:fldChar w:fldCharType="end"/>
      </w:r>
      <w:r>
        <w:rPr>
          <w:rFonts w:hint="eastAsia" w:ascii="宋体" w:hAnsi="宋体" w:eastAsia="宋体" w:cs="宋体"/>
          <w:color w:val="auto"/>
          <w:kern w:val="2"/>
          <w:szCs w:val="21"/>
          <w:highlight w:val="none"/>
        </w:rPr>
        <w:fldChar w:fldCharType="end"/>
      </w:r>
    </w:p>
    <w:p w14:paraId="7009B128">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_Toc31976 </w:instrText>
      </w:r>
      <w:r>
        <w:rPr>
          <w:rFonts w:hint="eastAsia" w:ascii="宋体" w:hAnsi="宋体" w:eastAsia="宋体" w:cs="宋体"/>
          <w:kern w:val="2"/>
          <w:szCs w:val="21"/>
          <w:highlight w:val="none"/>
        </w:rPr>
        <w:fldChar w:fldCharType="separate"/>
      </w:r>
      <w:r>
        <w:rPr>
          <w:rFonts w:hint="eastAsia" w:ascii="宋体" w:hAnsi="宋体" w:eastAsia="宋体" w:cs="宋体"/>
          <w:highlight w:val="none"/>
        </w:rPr>
        <w:t>符合性审查表</w:t>
      </w:r>
      <w:r>
        <w:tab/>
      </w:r>
      <w:r>
        <w:fldChar w:fldCharType="begin"/>
      </w:r>
      <w:r>
        <w:instrText xml:space="preserve"> PAGEREF _Toc31976 \h </w:instrText>
      </w:r>
      <w:r>
        <w:fldChar w:fldCharType="separate"/>
      </w:r>
      <w:r>
        <w:t>93</w:t>
      </w:r>
      <w:r>
        <w:fldChar w:fldCharType="end"/>
      </w:r>
      <w:r>
        <w:rPr>
          <w:rFonts w:hint="eastAsia" w:ascii="宋体" w:hAnsi="宋体" w:eastAsia="宋体" w:cs="宋体"/>
          <w:color w:val="auto"/>
          <w:kern w:val="2"/>
          <w:szCs w:val="21"/>
          <w:highlight w:val="none"/>
        </w:rPr>
        <w:fldChar w:fldCharType="end"/>
      </w:r>
    </w:p>
    <w:p w14:paraId="1BE588B8">
      <w:pPr>
        <w:pStyle w:val="28"/>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_Toc22360 </w:instrText>
      </w:r>
      <w:r>
        <w:rPr>
          <w:rFonts w:hint="eastAsia" w:ascii="宋体" w:hAnsi="宋体" w:eastAsia="宋体" w:cs="宋体"/>
          <w:kern w:val="2"/>
          <w:szCs w:val="21"/>
          <w:highlight w:val="none"/>
        </w:rPr>
        <w:fldChar w:fldCharType="separate"/>
      </w:r>
      <w:r>
        <w:rPr>
          <w:rFonts w:hint="eastAsia" w:ascii="宋体" w:hAnsi="宋体" w:eastAsia="宋体" w:cs="宋体"/>
          <w:bCs/>
          <w:szCs w:val="28"/>
          <w:highlight w:val="none"/>
        </w:rPr>
        <w:t>综合评分表</w:t>
      </w:r>
      <w:r>
        <w:tab/>
      </w:r>
      <w:r>
        <w:fldChar w:fldCharType="begin"/>
      </w:r>
      <w:r>
        <w:instrText xml:space="preserve"> PAGEREF _Toc22360 \h </w:instrText>
      </w:r>
      <w:r>
        <w:fldChar w:fldCharType="separate"/>
      </w:r>
      <w:r>
        <w:t>94</w:t>
      </w:r>
      <w:r>
        <w:fldChar w:fldCharType="end"/>
      </w:r>
      <w:r>
        <w:rPr>
          <w:rFonts w:hint="eastAsia" w:ascii="宋体" w:hAnsi="宋体" w:eastAsia="宋体" w:cs="宋体"/>
          <w:color w:val="auto"/>
          <w:kern w:val="2"/>
          <w:szCs w:val="21"/>
          <w:highlight w:val="none"/>
        </w:rPr>
        <w:fldChar w:fldCharType="end"/>
      </w:r>
    </w:p>
    <w:p w14:paraId="1598EF8D">
      <w:pPr>
        <w:pStyle w:val="24"/>
        <w:tabs>
          <w:tab w:val="right" w:leader="dot" w:pos="8312"/>
        </w:tabs>
      </w:pPr>
      <w:r>
        <w:rPr>
          <w:rFonts w:hint="eastAsia" w:ascii="宋体" w:hAnsi="宋体" w:eastAsia="宋体" w:cs="宋体"/>
          <w:color w:val="auto"/>
          <w:kern w:val="2"/>
          <w:szCs w:val="21"/>
          <w:highlight w:val="none"/>
        </w:rPr>
        <w:fldChar w:fldCharType="begin"/>
      </w:r>
      <w:r>
        <w:rPr>
          <w:rFonts w:hint="eastAsia" w:ascii="宋体" w:hAnsi="宋体" w:eastAsia="宋体" w:cs="宋体"/>
          <w:kern w:val="2"/>
          <w:szCs w:val="21"/>
          <w:highlight w:val="none"/>
        </w:rPr>
        <w:instrText xml:space="preserve"> HYPERLINK \l _Toc7551 </w:instrText>
      </w:r>
      <w:r>
        <w:rPr>
          <w:rFonts w:hint="eastAsia" w:ascii="宋体" w:hAnsi="宋体" w:eastAsia="宋体" w:cs="宋体"/>
          <w:kern w:val="2"/>
          <w:szCs w:val="21"/>
          <w:highlight w:val="none"/>
        </w:rPr>
        <w:fldChar w:fldCharType="separate"/>
      </w:r>
      <w:r>
        <w:rPr>
          <w:rFonts w:hint="eastAsia" w:ascii="宋体" w:hAnsi="宋体" w:eastAsia="宋体" w:cs="宋体"/>
          <w:bCs/>
          <w:kern w:val="0"/>
          <w:szCs w:val="32"/>
          <w:highlight w:val="none"/>
          <w:lang w:val="en-US" w:eastAsia="zh-CN" w:bidi="ar-SA"/>
        </w:rPr>
        <w:t>第7章  政府采购合同</w:t>
      </w:r>
      <w:r>
        <w:tab/>
      </w:r>
      <w:r>
        <w:fldChar w:fldCharType="begin"/>
      </w:r>
      <w:r>
        <w:instrText xml:space="preserve"> PAGEREF _Toc7551 \h </w:instrText>
      </w:r>
      <w:r>
        <w:fldChar w:fldCharType="separate"/>
      </w:r>
      <w:r>
        <w:t>99</w:t>
      </w:r>
      <w:r>
        <w:fldChar w:fldCharType="end"/>
      </w:r>
      <w:r>
        <w:rPr>
          <w:rFonts w:hint="eastAsia" w:ascii="宋体" w:hAnsi="宋体" w:eastAsia="宋体" w:cs="宋体"/>
          <w:color w:val="auto"/>
          <w:kern w:val="2"/>
          <w:szCs w:val="21"/>
          <w:highlight w:val="none"/>
        </w:rPr>
        <w:fldChar w:fldCharType="end"/>
      </w:r>
    </w:p>
    <w:p w14:paraId="7FEF98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kern w:val="2"/>
          <w:szCs w:val="21"/>
          <w:highlight w:val="none"/>
        </w:rPr>
        <w:fldChar w:fldCharType="end"/>
      </w:r>
      <w:r>
        <w:rPr>
          <w:rFonts w:hint="eastAsia" w:ascii="宋体" w:hAnsi="宋体" w:eastAsia="宋体" w:cs="宋体"/>
          <w:color w:val="auto"/>
          <w:highlight w:val="none"/>
        </w:rPr>
        <w:br w:type="page"/>
      </w:r>
    </w:p>
    <w:p w14:paraId="407422DB">
      <w:pPr>
        <w:spacing w:line="360" w:lineRule="auto"/>
        <w:jc w:val="center"/>
        <w:rPr>
          <w:rFonts w:hint="eastAsia" w:ascii="宋体" w:hAnsi="宋体" w:eastAsia="宋体" w:cs="宋体"/>
          <w:color w:val="auto"/>
          <w:sz w:val="32"/>
          <w:szCs w:val="32"/>
          <w:highlight w:val="none"/>
        </w:rPr>
      </w:pPr>
    </w:p>
    <w:p w14:paraId="3B9139A5">
      <w:pPr>
        <w:spacing w:line="360" w:lineRule="auto"/>
        <w:jc w:val="center"/>
        <w:rPr>
          <w:rFonts w:hint="eastAsia" w:ascii="宋体" w:hAnsi="宋体" w:eastAsia="宋体" w:cs="宋体"/>
          <w:color w:val="auto"/>
          <w:sz w:val="32"/>
          <w:szCs w:val="32"/>
          <w:highlight w:val="none"/>
        </w:rPr>
      </w:pPr>
    </w:p>
    <w:p w14:paraId="675544C2">
      <w:pPr>
        <w:spacing w:line="360" w:lineRule="auto"/>
        <w:jc w:val="both"/>
        <w:rPr>
          <w:rFonts w:hint="eastAsia" w:ascii="宋体" w:hAnsi="宋体" w:eastAsia="宋体" w:cs="宋体"/>
          <w:color w:val="auto"/>
          <w:sz w:val="32"/>
          <w:szCs w:val="32"/>
          <w:highlight w:val="none"/>
        </w:rPr>
      </w:pPr>
    </w:p>
    <w:p w14:paraId="3CBF8CD9">
      <w:pPr>
        <w:spacing w:line="360" w:lineRule="auto"/>
        <w:jc w:val="center"/>
        <w:rPr>
          <w:rFonts w:hint="eastAsia" w:ascii="宋体" w:hAnsi="宋体" w:eastAsia="宋体" w:cs="宋体"/>
          <w:color w:val="auto"/>
          <w:sz w:val="32"/>
          <w:szCs w:val="32"/>
          <w:highlight w:val="none"/>
        </w:rPr>
      </w:pPr>
    </w:p>
    <w:p w14:paraId="52CD11DB">
      <w:pPr>
        <w:spacing w:line="360" w:lineRule="auto"/>
        <w:jc w:val="center"/>
        <w:rPr>
          <w:rFonts w:hint="eastAsia" w:ascii="宋体" w:hAnsi="宋体" w:eastAsia="宋体" w:cs="宋体"/>
          <w:color w:val="auto"/>
          <w:sz w:val="32"/>
          <w:szCs w:val="32"/>
          <w:highlight w:val="none"/>
        </w:rPr>
      </w:pPr>
    </w:p>
    <w:p w14:paraId="648DD4D4">
      <w:pPr>
        <w:spacing w:line="360" w:lineRule="auto"/>
        <w:jc w:val="center"/>
        <w:outlineLvl w:val="9"/>
        <w:rPr>
          <w:rFonts w:hint="eastAsia" w:ascii="宋体" w:hAnsi="宋体" w:eastAsia="宋体" w:cs="宋体"/>
          <w:b/>
          <w:color w:val="auto"/>
          <w:sz w:val="44"/>
          <w:szCs w:val="4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
          <w:color w:val="auto"/>
          <w:sz w:val="44"/>
          <w:szCs w:val="44"/>
          <w:highlight w:val="none"/>
        </w:rPr>
        <w:t>招 标 文 件</w:t>
      </w:r>
    </w:p>
    <w:p w14:paraId="70B8B2EF">
      <w:pPr>
        <w:spacing w:line="360" w:lineRule="auto"/>
        <w:outlineLvl w:val="9"/>
        <w:rPr>
          <w:rFonts w:hint="eastAsia" w:ascii="宋体" w:hAnsi="宋体" w:eastAsia="宋体" w:cs="宋体"/>
          <w:b/>
          <w:color w:val="auto"/>
          <w:sz w:val="40"/>
          <w:szCs w:val="40"/>
          <w:highlight w:val="none"/>
        </w:rPr>
      </w:pPr>
    </w:p>
    <w:p w14:paraId="196791E0">
      <w:pPr>
        <w:spacing w:line="360" w:lineRule="auto"/>
        <w:jc w:val="center"/>
        <w:outlineLvl w:val="9"/>
        <w:rPr>
          <w:rFonts w:hint="eastAsia" w:ascii="宋体" w:hAnsi="宋体" w:eastAsia="宋体" w:cs="宋体"/>
          <w:b/>
          <w:color w:val="auto"/>
          <w:sz w:val="40"/>
          <w:szCs w:val="40"/>
          <w:highlight w:val="none"/>
          <w:lang w:val="en-US" w:eastAsia="zh-CN"/>
        </w:rPr>
      </w:pPr>
      <w:r>
        <w:rPr>
          <w:rFonts w:hint="eastAsia" w:ascii="宋体" w:hAnsi="宋体" w:eastAsia="宋体" w:cs="宋体"/>
          <w:b/>
          <w:color w:val="auto"/>
          <w:sz w:val="40"/>
          <w:szCs w:val="40"/>
          <w:highlight w:val="none"/>
        </w:rPr>
        <w:t>项目编号：</w:t>
      </w:r>
      <w:r>
        <w:rPr>
          <w:rFonts w:hint="eastAsia" w:ascii="宋体" w:hAnsi="宋体" w:cs="宋体"/>
          <w:b/>
          <w:color w:val="auto"/>
          <w:sz w:val="40"/>
          <w:szCs w:val="40"/>
          <w:highlight w:val="none"/>
          <w:lang w:eastAsia="zh-CN"/>
        </w:rPr>
        <w:t>ksbj[2026]1323号-001</w:t>
      </w:r>
      <w:r>
        <w:rPr>
          <w:rFonts w:hint="eastAsia" w:ascii="宋体" w:hAnsi="宋体" w:eastAsia="宋体" w:cs="宋体"/>
          <w:b/>
          <w:color w:val="auto"/>
          <w:sz w:val="40"/>
          <w:szCs w:val="40"/>
          <w:highlight w:val="none"/>
          <w:lang w:eastAsia="zh-CN"/>
        </w:rPr>
        <w:t xml:space="preserve"> </w:t>
      </w:r>
    </w:p>
    <w:p w14:paraId="48147AC3">
      <w:pPr>
        <w:spacing w:line="360" w:lineRule="auto"/>
        <w:jc w:val="center"/>
        <w:outlineLvl w:val="9"/>
        <w:rPr>
          <w:rFonts w:hint="eastAsia" w:ascii="宋体" w:hAnsi="宋体" w:eastAsia="宋体" w:cs="宋体"/>
          <w:b/>
          <w:color w:val="auto"/>
          <w:sz w:val="32"/>
          <w:highlight w:val="none"/>
        </w:rPr>
      </w:pPr>
    </w:p>
    <w:p w14:paraId="304B9A53">
      <w:pPr>
        <w:spacing w:line="360" w:lineRule="auto"/>
        <w:jc w:val="center"/>
        <w:outlineLvl w:val="9"/>
        <w:rPr>
          <w:rFonts w:hint="eastAsia" w:ascii="宋体" w:hAnsi="宋体" w:eastAsia="宋体" w:cs="宋体"/>
          <w:b/>
          <w:color w:val="auto"/>
          <w:sz w:val="32"/>
          <w:highlight w:val="none"/>
        </w:rPr>
      </w:pPr>
    </w:p>
    <w:p w14:paraId="43DFE546">
      <w:pPr>
        <w:pStyle w:val="7"/>
        <w:spacing w:line="360" w:lineRule="auto"/>
        <w:ind w:firstLine="0"/>
        <w:jc w:val="center"/>
        <w:outlineLvl w:val="9"/>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t xml:space="preserve">第 </w:t>
      </w:r>
      <w:r>
        <w:rPr>
          <w:rFonts w:hint="eastAsia" w:ascii="宋体" w:hAnsi="宋体" w:eastAsia="宋体" w:cs="宋体"/>
          <w:b/>
          <w:color w:val="auto"/>
          <w:sz w:val="44"/>
          <w:szCs w:val="36"/>
          <w:highlight w:val="none"/>
          <w:lang w:val="en-US" w:eastAsia="zh-CN"/>
        </w:rPr>
        <w:t>一</w:t>
      </w:r>
      <w:r>
        <w:rPr>
          <w:rFonts w:hint="eastAsia" w:ascii="宋体" w:hAnsi="宋体" w:eastAsia="宋体" w:cs="宋体"/>
          <w:b/>
          <w:color w:val="auto"/>
          <w:sz w:val="44"/>
          <w:szCs w:val="36"/>
          <w:highlight w:val="none"/>
        </w:rPr>
        <w:t xml:space="preserve"> 册</w:t>
      </w:r>
    </w:p>
    <w:p w14:paraId="0DBBDAD7">
      <w:pPr>
        <w:spacing w:line="360" w:lineRule="auto"/>
        <w:outlineLvl w:val="9"/>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br w:type="page"/>
      </w:r>
    </w:p>
    <w:p w14:paraId="46777D7E">
      <w:pPr>
        <w:pStyle w:val="7"/>
        <w:spacing w:line="360" w:lineRule="auto"/>
        <w:ind w:firstLine="0"/>
        <w:jc w:val="center"/>
        <w:outlineLvl w:val="0"/>
        <w:rPr>
          <w:rFonts w:hint="eastAsia" w:ascii="宋体" w:hAnsi="宋体" w:eastAsia="宋体" w:cs="宋体"/>
          <w:color w:val="auto"/>
          <w:sz w:val="32"/>
          <w:szCs w:val="32"/>
          <w:highlight w:val="none"/>
        </w:rPr>
      </w:pPr>
      <w:bookmarkStart w:id="30" w:name="_Toc16201"/>
      <w:bookmarkStart w:id="31" w:name="_Toc10288"/>
      <w:r>
        <w:rPr>
          <w:rFonts w:hint="eastAsia" w:ascii="宋体" w:hAnsi="宋体" w:eastAsia="宋体" w:cs="宋体"/>
          <w:b/>
          <w:bCs/>
          <w:color w:val="auto"/>
          <w:sz w:val="32"/>
          <w:szCs w:val="32"/>
          <w:highlight w:val="none"/>
        </w:rPr>
        <w:t>第1章</w:t>
      </w:r>
      <w:bookmarkStart w:id="32" w:name="_Toc515647756"/>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投标人</w:t>
      </w:r>
      <w:r>
        <w:rPr>
          <w:rFonts w:hint="eastAsia" w:ascii="宋体" w:hAnsi="宋体" w:eastAsia="宋体" w:cs="宋体"/>
          <w:b/>
          <w:bCs/>
          <w:color w:val="auto"/>
          <w:sz w:val="32"/>
          <w:szCs w:val="32"/>
          <w:highlight w:val="none"/>
        </w:rPr>
        <w:t>须知</w:t>
      </w:r>
      <w:bookmarkEnd w:id="21"/>
      <w:bookmarkEnd w:id="22"/>
      <w:bookmarkEnd w:id="23"/>
      <w:bookmarkEnd w:id="24"/>
      <w:bookmarkEnd w:id="30"/>
      <w:bookmarkEnd w:id="31"/>
      <w:bookmarkEnd w:id="32"/>
    </w:p>
    <w:p w14:paraId="0A46FFEE">
      <w:pPr>
        <w:pStyle w:val="3"/>
        <w:pageBreakBefore w:val="0"/>
        <w:kinsoku/>
        <w:wordWrap/>
        <w:overflowPunct/>
        <w:topLinePunct w:val="0"/>
        <w:bidi w:val="0"/>
        <w:spacing w:before="0" w:line="360" w:lineRule="auto"/>
        <w:ind w:left="1080" w:leftChars="257" w:hanging="540"/>
        <w:rPr>
          <w:rFonts w:hint="eastAsia" w:ascii="宋体" w:hAnsi="宋体" w:eastAsia="宋体" w:cs="宋体"/>
          <w:color w:val="auto"/>
          <w:sz w:val="24"/>
          <w:szCs w:val="24"/>
          <w:highlight w:val="none"/>
        </w:rPr>
      </w:pPr>
      <w:bookmarkStart w:id="33" w:name="_Toc515647757"/>
      <w:bookmarkStart w:id="34" w:name="_Toc520356143"/>
      <w:bookmarkStart w:id="35" w:name="_Toc216582805"/>
      <w:bookmarkStart w:id="36" w:name="_Toc11227"/>
      <w:bookmarkStart w:id="37" w:name="_Toc21908"/>
      <w:bookmarkStart w:id="38" w:name="_Toc21015"/>
      <w:bookmarkStart w:id="39" w:name="_Toc4604"/>
      <w:bookmarkStart w:id="40" w:name="_Toc21215"/>
      <w:r>
        <w:rPr>
          <w:rFonts w:hint="eastAsia" w:ascii="宋体" w:hAnsi="宋体" w:eastAsia="宋体" w:cs="宋体"/>
          <w:color w:val="auto"/>
          <w:sz w:val="24"/>
          <w:szCs w:val="24"/>
          <w:highlight w:val="none"/>
        </w:rPr>
        <w:t xml:space="preserve">一   </w:t>
      </w:r>
      <w:bookmarkEnd w:id="33"/>
      <w:bookmarkEnd w:id="34"/>
      <w:bookmarkEnd w:id="35"/>
      <w:r>
        <w:rPr>
          <w:rFonts w:hint="eastAsia" w:ascii="宋体" w:hAnsi="宋体" w:eastAsia="宋体" w:cs="宋体"/>
          <w:color w:val="auto"/>
          <w:sz w:val="24"/>
          <w:szCs w:val="24"/>
          <w:highlight w:val="none"/>
        </w:rPr>
        <w:t>总 则</w:t>
      </w:r>
      <w:bookmarkEnd w:id="36"/>
      <w:bookmarkEnd w:id="37"/>
      <w:bookmarkEnd w:id="38"/>
      <w:bookmarkEnd w:id="39"/>
      <w:bookmarkEnd w:id="40"/>
    </w:p>
    <w:p w14:paraId="2F656E47">
      <w:pPr>
        <w:pStyle w:val="5"/>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41" w:name="_Toc29554"/>
      <w:bookmarkStart w:id="42" w:name="_Toc12038"/>
      <w:bookmarkStart w:id="43" w:name="_Toc18135"/>
      <w:bookmarkStart w:id="44" w:name="_Toc333"/>
      <w:bookmarkStart w:id="45" w:name="_Toc15043"/>
      <w:bookmarkStart w:id="46" w:name="_Toc5164"/>
      <w:bookmarkStart w:id="47" w:name="_Toc12861"/>
      <w:bookmarkStart w:id="48" w:name="_Toc16228"/>
      <w:bookmarkStart w:id="49" w:name="_Toc18221"/>
      <w:bookmarkStart w:id="50" w:name="_Toc32623"/>
      <w:bookmarkStart w:id="51" w:name="_Toc520356144"/>
      <w:bookmarkStart w:id="52" w:name="_Toc11808"/>
      <w:bookmarkStart w:id="53" w:name="_Toc31685"/>
      <w:bookmarkStart w:id="54" w:name="_Toc32189"/>
      <w:bookmarkStart w:id="55" w:name="_Toc23985"/>
      <w:bookmarkStart w:id="56" w:name="_Toc28967"/>
      <w:bookmarkStart w:id="57" w:name="_Toc515647758"/>
      <w:bookmarkStart w:id="58" w:name="_Toc30123"/>
      <w:bookmarkStart w:id="59" w:name="_Toc25783"/>
      <w:bookmarkStart w:id="60" w:name="_Toc4880"/>
      <w:bookmarkStart w:id="61" w:name="_Toc8320"/>
      <w:bookmarkStart w:id="62" w:name="_Toc32742"/>
      <w:bookmarkStart w:id="63" w:name="_Toc22141"/>
      <w:bookmarkStart w:id="64" w:name="_Toc27367"/>
      <w:bookmarkStart w:id="65" w:name="_Toc32697"/>
      <w:bookmarkStart w:id="66" w:name="_Toc9452"/>
      <w:bookmarkStart w:id="67" w:name="_Toc32450"/>
      <w:bookmarkStart w:id="68" w:name="_Toc4574"/>
      <w:r>
        <w:rPr>
          <w:rFonts w:hint="eastAsia" w:ascii="宋体" w:hAnsi="宋体" w:eastAsia="宋体" w:cs="宋体"/>
          <w:b/>
          <w:bCs/>
          <w:color w:val="auto"/>
          <w:sz w:val="24"/>
          <w:szCs w:val="24"/>
          <w:highlight w:val="none"/>
          <w:u w:val="none"/>
        </w:rPr>
        <w:t>采购人、采购代理机构及</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hint="eastAsia" w:ascii="宋体" w:hAnsi="宋体" w:eastAsia="宋体" w:cs="宋体"/>
          <w:b/>
          <w:bCs/>
          <w:color w:val="auto"/>
          <w:sz w:val="24"/>
          <w:szCs w:val="24"/>
          <w:highlight w:val="none"/>
          <w:u w:val="none"/>
          <w:lang w:eastAsia="zh-CN"/>
        </w:rPr>
        <w:t>投标人</w:t>
      </w:r>
      <w:bookmarkEnd w:id="68"/>
    </w:p>
    <w:p w14:paraId="25FA0C15">
      <w:pPr>
        <w:pageBreakBefore w:val="0"/>
        <w:widowControl w:val="0"/>
        <w:numPr>
          <w:ilvl w:val="0"/>
          <w:numId w:val="0"/>
        </w:numPr>
        <w:tabs>
          <w:tab w:val="left" w:pos="0"/>
        </w:tabs>
        <w:kinsoku/>
        <w:wordWrap/>
        <w:overflowPunct/>
        <w:topLinePunct w:val="0"/>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采购人：是指依法开展政府采购活动的国家机关、事业单位、团体组织。</w:t>
      </w:r>
    </w:p>
    <w:p w14:paraId="056716F2">
      <w:pPr>
        <w:pageBreakBefore w:val="0"/>
        <w:widowControl w:val="0"/>
        <w:tabs>
          <w:tab w:val="left" w:pos="0"/>
        </w:tabs>
        <w:kinsoku/>
        <w:wordWrap/>
        <w:overflowPunct/>
        <w:topLinePunct w:val="0"/>
        <w:bidi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本项目的采购人见</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4388F0BA">
      <w:pPr>
        <w:pageBreakBefore w:val="0"/>
        <w:widowControl w:val="0"/>
        <w:numPr>
          <w:ilvl w:val="0"/>
          <w:numId w:val="0"/>
        </w:numPr>
        <w:tabs>
          <w:tab w:val="left" w:pos="0"/>
        </w:tabs>
        <w:kinsoku/>
        <w:wordWrap/>
        <w:overflowPunct/>
        <w:topLinePunct w:val="0"/>
        <w:bidi w:val="0"/>
        <w:spacing w:line="360" w:lineRule="auto"/>
        <w:ind w:left="72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采购代理机构：是指在集中采购机构或从事采购代理业务的社会中介机构。本项目的采购代理机构见</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7906C759">
      <w:pPr>
        <w:pageBreakBefore w:val="0"/>
        <w:widowControl w:val="0"/>
        <w:numPr>
          <w:ilvl w:val="0"/>
          <w:numId w:val="0"/>
        </w:numPr>
        <w:kinsoku/>
        <w:wordWrap/>
        <w:overflowPunct/>
        <w:topLinePunct w:val="0"/>
        <w:bidi w:val="0"/>
        <w:spacing w:line="360" w:lineRule="auto"/>
        <w:ind w:left="96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：是指向采购人提供货物、工程或者服务的法人、非法人组织或者自然人。本项目的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及其投标货物须满足以下条件：</w:t>
      </w:r>
    </w:p>
    <w:p w14:paraId="54B7975A">
      <w:pPr>
        <w:pageBreakBefore w:val="0"/>
        <w:widowControl w:val="0"/>
        <w:kinsoku/>
        <w:wordWrap/>
        <w:overflowPunct/>
        <w:topLinePunct w:val="0"/>
        <w:bidi w:val="0"/>
        <w:spacing w:line="360" w:lineRule="auto"/>
        <w:ind w:left="849" w:leftChars="0" w:hanging="849" w:hangingChars="3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在中华人民共和国境内注册，能够独立承担民事责任，有生产或供应能力的本国</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6D44A2E4">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具备《中华人民共和国政府采购法》第二十二条关于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条件的规定，遵守本项目采购人本级和上级财政部门政府采购的有关规定。</w:t>
      </w:r>
    </w:p>
    <w:p w14:paraId="05026817">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以采购代理机构认可的方式获得了本项目的招标文件。</w:t>
      </w:r>
    </w:p>
    <w:p w14:paraId="3A8695BA">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符合</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中规定的其他要求。</w:t>
      </w:r>
    </w:p>
    <w:p w14:paraId="319BAF19">
      <w:pPr>
        <w:pageBreakBefore w:val="0"/>
        <w:widowControl w:val="0"/>
        <w:kinsoku/>
        <w:wordWrap/>
        <w:overflowPunct/>
        <w:topLinePunct w:val="0"/>
        <w:bidi w:val="0"/>
        <w:spacing w:line="360" w:lineRule="auto"/>
        <w:ind w:left="840" w:leftChars="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   若</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中写明专门面向中小企业采购的，如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为非中小企业且所投产品为非中小企业产品，其投标将被认定为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405B0852">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如</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中允许联合体投标，对联合体规定如下：</w:t>
      </w:r>
    </w:p>
    <w:p w14:paraId="2C8739CE">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两个以上</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可以组成一个投标联合体，以一个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的身份投标。</w:t>
      </w:r>
    </w:p>
    <w:p w14:paraId="3A5A567E">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联合体各方均应符合《中华人民共和国政府采购法》第二十二条规定的条件。</w:t>
      </w:r>
    </w:p>
    <w:p w14:paraId="77ADBA7C">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采购人根据采购项目对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的特殊要求，联合体中至少应当有一方符合相关规定。</w:t>
      </w:r>
    </w:p>
    <w:p w14:paraId="6FB9E852">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联合体各方应签订共同投标协议，明确约定联合体各方承担的工作和相应的责任，并将共同投标协议连同作为投标文件第一部分的内容提交。</w:t>
      </w:r>
    </w:p>
    <w:p w14:paraId="18DE703F">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14:paraId="4EF1BC6F">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  联合体中有同类资质的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按照联合体分工承担相同工作的，按照较低的资质等级确定联合体的资质等级。</w:t>
      </w:r>
    </w:p>
    <w:p w14:paraId="05888210">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  以联合体形式参加政府采购活动的，联合体各方不得再单独参加或者与其他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另外组成联合体参加本项目投标，否则相关投标将被认定为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516056EF">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   对联合体投标的其他资格要求见</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1C0F663E">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单位负责人为同一人或者存在直接控股、管理关系的不同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，其相关投标将被认定为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4448DCB">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在投标过程中不得向采购人提供、给予任何有价值的物品，影响其正常决策行为。一经发现，其将被认定为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014ECA9">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69" w:name="_Toc11068"/>
      <w:bookmarkStart w:id="70" w:name="_Toc460"/>
      <w:bookmarkStart w:id="71" w:name="_Toc16822"/>
      <w:bookmarkStart w:id="72" w:name="_Toc28008"/>
      <w:bookmarkStart w:id="73" w:name="_Toc19970"/>
      <w:bookmarkStart w:id="74" w:name="_Toc1685"/>
      <w:bookmarkStart w:id="75" w:name="_Toc10189"/>
      <w:bookmarkStart w:id="76" w:name="_Toc28511"/>
      <w:bookmarkStart w:id="77" w:name="_Toc13272"/>
      <w:bookmarkStart w:id="78" w:name="_Toc18986"/>
      <w:bookmarkStart w:id="79" w:name="_Toc30940"/>
      <w:bookmarkStart w:id="80" w:name="_Toc1973"/>
      <w:bookmarkStart w:id="81" w:name="_Toc4311"/>
      <w:bookmarkStart w:id="82" w:name="_Toc27814"/>
      <w:bookmarkStart w:id="83" w:name="_Toc21286"/>
      <w:bookmarkStart w:id="84" w:name="_Toc12139"/>
      <w:bookmarkStart w:id="85" w:name="_Toc13065"/>
      <w:bookmarkStart w:id="86" w:name="_Toc515647759"/>
      <w:bookmarkStart w:id="87" w:name="_Toc16369"/>
      <w:bookmarkStart w:id="88" w:name="_Toc10699"/>
      <w:bookmarkStart w:id="89" w:name="_Toc7800"/>
      <w:bookmarkStart w:id="90" w:name="_Toc4816"/>
      <w:bookmarkStart w:id="91" w:name="_Toc15091"/>
      <w:bookmarkStart w:id="92" w:name="_Toc1403"/>
      <w:bookmarkStart w:id="93" w:name="_Toc1760"/>
      <w:bookmarkStart w:id="94" w:name="_Toc5286"/>
      <w:bookmarkStart w:id="95" w:name="_Toc4016"/>
      <w:r>
        <w:rPr>
          <w:rFonts w:hint="eastAsia" w:ascii="宋体" w:hAnsi="宋体" w:eastAsia="宋体" w:cs="宋体"/>
          <w:b/>
          <w:bCs/>
          <w:color w:val="auto"/>
          <w:sz w:val="24"/>
          <w:szCs w:val="24"/>
          <w:highlight w:val="none"/>
          <w:u w:val="none"/>
        </w:rPr>
        <w:t>资金来源</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5B17CE23">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本项目的采购人已获得足以支付本次招标后所签订的合同项下的资金（包括财政性资金和本项目采购中无法与财政性资金分割的非财政性资金）。</w:t>
      </w:r>
    </w:p>
    <w:p w14:paraId="1F823885">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项目预算金额和分项或分包最高限价</w:t>
      </w:r>
      <w:r>
        <w:rPr>
          <w:rFonts w:hint="eastAsia" w:ascii="宋体" w:hAnsi="宋体" w:eastAsia="宋体" w:cs="宋体"/>
          <w:color w:val="auto"/>
          <w:sz w:val="24"/>
          <w:szCs w:val="24"/>
          <w:highlight w:val="none"/>
          <w:u w:val="single"/>
        </w:rPr>
        <w:t>见</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54106CB5">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报价超过招标文件规定的预算金额或者分项、分包最高限价的，其投标将被认定为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02AB3BAF">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96" w:name="_Toc15936"/>
      <w:bookmarkStart w:id="97" w:name="_Toc22731"/>
      <w:bookmarkStart w:id="98" w:name="_Toc30650"/>
      <w:bookmarkStart w:id="99" w:name="_Toc30708"/>
      <w:bookmarkStart w:id="100" w:name="_Toc903"/>
      <w:bookmarkStart w:id="101" w:name="_Toc27479"/>
      <w:bookmarkStart w:id="102" w:name="_Toc6415"/>
      <w:bookmarkStart w:id="103" w:name="_Toc29041"/>
      <w:bookmarkStart w:id="104" w:name="_Toc32114"/>
      <w:bookmarkStart w:id="105" w:name="_Toc26559"/>
      <w:bookmarkStart w:id="106" w:name="_Toc520356145"/>
      <w:bookmarkStart w:id="107" w:name="_Toc5207"/>
      <w:bookmarkStart w:id="108" w:name="_Toc27044"/>
      <w:bookmarkStart w:id="109" w:name="_Toc515647760"/>
      <w:bookmarkStart w:id="110" w:name="_Toc29481"/>
      <w:bookmarkStart w:id="111" w:name="_Toc144"/>
      <w:bookmarkStart w:id="112" w:name="_Toc20526"/>
      <w:bookmarkStart w:id="113" w:name="_Toc29504"/>
      <w:bookmarkStart w:id="114" w:name="_Toc20799"/>
      <w:bookmarkStart w:id="115" w:name="_Toc20044"/>
      <w:bookmarkStart w:id="116" w:name="_Toc10963"/>
      <w:bookmarkStart w:id="117" w:name="_Toc14612"/>
      <w:bookmarkStart w:id="118" w:name="_Toc12188"/>
      <w:bookmarkStart w:id="119" w:name="_Toc5757"/>
      <w:bookmarkStart w:id="120" w:name="_Toc11537"/>
      <w:bookmarkStart w:id="121" w:name="_Toc15518"/>
      <w:bookmarkStart w:id="122" w:name="_Toc6389"/>
      <w:bookmarkStart w:id="123" w:name="_Toc23959"/>
      <w:r>
        <w:rPr>
          <w:rFonts w:hint="eastAsia" w:ascii="宋体" w:hAnsi="宋体" w:eastAsia="宋体" w:cs="宋体"/>
          <w:b/>
          <w:bCs/>
          <w:color w:val="auto"/>
          <w:sz w:val="24"/>
          <w:szCs w:val="24"/>
          <w:highlight w:val="none"/>
          <w:u w:val="none"/>
        </w:rPr>
        <w:t>投标费用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330A0FDB">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不论投标的结果如何，</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应承担所有与准备和参加投标有关的费用。</w:t>
      </w:r>
    </w:p>
    <w:p w14:paraId="692AD708">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124" w:name="_Toc13524"/>
      <w:bookmarkStart w:id="125" w:name="_Toc15817"/>
      <w:bookmarkStart w:id="126" w:name="_Toc10109"/>
      <w:bookmarkStart w:id="127" w:name="_Toc25242"/>
      <w:bookmarkStart w:id="128" w:name="_Toc5853"/>
      <w:bookmarkStart w:id="129" w:name="_Toc29011"/>
      <w:bookmarkStart w:id="130" w:name="_Toc11505"/>
      <w:bookmarkStart w:id="131" w:name="_Toc26349"/>
      <w:bookmarkStart w:id="132" w:name="_Toc4463"/>
      <w:bookmarkStart w:id="133" w:name="_Toc27687"/>
      <w:bookmarkStart w:id="134" w:name="_Toc32103"/>
      <w:bookmarkStart w:id="135" w:name="_Toc16328"/>
      <w:bookmarkStart w:id="136" w:name="_Toc1198"/>
      <w:bookmarkStart w:id="137" w:name="_Toc6759"/>
      <w:bookmarkStart w:id="138" w:name="_Toc2389"/>
      <w:bookmarkStart w:id="139" w:name="_Toc16751"/>
      <w:bookmarkStart w:id="140" w:name="_Toc15600"/>
      <w:bookmarkStart w:id="141" w:name="_Toc12920"/>
      <w:bookmarkStart w:id="142" w:name="_Toc11355"/>
      <w:bookmarkStart w:id="143" w:name="_Toc17308"/>
      <w:bookmarkStart w:id="144" w:name="_Toc27739"/>
      <w:bookmarkStart w:id="145" w:name="_Toc7511"/>
      <w:bookmarkStart w:id="146" w:name="_Toc21641"/>
      <w:bookmarkStart w:id="147" w:name="_Toc24881"/>
      <w:bookmarkStart w:id="148" w:name="_Toc515647761"/>
      <w:bookmarkStart w:id="149" w:name="_Toc2839"/>
      <w:bookmarkStart w:id="150" w:name="_Toc6116"/>
      <w:r>
        <w:rPr>
          <w:rFonts w:hint="eastAsia" w:ascii="宋体" w:hAnsi="宋体" w:eastAsia="宋体" w:cs="宋体"/>
          <w:b/>
          <w:bCs/>
          <w:color w:val="auto"/>
          <w:sz w:val="24"/>
          <w:szCs w:val="24"/>
          <w:highlight w:val="none"/>
          <w:u w:val="none"/>
        </w:rPr>
        <w:t>适用法律</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5BA54FDF">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本项目采购人、采购代理机构、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、评标委员会的相关行为均受《中华人民共和国政府采购法》、《中华人民共和国政府采购法实施条例》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中华人民共和国财政部令第87号--政府采购货物和货物招标投标管理办法</w:t>
      </w:r>
      <w:r>
        <w:rPr>
          <w:rFonts w:hint="eastAsia" w:ascii="宋体" w:hAnsi="宋体" w:eastAsia="宋体" w:cs="宋体"/>
          <w:color w:val="auto"/>
          <w:sz w:val="24"/>
          <w:szCs w:val="24"/>
          <w:highlight w:val="none"/>
        </w:rPr>
        <w:t>》及本项目本级和上级财政部门政府采购有关规定的约束，其权利受到上述法律法规的保护。</w:t>
      </w:r>
    </w:p>
    <w:p w14:paraId="46CE935B">
      <w:pPr>
        <w:pageBreakBefore w:val="0"/>
        <w:widowControl w:val="0"/>
        <w:kinsoku/>
        <w:wordWrap/>
        <w:overflowPunct/>
        <w:topLinePunct w:val="0"/>
        <w:bidi w:val="0"/>
        <w:spacing w:line="360" w:lineRule="auto"/>
        <w:ind w:left="0" w:leftChars="0"/>
        <w:textAlignment w:val="auto"/>
        <w:rPr>
          <w:rFonts w:hint="eastAsia" w:ascii="宋体" w:hAnsi="宋体" w:eastAsia="宋体" w:cs="宋体"/>
          <w:color w:val="auto"/>
          <w:sz w:val="24"/>
          <w:szCs w:val="24"/>
          <w:highlight w:val="none"/>
        </w:rPr>
      </w:pPr>
    </w:p>
    <w:p w14:paraId="57369D15">
      <w:pPr>
        <w:pStyle w:val="3"/>
        <w:pageBreakBefore w:val="0"/>
        <w:widowControl w:val="0"/>
        <w:kinsoku/>
        <w:wordWrap/>
        <w:overflowPunct/>
        <w:topLinePunct w:val="0"/>
        <w:bidi w:val="0"/>
        <w:spacing w:before="0" w:line="360" w:lineRule="auto"/>
        <w:ind w:left="0" w:leftChars="0"/>
        <w:textAlignment w:val="auto"/>
        <w:outlineLvl w:val="1"/>
        <w:rPr>
          <w:rFonts w:hint="eastAsia" w:ascii="宋体" w:hAnsi="宋体" w:eastAsia="宋体" w:cs="宋体"/>
          <w:color w:val="auto"/>
          <w:sz w:val="24"/>
          <w:szCs w:val="24"/>
          <w:highlight w:val="none"/>
        </w:rPr>
      </w:pPr>
      <w:bookmarkStart w:id="151" w:name="_Toc4365"/>
      <w:bookmarkStart w:id="152" w:name="_Toc216582806"/>
      <w:bookmarkStart w:id="153" w:name="_Toc2297"/>
      <w:bookmarkStart w:id="154" w:name="_Toc6385"/>
      <w:bookmarkStart w:id="155" w:name="_Toc515647762"/>
      <w:bookmarkStart w:id="156" w:name="_Toc22711"/>
      <w:bookmarkStart w:id="157" w:name="_Toc520356146"/>
      <w:bookmarkStart w:id="158" w:name="_Toc21566"/>
      <w:r>
        <w:rPr>
          <w:rFonts w:hint="eastAsia" w:ascii="宋体" w:hAnsi="宋体" w:eastAsia="宋体" w:cs="宋体"/>
          <w:color w:val="auto"/>
          <w:sz w:val="24"/>
          <w:szCs w:val="24"/>
          <w:highlight w:val="none"/>
        </w:rPr>
        <w:t>二   招标文件</w:t>
      </w:r>
      <w:bookmarkEnd w:id="151"/>
      <w:bookmarkEnd w:id="152"/>
      <w:bookmarkEnd w:id="153"/>
      <w:bookmarkEnd w:id="154"/>
      <w:bookmarkEnd w:id="155"/>
      <w:bookmarkEnd w:id="156"/>
      <w:bookmarkEnd w:id="157"/>
      <w:bookmarkEnd w:id="158"/>
    </w:p>
    <w:p w14:paraId="6EB0D897">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159" w:name="_Toc5875"/>
      <w:bookmarkStart w:id="160" w:name="_Toc18213"/>
      <w:bookmarkStart w:id="161" w:name="_Toc31526"/>
      <w:bookmarkStart w:id="162" w:name="_Toc27186"/>
      <w:bookmarkStart w:id="163" w:name="_Toc31428"/>
      <w:bookmarkStart w:id="164" w:name="_Toc2876"/>
      <w:bookmarkStart w:id="165" w:name="_Toc7177"/>
      <w:bookmarkStart w:id="166" w:name="_Toc25743"/>
      <w:bookmarkStart w:id="167" w:name="_Toc14447"/>
      <w:bookmarkStart w:id="168" w:name="_Toc5479"/>
      <w:bookmarkStart w:id="169" w:name="_Toc202"/>
      <w:bookmarkStart w:id="170" w:name="_Toc20628"/>
      <w:bookmarkStart w:id="171" w:name="_Toc3517"/>
      <w:bookmarkStart w:id="172" w:name="_Toc27288"/>
      <w:bookmarkStart w:id="173" w:name="_Toc515647763"/>
      <w:bookmarkStart w:id="174" w:name="_Toc21275"/>
      <w:bookmarkStart w:id="175" w:name="_Toc17343"/>
      <w:bookmarkStart w:id="176" w:name="_Toc18714"/>
      <w:bookmarkStart w:id="177" w:name="_Toc14084"/>
      <w:bookmarkStart w:id="178" w:name="_Toc29550"/>
      <w:bookmarkStart w:id="179" w:name="_Toc1044"/>
      <w:bookmarkStart w:id="180" w:name="_Toc30280"/>
      <w:bookmarkStart w:id="181" w:name="_Toc15203"/>
      <w:bookmarkStart w:id="182" w:name="_Toc21734"/>
      <w:bookmarkStart w:id="183" w:name="_Toc12831"/>
      <w:bookmarkStart w:id="184" w:name="_Toc520356147"/>
      <w:bookmarkStart w:id="185" w:name="_Toc24971"/>
      <w:bookmarkStart w:id="186" w:name="_Toc27237"/>
      <w:r>
        <w:rPr>
          <w:rFonts w:hint="eastAsia" w:ascii="宋体" w:hAnsi="宋体" w:eastAsia="宋体" w:cs="宋体"/>
          <w:b/>
          <w:bCs/>
          <w:color w:val="auto"/>
          <w:sz w:val="24"/>
          <w:szCs w:val="24"/>
          <w:highlight w:val="none"/>
          <w:u w:val="none"/>
        </w:rPr>
        <w:t>招标文件构成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18F87DA1">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招标文件分为三册共7章，内容如下：</w:t>
      </w:r>
    </w:p>
    <w:p w14:paraId="1CCB63F1">
      <w:pPr>
        <w:pageBreakBefore w:val="0"/>
        <w:widowControl w:val="0"/>
        <w:kinsoku/>
        <w:wordWrap/>
        <w:overflowPunct/>
        <w:topLinePunct w:val="0"/>
        <w:bidi w:val="0"/>
        <w:spacing w:line="360" w:lineRule="auto"/>
        <w:ind w:left="0" w:leftChars="0" w:firstLine="60" w:firstLineChars="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第一册</w:t>
      </w:r>
    </w:p>
    <w:p w14:paraId="0B883E64">
      <w:pPr>
        <w:pageBreakBefore w:val="0"/>
        <w:widowControl w:val="0"/>
        <w:tabs>
          <w:tab w:val="left" w:pos="0"/>
        </w:tabs>
        <w:kinsoku/>
        <w:wordWrap/>
        <w:overflowPunct/>
        <w:topLinePunct w:val="0"/>
        <w:bidi w:val="0"/>
        <w:spacing w:line="360" w:lineRule="auto"/>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w:t>
      </w:r>
    </w:p>
    <w:p w14:paraId="14C8BB2E">
      <w:pPr>
        <w:pageBreakBefore w:val="0"/>
        <w:widowControl w:val="0"/>
        <w:kinsoku/>
        <w:wordWrap/>
        <w:overflowPunct/>
        <w:topLinePunct w:val="0"/>
        <w:bidi w:val="0"/>
        <w:spacing w:line="360" w:lineRule="auto"/>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2投标文件格式</w:t>
      </w:r>
    </w:p>
    <w:p w14:paraId="249101B7">
      <w:pPr>
        <w:pageBreakBefore w:val="0"/>
        <w:widowControl w:val="0"/>
        <w:kinsoku/>
        <w:wordWrap/>
        <w:overflowPunct/>
        <w:topLinePunct w:val="0"/>
        <w:bidi w:val="0"/>
        <w:spacing w:line="360" w:lineRule="auto"/>
        <w:ind w:left="0" w:leftChars="0" w:firstLine="33" w:firstLineChars="1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第二册</w:t>
      </w:r>
    </w:p>
    <w:p w14:paraId="483B3217">
      <w:pPr>
        <w:pageBreakBefore w:val="0"/>
        <w:widowControl w:val="0"/>
        <w:kinsoku/>
        <w:wordWrap/>
        <w:overflowPunct/>
        <w:topLinePunct w:val="0"/>
        <w:bidi w:val="0"/>
        <w:spacing w:line="360" w:lineRule="auto"/>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投标邀请</w:t>
      </w:r>
    </w:p>
    <w:p w14:paraId="11171952">
      <w:pPr>
        <w:pageBreakBefore w:val="0"/>
        <w:widowControl w:val="0"/>
        <w:kinsoku/>
        <w:wordWrap/>
        <w:overflowPunct/>
        <w:topLinePunct w:val="0"/>
        <w:bidi w:val="0"/>
        <w:spacing w:line="360" w:lineRule="auto"/>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须知资料表</w:t>
      </w:r>
    </w:p>
    <w:p w14:paraId="76F79ED1">
      <w:pPr>
        <w:pageBreakBefore w:val="0"/>
        <w:widowControl w:val="0"/>
        <w:kinsoku/>
        <w:wordWrap/>
        <w:overflowPunct/>
        <w:topLinePunct w:val="0"/>
        <w:bidi w:val="0"/>
        <w:spacing w:line="360" w:lineRule="auto"/>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 xml:space="preserve">内容及项目要求 </w:t>
      </w:r>
    </w:p>
    <w:p w14:paraId="676B5B7D">
      <w:pPr>
        <w:pageBreakBefore w:val="0"/>
        <w:widowControl w:val="0"/>
        <w:kinsoku/>
        <w:wordWrap/>
        <w:overflowPunct/>
        <w:topLinePunct w:val="0"/>
        <w:bidi w:val="0"/>
        <w:spacing w:line="360" w:lineRule="auto"/>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评标方法和标准</w:t>
      </w:r>
    </w:p>
    <w:p w14:paraId="2914D855">
      <w:pPr>
        <w:pageBreakBefore w:val="0"/>
        <w:widowControl w:val="0"/>
        <w:kinsoku/>
        <w:wordWrap/>
        <w:overflowPunct/>
        <w:topLinePunct w:val="0"/>
        <w:bidi w:val="0"/>
        <w:spacing w:line="360" w:lineRule="auto"/>
        <w:ind w:left="0" w:leftChars="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第三册</w:t>
      </w:r>
    </w:p>
    <w:p w14:paraId="4CA020A8">
      <w:pPr>
        <w:pageBreakBefore w:val="0"/>
        <w:widowControl w:val="0"/>
        <w:kinsoku/>
        <w:wordWrap/>
        <w:overflowPunct/>
        <w:topLinePunct w:val="0"/>
        <w:bidi w:val="0"/>
        <w:spacing w:line="360" w:lineRule="auto"/>
        <w:ind w:left="0" w:leftChars="0" w:firstLine="240" w:firstLineChars="1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政府采购合同格式</w:t>
      </w:r>
    </w:p>
    <w:p w14:paraId="53D2DF04">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如本文件的前后内容不一致，以最后描述为准。</w:t>
      </w:r>
    </w:p>
    <w:p w14:paraId="25192F69">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5.3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应认真阅读招标文件所有的事项、格式、条款和技术规范等。如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1B7F1C57">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187" w:name="_Toc515904805"/>
      <w:bookmarkStart w:id="188" w:name="_Toc520356148"/>
      <w:bookmarkStart w:id="189" w:name="_Toc20825"/>
      <w:bookmarkStart w:id="190" w:name="_Toc10034"/>
      <w:bookmarkStart w:id="191" w:name="_Toc10213"/>
      <w:bookmarkStart w:id="192" w:name="_Toc5991"/>
      <w:bookmarkStart w:id="193" w:name="_Toc7764"/>
      <w:bookmarkStart w:id="194" w:name="_Toc20202"/>
      <w:bookmarkStart w:id="195" w:name="_Toc9232"/>
      <w:bookmarkStart w:id="196" w:name="_Toc19275"/>
      <w:bookmarkStart w:id="197" w:name="_Toc13020"/>
      <w:bookmarkStart w:id="198" w:name="_Toc27465"/>
      <w:bookmarkStart w:id="199" w:name="_Toc1117"/>
      <w:bookmarkStart w:id="200" w:name="_Toc23213"/>
      <w:bookmarkStart w:id="201" w:name="_Toc32213"/>
      <w:bookmarkStart w:id="202" w:name="_Toc12813"/>
      <w:bookmarkStart w:id="203" w:name="_Toc20995"/>
      <w:bookmarkStart w:id="204" w:name="_Toc4559"/>
      <w:bookmarkStart w:id="205" w:name="_Toc26044"/>
      <w:bookmarkStart w:id="206" w:name="_Toc19551"/>
      <w:bookmarkStart w:id="207" w:name="_Toc31486"/>
      <w:bookmarkStart w:id="208" w:name="_Toc21098"/>
      <w:bookmarkStart w:id="209" w:name="_Toc20604"/>
      <w:bookmarkStart w:id="210" w:name="_Toc21165"/>
      <w:bookmarkStart w:id="211" w:name="_Toc20556"/>
      <w:bookmarkStart w:id="212" w:name="_Toc29804"/>
      <w:bookmarkStart w:id="213" w:name="_Toc25866"/>
      <w:bookmarkStart w:id="214" w:name="_Toc28731"/>
      <w:r>
        <w:rPr>
          <w:rFonts w:hint="eastAsia" w:ascii="宋体" w:hAnsi="宋体" w:eastAsia="宋体" w:cs="宋体"/>
          <w:b/>
          <w:bCs/>
          <w:color w:val="auto"/>
          <w:sz w:val="24"/>
          <w:szCs w:val="24"/>
          <w:highlight w:val="none"/>
          <w:u w:val="none"/>
        </w:rPr>
        <w:t>招标文件的澄清</w:t>
      </w:r>
      <w:bookmarkEnd w:id="187"/>
      <w:bookmarkEnd w:id="188"/>
      <w:r>
        <w:rPr>
          <w:rFonts w:hint="eastAsia" w:ascii="宋体" w:hAnsi="宋体" w:eastAsia="宋体" w:cs="宋体"/>
          <w:b/>
          <w:bCs/>
          <w:color w:val="auto"/>
          <w:sz w:val="24"/>
          <w:szCs w:val="24"/>
          <w:highlight w:val="none"/>
          <w:u w:val="none"/>
        </w:rPr>
        <w:t>与修改</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5A7E2652">
      <w:pPr>
        <w:pStyle w:val="7"/>
        <w:pageBreakBefore w:val="0"/>
        <w:widowControl w:val="0"/>
        <w:kinsoku/>
        <w:wordWrap/>
        <w:overflowPunct/>
        <w:topLinePunct w:val="0"/>
        <w:bidi w:val="0"/>
        <w:spacing w:line="360" w:lineRule="auto"/>
        <w:ind w:left="840" w:leftChars="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为了保证对招标文件的澄清和修改满足法律的时限要求，任何要求对招标文件进行澄清的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，均应在投标截止期十五日前，以书面形式将澄清要求通知采购人或采购代理机构。</w:t>
      </w:r>
    </w:p>
    <w:p w14:paraId="74DA4355">
      <w:pPr>
        <w:pStyle w:val="7"/>
        <w:pageBreakBefore w:val="0"/>
        <w:widowControl w:val="0"/>
        <w:kinsoku/>
        <w:wordWrap/>
        <w:overflowPunct/>
        <w:topLinePunct w:val="0"/>
        <w:bidi w:val="0"/>
        <w:spacing w:line="360" w:lineRule="auto"/>
        <w:ind w:left="840" w:leftChars="0" w:hanging="840" w:hangingChars="350"/>
        <w:textAlignment w:val="auto"/>
        <w:rPr>
          <w:rFonts w:hint="eastAsia" w:ascii="宋体" w:hAnsi="宋体" w:eastAsia="宋体" w:cs="宋体"/>
          <w:color w:val="auto"/>
          <w:sz w:val="24"/>
          <w:szCs w:val="24"/>
          <w:highlight w:val="none"/>
        </w:rPr>
      </w:pPr>
      <w:bookmarkStart w:id="215" w:name="_Toc515904806"/>
      <w:bookmarkStart w:id="216" w:name="_Toc520356149"/>
      <w:bookmarkStart w:id="217" w:name="_Ref467378678"/>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采购人可主动地或在解答</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提出的澄清问题时对招标文件进行澄清或修改。采购代理机构将以发布澄清（更正）公告的方式，澄清或修改招标文件，澄清或修改内容作为招标文件的组成部分。</w:t>
      </w:r>
    </w:p>
    <w:p w14:paraId="498B1356">
      <w:pPr>
        <w:pStyle w:val="7"/>
        <w:pageBreakBefore w:val="0"/>
        <w:widowControl w:val="0"/>
        <w:kinsoku/>
        <w:wordWrap/>
        <w:overflowPunct/>
        <w:topLinePunct w:val="0"/>
        <w:bidi w:val="0"/>
        <w:spacing w:line="360" w:lineRule="auto"/>
        <w:ind w:left="840" w:leftChars="0" w:hanging="840" w:hanging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澄清或者修改的内容可能影响投标文件编制的，采购代理机构将以书面形式通知所有购买招标文件的潜在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，并对其具有约束力。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在收到上述通知后，应及时向采购代理机构回函确认。</w:t>
      </w:r>
    </w:p>
    <w:bookmarkEnd w:id="215"/>
    <w:bookmarkEnd w:id="216"/>
    <w:bookmarkEnd w:id="217"/>
    <w:p w14:paraId="635F3E2E">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218" w:name="_Toc9080"/>
      <w:bookmarkStart w:id="219" w:name="_Toc25635"/>
      <w:bookmarkStart w:id="220" w:name="_Toc978"/>
      <w:bookmarkStart w:id="221" w:name="_Toc1073"/>
      <w:bookmarkStart w:id="222" w:name="_Toc14569"/>
      <w:bookmarkStart w:id="223" w:name="_Toc10823"/>
      <w:bookmarkStart w:id="224" w:name="_Toc32529"/>
      <w:bookmarkStart w:id="225" w:name="_Toc14901"/>
      <w:bookmarkStart w:id="226" w:name="_Toc32714"/>
      <w:bookmarkStart w:id="227" w:name="_Toc72"/>
      <w:bookmarkStart w:id="228" w:name="_Toc27811"/>
      <w:bookmarkStart w:id="229" w:name="_Toc21187"/>
      <w:bookmarkStart w:id="230" w:name="_Toc5103"/>
      <w:bookmarkStart w:id="231" w:name="_Toc30435"/>
      <w:bookmarkStart w:id="232" w:name="_Toc24028"/>
      <w:bookmarkStart w:id="233" w:name="_Toc6936"/>
      <w:bookmarkStart w:id="234" w:name="_Toc6199"/>
      <w:bookmarkStart w:id="235" w:name="_Toc22107"/>
      <w:bookmarkStart w:id="236" w:name="_Toc28126"/>
      <w:bookmarkStart w:id="237" w:name="_Toc11082"/>
      <w:bookmarkStart w:id="238" w:name="_Toc25578"/>
      <w:bookmarkStart w:id="239" w:name="_Toc7919"/>
      <w:bookmarkStart w:id="240" w:name="_Toc17491"/>
      <w:bookmarkStart w:id="241" w:name="_Toc517"/>
      <w:bookmarkStart w:id="242" w:name="_Toc18300"/>
      <w:bookmarkStart w:id="243" w:name="_Toc7468"/>
      <w:r>
        <w:rPr>
          <w:rFonts w:hint="eastAsia" w:ascii="宋体" w:hAnsi="宋体" w:eastAsia="宋体" w:cs="宋体"/>
          <w:b/>
          <w:bCs/>
          <w:color w:val="auto"/>
          <w:sz w:val="24"/>
          <w:szCs w:val="24"/>
          <w:highlight w:val="none"/>
          <w:u w:val="none"/>
        </w:rPr>
        <w:t>投标截止时间的顺延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38A8996B">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为使</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准备投标时有足够的时间对招标文件的澄清或者修改部分进行研究，采购人将依法决定是否顺延投标截止时间。</w:t>
      </w:r>
      <w:bookmarkStart w:id="244" w:name="_Toc516367020"/>
      <w:bookmarkStart w:id="245" w:name="_Toc7636"/>
      <w:bookmarkStart w:id="246" w:name="_Toc520356150"/>
      <w:bookmarkStart w:id="247" w:name="_Toc515647766"/>
      <w:bookmarkStart w:id="248" w:name="_Toc30808"/>
      <w:bookmarkStart w:id="249" w:name="_Toc216582807"/>
    </w:p>
    <w:p w14:paraId="6EE11323">
      <w:pPr>
        <w:pageBreakBefore w:val="0"/>
        <w:widowControl w:val="0"/>
        <w:tabs>
          <w:tab w:val="left" w:pos="900"/>
        </w:tabs>
        <w:kinsoku/>
        <w:wordWrap/>
        <w:overflowPunct/>
        <w:topLinePunct w:val="0"/>
        <w:bidi w:val="0"/>
        <w:spacing w:line="360" w:lineRule="auto"/>
        <w:ind w:left="0" w:leftChars="0" w:hanging="540"/>
        <w:textAlignment w:val="auto"/>
        <w:rPr>
          <w:rFonts w:hint="eastAsia" w:ascii="宋体" w:hAnsi="宋体" w:eastAsia="宋体" w:cs="宋体"/>
          <w:color w:val="auto"/>
          <w:sz w:val="24"/>
          <w:szCs w:val="24"/>
          <w:highlight w:val="none"/>
        </w:rPr>
      </w:pPr>
    </w:p>
    <w:p w14:paraId="37CC7BF5">
      <w:pPr>
        <w:pStyle w:val="3"/>
        <w:pageBreakBefore w:val="0"/>
        <w:widowControl w:val="0"/>
        <w:tabs>
          <w:tab w:val="left" w:pos="900"/>
        </w:tabs>
        <w:kinsoku/>
        <w:wordWrap/>
        <w:overflowPunct/>
        <w:topLinePunct w:val="0"/>
        <w:bidi w:val="0"/>
        <w:spacing w:before="0" w:line="360" w:lineRule="auto"/>
        <w:ind w:left="0" w:leftChars="0" w:hanging="540"/>
        <w:textAlignment w:val="auto"/>
        <w:outlineLvl w:val="1"/>
        <w:rPr>
          <w:rFonts w:hint="eastAsia" w:ascii="宋体" w:hAnsi="宋体" w:eastAsia="宋体" w:cs="宋体"/>
          <w:color w:val="auto"/>
          <w:sz w:val="24"/>
          <w:szCs w:val="24"/>
          <w:highlight w:val="none"/>
        </w:rPr>
      </w:pPr>
      <w:bookmarkStart w:id="250" w:name="_Toc29522"/>
      <w:bookmarkStart w:id="251" w:name="_Toc12163"/>
      <w:bookmarkStart w:id="252" w:name="_Toc26987"/>
      <w:r>
        <w:rPr>
          <w:rFonts w:hint="eastAsia" w:ascii="宋体" w:hAnsi="宋体" w:eastAsia="宋体" w:cs="宋体"/>
          <w:color w:val="auto"/>
          <w:sz w:val="24"/>
          <w:szCs w:val="24"/>
          <w:highlight w:val="none"/>
        </w:rPr>
        <w:t>三   投标文件</w:t>
      </w:r>
      <w:bookmarkEnd w:id="244"/>
      <w:r>
        <w:rPr>
          <w:rFonts w:hint="eastAsia" w:ascii="宋体" w:hAnsi="宋体" w:eastAsia="宋体" w:cs="宋体"/>
          <w:color w:val="auto"/>
          <w:sz w:val="24"/>
          <w:szCs w:val="24"/>
          <w:highlight w:val="none"/>
        </w:rPr>
        <w:t>的编制</w:t>
      </w:r>
      <w:bookmarkEnd w:id="245"/>
      <w:bookmarkEnd w:id="246"/>
      <w:bookmarkEnd w:id="247"/>
      <w:bookmarkEnd w:id="248"/>
      <w:bookmarkEnd w:id="249"/>
      <w:bookmarkEnd w:id="250"/>
      <w:bookmarkEnd w:id="251"/>
      <w:bookmarkEnd w:id="252"/>
    </w:p>
    <w:p w14:paraId="5786AA32">
      <w:pPr>
        <w:pStyle w:val="7"/>
        <w:pageBreakBefore w:val="0"/>
        <w:widowControl w:val="0"/>
        <w:kinsoku/>
        <w:wordWrap/>
        <w:overflowPunct/>
        <w:topLinePunct w:val="0"/>
        <w:bidi w:val="0"/>
        <w:spacing w:line="360" w:lineRule="auto"/>
        <w:ind w:left="0" w:leftChars="0"/>
        <w:textAlignment w:val="auto"/>
        <w:rPr>
          <w:rFonts w:hint="eastAsia" w:ascii="宋体" w:hAnsi="宋体" w:eastAsia="宋体" w:cs="宋体"/>
          <w:color w:val="auto"/>
          <w:sz w:val="24"/>
          <w:szCs w:val="24"/>
          <w:highlight w:val="none"/>
        </w:rPr>
      </w:pPr>
    </w:p>
    <w:p w14:paraId="68C570A0">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253" w:name="_Toc20486"/>
      <w:bookmarkStart w:id="254" w:name="_Toc18295"/>
      <w:bookmarkStart w:id="255" w:name="_Toc14466"/>
      <w:bookmarkStart w:id="256" w:name="_Toc28980"/>
      <w:bookmarkStart w:id="257" w:name="_Toc30652"/>
      <w:bookmarkStart w:id="258" w:name="_Toc10748"/>
      <w:bookmarkStart w:id="259" w:name="_Toc10118"/>
      <w:bookmarkStart w:id="260" w:name="_Toc2420"/>
      <w:bookmarkStart w:id="261" w:name="_Toc14086"/>
      <w:bookmarkStart w:id="262" w:name="_Toc515647767"/>
      <w:bookmarkStart w:id="263" w:name="_Toc2129"/>
      <w:bookmarkStart w:id="264" w:name="_Toc9725"/>
      <w:bookmarkStart w:id="265" w:name="_Toc10810"/>
      <w:bookmarkStart w:id="266" w:name="_Toc2539"/>
      <w:bookmarkStart w:id="267" w:name="_Toc29965"/>
      <w:bookmarkStart w:id="268" w:name="_Toc16526"/>
      <w:bookmarkStart w:id="269" w:name="_Toc30140"/>
      <w:bookmarkStart w:id="270" w:name="_Toc5025"/>
      <w:bookmarkStart w:id="271" w:name="_Toc14739"/>
      <w:bookmarkStart w:id="272" w:name="_Toc7786"/>
      <w:bookmarkStart w:id="273" w:name="_Toc15642"/>
      <w:bookmarkStart w:id="274" w:name="_Toc7120"/>
      <w:bookmarkStart w:id="275" w:name="_Toc1632"/>
      <w:bookmarkStart w:id="276" w:name="_Toc32487"/>
      <w:bookmarkStart w:id="277" w:name="_Toc520356151"/>
      <w:bookmarkStart w:id="278" w:name="_Toc3553"/>
      <w:bookmarkStart w:id="279" w:name="_Toc516367021"/>
      <w:bookmarkStart w:id="280" w:name="_Toc7224"/>
      <w:bookmarkStart w:id="281" w:name="_Toc13375"/>
      <w:r>
        <w:rPr>
          <w:rFonts w:hint="eastAsia" w:ascii="宋体" w:hAnsi="宋体" w:eastAsia="宋体" w:cs="宋体"/>
          <w:b/>
          <w:bCs/>
          <w:color w:val="auto"/>
          <w:sz w:val="24"/>
          <w:szCs w:val="24"/>
          <w:highlight w:val="none"/>
          <w:u w:val="none"/>
        </w:rPr>
        <w:t>投标范围及投标文件中标准和计量单位的使用</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5D1457EC">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项目有分包的，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可对招标文件其中某一个或几个分包服务进行投标，除非在</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中另有规定。</w:t>
      </w:r>
    </w:p>
    <w:p w14:paraId="52183785">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8.2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应当对所投分包招标文件中“</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内容及项目要求”所列的所有内容进行投标，如仅响应某一包中的部分内容，其该包投标将被认定为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7CCBB961">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除招标文件中有特殊要求外，投标文件中所使用的计量单位，应采用中华人民共和国法定计量单位。</w:t>
      </w:r>
    </w:p>
    <w:p w14:paraId="536900AE">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282" w:name="_Toc516367022"/>
      <w:bookmarkStart w:id="283" w:name="_Ref467306195"/>
      <w:bookmarkStart w:id="284" w:name="_Ref467306676"/>
      <w:bookmarkStart w:id="285" w:name="_Toc515647768"/>
      <w:bookmarkStart w:id="286" w:name="_Toc19236"/>
      <w:bookmarkStart w:id="287" w:name="_Toc18673"/>
      <w:bookmarkStart w:id="288" w:name="_Toc25596"/>
      <w:bookmarkStart w:id="289" w:name="_Toc20101"/>
      <w:bookmarkStart w:id="290" w:name="_Toc28307"/>
      <w:bookmarkStart w:id="291" w:name="_Toc12220"/>
      <w:bookmarkStart w:id="292" w:name="_Toc22417"/>
      <w:bookmarkStart w:id="293" w:name="_Toc15740"/>
      <w:bookmarkStart w:id="294" w:name="_Toc10364"/>
      <w:bookmarkStart w:id="295" w:name="_Toc3591"/>
      <w:bookmarkStart w:id="296" w:name="_Toc11888"/>
      <w:bookmarkStart w:id="297" w:name="_Toc22958"/>
      <w:bookmarkStart w:id="298" w:name="_Toc3144"/>
      <w:bookmarkStart w:id="299" w:name="_Toc13425"/>
      <w:bookmarkStart w:id="300" w:name="_Toc23291"/>
      <w:bookmarkStart w:id="301" w:name="_Toc23658"/>
      <w:bookmarkStart w:id="302" w:name="_Toc9418"/>
      <w:bookmarkStart w:id="303" w:name="_Toc12343"/>
      <w:bookmarkStart w:id="304" w:name="_Toc10992"/>
      <w:bookmarkStart w:id="305" w:name="_Toc6152"/>
      <w:bookmarkStart w:id="306" w:name="_Toc24338"/>
      <w:bookmarkStart w:id="307" w:name="_Toc22897"/>
      <w:bookmarkStart w:id="308" w:name="_Toc29634"/>
      <w:bookmarkStart w:id="309" w:name="_Toc16016"/>
      <w:bookmarkStart w:id="310" w:name="_Toc520356152"/>
      <w:bookmarkStart w:id="311" w:name="_Toc258"/>
      <w:bookmarkStart w:id="312" w:name="_Toc22037"/>
      <w:r>
        <w:rPr>
          <w:rFonts w:hint="eastAsia" w:ascii="宋体" w:hAnsi="宋体" w:eastAsia="宋体" w:cs="宋体"/>
          <w:b/>
          <w:bCs/>
          <w:color w:val="auto"/>
          <w:sz w:val="24"/>
          <w:szCs w:val="24"/>
          <w:highlight w:val="none"/>
          <w:u w:val="none"/>
        </w:rPr>
        <w:t>投标文件</w:t>
      </w:r>
      <w:bookmarkEnd w:id="282"/>
      <w:bookmarkEnd w:id="283"/>
      <w:bookmarkEnd w:id="284"/>
      <w:r>
        <w:rPr>
          <w:rFonts w:hint="eastAsia" w:ascii="宋体" w:hAnsi="宋体" w:eastAsia="宋体" w:cs="宋体"/>
          <w:b/>
          <w:bCs/>
          <w:color w:val="auto"/>
          <w:sz w:val="24"/>
          <w:szCs w:val="24"/>
          <w:highlight w:val="none"/>
          <w:u w:val="none"/>
        </w:rPr>
        <w:t>构成</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03D7D34C">
      <w:pPr>
        <w:pageBreakBefore w:val="0"/>
        <w:widowControl w:val="0"/>
        <w:tabs>
          <w:tab w:val="left" w:pos="900"/>
          <w:tab w:val="left" w:pos="5580"/>
        </w:tabs>
        <w:kinsoku/>
        <w:wordWrap/>
        <w:overflowPunct/>
        <w:topLinePunct w:val="0"/>
        <w:bidi w:val="0"/>
        <w:spacing w:line="360" w:lineRule="auto"/>
        <w:ind w:left="960" w:leftChars="0" w:hanging="960" w:hangingChars="400"/>
        <w:jc w:val="left"/>
        <w:textAlignment w:val="auto"/>
        <w:rPr>
          <w:rFonts w:hint="eastAsia" w:ascii="宋体" w:hAnsi="宋体" w:eastAsia="宋体" w:cs="宋体"/>
          <w:color w:val="auto"/>
          <w:sz w:val="24"/>
          <w:szCs w:val="24"/>
          <w:highlight w:val="none"/>
          <w:u w:val="single"/>
        </w:rPr>
      </w:pPr>
      <w:bookmarkStart w:id="313" w:name="_Ref467052588"/>
      <w:r>
        <w:rPr>
          <w:rFonts w:hint="eastAsia" w:ascii="宋体" w:hAnsi="宋体" w:eastAsia="宋体" w:cs="宋体"/>
          <w:color w:val="auto"/>
          <w:sz w:val="24"/>
          <w:szCs w:val="24"/>
          <w:highlight w:val="none"/>
        </w:rPr>
        <w:t xml:space="preserve">9.1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highlight w:val="none"/>
          <w:u w:val="single"/>
          <w:lang w:eastAsia="zh-CN"/>
        </w:rPr>
        <w:t>投标人应完整地按招标文件提供的投标文件格式及要求编写投标文件，上传对应佐证资料，投标文件应包括“开标一览表及资格证明文件”和“商务及技术文件”两部分，两部分合并成完整一册上传至政采云平台。投标人应承担上传失误产生的任何后果。</w:t>
      </w:r>
    </w:p>
    <w:p w14:paraId="3D41572F">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上述文件应按照招标文件规定的格式填写、签署和盖章。</w:t>
      </w:r>
      <w:bookmarkEnd w:id="313"/>
    </w:p>
    <w:p w14:paraId="1FFB19EE">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lang w:eastAsia="zh-CN"/>
        </w:rPr>
      </w:pPr>
      <w:bookmarkStart w:id="314" w:name="_Toc15151"/>
      <w:bookmarkStart w:id="315" w:name="_Toc520356153"/>
      <w:bookmarkStart w:id="316" w:name="_Toc10379"/>
      <w:bookmarkStart w:id="317" w:name="_Toc12121"/>
      <w:bookmarkStart w:id="318" w:name="_Toc4601"/>
      <w:bookmarkStart w:id="319" w:name="_Toc17150"/>
      <w:bookmarkStart w:id="320" w:name="_Toc515647769"/>
      <w:bookmarkStart w:id="321" w:name="_Toc516367023"/>
      <w:bookmarkStart w:id="322" w:name="_Toc10584"/>
      <w:bookmarkStart w:id="323" w:name="_Toc12338"/>
      <w:bookmarkStart w:id="324" w:name="_Toc22195"/>
      <w:bookmarkStart w:id="325" w:name="_Toc30354"/>
      <w:bookmarkStart w:id="326" w:name="_Toc14035"/>
      <w:bookmarkStart w:id="327" w:name="_Toc2056"/>
      <w:bookmarkStart w:id="328" w:name="_Toc17715"/>
      <w:bookmarkStart w:id="329" w:name="_Toc6978"/>
      <w:bookmarkStart w:id="330" w:name="_Toc25894"/>
      <w:bookmarkStart w:id="331" w:name="_Toc18045"/>
      <w:bookmarkStart w:id="332" w:name="_Toc10531"/>
      <w:bookmarkStart w:id="333" w:name="_Toc8150"/>
      <w:bookmarkStart w:id="334" w:name="_Toc10487"/>
      <w:bookmarkStart w:id="335" w:name="_Toc2503"/>
      <w:bookmarkStart w:id="336" w:name="_Toc23028"/>
      <w:bookmarkStart w:id="337" w:name="_Toc31364"/>
      <w:bookmarkStart w:id="338" w:name="_Toc1879"/>
      <w:bookmarkStart w:id="339" w:name="_Toc1845"/>
      <w:bookmarkStart w:id="340" w:name="_Toc26648"/>
      <w:bookmarkStart w:id="341" w:name="_Toc21600"/>
      <w:bookmarkStart w:id="342" w:name="_Toc17390"/>
      <w:r>
        <w:rPr>
          <w:rFonts w:hint="eastAsia" w:ascii="宋体" w:hAnsi="宋体" w:eastAsia="宋体" w:cs="宋体"/>
          <w:b/>
          <w:bCs/>
          <w:color w:val="auto"/>
          <w:sz w:val="24"/>
          <w:szCs w:val="24"/>
          <w:highlight w:val="none"/>
          <w:u w:val="none"/>
        </w:rPr>
        <w:t>证明投标的的合格性和符合招标文件规定的技术文件</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Pr>
          <w:rFonts w:hint="eastAsia" w:ascii="宋体" w:hAnsi="宋体" w:eastAsia="宋体" w:cs="宋体"/>
          <w:b/>
          <w:bCs/>
          <w:color w:val="auto"/>
          <w:sz w:val="24"/>
          <w:szCs w:val="24"/>
          <w:highlight w:val="none"/>
          <w:u w:val="none"/>
          <w:lang w:eastAsia="zh-CN"/>
        </w:rPr>
        <w:t>。</w:t>
      </w:r>
      <w:bookmarkEnd w:id="330"/>
      <w:bookmarkEnd w:id="331"/>
      <w:bookmarkEnd w:id="332"/>
      <w:bookmarkEnd w:id="333"/>
      <w:bookmarkEnd w:id="334"/>
      <w:bookmarkEnd w:id="335"/>
      <w:bookmarkEnd w:id="336"/>
      <w:bookmarkEnd w:id="337"/>
      <w:bookmarkEnd w:id="338"/>
      <w:bookmarkEnd w:id="339"/>
      <w:bookmarkEnd w:id="340"/>
      <w:bookmarkEnd w:id="341"/>
      <w:bookmarkEnd w:id="342"/>
    </w:p>
    <w:p w14:paraId="5B0F9F48">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应提交证明文件，证明其投标内容符合招标文件规定。该证明文件是投标文件的一部分。</w:t>
      </w:r>
    </w:p>
    <w:p w14:paraId="7B65FB9E">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bookmarkStart w:id="343" w:name="_Ref467306244"/>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上款所述的证明文件，可以是文字资料、图纸和数据，</w:t>
      </w:r>
      <w:bookmarkEnd w:id="343"/>
      <w:r>
        <w:rPr>
          <w:rFonts w:hint="eastAsia" w:ascii="宋体" w:hAnsi="宋体" w:eastAsia="宋体" w:cs="宋体"/>
          <w:color w:val="auto"/>
          <w:sz w:val="24"/>
          <w:szCs w:val="24"/>
          <w:highlight w:val="none"/>
        </w:rPr>
        <w:t>它包括：</w:t>
      </w:r>
    </w:p>
    <w:p w14:paraId="5F20AFBB">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设备主要技术指标的详细说明；</w:t>
      </w:r>
    </w:p>
    <w:p w14:paraId="224ED98F">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货物从买方开始使用至</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文件规定的保质期内正常、连续地使用所必须的备件和专用工具清单，包括备件和专用工具的货源及现行价格；</w:t>
      </w:r>
    </w:p>
    <w:p w14:paraId="71CD5D25">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对照招标文件技术规格，逐条说明所提供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及伴随的工程和</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已对招标文件的技术规格做出了实质性的响应，或申明与技术规格条文的偏差和例外。</w:t>
      </w:r>
    </w:p>
    <w:p w14:paraId="226D7C13">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在投标中可以选用替代牌号或分类号，但这些替代要实质上相当于技术规格的要求。采购人、采购代理机构承诺不以上述参照品牌型号或分类号作为评标时判定其投标是否有效的标准。</w:t>
      </w:r>
    </w:p>
    <w:p w14:paraId="789645F2">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344" w:name="_Toc25641"/>
      <w:bookmarkStart w:id="345" w:name="_Toc5144"/>
      <w:bookmarkStart w:id="346" w:name="_Toc710"/>
      <w:bookmarkStart w:id="347" w:name="_Toc24261"/>
      <w:bookmarkStart w:id="348" w:name="_Toc5930"/>
      <w:bookmarkStart w:id="349" w:name="_Toc520356155"/>
      <w:bookmarkStart w:id="350" w:name="_Toc30792"/>
      <w:bookmarkStart w:id="351" w:name="_Toc6035"/>
      <w:bookmarkStart w:id="352" w:name="_Toc301"/>
      <w:bookmarkStart w:id="353" w:name="_Toc7731"/>
      <w:bookmarkStart w:id="354" w:name="_Toc29220"/>
      <w:bookmarkStart w:id="355" w:name="_Toc29204"/>
      <w:bookmarkStart w:id="356" w:name="_Toc2311"/>
      <w:bookmarkStart w:id="357" w:name="_Toc15832"/>
      <w:bookmarkStart w:id="358" w:name="_Toc23231"/>
      <w:bookmarkStart w:id="359" w:name="_Toc515647770"/>
      <w:bookmarkStart w:id="360" w:name="_Toc2248"/>
      <w:bookmarkStart w:id="361" w:name="_Toc15670"/>
      <w:bookmarkStart w:id="362" w:name="_Toc26145"/>
      <w:bookmarkStart w:id="363" w:name="_Toc30467"/>
      <w:bookmarkStart w:id="364" w:name="_Toc21396"/>
      <w:bookmarkStart w:id="365" w:name="_Toc22342"/>
      <w:bookmarkStart w:id="366" w:name="_Toc25118"/>
      <w:bookmarkStart w:id="367" w:name="_Toc3868"/>
      <w:bookmarkStart w:id="368" w:name="_Toc28480"/>
      <w:bookmarkStart w:id="369" w:name="_Toc25685"/>
      <w:bookmarkStart w:id="370" w:name="_Toc11160"/>
      <w:bookmarkStart w:id="371" w:name="_Toc24468"/>
      <w:r>
        <w:rPr>
          <w:rFonts w:hint="eastAsia" w:ascii="宋体" w:hAnsi="宋体" w:eastAsia="宋体" w:cs="宋体"/>
          <w:b/>
          <w:bCs/>
          <w:color w:val="auto"/>
          <w:sz w:val="24"/>
          <w:szCs w:val="24"/>
          <w:highlight w:val="none"/>
          <w:u w:val="none"/>
        </w:rPr>
        <w:t>投标报价</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54B60A2E">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所有投标均以人民币报价。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的投标报价应遵守《中华人民共和国价格法》。同时，根据《中华人民共和国政府采购法》第二条的规定，为保证公平竞争，如有主体部分的赠与行为，其投标将被认定为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60F80F49">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应在投标分项报价表上标明投标相关</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的单价（如适用）和总价，并由法定代表人或其授权代表签署。</w:t>
      </w:r>
    </w:p>
    <w:p w14:paraId="378BB654">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投标分项报价表上的价格应按下列方式填写；</w:t>
      </w:r>
    </w:p>
    <w:p w14:paraId="7ABEC36D">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所报的各分项投标单价在合同履行过程中是固定不变的，不得以任何理由予以变更。任何包含价格调整要求的投标，其投标将被认定为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5D3BA0FA">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每种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只能有一个投标报价。采购人不接受具有附加条件的报价。</w:t>
      </w:r>
    </w:p>
    <w:p w14:paraId="03028D93">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372" w:name="_Toc28730"/>
      <w:bookmarkStart w:id="373" w:name="_Toc15349"/>
      <w:bookmarkStart w:id="374" w:name="_Toc501"/>
      <w:bookmarkStart w:id="375" w:name="_Toc515647771"/>
      <w:bookmarkStart w:id="376" w:name="_Toc11514"/>
      <w:bookmarkStart w:id="377" w:name="_Toc23666"/>
      <w:bookmarkStart w:id="378" w:name="_Toc12354"/>
      <w:bookmarkStart w:id="379" w:name="_Toc3670"/>
      <w:bookmarkStart w:id="380" w:name="_Toc28149"/>
      <w:bookmarkStart w:id="381" w:name="_Toc21719"/>
      <w:bookmarkStart w:id="382" w:name="_Toc10329"/>
      <w:bookmarkStart w:id="383" w:name="_Toc2547"/>
      <w:bookmarkStart w:id="384" w:name="_Toc24283"/>
      <w:bookmarkStart w:id="385" w:name="_Toc26371"/>
      <w:bookmarkStart w:id="386" w:name="_Toc13010"/>
      <w:bookmarkStart w:id="387" w:name="_Toc22618"/>
      <w:bookmarkStart w:id="388" w:name="_Toc23784"/>
      <w:bookmarkStart w:id="389" w:name="_Toc14189"/>
      <w:bookmarkStart w:id="390" w:name="_Toc5799"/>
      <w:bookmarkStart w:id="391" w:name="_Toc21776"/>
      <w:bookmarkStart w:id="392" w:name="_Toc18556"/>
      <w:bookmarkStart w:id="393" w:name="_Toc1683"/>
      <w:bookmarkStart w:id="394" w:name="_Toc25003"/>
      <w:bookmarkStart w:id="395" w:name="_Toc30245"/>
      <w:bookmarkStart w:id="396" w:name="_Toc17788"/>
      <w:bookmarkStart w:id="397" w:name="_Toc30071"/>
      <w:bookmarkStart w:id="398" w:name="_Toc5648"/>
      <w:bookmarkStart w:id="399" w:name="_Toc520356156"/>
      <w:bookmarkStart w:id="400" w:name="_Ref467306513"/>
      <w:r>
        <w:rPr>
          <w:rFonts w:hint="eastAsia" w:ascii="宋体" w:hAnsi="宋体" w:eastAsia="宋体" w:cs="宋体"/>
          <w:b/>
          <w:bCs/>
          <w:color w:val="auto"/>
          <w:sz w:val="24"/>
          <w:szCs w:val="24"/>
          <w:highlight w:val="none"/>
          <w:u w:val="none"/>
        </w:rPr>
        <w:t>投标保证金</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60B5F324">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bookmarkStart w:id="401" w:name="_Ref467306302"/>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应提交</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中规定的投标保证金</w:t>
      </w:r>
      <w:bookmarkEnd w:id="401"/>
      <w:r>
        <w:rPr>
          <w:rFonts w:hint="eastAsia" w:ascii="宋体" w:hAnsi="宋体" w:eastAsia="宋体" w:cs="宋体"/>
          <w:color w:val="auto"/>
          <w:sz w:val="24"/>
          <w:szCs w:val="24"/>
          <w:highlight w:val="none"/>
        </w:rPr>
        <w:t>，并作为其投标的一部分。</w:t>
      </w:r>
    </w:p>
    <w:p w14:paraId="7A2A3E25">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存在下列情形的，投标保证金不予退还：</w:t>
      </w:r>
    </w:p>
    <w:p w14:paraId="1E3A152E">
      <w:pPr>
        <w:pStyle w:val="16"/>
        <w:pageBreakBefore w:val="0"/>
        <w:widowControl w:val="0"/>
        <w:tabs>
          <w:tab w:val="left" w:pos="2240"/>
        </w:tabs>
        <w:kinsoku/>
        <w:wordWrap/>
        <w:overflowPunct/>
        <w:topLinePunct w:val="0"/>
        <w:bidi w:val="0"/>
        <w:spacing w:line="360" w:lineRule="auto"/>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（1）在投标有效期内，撤销投标的；</w:t>
      </w:r>
    </w:p>
    <w:p w14:paraId="7B705F09">
      <w:pPr>
        <w:pStyle w:val="16"/>
        <w:pageBreakBefore w:val="0"/>
        <w:widowControl w:val="0"/>
        <w:tabs>
          <w:tab w:val="left" w:pos="2240"/>
        </w:tabs>
        <w:kinsoku/>
        <w:wordWrap/>
        <w:overflowPunct/>
        <w:topLinePunct w:val="0"/>
        <w:bidi w:val="0"/>
        <w:spacing w:line="360" w:lineRule="auto"/>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（2）中标后不按本须知第30条的规定与采购人签订合同的；</w:t>
      </w:r>
    </w:p>
    <w:p w14:paraId="5EA204B4">
      <w:pPr>
        <w:pStyle w:val="16"/>
        <w:pageBreakBefore w:val="0"/>
        <w:widowControl w:val="0"/>
        <w:tabs>
          <w:tab w:val="left" w:pos="2240"/>
        </w:tabs>
        <w:kinsoku/>
        <w:wordWrap/>
        <w:overflowPunct/>
        <w:topLinePunct w:val="0"/>
        <w:bidi w:val="0"/>
        <w:spacing w:line="360" w:lineRule="auto"/>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（3）中标后不按本须知第31条的规定提交履约保证金的；</w:t>
      </w:r>
    </w:p>
    <w:p w14:paraId="59BF8769">
      <w:pPr>
        <w:pStyle w:val="16"/>
        <w:pageBreakBefore w:val="0"/>
        <w:widowControl w:val="0"/>
        <w:tabs>
          <w:tab w:val="left" w:pos="2240"/>
        </w:tabs>
        <w:kinsoku/>
        <w:wordWrap/>
        <w:overflowPunct/>
        <w:topLinePunct w:val="0"/>
        <w:bidi w:val="0"/>
        <w:spacing w:line="360" w:lineRule="auto"/>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（4）中标后不按本须知第32条的规定缴纳中标服务费的；</w:t>
      </w:r>
    </w:p>
    <w:p w14:paraId="4D76411B">
      <w:pPr>
        <w:pStyle w:val="16"/>
        <w:pageBreakBefore w:val="0"/>
        <w:widowControl w:val="0"/>
        <w:tabs>
          <w:tab w:val="left" w:pos="2240"/>
        </w:tabs>
        <w:kinsoku/>
        <w:wordWrap/>
        <w:overflowPunct/>
        <w:topLinePunct w:val="0"/>
        <w:bidi w:val="0"/>
        <w:spacing w:line="360" w:lineRule="auto"/>
        <w:ind w:left="300" w:leftChars="0" w:hanging="300" w:hangingChars="1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（5）存在其他违法违规行为的。</w:t>
      </w:r>
    </w:p>
    <w:p w14:paraId="4079316F">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bookmarkStart w:id="402" w:name="_Ref467306336"/>
      <w:r>
        <w:rPr>
          <w:rFonts w:hint="eastAsia" w:ascii="宋体" w:hAnsi="宋体" w:eastAsia="宋体" w:cs="宋体"/>
          <w:color w:val="auto"/>
          <w:sz w:val="24"/>
          <w:szCs w:val="24"/>
          <w:highlight w:val="none"/>
        </w:rPr>
        <w:t>12.3</w:t>
      </w:r>
      <w:r>
        <w:rPr>
          <w:rFonts w:hint="eastAsia" w:ascii="宋体" w:hAnsi="宋体" w:eastAsia="宋体" w:cs="宋体"/>
          <w:color w:val="auto"/>
          <w:sz w:val="24"/>
          <w:szCs w:val="24"/>
          <w:highlight w:val="none"/>
        </w:rPr>
        <w:tab/>
      </w:r>
      <w:bookmarkEnd w:id="402"/>
      <w:r>
        <w:rPr>
          <w:rFonts w:hint="eastAsia" w:ascii="宋体" w:hAnsi="宋体" w:eastAsia="宋体" w:cs="宋体"/>
          <w:color w:val="auto"/>
          <w:sz w:val="24"/>
          <w:szCs w:val="24"/>
          <w:highlight w:val="none"/>
        </w:rPr>
        <w:t>政府采购信用担保试点范围内的项目，接受符合财政部门规定的政府采购投标担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原件。</w:t>
      </w:r>
    </w:p>
    <w:p w14:paraId="0A6B2D5D">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未按本须知第12.1和12.3条规定提交投标保证金的，其投标将被认定为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089F4064">
      <w:pPr>
        <w:pageBreakBefore w:val="0"/>
        <w:widowControl w:val="0"/>
        <w:kinsoku/>
        <w:wordWrap/>
        <w:overflowPunct/>
        <w:topLinePunct w:val="0"/>
        <w:bidi w:val="0"/>
        <w:spacing w:line="36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采用电汇形式的，一般可以实时入账。</w:t>
      </w:r>
    </w:p>
    <w:p w14:paraId="0AC4F8FB">
      <w:pPr>
        <w:pageBreakBefore w:val="0"/>
        <w:widowControl w:val="0"/>
        <w:kinsoku/>
        <w:wordWrap/>
        <w:overflowPunct/>
        <w:topLinePunct w:val="0"/>
        <w:bidi w:val="0"/>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采用支票形式的，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则应充分考虑支票入账时间，以确保投标保证金能按时进入指定账户。根据银行信息交换和付款时间，支票从递交至实际入账一般需要4-5个工作日。如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未及时提交支票或支票不符合银行委托收款要求（如污损、折叠、胶装等），导致投标保证金不能按时进入指定账户的，将按照招标文件的第22.2条相关规定处理。</w:t>
      </w:r>
    </w:p>
    <w:p w14:paraId="03EF2368">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联合体投标的，可以由联合体中的一方或者共同提交投标保证金。以一方名义提交投标保证金的，对联合体各方均具有约束力。</w:t>
      </w:r>
    </w:p>
    <w:p w14:paraId="55B700A3">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投标保证金的退还</w:t>
      </w:r>
    </w:p>
    <w:p w14:paraId="33B9CA61">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12.6.1  中标人应在与采购人签订合同之日起5个工作日内，及时联系保证金收受机构办理投标保证金无息退还手续。</w:t>
      </w:r>
    </w:p>
    <w:p w14:paraId="3539A3B7">
      <w:pPr>
        <w:pageBreakBefore w:val="0"/>
        <w:widowControl w:val="0"/>
        <w:kinsoku/>
        <w:wordWrap/>
        <w:overflowPunct/>
        <w:topLinePunct w:val="0"/>
        <w:bidi w:val="0"/>
        <w:spacing w:line="360" w:lineRule="auto"/>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12.6.2  未中标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的投标保证金将在中标通知书发出之日暨中标结果公告公布之日起5个工作日内无息退还。</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应及时联系保证金收受机构办理退还投标保证金手续。</w:t>
      </w:r>
    </w:p>
    <w:p w14:paraId="7CE03CDC">
      <w:pPr>
        <w:pageBreakBefore w:val="0"/>
        <w:widowControl w:val="0"/>
        <w:kinsoku/>
        <w:wordWrap/>
        <w:overflowPunct/>
        <w:topLinePunct w:val="0"/>
        <w:bidi w:val="0"/>
        <w:spacing w:line="360" w:lineRule="auto"/>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12.6.3  政府采购投标担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不予退回。</w:t>
      </w:r>
    </w:p>
    <w:p w14:paraId="573FD75B">
      <w:pPr>
        <w:pageBreakBefore w:val="0"/>
        <w:widowControl w:val="0"/>
        <w:kinsoku/>
        <w:wordWrap/>
        <w:overflowPunct/>
        <w:topLinePunct w:val="0"/>
        <w:bidi w:val="0"/>
        <w:spacing w:line="360" w:lineRule="auto"/>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    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自身原因导致无法及时退还的，采购人或采购代理机构将不承担相应责任。</w:t>
      </w:r>
    </w:p>
    <w:p w14:paraId="15BC0D51">
      <w:pPr>
        <w:pStyle w:val="4"/>
        <w:pageBreakBefore w:val="0"/>
        <w:widowControl w:val="0"/>
        <w:numPr>
          <w:ilvl w:val="0"/>
          <w:numId w:val="5"/>
        </w:numPr>
        <w:kinsoku/>
        <w:wordWrap/>
        <w:overflowPunct/>
        <w:topLinePunct w:val="0"/>
        <w:bidi w:val="0"/>
        <w:spacing w:before="0" w:after="0" w:line="360" w:lineRule="auto"/>
        <w:ind w:left="0" w:leftChars="0"/>
        <w:textAlignment w:val="auto"/>
        <w:outlineLvl w:val="1"/>
        <w:rPr>
          <w:rFonts w:hint="eastAsia" w:ascii="宋体" w:hAnsi="宋体" w:eastAsia="宋体" w:cs="宋体"/>
          <w:b/>
          <w:bCs/>
          <w:color w:val="auto"/>
          <w:sz w:val="24"/>
          <w:szCs w:val="24"/>
          <w:highlight w:val="none"/>
          <w:u w:val="none"/>
        </w:rPr>
      </w:pPr>
      <w:bookmarkStart w:id="403" w:name="_Toc25261"/>
      <w:bookmarkStart w:id="404" w:name="_Toc9333"/>
      <w:bookmarkStart w:id="405" w:name="_Toc4526"/>
      <w:bookmarkStart w:id="406" w:name="_Toc32477"/>
      <w:bookmarkStart w:id="407" w:name="_Toc31283"/>
      <w:bookmarkStart w:id="408" w:name="_Toc1255"/>
      <w:bookmarkStart w:id="409" w:name="_Toc23590"/>
      <w:bookmarkStart w:id="410" w:name="_Toc7882"/>
      <w:bookmarkStart w:id="411" w:name="_Toc11120"/>
      <w:bookmarkStart w:id="412" w:name="_Toc5678"/>
      <w:bookmarkStart w:id="413" w:name="_Toc7349"/>
      <w:bookmarkStart w:id="414" w:name="_Toc11132"/>
      <w:bookmarkStart w:id="415" w:name="_Toc32569"/>
      <w:bookmarkStart w:id="416" w:name="_Toc520356157"/>
      <w:bookmarkStart w:id="417" w:name="_Toc30519"/>
      <w:bookmarkStart w:id="418" w:name="_Toc3015"/>
      <w:bookmarkStart w:id="419" w:name="_Toc19931"/>
      <w:bookmarkStart w:id="420" w:name="_Toc12620"/>
      <w:bookmarkStart w:id="421" w:name="_Toc19152"/>
      <w:bookmarkStart w:id="422" w:name="_Toc12947"/>
      <w:bookmarkStart w:id="423" w:name="_Toc515647772"/>
      <w:bookmarkStart w:id="424" w:name="_Toc23657"/>
      <w:bookmarkStart w:id="425" w:name="_Toc28650"/>
      <w:bookmarkStart w:id="426" w:name="_Toc27999"/>
      <w:bookmarkStart w:id="427" w:name="_Toc13507"/>
      <w:bookmarkStart w:id="428" w:name="_Toc17927"/>
      <w:bookmarkStart w:id="429" w:name="_Toc1719"/>
      <w:bookmarkStart w:id="430" w:name="_Toc31306"/>
      <w:r>
        <w:rPr>
          <w:rFonts w:hint="eastAsia" w:ascii="宋体" w:hAnsi="宋体" w:eastAsia="宋体" w:cs="宋体"/>
          <w:b/>
          <w:bCs/>
          <w:color w:val="auto"/>
          <w:sz w:val="24"/>
          <w:szCs w:val="24"/>
          <w:highlight w:val="none"/>
          <w:u w:val="none"/>
        </w:rPr>
        <w:t>投标有效期</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4BD22AE4">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投标应在</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中规定时间内保持有效。投标有效期不满足要求的投标，其投标将被认定为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6FCC72DA">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为保证有充分时间签订合同，采购人或采购代理机构可根据实际情况，在原投标有效期截止之前，要求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延长投标文件的有效期。接受该要求的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将不会被要求和允许修正其投标，且本须知中有关投标保证金的要求须在延长的有效期内继续有效。</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可以拒绝延长投标有效期的要求，其投标保证金将及时无息退还。上述要求和答复都应以书面形式提交。</w:t>
      </w:r>
    </w:p>
    <w:p w14:paraId="3C1BAD61">
      <w:pPr>
        <w:numPr>
          <w:ilvl w:val="0"/>
          <w:numId w:val="0"/>
        </w:numPr>
        <w:shd w:val="clear"/>
        <w:spacing w:line="360" w:lineRule="auto"/>
        <w:outlineLvl w:val="1"/>
        <w:rPr>
          <w:rFonts w:hint="eastAsia" w:ascii="宋体" w:hAnsi="宋体" w:eastAsia="宋体" w:cs="宋体"/>
          <w:b/>
          <w:bCs/>
          <w:color w:val="auto"/>
          <w:sz w:val="24"/>
          <w:szCs w:val="24"/>
          <w:highlight w:val="none"/>
          <w:u w:val="none"/>
        </w:rPr>
      </w:pPr>
      <w:bookmarkStart w:id="431" w:name="_Toc520356158"/>
      <w:bookmarkStart w:id="432" w:name="_Toc12276"/>
      <w:bookmarkStart w:id="433" w:name="_Toc16503"/>
      <w:bookmarkStart w:id="434" w:name="_Toc30127"/>
      <w:bookmarkStart w:id="435" w:name="_Toc31098"/>
      <w:bookmarkStart w:id="436" w:name="_Toc515647773"/>
      <w:bookmarkStart w:id="437" w:name="_Toc10391"/>
      <w:bookmarkStart w:id="438" w:name="_Toc18546"/>
      <w:bookmarkStart w:id="439" w:name="_Toc29619"/>
      <w:bookmarkStart w:id="440" w:name="_Toc21504"/>
      <w:bookmarkStart w:id="441" w:name="_Toc4425"/>
      <w:bookmarkStart w:id="442" w:name="_Toc1080"/>
      <w:bookmarkStart w:id="443" w:name="_Toc6286"/>
      <w:bookmarkStart w:id="444" w:name="_Toc17074"/>
      <w:bookmarkStart w:id="445" w:name="_Toc24787"/>
      <w:bookmarkStart w:id="446" w:name="_Toc493"/>
      <w:bookmarkStart w:id="447" w:name="_Toc3558"/>
      <w:bookmarkStart w:id="448" w:name="_Toc12203"/>
      <w:bookmarkStart w:id="449" w:name="_Toc11669"/>
      <w:bookmarkStart w:id="450" w:name="_Toc9672"/>
      <w:bookmarkStart w:id="451" w:name="_Toc5874"/>
      <w:bookmarkStart w:id="452" w:name="_Toc3325"/>
      <w:bookmarkStart w:id="453" w:name="_Toc12618"/>
      <w:bookmarkStart w:id="454" w:name="_Toc30562"/>
      <w:r>
        <w:rPr>
          <w:rFonts w:hint="eastAsia" w:ascii="宋体" w:hAnsi="宋体" w:eastAsia="宋体" w:cs="宋体"/>
          <w:b/>
          <w:bCs/>
          <w:color w:val="auto"/>
          <w:sz w:val="24"/>
          <w:szCs w:val="24"/>
          <w:highlight w:val="none"/>
          <w:u w:val="none"/>
          <w:lang w:val="en-US" w:eastAsia="zh-CN"/>
        </w:rPr>
        <w:t xml:space="preserve">14.  </w:t>
      </w:r>
      <w:r>
        <w:rPr>
          <w:rFonts w:hint="eastAsia" w:ascii="宋体" w:hAnsi="宋体" w:eastAsia="宋体" w:cs="宋体"/>
          <w:b/>
          <w:bCs/>
          <w:color w:val="auto"/>
          <w:sz w:val="24"/>
          <w:szCs w:val="24"/>
          <w:highlight w:val="none"/>
          <w:u w:val="none"/>
        </w:rPr>
        <w:t>投标文件的签署</w:t>
      </w:r>
      <w:bookmarkEnd w:id="431"/>
      <w:r>
        <w:rPr>
          <w:rFonts w:hint="eastAsia" w:ascii="宋体" w:hAnsi="宋体" w:eastAsia="宋体" w:cs="宋体"/>
          <w:b/>
          <w:bCs/>
          <w:color w:val="auto"/>
          <w:sz w:val="24"/>
          <w:szCs w:val="24"/>
          <w:highlight w:val="none"/>
          <w:u w:val="none"/>
        </w:rPr>
        <w:t>及规定</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eastAsia="宋体" w:cs="宋体"/>
          <w:b/>
          <w:i w:val="0"/>
          <w:caps w:val="0"/>
          <w:color w:val="auto"/>
          <w:spacing w:val="0"/>
          <w:w w:val="100"/>
          <w:sz w:val="24"/>
          <w:highlight w:val="none"/>
          <w:u w:val="single" w:color="000000"/>
          <w:lang w:val="en-US" w:eastAsia="zh-CN"/>
        </w:rPr>
        <w:t>（全面电子标）</w:t>
      </w:r>
      <w:bookmarkEnd w:id="452"/>
      <w:bookmarkEnd w:id="453"/>
      <w:bookmarkEnd w:id="454"/>
    </w:p>
    <w:p w14:paraId="6606CFE7">
      <w:pPr>
        <w:pageBreakBefore w:val="0"/>
        <w:shd w:val="clear"/>
        <w:kinsoku/>
        <w:wordWrap/>
        <w:overflowPunct/>
        <w:topLinePunct w:val="0"/>
        <w:bidi w:val="0"/>
        <w:spacing w:line="360" w:lineRule="auto"/>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须知资料表中的规定，准备和</w:t>
      </w:r>
      <w:r>
        <w:rPr>
          <w:rFonts w:hint="eastAsia" w:ascii="宋体" w:hAnsi="宋体" w:eastAsia="宋体" w:cs="宋体"/>
          <w:color w:val="auto"/>
          <w:sz w:val="24"/>
          <w:szCs w:val="24"/>
          <w:highlight w:val="none"/>
          <w:lang w:val="en-US" w:eastAsia="zh-CN"/>
        </w:rPr>
        <w:t>上传</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22BC23C7">
      <w:pPr>
        <w:pStyle w:val="25"/>
        <w:pageBreakBefore w:val="0"/>
        <w:kinsoku/>
        <w:wordWrap/>
        <w:overflowPunct/>
        <w:topLinePunct w:val="0"/>
        <w:bidi w:val="0"/>
        <w:spacing w:line="360" w:lineRule="auto"/>
        <w:rPr>
          <w:rFonts w:hint="eastAsia" w:ascii="宋体" w:hAnsi="宋体" w:eastAsia="宋体" w:cs="宋体"/>
          <w:color w:val="auto"/>
          <w:sz w:val="24"/>
          <w:szCs w:val="24"/>
          <w:highlight w:val="none"/>
        </w:rPr>
      </w:pPr>
      <w:bookmarkStart w:id="455" w:name="_Toc16865"/>
      <w:bookmarkStart w:id="456" w:name="_Toc11179"/>
      <w:bookmarkStart w:id="457" w:name="_Toc520356159"/>
      <w:bookmarkStart w:id="458" w:name="_Toc515647774"/>
      <w:bookmarkStart w:id="459" w:name="_Toc216582808"/>
    </w:p>
    <w:p w14:paraId="7568A8DE">
      <w:pPr>
        <w:pStyle w:val="3"/>
        <w:pageBreakBefore w:val="0"/>
        <w:shd w:val="clear"/>
        <w:kinsoku/>
        <w:wordWrap/>
        <w:overflowPunct/>
        <w:topLinePunct w:val="0"/>
        <w:bidi w:val="0"/>
        <w:spacing w:before="0" w:line="360" w:lineRule="auto"/>
        <w:ind w:hanging="540"/>
        <w:outlineLvl w:val="1"/>
        <w:rPr>
          <w:rFonts w:hint="eastAsia" w:ascii="宋体" w:hAnsi="宋体" w:eastAsia="宋体" w:cs="宋体"/>
          <w:color w:val="auto"/>
          <w:sz w:val="24"/>
          <w:szCs w:val="24"/>
          <w:highlight w:val="none"/>
          <w:lang w:val="en-US" w:eastAsia="zh-CN"/>
        </w:rPr>
      </w:pPr>
      <w:bookmarkStart w:id="460" w:name="_Toc30935"/>
      <w:bookmarkStart w:id="461" w:name="_Toc1143"/>
      <w:bookmarkStart w:id="462" w:name="_Toc25125"/>
      <w:bookmarkStart w:id="463" w:name="_Toc21123"/>
      <w:r>
        <w:rPr>
          <w:rFonts w:hint="eastAsia" w:ascii="宋体" w:hAnsi="宋体" w:eastAsia="宋体" w:cs="宋体"/>
          <w:color w:val="auto"/>
          <w:sz w:val="24"/>
          <w:szCs w:val="24"/>
          <w:highlight w:val="none"/>
        </w:rPr>
        <w:t>四   投标文件的递交</w:t>
      </w:r>
      <w:bookmarkEnd w:id="455"/>
      <w:bookmarkEnd w:id="456"/>
      <w:bookmarkEnd w:id="457"/>
      <w:bookmarkEnd w:id="458"/>
      <w:bookmarkEnd w:id="459"/>
      <w:bookmarkEnd w:id="460"/>
      <w:bookmarkEnd w:id="461"/>
      <w:bookmarkEnd w:id="462"/>
      <w:bookmarkEnd w:id="463"/>
    </w:p>
    <w:p w14:paraId="19F2AA7C">
      <w:pPr>
        <w:pageBreakBefore w:val="0"/>
        <w:kinsoku/>
        <w:wordWrap/>
        <w:overflowPunct/>
        <w:topLinePunct w:val="0"/>
        <w:bidi w:val="0"/>
        <w:spacing w:line="360" w:lineRule="auto"/>
        <w:rPr>
          <w:rFonts w:hint="eastAsia" w:ascii="宋体" w:hAnsi="宋体" w:eastAsia="宋体" w:cs="宋体"/>
          <w:color w:val="auto"/>
          <w:sz w:val="24"/>
          <w:szCs w:val="24"/>
          <w:highlight w:val="none"/>
        </w:rPr>
      </w:pPr>
    </w:p>
    <w:p w14:paraId="52112793">
      <w:pPr>
        <w:pStyle w:val="4"/>
        <w:keepNext w:val="0"/>
        <w:keepLines w:val="0"/>
        <w:pageBreakBefore w:val="0"/>
        <w:widowControl w:val="0"/>
        <w:numPr>
          <w:ilvl w:val="0"/>
          <w:numId w:val="5"/>
        </w:numPr>
        <w:kinsoku/>
        <w:wordWrap/>
        <w:overflowPunct/>
        <w:topLinePunct w:val="0"/>
        <w:bidi w:val="0"/>
        <w:snapToGrid/>
        <w:spacing w:before="0" w:after="0" w:line="360" w:lineRule="auto"/>
        <w:ind w:left="0" w:leftChars="0" w:firstLine="0" w:firstLineChars="0"/>
        <w:textAlignment w:val="auto"/>
        <w:outlineLvl w:val="1"/>
        <w:rPr>
          <w:rFonts w:hint="eastAsia" w:ascii="宋体" w:hAnsi="宋体" w:eastAsia="宋体" w:cs="宋体"/>
          <w:b/>
          <w:bCs/>
          <w:color w:val="auto"/>
          <w:kern w:val="2"/>
          <w:sz w:val="24"/>
          <w:szCs w:val="24"/>
          <w:highlight w:val="none"/>
          <w:u w:val="none"/>
          <w:lang w:val="en-US" w:eastAsia="zh-CN" w:bidi="ar-SA"/>
        </w:rPr>
      </w:pPr>
      <w:bookmarkStart w:id="464" w:name="_Toc17407"/>
      <w:bookmarkStart w:id="465" w:name="_Toc7981"/>
      <w:bookmarkStart w:id="466" w:name="_Toc14788"/>
      <w:bookmarkStart w:id="467" w:name="_Toc24289"/>
      <w:bookmarkStart w:id="468" w:name="_Toc801"/>
      <w:bookmarkStart w:id="469" w:name="_Toc17213"/>
      <w:bookmarkStart w:id="470" w:name="_Toc19259"/>
      <w:bookmarkStart w:id="471" w:name="_Toc25334"/>
      <w:bookmarkStart w:id="472" w:name="_Toc32322"/>
      <w:r>
        <w:rPr>
          <w:rFonts w:hint="eastAsia" w:ascii="宋体" w:hAnsi="宋体" w:eastAsia="宋体" w:cs="宋体"/>
          <w:b/>
          <w:bCs/>
          <w:color w:val="auto"/>
          <w:kern w:val="2"/>
          <w:sz w:val="24"/>
          <w:szCs w:val="24"/>
          <w:highlight w:val="none"/>
          <w:u w:val="none"/>
          <w:lang w:val="en-US" w:eastAsia="zh-CN" w:bidi="ar-SA"/>
        </w:rPr>
        <w:t xml:space="preserve"> </w:t>
      </w:r>
      <w:bookmarkStart w:id="473" w:name="_Toc27023"/>
      <w:r>
        <w:rPr>
          <w:rFonts w:hint="eastAsia" w:ascii="宋体" w:hAnsi="宋体" w:eastAsia="宋体" w:cs="宋体"/>
          <w:b/>
          <w:bCs/>
          <w:color w:val="auto"/>
          <w:kern w:val="2"/>
          <w:sz w:val="24"/>
          <w:szCs w:val="24"/>
          <w:highlight w:val="none"/>
          <w:u w:val="none"/>
          <w:lang w:val="en-US" w:eastAsia="zh-CN" w:bidi="ar-SA"/>
        </w:rPr>
        <w:t>投标文件的密封和标记</w:t>
      </w:r>
      <w:bookmarkEnd w:id="464"/>
      <w:bookmarkEnd w:id="465"/>
      <w:bookmarkEnd w:id="466"/>
      <w:bookmarkEnd w:id="467"/>
      <w:bookmarkEnd w:id="468"/>
      <w:bookmarkEnd w:id="469"/>
      <w:bookmarkEnd w:id="470"/>
      <w:r>
        <w:rPr>
          <w:rFonts w:hint="eastAsia" w:ascii="宋体" w:hAnsi="宋体" w:eastAsia="宋体" w:cs="宋体"/>
          <w:b/>
          <w:bCs/>
          <w:color w:val="auto"/>
          <w:kern w:val="2"/>
          <w:sz w:val="24"/>
          <w:szCs w:val="24"/>
          <w:highlight w:val="none"/>
          <w:u w:val="none"/>
          <w:lang w:val="en-US" w:eastAsia="zh-CN" w:bidi="ar-SA"/>
        </w:rPr>
        <w:t>（全面电子标）</w:t>
      </w:r>
      <w:bookmarkEnd w:id="471"/>
      <w:bookmarkEnd w:id="472"/>
      <w:bookmarkEnd w:id="473"/>
    </w:p>
    <w:p w14:paraId="68B27B71">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 xml:space="preserve">15.1  </w:t>
      </w:r>
      <w:r>
        <w:rPr>
          <w:rFonts w:hint="eastAsia" w:ascii="宋体" w:hAnsi="宋体" w:eastAsia="宋体" w:cs="宋体"/>
          <w:b/>
          <w:bCs/>
          <w:color w:val="auto"/>
          <w:kern w:val="2"/>
          <w:sz w:val="24"/>
          <w:szCs w:val="24"/>
          <w:highlight w:val="none"/>
          <w:u w:val="none"/>
          <w:lang w:val="en-US" w:eastAsia="zh-CN" w:bidi="ar-SA"/>
        </w:rPr>
        <w:t>为方便评审及进行资格审查，投标单位应完整地按招标文件提供的投标文件格式及要求编写投标文件， 投标单位须在投标截止时间前完成在系统上递交电子投标文件。投标单位的电子投标文件是经过CA证书加密后上传提交的，任何单位或个人均无法在投标截止时间(即投标时间)之前查看或篡改，不存在泄密风险。（严格按照政采云电子投标流程制作并上传电子投标文件）</w:t>
      </w:r>
    </w:p>
    <w:p w14:paraId="01B9E200">
      <w:pPr>
        <w:keepNext w:val="0"/>
        <w:keepLines w:val="0"/>
        <w:pageBreakBefore w:val="0"/>
        <w:widowControl w:val="0"/>
        <w:kinsoku/>
        <w:wordWrap/>
        <w:overflowPunct/>
        <w:topLinePunct w:val="0"/>
        <w:bidi w:val="0"/>
        <w:snapToGrid/>
        <w:spacing w:line="360" w:lineRule="auto"/>
        <w:ind w:left="0" w:firstLine="0" w:firstLineChars="0"/>
        <w:textAlignment w:val="auto"/>
        <w:rPr>
          <w:rFonts w:hint="eastAsia" w:ascii="宋体" w:hAnsi="宋体" w:eastAsia="宋体" w:cs="宋体"/>
          <w:color w:val="auto"/>
          <w:kern w:val="2"/>
          <w:sz w:val="24"/>
          <w:szCs w:val="24"/>
          <w:highlight w:val="none"/>
          <w:u w:val="none"/>
          <w:lang w:val="en-US" w:eastAsia="zh-CN" w:bidi="ar-SA"/>
        </w:rPr>
      </w:pPr>
      <w:bookmarkStart w:id="474" w:name="_Toc28106"/>
      <w:r>
        <w:rPr>
          <w:rFonts w:hint="eastAsia" w:ascii="宋体" w:hAnsi="宋体" w:eastAsia="宋体" w:cs="宋体"/>
          <w:color w:val="auto"/>
          <w:kern w:val="2"/>
          <w:sz w:val="24"/>
          <w:szCs w:val="24"/>
          <w:highlight w:val="none"/>
          <w:u w:val="none"/>
          <w:lang w:val="en-US" w:eastAsia="zh-CN" w:bidi="ar-SA"/>
        </w:rPr>
        <w:t xml:space="preserve">15.2 </w:t>
      </w:r>
      <w:bookmarkEnd w:id="474"/>
      <w:r>
        <w:rPr>
          <w:rFonts w:hint="eastAsia" w:ascii="宋体" w:hAnsi="宋体" w:eastAsia="宋体" w:cs="宋体"/>
          <w:color w:val="auto"/>
          <w:kern w:val="2"/>
          <w:sz w:val="24"/>
          <w:szCs w:val="24"/>
          <w:highlight w:val="none"/>
          <w:u w:val="none"/>
          <w:lang w:val="en-US" w:eastAsia="zh-CN" w:bidi="ar-SA"/>
        </w:rPr>
        <w:t xml:space="preserve">  投标人因自身原因导致电子投标文件无法导入电子评标系统的，该投标文件视为无效文件。</w:t>
      </w:r>
    </w:p>
    <w:p w14:paraId="312BC2FE">
      <w:pPr>
        <w:pStyle w:val="7"/>
        <w:keepNext w:val="0"/>
        <w:keepLines w:val="0"/>
        <w:pageBreakBefore w:val="0"/>
        <w:widowControl w:val="0"/>
        <w:numPr>
          <w:ilvl w:val="0"/>
          <w:numId w:val="0"/>
        </w:numPr>
        <w:kinsoku/>
        <w:wordWrap/>
        <w:overflowPunct/>
        <w:topLinePunct w:val="0"/>
        <w:bidi w:val="0"/>
        <w:snapToGrid/>
        <w:spacing w:line="360" w:lineRule="auto"/>
        <w:ind w:left="0" w:leftChars="0" w:firstLine="0" w:firstLineChars="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15.3   电子投标文件具有法律效力,与其他形式的投标文件在内容和格式上等同，若投标文件与招标文件要求不一致，其内容影响成交结果时，责任由投标人自行承担。</w:t>
      </w:r>
    </w:p>
    <w:p w14:paraId="2E03A2F6">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475" w:name="_Toc20806"/>
      <w:bookmarkStart w:id="476" w:name="_Toc27812"/>
      <w:bookmarkStart w:id="477" w:name="_Toc6497"/>
      <w:bookmarkStart w:id="478" w:name="_Toc2485"/>
      <w:bookmarkStart w:id="479" w:name="_Toc7506"/>
      <w:bookmarkStart w:id="480" w:name="_Toc27205"/>
      <w:bookmarkStart w:id="481" w:name="_Toc15282"/>
      <w:bookmarkStart w:id="482" w:name="_Toc28578"/>
      <w:bookmarkStart w:id="483" w:name="_Toc5284"/>
      <w:bookmarkStart w:id="484" w:name="_Toc9344"/>
      <w:r>
        <w:rPr>
          <w:rFonts w:hint="eastAsia" w:ascii="宋体" w:hAnsi="宋体" w:eastAsia="宋体" w:cs="宋体"/>
          <w:b/>
          <w:bCs/>
          <w:color w:val="auto"/>
          <w:sz w:val="24"/>
          <w:szCs w:val="24"/>
          <w:highlight w:val="none"/>
          <w:u w:val="none"/>
          <w:lang w:val="en-US" w:eastAsia="zh-CN"/>
        </w:rPr>
        <w:t>16. 投标</w:t>
      </w:r>
      <w:r>
        <w:rPr>
          <w:rFonts w:hint="eastAsia" w:ascii="宋体" w:hAnsi="宋体" w:eastAsia="宋体" w:cs="宋体"/>
          <w:b/>
          <w:bCs/>
          <w:color w:val="auto"/>
          <w:sz w:val="24"/>
          <w:szCs w:val="24"/>
          <w:highlight w:val="none"/>
          <w:u w:val="none"/>
        </w:rPr>
        <w:t>截止</w:t>
      </w:r>
      <w:bookmarkEnd w:id="475"/>
      <w:bookmarkEnd w:id="476"/>
      <w:bookmarkEnd w:id="477"/>
      <w:bookmarkEnd w:id="478"/>
      <w:bookmarkEnd w:id="479"/>
      <w:bookmarkEnd w:id="480"/>
      <w:bookmarkEnd w:id="481"/>
      <w:bookmarkEnd w:id="482"/>
      <w:bookmarkEnd w:id="483"/>
      <w:bookmarkEnd w:id="484"/>
    </w:p>
    <w:p w14:paraId="20D0027F">
      <w:pPr>
        <w:spacing w:line="360" w:lineRule="auto"/>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须知资料表中规定的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截止时间前，将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上传到</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rPr>
        <w:t>公告中规定的地点。</w:t>
      </w:r>
      <w:r>
        <w:rPr>
          <w:rFonts w:hint="eastAsia" w:ascii="宋体" w:hAnsi="宋体" w:eastAsia="宋体" w:cs="宋体"/>
          <w:b/>
          <w:bCs/>
          <w:color w:val="auto"/>
          <w:sz w:val="24"/>
          <w:highlight w:val="none"/>
          <w:lang w:eastAsia="zh-CN"/>
        </w:rPr>
        <w:t>解密时间</w:t>
      </w:r>
      <w:r>
        <w:rPr>
          <w:rFonts w:hint="eastAsia" w:ascii="宋体" w:hAnsi="宋体" w:eastAsia="宋体" w:cs="宋体"/>
          <w:b/>
          <w:bCs/>
          <w:color w:val="auto"/>
          <w:sz w:val="24"/>
          <w:highlight w:val="none"/>
          <w:lang w:val="en-US" w:eastAsia="zh-CN"/>
        </w:rPr>
        <w:t>30分钟，逾期未解密的视为投标无效。</w:t>
      </w:r>
    </w:p>
    <w:p w14:paraId="203470F9">
      <w:pPr>
        <w:pageBreakBefore w:val="0"/>
        <w:shd w:val="clea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采购人和采购代理机构有权按本须知的规定，延迟</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截止时间。在此情况下，采购人、采购代理机构和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受</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截止时间制约的所有权利和义务均应延长至新的截止时间。</w:t>
      </w:r>
    </w:p>
    <w:p w14:paraId="63820DE9">
      <w:pPr>
        <w:pageBreakBefore w:val="0"/>
        <w:shd w:val="clea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采购人和采购代理机构将拒绝接收在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截止时间后上传的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2DBF792A">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485" w:name="_Toc9352"/>
      <w:bookmarkStart w:id="486" w:name="_Toc14606"/>
      <w:bookmarkStart w:id="487" w:name="_Toc29733"/>
      <w:bookmarkStart w:id="488" w:name="_Toc4342"/>
      <w:bookmarkStart w:id="489" w:name="_Toc16085"/>
      <w:bookmarkStart w:id="490" w:name="_Toc27841"/>
      <w:bookmarkStart w:id="491" w:name="_Toc32019"/>
      <w:bookmarkStart w:id="492" w:name="_Toc3194"/>
      <w:bookmarkStart w:id="493" w:name="_Toc31990"/>
      <w:bookmarkStart w:id="494" w:name="_Toc10568"/>
      <w:r>
        <w:rPr>
          <w:rFonts w:hint="eastAsia" w:ascii="宋体" w:hAnsi="宋体" w:eastAsia="宋体" w:cs="宋体"/>
          <w:b/>
          <w:bCs/>
          <w:color w:val="auto"/>
          <w:sz w:val="24"/>
          <w:szCs w:val="24"/>
          <w:highlight w:val="none"/>
          <w:u w:val="none"/>
          <w:lang w:val="en-US" w:eastAsia="zh-CN"/>
        </w:rPr>
        <w:t>17.</w:t>
      </w:r>
      <w:r>
        <w:rPr>
          <w:rFonts w:hint="eastAsia" w:ascii="宋体" w:hAnsi="宋体" w:eastAsia="宋体" w:cs="宋体"/>
          <w:b/>
          <w:bCs/>
          <w:color w:val="auto"/>
          <w:sz w:val="24"/>
          <w:szCs w:val="24"/>
          <w:highlight w:val="none"/>
          <w:u w:val="none"/>
          <w:lang w:eastAsia="zh-CN"/>
        </w:rPr>
        <w:t>投标文件</w:t>
      </w:r>
      <w:r>
        <w:rPr>
          <w:rFonts w:hint="eastAsia" w:ascii="宋体" w:hAnsi="宋体" w:eastAsia="宋体" w:cs="宋体"/>
          <w:b/>
          <w:bCs/>
          <w:color w:val="auto"/>
          <w:sz w:val="24"/>
          <w:szCs w:val="24"/>
          <w:highlight w:val="none"/>
          <w:u w:val="none"/>
        </w:rPr>
        <w:t>的接收、修改与撤回</w:t>
      </w:r>
      <w:bookmarkEnd w:id="485"/>
      <w:bookmarkEnd w:id="486"/>
      <w:bookmarkEnd w:id="487"/>
      <w:bookmarkEnd w:id="488"/>
      <w:bookmarkEnd w:id="489"/>
      <w:bookmarkEnd w:id="490"/>
      <w:bookmarkEnd w:id="491"/>
      <w:bookmarkEnd w:id="492"/>
      <w:bookmarkEnd w:id="493"/>
      <w:bookmarkEnd w:id="494"/>
    </w:p>
    <w:p w14:paraId="6ED9C6B3">
      <w:pPr>
        <w:pageBreakBefore w:val="0"/>
        <w:shd w:val="clea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截止时间后上传的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的，采购人和采购代理机构将拒绝接收。</w:t>
      </w:r>
    </w:p>
    <w:p w14:paraId="4413EF3D">
      <w:pPr>
        <w:pageBreakBefore w:val="0"/>
        <w:shd w:val="clea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上传</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以后，如果</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要进行修改或撤回</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的修改或撤回通知应按本须知规定编制、标记。采购人和采购代理机构将予以接收，并视为</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的组成部分。</w:t>
      </w:r>
    </w:p>
    <w:p w14:paraId="1C3A1EE9">
      <w:pPr>
        <w:pageBreakBefore w:val="0"/>
        <w:shd w:val="clear"/>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截止期之后，采购人和采购代理机构不接受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主动对其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做任何修改。</w:t>
      </w:r>
    </w:p>
    <w:p w14:paraId="5D399B7B">
      <w:pPr>
        <w:pageBreakBefore w:val="0"/>
        <w:shd w:val="clear"/>
        <w:kinsoku/>
        <w:wordWrap/>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采购人和采购代理机构对所接收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概不退回。</w:t>
      </w:r>
    </w:p>
    <w:p w14:paraId="02AC68BA">
      <w:pPr>
        <w:pageBreakBefore w:val="0"/>
        <w:widowControl w:val="0"/>
        <w:kinsoku/>
        <w:wordWrap/>
        <w:overflowPunct/>
        <w:topLinePunct w:val="0"/>
        <w:bidi w:val="0"/>
        <w:spacing w:before="0" w:line="360" w:lineRule="auto"/>
        <w:ind w:left="0" w:leftChars="0" w:hanging="540"/>
        <w:textAlignment w:val="auto"/>
        <w:outlineLvl w:val="9"/>
        <w:rPr>
          <w:rFonts w:hint="eastAsia" w:ascii="宋体" w:hAnsi="宋体" w:eastAsia="宋体" w:cs="宋体"/>
          <w:color w:val="auto"/>
          <w:sz w:val="24"/>
          <w:szCs w:val="24"/>
          <w:highlight w:val="none"/>
        </w:rPr>
      </w:pPr>
      <w:bookmarkStart w:id="495" w:name="_Toc12436"/>
      <w:bookmarkStart w:id="496" w:name="_Toc520356163"/>
      <w:bookmarkStart w:id="497" w:name="_Toc216582809"/>
      <w:bookmarkStart w:id="498" w:name="_Toc28398"/>
      <w:bookmarkStart w:id="499" w:name="_Toc7470"/>
      <w:bookmarkStart w:id="500" w:name="_Toc515647778"/>
    </w:p>
    <w:p w14:paraId="18BB4163">
      <w:pPr>
        <w:pStyle w:val="3"/>
        <w:pageBreakBefore w:val="0"/>
        <w:widowControl w:val="0"/>
        <w:kinsoku/>
        <w:wordWrap/>
        <w:overflowPunct/>
        <w:topLinePunct w:val="0"/>
        <w:bidi w:val="0"/>
        <w:spacing w:before="0" w:line="360" w:lineRule="auto"/>
        <w:ind w:left="0" w:leftChars="0" w:hanging="540"/>
        <w:textAlignment w:val="auto"/>
        <w:rPr>
          <w:rFonts w:hint="eastAsia" w:ascii="宋体" w:hAnsi="宋体" w:eastAsia="宋体" w:cs="宋体"/>
          <w:color w:val="auto"/>
          <w:sz w:val="24"/>
          <w:szCs w:val="24"/>
          <w:highlight w:val="none"/>
        </w:rPr>
      </w:pPr>
      <w:bookmarkStart w:id="501" w:name="_Toc12049"/>
      <w:bookmarkStart w:id="502" w:name="_Toc31889"/>
      <w:r>
        <w:rPr>
          <w:rFonts w:hint="eastAsia" w:ascii="宋体" w:hAnsi="宋体" w:eastAsia="宋体" w:cs="宋体"/>
          <w:color w:val="auto"/>
          <w:sz w:val="24"/>
          <w:szCs w:val="24"/>
          <w:highlight w:val="none"/>
        </w:rPr>
        <w:t>五   开标及评标</w:t>
      </w:r>
      <w:bookmarkEnd w:id="495"/>
      <w:bookmarkEnd w:id="496"/>
      <w:bookmarkEnd w:id="497"/>
      <w:bookmarkEnd w:id="498"/>
      <w:bookmarkEnd w:id="499"/>
      <w:bookmarkEnd w:id="500"/>
      <w:bookmarkEnd w:id="501"/>
      <w:bookmarkEnd w:id="502"/>
    </w:p>
    <w:p w14:paraId="39970D17">
      <w:pPr>
        <w:pageBreakBefore w:val="0"/>
        <w:kinsoku/>
        <w:wordWrap/>
        <w:overflowPunct/>
        <w:topLinePunct w:val="0"/>
        <w:bidi w:val="0"/>
        <w:spacing w:line="360" w:lineRule="auto"/>
        <w:rPr>
          <w:rFonts w:hint="eastAsia" w:ascii="宋体" w:hAnsi="宋体" w:eastAsia="宋体" w:cs="宋体"/>
          <w:color w:val="auto"/>
          <w:sz w:val="24"/>
          <w:szCs w:val="24"/>
          <w:highlight w:val="none"/>
        </w:rPr>
      </w:pPr>
    </w:p>
    <w:p w14:paraId="0A4D4089">
      <w:pPr>
        <w:pStyle w:val="4"/>
        <w:pageBreakBefore w:val="0"/>
        <w:widowControl w:val="0"/>
        <w:numPr>
          <w:ilvl w:val="0"/>
          <w:numId w:val="6"/>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503" w:name="_Toc9474"/>
      <w:bookmarkStart w:id="504" w:name="_Toc32409"/>
      <w:bookmarkStart w:id="505" w:name="_Toc4423"/>
      <w:bookmarkStart w:id="506" w:name="_Toc7186"/>
      <w:bookmarkStart w:id="507" w:name="_Toc4378"/>
      <w:bookmarkStart w:id="508" w:name="_Toc24922"/>
      <w:bookmarkStart w:id="509" w:name="_Toc23987"/>
      <w:bookmarkStart w:id="510" w:name="_Toc520356164"/>
      <w:bookmarkStart w:id="511" w:name="_Toc31572"/>
      <w:bookmarkStart w:id="512" w:name="_Toc17685"/>
      <w:bookmarkStart w:id="513" w:name="_Toc28057"/>
      <w:bookmarkStart w:id="514" w:name="_Toc23772"/>
      <w:bookmarkStart w:id="515" w:name="_Toc10415"/>
      <w:bookmarkStart w:id="516" w:name="_Toc10643"/>
      <w:bookmarkStart w:id="517" w:name="_Toc4385"/>
      <w:bookmarkStart w:id="518" w:name="_Toc9432"/>
      <w:bookmarkStart w:id="519" w:name="_Toc11726"/>
      <w:bookmarkStart w:id="520" w:name="_Toc4771"/>
      <w:bookmarkStart w:id="521" w:name="_Toc21418"/>
      <w:bookmarkStart w:id="522" w:name="_Toc63"/>
      <w:bookmarkStart w:id="523" w:name="_Toc25345"/>
      <w:bookmarkStart w:id="524" w:name="_Toc17546"/>
      <w:bookmarkStart w:id="525" w:name="_Toc11144"/>
      <w:bookmarkStart w:id="526" w:name="_Toc2886"/>
      <w:bookmarkStart w:id="527" w:name="_Toc515647779"/>
      <w:bookmarkStart w:id="528" w:name="_Toc1738"/>
      <w:bookmarkStart w:id="529" w:name="_Toc31377"/>
      <w:bookmarkStart w:id="530" w:name="_Toc520356165"/>
      <w:bookmarkStart w:id="531" w:name="_Toc515647780"/>
      <w:bookmarkStart w:id="532" w:name="_Toc21667"/>
      <w:bookmarkStart w:id="533" w:name="_Toc18228"/>
      <w:bookmarkStart w:id="534" w:name="_Toc28586"/>
      <w:bookmarkStart w:id="535" w:name="_Toc22770"/>
      <w:bookmarkStart w:id="536" w:name="_Toc22792"/>
      <w:bookmarkStart w:id="537" w:name="_Toc16864"/>
      <w:bookmarkStart w:id="538" w:name="_Toc2316"/>
      <w:bookmarkStart w:id="539" w:name="_Toc19296"/>
      <w:bookmarkStart w:id="540" w:name="_Toc26266"/>
      <w:bookmarkStart w:id="541" w:name="_Toc18233"/>
      <w:bookmarkStart w:id="542" w:name="_Toc10550"/>
      <w:bookmarkStart w:id="543" w:name="_Toc3080"/>
      <w:bookmarkStart w:id="544" w:name="_Toc4063"/>
      <w:bookmarkStart w:id="545" w:name="_Toc5052"/>
      <w:bookmarkStart w:id="546" w:name="_Toc10746"/>
      <w:bookmarkStart w:id="547" w:name="_Toc21372"/>
      <w:r>
        <w:rPr>
          <w:rFonts w:hint="eastAsia" w:ascii="宋体" w:hAnsi="宋体" w:eastAsia="宋体" w:cs="宋体"/>
          <w:b/>
          <w:bCs/>
          <w:color w:val="auto"/>
          <w:sz w:val="24"/>
          <w:szCs w:val="24"/>
          <w:highlight w:val="none"/>
          <w:u w:val="none"/>
        </w:rPr>
        <w:t>开标</w:t>
      </w:r>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bookmarkEnd w:id="530"/>
    <w:p w14:paraId="3E38C126">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auto"/>
        <w:ind w:left="720" w:leftChars="0" w:hanging="720" w:hangingChars="300"/>
        <w:jc w:val="both"/>
        <w:textAlignment w:val="baseline"/>
        <w:outlineLvl w:val="9"/>
        <w:rPr>
          <w:rFonts w:hint="eastAsia" w:ascii="宋体" w:hAnsi="宋体" w:eastAsia="宋体" w:cs="宋体"/>
          <w:color w:val="auto"/>
          <w:sz w:val="24"/>
          <w:highlight w:val="none"/>
          <w:lang w:eastAsia="zh-CN"/>
        </w:rPr>
      </w:pPr>
      <w:bookmarkStart w:id="548" w:name="_Toc24244"/>
      <w:bookmarkStart w:id="549" w:name="_Toc1687"/>
      <w:bookmarkStart w:id="550" w:name="_Toc8996"/>
      <w:bookmarkStart w:id="551" w:name="_Toc11617"/>
      <w:bookmarkStart w:id="552" w:name="_Toc24046"/>
      <w:bookmarkStart w:id="553" w:name="_Toc23873"/>
      <w:bookmarkStart w:id="554" w:name="_Toc13596"/>
      <w:r>
        <w:rPr>
          <w:rFonts w:hint="eastAsia" w:ascii="宋体" w:hAnsi="宋体" w:eastAsia="宋体" w:cs="宋体"/>
          <w:color w:val="auto"/>
          <w:sz w:val="24"/>
          <w:highlight w:val="none"/>
          <w:lang w:val="en-US" w:eastAsia="zh-CN"/>
        </w:rPr>
        <w:t xml:space="preserve">18.1  </w:t>
      </w:r>
      <w:r>
        <w:rPr>
          <w:rFonts w:hint="eastAsia" w:ascii="宋体" w:hAnsi="宋体" w:eastAsia="宋体" w:cs="宋体"/>
          <w:color w:val="auto"/>
          <w:sz w:val="24"/>
          <w:highlight w:val="none"/>
          <w:lang w:eastAsia="zh-CN"/>
        </w:rPr>
        <w:t>投标人按照须知资料表中规定的开标时间和地点，在规定时间内上传投标文件。</w:t>
      </w:r>
    </w:p>
    <w:p w14:paraId="3F11A56E">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auto"/>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18.2  </w:t>
      </w:r>
      <w:r>
        <w:rPr>
          <w:rFonts w:hint="eastAsia" w:ascii="宋体" w:hAnsi="宋体" w:eastAsia="宋体" w:cs="宋体"/>
          <w:color w:val="auto"/>
          <w:sz w:val="24"/>
          <w:highlight w:val="none"/>
          <w:lang w:eastAsia="zh-CN"/>
        </w:rPr>
        <w:t>到投标截止时间，对投标人上传的投标文件进行解密，解密时长为30分钟。投标人须在规定时间内使用CA锁在政采云平台解密，解密失败或未在规定时间内解密，将无法参加下一阶段的</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 xml:space="preserve">，将被认定为无效投标。请投标人提前调试好CA锁，确定在操作时能正常使用。  </w:t>
      </w:r>
    </w:p>
    <w:p w14:paraId="4A5191C1">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auto"/>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18.3  </w:t>
      </w:r>
      <w:r>
        <w:rPr>
          <w:rFonts w:hint="eastAsia" w:ascii="宋体" w:hAnsi="宋体" w:eastAsia="宋体" w:cs="宋体"/>
          <w:color w:val="auto"/>
          <w:sz w:val="24"/>
          <w:highlight w:val="none"/>
          <w:lang w:eastAsia="zh-CN"/>
        </w:rPr>
        <w:t>在开标记录时，代理机构开启签字时段，须投标人使用CA锁在政采云平台进行签字确认报价。</w:t>
      </w:r>
    </w:p>
    <w:p w14:paraId="2F156A24">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auto"/>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18.4  </w:t>
      </w:r>
      <w:r>
        <w:rPr>
          <w:rFonts w:hint="eastAsia" w:ascii="宋体" w:hAnsi="宋体" w:eastAsia="宋体" w:cs="宋体"/>
          <w:color w:val="auto"/>
          <w:sz w:val="24"/>
          <w:highlight w:val="none"/>
          <w:lang w:eastAsia="zh-CN"/>
        </w:rPr>
        <w:t>采购人登录政采云平台对投标人的资格证明材料进行审查。</w:t>
      </w:r>
    </w:p>
    <w:p w14:paraId="27927B6B">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lang w:eastAsia="zh-CN"/>
        </w:rPr>
      </w:pPr>
      <w:bookmarkStart w:id="555" w:name="_Toc30996"/>
      <w:bookmarkStart w:id="556" w:name="_Toc10614"/>
      <w:bookmarkStart w:id="557" w:name="_Toc12138"/>
      <w:r>
        <w:rPr>
          <w:rFonts w:hint="eastAsia" w:ascii="宋体" w:hAnsi="宋体" w:eastAsia="宋体" w:cs="宋体"/>
          <w:b/>
          <w:bCs/>
          <w:color w:val="auto"/>
          <w:sz w:val="24"/>
          <w:szCs w:val="24"/>
          <w:highlight w:val="none"/>
          <w:u w:val="none"/>
          <w:lang w:val="en-US" w:eastAsia="zh-CN"/>
        </w:rPr>
        <w:t xml:space="preserve">19. </w:t>
      </w:r>
      <w:r>
        <w:rPr>
          <w:rFonts w:hint="eastAsia" w:ascii="宋体" w:hAnsi="宋体" w:eastAsia="宋体" w:cs="宋体"/>
          <w:b/>
          <w:bCs/>
          <w:color w:val="auto"/>
          <w:sz w:val="24"/>
          <w:szCs w:val="24"/>
          <w:highlight w:val="none"/>
          <w:u w:val="none"/>
          <w:lang w:eastAsia="zh-CN"/>
        </w:rPr>
        <w:t>资格审查及组建评标委员会</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09F96F98">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auto"/>
        <w:ind w:left="720" w:leftChars="0" w:hanging="720" w:hangingChars="3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19.1</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采购人或采购代理机构依据法律法规和招标文件中规定的内容，对投标人及其服务的资格进行审查，本项目审查内容如下：</w:t>
      </w:r>
    </w:p>
    <w:p w14:paraId="0113B448">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auto"/>
        <w:ind w:left="718" w:leftChars="342" w:firstLine="0" w:firstLineChars="0"/>
        <w:jc w:val="both"/>
        <w:textAlignment w:val="baseline"/>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i w:val="0"/>
          <w:caps w:val="0"/>
          <w:color w:val="auto"/>
          <w:spacing w:val="0"/>
          <w:w w:val="100"/>
          <w:sz w:val="24"/>
          <w:szCs w:val="24"/>
          <w:highlight w:val="none"/>
        </w:rPr>
        <w:t>本项目</w:t>
      </w:r>
      <w:r>
        <w:rPr>
          <w:rFonts w:hint="eastAsia" w:ascii="宋体" w:hAnsi="宋体" w:eastAsia="宋体" w:cs="宋体"/>
          <w:b/>
          <w:bCs/>
          <w:i w:val="0"/>
          <w:caps w:val="0"/>
          <w:color w:val="auto"/>
          <w:spacing w:val="0"/>
          <w:w w:val="100"/>
          <w:sz w:val="24"/>
          <w:szCs w:val="24"/>
          <w:highlight w:val="none"/>
          <w:lang w:val="en-US" w:eastAsia="zh-CN"/>
        </w:rPr>
        <w:t>资格审查资料须附在投标文件中</w:t>
      </w:r>
      <w:r>
        <w:rPr>
          <w:rFonts w:hint="eastAsia" w:ascii="宋体" w:hAnsi="宋体" w:eastAsia="宋体" w:cs="宋体"/>
          <w:b/>
          <w:bCs/>
          <w:i w:val="0"/>
          <w:caps w:val="0"/>
          <w:color w:val="auto"/>
          <w:spacing w:val="0"/>
          <w:w w:val="100"/>
          <w:sz w:val="24"/>
          <w:szCs w:val="24"/>
          <w:highlight w:val="none"/>
        </w:rPr>
        <w:t>：</w:t>
      </w:r>
    </w:p>
    <w:p w14:paraId="713BDB7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1、投标人必须为前三年内（</w:t>
      </w:r>
      <w:r>
        <w:rPr>
          <w:rFonts w:hint="eastAsia" w:ascii="宋体" w:hAnsi="宋体" w:cs="宋体"/>
          <w:b/>
          <w:bCs/>
          <w:sz w:val="24"/>
          <w:highlight w:val="none"/>
          <w:lang w:val="en-US" w:eastAsia="zh-CN"/>
        </w:rPr>
        <w:t>2023年1月1日</w:t>
      </w:r>
      <w:r>
        <w:rPr>
          <w:rFonts w:hint="eastAsia" w:ascii="宋体" w:hAnsi="宋体" w:eastAsia="宋体" w:cs="宋体"/>
          <w:b/>
          <w:bCs/>
          <w:sz w:val="24"/>
          <w:highlight w:val="none"/>
          <w:lang w:val="en-US" w:eastAsia="zh-CN"/>
        </w:rPr>
        <w:t>至投标截止时间(开标时间)）前未被列入“信用中国”网站(www.creditchina.gov.cn)失信被执行人、重大税收违法失信主体，未被列入“中国政府采购网”网站（www.ccgp.gov.cn）政府采购严重违法失信行为记录名单中仍在处罚期被禁止参加政府采购活动的投标人；（以采购代理机构或采购人查询为准）</w:t>
      </w:r>
    </w:p>
    <w:p w14:paraId="391D63F1">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2、投标人应具有独立承担民事责任的能力的企业法人、事业法人、其他组织或者自然人,企业法人应提供合格有效的营业执照（三证合一）；事业法人应提供事业单位法人证；其他组织应提供同等法律效力的合法证明文件；自然人提供身份证明文件 ；</w:t>
      </w:r>
    </w:p>
    <w:p w14:paraId="265A699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3、法人本人投标的提供法人身份证明及身份证，被授权委托人需提供法人授权委托书及身份证；</w:t>
      </w:r>
    </w:p>
    <w:p w14:paraId="1747770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4、提供本单位依法缴纳近六月任意一月的社保证明；</w:t>
      </w:r>
    </w:p>
    <w:p w14:paraId="473D612F">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5、提供税务部门出具开标截止时间前近六个月任意一个月的完税证明（依法免缴的应提供依法免缴的相关证明文件和零申报报表）；</w:t>
      </w:r>
    </w:p>
    <w:p w14:paraId="6AB857F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6、提供截止开标时间前近半年内任意一个月财务报表或财务审计报告（财务报表：应至少包括资产负债表、损益表、现金流量表或财务状况变动表；财务审计报告：</w:t>
      </w:r>
      <w:r>
        <w:rPr>
          <w:rFonts w:hint="eastAsia" w:ascii="宋体" w:hAnsi="宋体" w:cs="宋体"/>
          <w:b/>
          <w:bCs/>
          <w:sz w:val="24"/>
          <w:highlight w:val="none"/>
          <w:lang w:val="en-US" w:eastAsia="zh-CN"/>
        </w:rPr>
        <w:t>2024年度或2025年度</w:t>
      </w:r>
      <w:r>
        <w:rPr>
          <w:rFonts w:hint="eastAsia" w:ascii="宋体" w:hAnsi="宋体" w:eastAsia="宋体" w:cs="宋体"/>
          <w:b/>
          <w:bCs/>
          <w:sz w:val="24"/>
          <w:highlight w:val="none"/>
          <w:lang w:val="en-US" w:eastAsia="zh-CN"/>
        </w:rPr>
        <w:t>；新公司或事业单位或其他组织和自然人可提供银行出具的资信证明。）；</w:t>
      </w:r>
    </w:p>
    <w:p w14:paraId="01CCF22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7、参加政府采购活动前3年内在经营活动中没有重大违法记录的书面声明；</w:t>
      </w:r>
    </w:p>
    <w:p w14:paraId="52BCF222">
      <w:pPr>
        <w:pStyle w:val="11"/>
        <w:spacing w:line="360" w:lineRule="auto"/>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8、提供针对本次项目的《反商业贿赂承诺书》；</w:t>
      </w:r>
    </w:p>
    <w:p w14:paraId="346FA06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9、提供保证金银行缴款凭证。</w:t>
      </w:r>
    </w:p>
    <w:p w14:paraId="32F80349">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宋体" w:hAnsi="宋体" w:eastAsia="宋体" w:cs="宋体"/>
          <w:b/>
          <w:bCs/>
          <w:sz w:val="24"/>
          <w:highlight w:val="none"/>
          <w:lang w:eastAsia="zh-CN"/>
        </w:rPr>
      </w:pPr>
      <w:r>
        <w:rPr>
          <w:rFonts w:hint="eastAsia" w:ascii="宋体" w:hAnsi="宋体" w:eastAsia="宋体" w:cs="宋体"/>
          <w:b/>
          <w:bCs/>
          <w:sz w:val="24"/>
          <w:highlight w:val="none"/>
          <w:lang w:val="en-US" w:eastAsia="zh-CN"/>
        </w:rPr>
        <w:t>10、特定资质：</w:t>
      </w:r>
      <w:r>
        <w:rPr>
          <w:rFonts w:hint="default" w:ascii="宋体" w:hAnsi="宋体" w:cs="宋体"/>
          <w:b/>
          <w:bCs/>
          <w:sz w:val="24"/>
          <w:highlight w:val="none"/>
          <w:lang w:eastAsia="zh-CN"/>
        </w:rPr>
        <w:t>投标人是生产企业的须具备有效的《药品生产许可证》（中药饮片）；投标人为经营企业须具备有效的《药品经营许可证》（中药饮片）</w:t>
      </w:r>
      <w:r>
        <w:rPr>
          <w:rFonts w:hint="eastAsia" w:ascii="宋体" w:hAnsi="宋体" w:cs="宋体"/>
          <w:b/>
          <w:bCs/>
          <w:sz w:val="24"/>
          <w:highlight w:val="none"/>
          <w:lang w:eastAsia="zh-CN"/>
        </w:rPr>
        <w:t>。</w:t>
      </w:r>
    </w:p>
    <w:p w14:paraId="678ECB01">
      <w:pPr>
        <w:pStyle w:val="7"/>
        <w:spacing w:line="360" w:lineRule="auto"/>
        <w:rPr>
          <w:rFonts w:hint="eastAsia" w:ascii="宋体" w:hAnsi="宋体" w:eastAsia="宋体" w:cs="宋体"/>
          <w:highlight w:val="none"/>
          <w:lang w:val="en-US" w:eastAsia="zh-CN"/>
        </w:rPr>
      </w:pPr>
      <w:r>
        <w:rPr>
          <w:rFonts w:hint="eastAsia" w:ascii="宋体" w:hAnsi="宋体" w:eastAsia="宋体" w:cs="宋体"/>
          <w:b/>
          <w:bCs/>
          <w:kern w:val="2"/>
          <w:sz w:val="24"/>
          <w:szCs w:val="24"/>
          <w:highlight w:val="none"/>
          <w:lang w:val="en-US" w:eastAsia="zh-CN" w:bidi="ar-SA"/>
        </w:rPr>
        <w:t>提示：1、“提供税务部门出具开标截止时间前近六个月任意一个月的完税证明”：完税证明中“税种”非养老保险、医疗保险、失业保险、工伤保险和生育保险。请各投标投标人注意！</w:t>
      </w:r>
    </w:p>
    <w:p w14:paraId="746B69D8">
      <w:pPr>
        <w:spacing w:line="360" w:lineRule="auto"/>
        <w:rPr>
          <w:rFonts w:hint="eastAsia" w:ascii="宋体" w:hAnsi="宋体" w:eastAsia="宋体" w:cs="宋体"/>
          <w:b/>
          <w:bCs/>
          <w:i w:val="0"/>
          <w:caps w:val="0"/>
          <w:color w:val="auto"/>
          <w:spacing w:val="0"/>
          <w:w w:val="100"/>
          <w:sz w:val="24"/>
          <w:szCs w:val="24"/>
          <w:highlight w:val="none"/>
        </w:rPr>
      </w:pPr>
      <w:r>
        <w:rPr>
          <w:rFonts w:hint="eastAsia" w:ascii="宋体" w:hAnsi="宋体" w:eastAsia="宋体" w:cs="宋体"/>
          <w:b/>
          <w:bCs/>
          <w:color w:val="auto"/>
          <w:szCs w:val="21"/>
          <w:highlight w:val="none"/>
          <w:lang w:val="en-US"/>
        </w:rPr>
        <w:t>未通过资格审查的</w:t>
      </w:r>
      <w:r>
        <w:rPr>
          <w:rFonts w:hint="eastAsia" w:ascii="宋体" w:hAnsi="宋体" w:eastAsia="宋体" w:cs="宋体"/>
          <w:b/>
          <w:bCs/>
          <w:color w:val="auto"/>
          <w:szCs w:val="21"/>
          <w:highlight w:val="none"/>
          <w:lang w:val="en-US" w:eastAsia="zh-CN"/>
        </w:rPr>
        <w:t>投标人</w:t>
      </w:r>
      <w:r>
        <w:rPr>
          <w:rFonts w:hint="eastAsia" w:ascii="宋体" w:hAnsi="宋体" w:eastAsia="宋体" w:cs="宋体"/>
          <w:b/>
          <w:bCs/>
          <w:color w:val="auto"/>
          <w:szCs w:val="21"/>
          <w:highlight w:val="none"/>
          <w:lang w:val="en-US"/>
        </w:rPr>
        <w:t>不进入评标；通过资格审查的</w:t>
      </w:r>
      <w:r>
        <w:rPr>
          <w:rFonts w:hint="eastAsia" w:ascii="宋体" w:hAnsi="宋体" w:eastAsia="宋体" w:cs="宋体"/>
          <w:b/>
          <w:bCs/>
          <w:color w:val="auto"/>
          <w:szCs w:val="21"/>
          <w:highlight w:val="none"/>
          <w:lang w:val="en-US" w:eastAsia="zh-CN"/>
        </w:rPr>
        <w:t>投标人</w:t>
      </w:r>
      <w:r>
        <w:rPr>
          <w:rFonts w:hint="eastAsia" w:ascii="宋体" w:hAnsi="宋体" w:eastAsia="宋体" w:cs="宋体"/>
          <w:b/>
          <w:bCs/>
          <w:color w:val="auto"/>
          <w:szCs w:val="21"/>
          <w:highlight w:val="none"/>
          <w:lang w:val="en-US"/>
        </w:rPr>
        <w:t>少于不足三家的，不得评标。</w:t>
      </w:r>
    </w:p>
    <w:p w14:paraId="183A1B26">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采购人或采购代理机构将在开标前1个工作日至投标截止后1小时的期间内查询</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的信用记录。</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存在不良信用记录的，其投标将被认定为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371F9D5D">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 不良信用记录指：</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截图。以联合体形式参加投标的，联合体任何成员存在以上不良信用记录的，联合体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321FB5DC">
      <w:pPr>
        <w:pStyle w:val="7"/>
        <w:pageBreakBefore w:val="0"/>
        <w:widowControl w:val="0"/>
        <w:kinsoku/>
        <w:wordWrap/>
        <w:overflowPunct/>
        <w:topLinePunct w:val="0"/>
        <w:bidi w:val="0"/>
        <w:spacing w:line="360" w:lineRule="auto"/>
        <w:ind w:left="960" w:leftChars="0" w:hanging="960" w:hangingChars="4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19.2.2 </w:t>
      </w:r>
      <w:r>
        <w:rPr>
          <w:rFonts w:hint="eastAsia" w:ascii="宋体" w:hAnsi="宋体" w:eastAsia="宋体" w:cs="宋体"/>
          <w:color w:val="auto"/>
          <w:kern w:val="2"/>
          <w:sz w:val="24"/>
          <w:szCs w:val="24"/>
          <w:highlight w:val="none"/>
          <w:lang w:val="en-US" w:eastAsia="zh-CN" w:bidi="ar-SA"/>
        </w:rPr>
        <w:t>查询及记录方式：采购人或采购代理机构经办人将查询网页打印、签字并存档备查。投标人不良信用记录以采购人或采购代理机构查询结果为准。在本招标文件规定的查询时间之后，网站信息发生的任何变更均不再作为评审依据。投标人自行提供的与网站信息不一致的其他证明材料亦不作为资格审查的依据。</w:t>
      </w:r>
    </w:p>
    <w:p w14:paraId="1E41D146">
      <w:pPr>
        <w:pageBreakBefore w:val="0"/>
        <w:widowControl w:val="0"/>
        <w:kinsoku/>
        <w:wordWrap/>
        <w:overflowPunct/>
        <w:topLinePunct w:val="0"/>
        <w:bidi w:val="0"/>
        <w:spacing w:line="360" w:lineRule="auto"/>
        <w:ind w:left="849" w:leftChars="0" w:hanging="849" w:hangingChars="354"/>
        <w:textAlignment w:val="auto"/>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 xml:space="preserve">19.3  </w:t>
      </w:r>
      <w:bookmarkStart w:id="558" w:name="_Toc520356166"/>
      <w:r>
        <w:rPr>
          <w:rFonts w:hint="eastAsia" w:ascii="宋体" w:hAnsi="宋体" w:eastAsia="宋体" w:cs="宋体"/>
          <w:color w:val="auto"/>
          <w:sz w:val="24"/>
          <w:szCs w:val="24"/>
          <w:highlight w:val="none"/>
        </w:rPr>
        <w:t>按照《中华人民共和国政府采购法》、《中华人民共和国政府采购法实施条例》及本项目本级和上级财政部门的有关规定依法组建的评标委员会，负责评标工作。</w:t>
      </w:r>
      <w:r>
        <w:rPr>
          <w:rFonts w:hint="eastAsia" w:ascii="宋体" w:hAnsi="宋体" w:eastAsia="宋体" w:cs="宋体"/>
          <w:b/>
          <w:bCs/>
          <w:color w:val="auto"/>
          <w:sz w:val="24"/>
          <w:szCs w:val="24"/>
          <w:highlight w:val="none"/>
          <w:u w:val="single"/>
        </w:rPr>
        <w:t>本项目评标委员会由</w:t>
      </w:r>
      <w:r>
        <w:rPr>
          <w:rFonts w:hint="eastAsia" w:ascii="宋体" w:hAnsi="宋体" w:cs="宋体"/>
          <w:b/>
          <w:bCs/>
          <w:color w:val="auto"/>
          <w:sz w:val="24"/>
          <w:szCs w:val="24"/>
          <w:highlight w:val="none"/>
          <w:u w:val="single"/>
          <w:lang w:val="en-US" w:eastAsia="zh-CN"/>
        </w:rPr>
        <w:t>7</w:t>
      </w:r>
      <w:r>
        <w:rPr>
          <w:rFonts w:hint="eastAsia" w:ascii="宋体" w:hAnsi="宋体" w:eastAsia="宋体" w:cs="宋体"/>
          <w:b/>
          <w:bCs/>
          <w:color w:val="auto"/>
          <w:sz w:val="24"/>
          <w:szCs w:val="24"/>
          <w:highlight w:val="none"/>
          <w:u w:val="single"/>
        </w:rPr>
        <w:t>人组成（</w:t>
      </w:r>
      <w:r>
        <w:rPr>
          <w:rFonts w:hint="eastAsia" w:ascii="宋体" w:hAnsi="宋体" w:eastAsia="宋体" w:cs="宋体"/>
          <w:b/>
          <w:bCs/>
          <w:color w:val="auto"/>
          <w:sz w:val="24"/>
          <w:szCs w:val="24"/>
          <w:highlight w:val="none"/>
          <w:u w:val="single"/>
          <w:lang w:val="en-US" w:eastAsia="zh-CN"/>
        </w:rPr>
        <w:t>政采云</w:t>
      </w:r>
      <w:r>
        <w:rPr>
          <w:rFonts w:hint="eastAsia" w:ascii="宋体" w:hAnsi="宋体" w:eastAsia="宋体" w:cs="宋体"/>
          <w:b/>
          <w:bCs/>
          <w:color w:val="auto"/>
          <w:sz w:val="24"/>
          <w:szCs w:val="24"/>
          <w:highlight w:val="none"/>
          <w:u w:val="single"/>
        </w:rPr>
        <w:t>随机抽取专家</w:t>
      </w:r>
      <w:r>
        <w:rPr>
          <w:rFonts w:hint="eastAsia" w:ascii="宋体" w:hAnsi="宋体" w:cs="宋体"/>
          <w:b/>
          <w:bCs/>
          <w:color w:val="auto"/>
          <w:sz w:val="24"/>
          <w:szCs w:val="24"/>
          <w:highlight w:val="none"/>
          <w:u w:val="single"/>
          <w:lang w:val="en-US" w:eastAsia="zh-CN"/>
        </w:rPr>
        <w:t>7</w:t>
      </w:r>
      <w:r>
        <w:rPr>
          <w:rFonts w:hint="eastAsia" w:ascii="宋体" w:hAnsi="宋体" w:eastAsia="宋体" w:cs="宋体"/>
          <w:b/>
          <w:bCs/>
          <w:color w:val="auto"/>
          <w:sz w:val="24"/>
          <w:szCs w:val="24"/>
          <w:highlight w:val="none"/>
          <w:u w:val="single"/>
        </w:rPr>
        <w:t>名</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rPr>
        <w:t>）</w:t>
      </w:r>
    </w:p>
    <w:p w14:paraId="09149749">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559" w:name="_Toc12543"/>
      <w:bookmarkStart w:id="560" w:name="_Toc13892"/>
      <w:bookmarkStart w:id="561" w:name="_Toc515647781"/>
      <w:bookmarkStart w:id="562" w:name="_Toc19949"/>
      <w:bookmarkStart w:id="563" w:name="_Toc31534"/>
      <w:bookmarkStart w:id="564" w:name="_Toc4663"/>
      <w:bookmarkStart w:id="565" w:name="_Toc14028"/>
      <w:bookmarkStart w:id="566" w:name="_Toc14377"/>
      <w:bookmarkStart w:id="567" w:name="_Toc22105"/>
      <w:bookmarkStart w:id="568" w:name="_Toc22021"/>
      <w:bookmarkStart w:id="569" w:name="_Toc7962"/>
      <w:bookmarkStart w:id="570" w:name="_Toc22736"/>
      <w:bookmarkStart w:id="571" w:name="_Toc32378"/>
      <w:bookmarkStart w:id="572" w:name="_Toc10732"/>
      <w:bookmarkStart w:id="573" w:name="_Toc827"/>
      <w:bookmarkStart w:id="574" w:name="_Toc13448"/>
      <w:bookmarkStart w:id="575" w:name="_Toc3936"/>
      <w:bookmarkStart w:id="576" w:name="_Toc27593"/>
      <w:bookmarkStart w:id="577" w:name="_Toc8432"/>
      <w:bookmarkStart w:id="578" w:name="_Toc28479"/>
      <w:bookmarkStart w:id="579" w:name="_Toc19094"/>
      <w:bookmarkStart w:id="580" w:name="_Toc21876"/>
      <w:bookmarkStart w:id="581" w:name="_Toc6771"/>
      <w:bookmarkStart w:id="582" w:name="_Toc29500"/>
      <w:bookmarkStart w:id="583" w:name="_Toc11009"/>
      <w:bookmarkStart w:id="584" w:name="_Toc4062"/>
      <w:bookmarkStart w:id="585" w:name="_Toc22009"/>
      <w:r>
        <w:rPr>
          <w:rFonts w:hint="eastAsia" w:ascii="宋体" w:hAnsi="宋体" w:eastAsia="宋体" w:cs="宋体"/>
          <w:b/>
          <w:bCs/>
          <w:color w:val="auto"/>
          <w:sz w:val="24"/>
          <w:szCs w:val="24"/>
          <w:highlight w:val="none"/>
          <w:u w:val="none"/>
          <w:lang w:val="en-US" w:eastAsia="zh-CN"/>
        </w:rPr>
        <w:t>20.</w:t>
      </w:r>
      <w:r>
        <w:rPr>
          <w:rFonts w:hint="eastAsia" w:ascii="宋体" w:hAnsi="宋体" w:eastAsia="宋体" w:cs="宋体"/>
          <w:b/>
          <w:bCs/>
          <w:color w:val="auto"/>
          <w:sz w:val="24"/>
          <w:szCs w:val="24"/>
          <w:highlight w:val="none"/>
          <w:u w:val="none"/>
        </w:rPr>
        <w:t>投标文件</w:t>
      </w:r>
      <w:bookmarkEnd w:id="558"/>
      <w:r>
        <w:rPr>
          <w:rFonts w:hint="eastAsia" w:ascii="宋体" w:hAnsi="宋体" w:eastAsia="宋体" w:cs="宋体"/>
          <w:b/>
          <w:bCs/>
          <w:color w:val="auto"/>
          <w:sz w:val="24"/>
          <w:szCs w:val="24"/>
          <w:highlight w:val="none"/>
          <w:u w:val="none"/>
        </w:rPr>
        <w:t>符合性审查与澄清</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7823A62F">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符合性审查是指依据招标文件的规定，从投标文件的有效性和完整性对招标文件的响应程度进行审查，以确定是否对招标文件的实质性要求做出响应。</w:t>
      </w:r>
      <w:bookmarkStart w:id="586" w:name="_Hlt522424701"/>
      <w:bookmarkEnd w:id="586"/>
      <w:bookmarkStart w:id="587" w:name="_Toc520356167"/>
    </w:p>
    <w:p w14:paraId="64CA9F1F">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投标文件的澄清</w:t>
      </w:r>
    </w:p>
    <w:p w14:paraId="2A363A84">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  在评标期间，评标委员会将以书面方式要求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对其投标文件中含义不明确、对同类问题表述不一致或者有明显文字和计算错误的内容，以及评标委员会认为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的报价明显低于其他通过符合性检查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的报价，有可能影响履约的情况作必要的澄清、说明或补正。</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的澄清、说明或补正应在评标委员会规定的时间内以书面方式进行，并不得超出投标文件范围或者改变投标文件的实质性内容。</w:t>
      </w:r>
    </w:p>
    <w:p w14:paraId="7DA36082">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20.2.2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的的澄清、说明或补正将作为投标文件的一部分。</w:t>
      </w:r>
    </w:p>
    <w:p w14:paraId="7C3ECFE5">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投标文件报价出现前后不一致的，按照下列规定修正：</w:t>
      </w:r>
    </w:p>
    <w:p w14:paraId="3C59CF3B">
      <w:pPr>
        <w:pageBreakBefore w:val="0"/>
        <w:widowControl w:val="0"/>
        <w:kinsoku/>
        <w:wordWrap/>
        <w:overflowPunct/>
        <w:topLinePunct w:val="0"/>
        <w:bidi w:val="0"/>
        <w:spacing w:line="360" w:lineRule="auto"/>
        <w:ind w:left="1020" w:leftChars="0" w:hanging="1020" w:hangingChars="4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（一）投标文件中开标一览表（报价表）内容与投标文件中相应内容不一致的，以开标一览表（报价表）为准；</w:t>
      </w:r>
    </w:p>
    <w:p w14:paraId="02527BCD">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（二）大写金额和小写金额</w:t>
      </w:r>
      <w:r>
        <w:rPr>
          <w:rFonts w:hint="eastAsia" w:ascii="宋体" w:hAnsi="宋体" w:eastAsia="宋体" w:cs="宋体"/>
          <w:b w:val="0"/>
          <w:bCs w:val="0"/>
          <w:color w:val="auto"/>
          <w:sz w:val="24"/>
          <w:szCs w:val="24"/>
          <w:highlight w:val="none"/>
        </w:rPr>
        <w:t>不一致的，以大写金额为准；</w:t>
      </w:r>
    </w:p>
    <w:p w14:paraId="79906043">
      <w:pPr>
        <w:pageBreakBefore w:val="0"/>
        <w:widowControl w:val="0"/>
        <w:kinsoku/>
        <w:wordWrap/>
        <w:overflowPunct/>
        <w:topLinePunct w:val="0"/>
        <w:bidi w:val="0"/>
        <w:spacing w:line="360" w:lineRule="auto"/>
        <w:ind w:left="1020" w:leftChars="0" w:hanging="1020" w:hangingChars="425"/>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（三）单价金额小数点或者百分比有明显错位的，以开标一览表的总价为准，并修改单价；</w:t>
      </w:r>
    </w:p>
    <w:p w14:paraId="7CD00327">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（四）总价金额与按单价汇总金额不一致的，以单价金额计算结果为准。</w:t>
      </w:r>
    </w:p>
    <w:p w14:paraId="50BAEC39">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同时出现两种以上不一致的，按照前款规定的顺序修正。修正后的报价按照第20.2条的规定经</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确认后产生约束力，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不确认的，其投标将被认定为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1B184EAB">
      <w:pPr>
        <w:pageBreakBefore w:val="0"/>
        <w:widowControl w:val="0"/>
        <w:kinsoku/>
        <w:wordWrap/>
        <w:overflowPunct/>
        <w:topLinePunct w:val="0"/>
        <w:bidi w:val="0"/>
        <w:spacing w:line="360" w:lineRule="auto"/>
        <w:ind w:left="0" w:leftChars="0" w:firstLine="120" w:firstLineChars="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对不同文字文本投标文件的解释发生异议的，以中文文本为准。</w:t>
      </w:r>
    </w:p>
    <w:p w14:paraId="1E299491">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如一个分包内只有一种产品，不同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所投产品为同一品牌的，按如下方式处理：</w:t>
      </w:r>
    </w:p>
    <w:p w14:paraId="77439F86">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20.4.1  如本项目使用最低评标价法，提供相同品牌产品的不同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；未规定的采取随机抽取方式确定，其他投标将被认定为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0B34F4FE">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20.4.2  如本项目使用综合评分法，提供相同品牌产品且通过资格审查、符合性审查的不同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，按一家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计算，评审后得分最高的同品牌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获得中标人推荐资格；评审得分相同的，由采购人或者采购人委托评标委员会按照招标文件中评标办法规定的方式确定一个</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获得中标人推荐资格；未规定的采取随机抽取方式确定，其他同品牌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不作为中标候选人。</w:t>
      </w:r>
    </w:p>
    <w:p w14:paraId="401DFC99">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20.5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14:paraId="625F4031">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如采购人所采购产品为政府强制采购的节能产品，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所投产品的品牌及型号必须为清单中有效期内产品并提供证明文件，否则其投标将被认定为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4DFE77BE">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588" w:name="_Toc14269"/>
      <w:bookmarkStart w:id="589" w:name="_Toc9469"/>
      <w:bookmarkStart w:id="590" w:name="_Toc24344"/>
      <w:bookmarkStart w:id="591" w:name="_Toc16606"/>
      <w:bookmarkStart w:id="592" w:name="_Toc28830"/>
      <w:bookmarkStart w:id="593" w:name="_Toc22"/>
      <w:bookmarkStart w:id="594" w:name="_Toc1633"/>
      <w:bookmarkStart w:id="595" w:name="_Toc18062"/>
      <w:bookmarkStart w:id="596" w:name="_Toc7973"/>
      <w:bookmarkStart w:id="597" w:name="_Toc5106"/>
      <w:bookmarkStart w:id="598" w:name="_Toc6364"/>
      <w:bookmarkStart w:id="599" w:name="_Toc11608"/>
      <w:bookmarkStart w:id="600" w:name="_Toc12161"/>
      <w:bookmarkStart w:id="601" w:name="_Toc27571"/>
      <w:bookmarkStart w:id="602" w:name="_Toc21796"/>
      <w:bookmarkStart w:id="603" w:name="_Toc16070"/>
      <w:bookmarkStart w:id="604" w:name="_Toc515647782"/>
      <w:bookmarkStart w:id="605" w:name="_Toc10143"/>
      <w:bookmarkStart w:id="606" w:name="_Toc21482"/>
      <w:bookmarkStart w:id="607" w:name="_Toc630"/>
      <w:bookmarkStart w:id="608" w:name="_Toc21658"/>
      <w:bookmarkStart w:id="609" w:name="_Toc6538"/>
      <w:bookmarkStart w:id="610" w:name="_Toc19042"/>
      <w:bookmarkStart w:id="611" w:name="_Toc21138"/>
      <w:bookmarkStart w:id="612" w:name="_Toc28431"/>
      <w:bookmarkStart w:id="613" w:name="_Toc13767"/>
      <w:bookmarkStart w:id="614" w:name="_Toc29292"/>
      <w:r>
        <w:rPr>
          <w:rFonts w:hint="eastAsia" w:ascii="宋体" w:hAnsi="宋体" w:eastAsia="宋体" w:cs="宋体"/>
          <w:b/>
          <w:bCs/>
          <w:color w:val="auto"/>
          <w:sz w:val="24"/>
          <w:szCs w:val="24"/>
          <w:highlight w:val="none"/>
          <w:u w:val="none"/>
          <w:lang w:val="en-US" w:eastAsia="zh-CN"/>
        </w:rPr>
        <w:t>21</w:t>
      </w:r>
      <w:r>
        <w:rPr>
          <w:rFonts w:hint="eastAsia" w:ascii="宋体" w:hAnsi="宋体" w:eastAsia="宋体" w:cs="宋体"/>
          <w:b/>
          <w:bCs/>
          <w:color w:val="auto"/>
          <w:sz w:val="24"/>
          <w:szCs w:val="24"/>
          <w:highlight w:val="none"/>
          <w:u w:val="none"/>
        </w:rPr>
        <w:t>投标偏离</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692A7C77">
      <w:pPr>
        <w:pageBreakBefore w:val="0"/>
        <w:widowControl w:val="0"/>
        <w:kinsoku/>
        <w:wordWrap/>
        <w:overflowPunct/>
        <w:topLinePunct w:val="0"/>
        <w:bidi w:val="0"/>
        <w:spacing w:line="360" w:lineRule="auto"/>
        <w:ind w:left="640" w:leftChars="0" w:hanging="640" w:hangingChars="26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评标委员会可以接受投标文件中不构成实质性偏离的不正规或不一致。</w:t>
      </w:r>
      <w:bookmarkStart w:id="615" w:name="_Toc515647783"/>
      <w:bookmarkStart w:id="616" w:name="_Toc6092"/>
      <w:bookmarkStart w:id="617" w:name="_Toc4950"/>
      <w:r>
        <w:rPr>
          <w:rFonts w:hint="eastAsia" w:ascii="宋体" w:hAnsi="宋体" w:eastAsia="宋体" w:cs="宋体"/>
          <w:color w:val="auto"/>
          <w:sz w:val="24"/>
          <w:szCs w:val="24"/>
          <w:highlight w:val="none"/>
          <w:lang w:eastAsia="zh-CN"/>
        </w:rPr>
        <w:t>本项目接受偏离，投标投标人提供参数中出现正偏离加分、负偏离扣</w:t>
      </w:r>
      <w:r>
        <w:rPr>
          <w:rFonts w:hint="eastAsia" w:ascii="宋体" w:hAnsi="宋体" w:eastAsia="宋体" w:cs="宋体"/>
          <w:color w:val="auto"/>
          <w:sz w:val="24"/>
          <w:szCs w:val="24"/>
          <w:highlight w:val="none"/>
          <w:lang w:val="en-US" w:eastAsia="zh-CN"/>
        </w:rPr>
        <w:t>分。</w:t>
      </w:r>
    </w:p>
    <w:p w14:paraId="73EE2E21">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618" w:name="_Toc19922"/>
      <w:bookmarkStart w:id="619" w:name="_Toc18096"/>
      <w:bookmarkStart w:id="620" w:name="_Toc13696"/>
      <w:bookmarkStart w:id="621" w:name="_Toc665"/>
      <w:bookmarkStart w:id="622" w:name="_Toc26299"/>
      <w:bookmarkStart w:id="623" w:name="_Toc12294"/>
      <w:bookmarkStart w:id="624" w:name="_Toc23335"/>
      <w:bookmarkStart w:id="625" w:name="_Toc9594"/>
      <w:bookmarkStart w:id="626" w:name="_Toc11798"/>
      <w:bookmarkStart w:id="627" w:name="_Toc23010"/>
      <w:bookmarkStart w:id="628" w:name="_Toc6553"/>
      <w:bookmarkStart w:id="629" w:name="_Toc550"/>
      <w:bookmarkStart w:id="630" w:name="_Toc27144"/>
      <w:bookmarkStart w:id="631" w:name="_Toc31472"/>
      <w:bookmarkStart w:id="632" w:name="_Toc8254"/>
      <w:bookmarkStart w:id="633" w:name="_Toc30984"/>
      <w:bookmarkStart w:id="634" w:name="_Toc28742"/>
      <w:bookmarkStart w:id="635" w:name="_Toc1222"/>
      <w:bookmarkStart w:id="636" w:name="_Toc1257"/>
      <w:bookmarkStart w:id="637" w:name="_Toc8973"/>
      <w:bookmarkStart w:id="638" w:name="_Toc7356"/>
      <w:bookmarkStart w:id="639" w:name="_Toc3291"/>
      <w:bookmarkStart w:id="640" w:name="_Toc20972"/>
      <w:bookmarkStart w:id="641" w:name="_Toc4727"/>
      <w:r>
        <w:rPr>
          <w:rFonts w:hint="eastAsia" w:ascii="宋体" w:hAnsi="宋体" w:eastAsia="宋体" w:cs="宋体"/>
          <w:b/>
          <w:bCs/>
          <w:color w:val="auto"/>
          <w:sz w:val="24"/>
          <w:szCs w:val="24"/>
          <w:highlight w:val="none"/>
          <w:u w:val="none"/>
          <w:lang w:val="en-US" w:eastAsia="zh-CN"/>
        </w:rPr>
        <w:t>22.</w:t>
      </w:r>
      <w:r>
        <w:rPr>
          <w:rFonts w:hint="eastAsia" w:ascii="宋体" w:hAnsi="宋体" w:eastAsia="宋体" w:cs="宋体"/>
          <w:b/>
          <w:bCs/>
          <w:color w:val="auto"/>
          <w:sz w:val="24"/>
          <w:szCs w:val="24"/>
          <w:highlight w:val="none"/>
          <w:u w:val="none"/>
        </w:rPr>
        <w:t>投标</w:t>
      </w:r>
      <w:bookmarkEnd w:id="615"/>
      <w:r>
        <w:rPr>
          <w:rFonts w:hint="eastAsia" w:ascii="宋体" w:hAnsi="宋体" w:eastAsia="宋体" w:cs="宋体"/>
          <w:b/>
          <w:bCs/>
          <w:color w:val="auto"/>
          <w:sz w:val="24"/>
          <w:szCs w:val="24"/>
          <w:highlight w:val="none"/>
          <w:u w:val="none"/>
        </w:rPr>
        <w:t>无效</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4769EFD4">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不得通过修正或撤销不符合要求的偏离，从而使其投标成为实质上响应的投标。</w:t>
      </w:r>
    </w:p>
    <w:p w14:paraId="06E144FC">
      <w:pPr>
        <w:pageBreakBefore w:val="0"/>
        <w:widowControl w:val="0"/>
        <w:kinsoku/>
        <w:wordWrap/>
        <w:overflowPunct/>
        <w:topLinePunct w:val="0"/>
        <w:bidi w:val="0"/>
        <w:spacing w:line="360" w:lineRule="auto"/>
        <w:ind w:left="718" w:leftChars="342"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评标委员会决定投标的响应性只根据招标文件要求、投标文件内容及财政主管部门指定相关信息发布媒体。</w:t>
      </w:r>
    </w:p>
    <w:p w14:paraId="090082B9">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如发现下列情况之一的，其投标将被认定为投标无效</w:t>
      </w:r>
      <w:r>
        <w:rPr>
          <w:rFonts w:hint="eastAsia" w:ascii="宋体" w:hAnsi="宋体" w:eastAsia="宋体" w:cs="宋体"/>
          <w:color w:val="auto"/>
          <w:sz w:val="24"/>
          <w:szCs w:val="24"/>
          <w:highlight w:val="none"/>
        </w:rPr>
        <w:t>：</w:t>
      </w:r>
    </w:p>
    <w:p w14:paraId="5777E1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未按招标文件规定的形式和金额提交投标保证金的；</w:t>
      </w:r>
    </w:p>
    <w:p w14:paraId="3FBDDF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未按照招标文件规定要求签署、盖章的；</w:t>
      </w:r>
    </w:p>
    <w:p w14:paraId="1AA003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未满足招标文件中技术条款的实质性要求；</w:t>
      </w:r>
    </w:p>
    <w:p w14:paraId="42D487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81" w:leftChars="0" w:firstLine="723" w:firstLineChars="3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与其他</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串通投标，或者与</w:t>
      </w:r>
      <w:r>
        <w:rPr>
          <w:rFonts w:hint="eastAsia" w:ascii="宋体" w:hAnsi="宋体" w:eastAsia="宋体" w:cs="宋体"/>
          <w:b/>
          <w:bCs/>
          <w:color w:val="auto"/>
          <w:sz w:val="24"/>
          <w:szCs w:val="24"/>
          <w:highlight w:val="none"/>
          <w:lang w:eastAsia="zh-CN"/>
        </w:rPr>
        <w:t>采购人</w:t>
      </w:r>
      <w:r>
        <w:rPr>
          <w:rFonts w:hint="eastAsia" w:ascii="宋体" w:hAnsi="宋体" w:eastAsia="宋体" w:cs="宋体"/>
          <w:b/>
          <w:bCs/>
          <w:color w:val="auto"/>
          <w:sz w:val="24"/>
          <w:szCs w:val="24"/>
          <w:highlight w:val="none"/>
        </w:rPr>
        <w:t>串通投标；</w:t>
      </w:r>
      <w:r>
        <w:rPr>
          <w:rFonts w:hint="eastAsia" w:ascii="宋体" w:hAnsi="宋体" w:eastAsia="宋体" w:cs="宋体"/>
          <w:b/>
          <w:bCs/>
          <w:color w:val="auto"/>
          <w:sz w:val="24"/>
          <w:szCs w:val="24"/>
          <w:highlight w:val="none"/>
          <w:lang w:val="en-US" w:eastAsia="zh-CN"/>
        </w:rPr>
        <w:t xml:space="preserve">    </w:t>
      </w:r>
    </w:p>
    <w:p w14:paraId="723664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属于招标文件规定的其他投标无效情形；</w:t>
      </w:r>
    </w:p>
    <w:p w14:paraId="50C67F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38" w:leftChars="256"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评标委员会认为</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的报价明显低于其他通过符合性检查</w:t>
      </w:r>
      <w:r>
        <w:rPr>
          <w:rFonts w:hint="eastAsia" w:ascii="宋体" w:hAnsi="宋体" w:eastAsia="宋体" w:cs="宋体"/>
          <w:b/>
          <w:bCs/>
          <w:color w:val="auto"/>
          <w:sz w:val="24"/>
          <w:szCs w:val="24"/>
          <w:highlight w:val="none"/>
          <w:lang w:eastAsia="zh-CN"/>
        </w:rPr>
        <w:t>供应</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商</w:t>
      </w:r>
      <w:r>
        <w:rPr>
          <w:rFonts w:hint="eastAsia" w:ascii="宋体" w:hAnsi="宋体" w:eastAsia="宋体" w:cs="宋体"/>
          <w:b/>
          <w:bCs/>
          <w:color w:val="auto"/>
          <w:sz w:val="24"/>
          <w:szCs w:val="24"/>
          <w:highlight w:val="none"/>
        </w:rPr>
        <w:t>的报价，有可能影响履约的，且</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未按照规定证明其报价合理性的；</w:t>
      </w:r>
    </w:p>
    <w:p w14:paraId="3F014507">
      <w:pPr>
        <w:pageBreakBefore w:val="0"/>
        <w:widowControl w:val="0"/>
        <w:numPr>
          <w:ilvl w:val="0"/>
          <w:numId w:val="0"/>
        </w:numPr>
        <w:kinsoku/>
        <w:wordWrap/>
        <w:overflowPunct/>
        <w:topLinePunct w:val="0"/>
        <w:bidi w:val="0"/>
        <w:spacing w:line="360" w:lineRule="auto"/>
        <w:ind w:left="-180"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投标文件含有采购人不能接受的附加条件的；</w:t>
      </w:r>
    </w:p>
    <w:p w14:paraId="197B61FB">
      <w:pPr>
        <w:pageBreakBefore w:val="0"/>
        <w:widowControl w:val="0"/>
        <w:numPr>
          <w:ilvl w:val="0"/>
          <w:numId w:val="0"/>
        </w:numPr>
        <w:tabs>
          <w:tab w:val="left" w:pos="0"/>
        </w:tabs>
        <w:kinsoku/>
        <w:wordWrap/>
        <w:overflowPunct/>
        <w:topLinePunct w:val="0"/>
        <w:bidi w:val="0"/>
        <w:spacing w:line="360" w:lineRule="auto"/>
        <w:ind w:left="-180"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不符合法规和招标文件中规定的其他实质性要求的。</w:t>
      </w:r>
    </w:p>
    <w:p w14:paraId="0CC7C0D4">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   有下列情形之一的，属于恶意串通，对投标人依照政府采购法第七十七条第一款的规定追究法律责任，对采购人、采购代理机构及其工作人员依照政府采购法第七十二条的规定追究法律责任：</w:t>
      </w:r>
    </w:p>
    <w:p w14:paraId="47C03075">
      <w:pPr>
        <w:pageBreakBefore w:val="0"/>
        <w:widowControl w:val="0"/>
        <w:kinsoku/>
        <w:wordWrap/>
        <w:overflowPunct/>
        <w:topLinePunct w:val="0"/>
        <w:bidi w:val="0"/>
        <w:spacing w:line="360" w:lineRule="auto"/>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（1）投标人直接或者间接从采购人或者采购代理机构处获得其他投标人的相关情况并修改其投标文件或者投标文件；</w:t>
      </w:r>
    </w:p>
    <w:p w14:paraId="163698F4">
      <w:pPr>
        <w:pageBreakBefore w:val="0"/>
        <w:widowControl w:val="0"/>
        <w:kinsoku/>
        <w:wordWrap/>
        <w:overflowPunct/>
        <w:topLinePunct w:val="0"/>
        <w:bidi w:val="0"/>
        <w:spacing w:line="360" w:lineRule="auto"/>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（2）投标人按照采购人或者采购代理机构的授意撤换、修改投标文件或者投标文件；</w:t>
      </w:r>
    </w:p>
    <w:p w14:paraId="00E02306">
      <w:pPr>
        <w:pageBreakBefore w:val="0"/>
        <w:widowControl w:val="0"/>
        <w:kinsoku/>
        <w:wordWrap/>
        <w:overflowPunct/>
        <w:topLinePunct w:val="0"/>
        <w:bidi w:val="0"/>
        <w:spacing w:line="360" w:lineRule="auto"/>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（3）投标人之间协商报价、技术方案等投标文件或者投标文件的实质性内容；</w:t>
      </w:r>
    </w:p>
    <w:p w14:paraId="64F0221B">
      <w:pPr>
        <w:pageBreakBefore w:val="0"/>
        <w:widowControl w:val="0"/>
        <w:kinsoku/>
        <w:wordWrap/>
        <w:overflowPunct/>
        <w:topLinePunct w:val="0"/>
        <w:bidi w:val="0"/>
        <w:spacing w:line="360" w:lineRule="auto"/>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（4）属于同一集团、协会、商会等组织成员的投标人按照该组织要求协同参加政府采购活动；</w:t>
      </w:r>
    </w:p>
    <w:p w14:paraId="6BD78F42">
      <w:pPr>
        <w:pageBreakBefore w:val="0"/>
        <w:widowControl w:val="0"/>
        <w:kinsoku/>
        <w:wordWrap/>
        <w:overflowPunct/>
        <w:topLinePunct w:val="0"/>
        <w:bidi w:val="0"/>
        <w:spacing w:line="360" w:lineRule="auto"/>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（5）投标人之间事先约定由某一特定投标人中标、成交；</w:t>
      </w:r>
    </w:p>
    <w:p w14:paraId="0FB1C4BA">
      <w:pPr>
        <w:pageBreakBefore w:val="0"/>
        <w:widowControl w:val="0"/>
        <w:kinsoku/>
        <w:wordWrap/>
        <w:overflowPunct/>
        <w:topLinePunct w:val="0"/>
        <w:bidi w:val="0"/>
        <w:spacing w:line="360" w:lineRule="auto"/>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（6）投标人之间商定部分投标人放弃参加政府采购活动或者放弃中标、成交；</w:t>
      </w:r>
    </w:p>
    <w:p w14:paraId="22637490">
      <w:pPr>
        <w:pageBreakBefore w:val="0"/>
        <w:widowControl w:val="0"/>
        <w:kinsoku/>
        <w:wordWrap/>
        <w:overflowPunct/>
        <w:topLinePunct w:val="0"/>
        <w:bidi w:val="0"/>
        <w:spacing w:line="360" w:lineRule="auto"/>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（7）投标人与采购人或者采购代理机构之间、投标人相互之间，为谋求特定投标人中标、成交或者排斥其他投标人的其他串通行为。</w:t>
      </w:r>
    </w:p>
    <w:bookmarkEnd w:id="587"/>
    <w:p w14:paraId="4F935850">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642" w:name="_Toc13922"/>
      <w:bookmarkStart w:id="643" w:name="_Toc24349"/>
      <w:bookmarkStart w:id="644" w:name="_Toc2833"/>
      <w:bookmarkStart w:id="645" w:name="_Toc19116"/>
      <w:bookmarkStart w:id="646" w:name="_Toc22981"/>
      <w:bookmarkStart w:id="647" w:name="_Toc25606"/>
      <w:bookmarkStart w:id="648" w:name="_Toc4328"/>
      <w:bookmarkStart w:id="649" w:name="_Toc25837"/>
      <w:bookmarkStart w:id="650" w:name="_Toc18290"/>
      <w:bookmarkStart w:id="651" w:name="_Toc20498"/>
      <w:bookmarkStart w:id="652" w:name="_Toc29015"/>
      <w:bookmarkStart w:id="653" w:name="_Toc22941"/>
      <w:bookmarkStart w:id="654" w:name="_Toc32146"/>
      <w:bookmarkStart w:id="655" w:name="_Toc15400"/>
      <w:bookmarkStart w:id="656" w:name="_Toc515647784"/>
      <w:bookmarkStart w:id="657" w:name="_Toc13652"/>
      <w:bookmarkStart w:id="658" w:name="_Toc20639"/>
      <w:bookmarkStart w:id="659" w:name="_Toc12280"/>
      <w:bookmarkStart w:id="660" w:name="_Toc9523"/>
      <w:bookmarkStart w:id="661" w:name="_Toc22267"/>
      <w:bookmarkStart w:id="662" w:name="_Toc16915"/>
      <w:bookmarkStart w:id="663" w:name="_Toc13566"/>
      <w:bookmarkStart w:id="664" w:name="_Toc3877"/>
      <w:bookmarkStart w:id="665" w:name="_Toc13750"/>
      <w:r>
        <w:rPr>
          <w:rFonts w:hint="eastAsia" w:ascii="宋体" w:hAnsi="宋体" w:eastAsia="宋体" w:cs="宋体"/>
          <w:b/>
          <w:bCs/>
          <w:color w:val="auto"/>
          <w:sz w:val="24"/>
          <w:szCs w:val="24"/>
          <w:highlight w:val="none"/>
          <w:u w:val="none"/>
          <w:lang w:val="en-US" w:eastAsia="zh-CN"/>
        </w:rPr>
        <w:t>23.</w:t>
      </w:r>
      <w:r>
        <w:rPr>
          <w:rFonts w:hint="eastAsia" w:ascii="宋体" w:hAnsi="宋体" w:eastAsia="宋体" w:cs="宋体"/>
          <w:b/>
          <w:bCs/>
          <w:color w:val="auto"/>
          <w:sz w:val="24"/>
          <w:szCs w:val="24"/>
          <w:highlight w:val="none"/>
          <w:u w:val="none"/>
        </w:rPr>
        <w:t>比较与评价</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6BFF09BC">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经符合性审查合格的投标文件，评标委员会将根据招标文件确定的评标方法和标准，对其技术部分和商务部分作进一步的比较和评价。</w:t>
      </w:r>
    </w:p>
    <w:p w14:paraId="65577A9E">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评标严格按照招标文件的要求和条件进行。根据实际情况，在</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中规定采用下列一种评标方法，详细评标标准见招标文件第六章：</w:t>
      </w:r>
    </w:p>
    <w:p w14:paraId="7CD18238">
      <w:pPr>
        <w:pStyle w:val="16"/>
        <w:pageBreakBefore w:val="0"/>
        <w:widowControl w:val="0"/>
        <w:kinsoku/>
        <w:wordWrap/>
        <w:overflowPunct/>
        <w:topLinePunct w:val="0"/>
        <w:bidi w:val="0"/>
        <w:spacing w:line="360" w:lineRule="auto"/>
        <w:ind w:left="958" w:leftChars="456" w:firstLine="28" w:firstLineChars="1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综合评分法，是指投标文件满足招标文件全部实质性要求，且按照评审因素的量化指标评审得分最高的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为中标候选人的评标方法。</w:t>
      </w:r>
    </w:p>
    <w:p w14:paraId="2D1F9EE9">
      <w:pPr>
        <w:pStyle w:val="16"/>
        <w:spacing w:line="360" w:lineRule="auto"/>
        <w:ind w:left="958" w:leftChars="456" w:firstLine="34" w:firstLineChars="14"/>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评分方法：综合评分法</w:t>
      </w:r>
    </w:p>
    <w:p w14:paraId="38E0049D">
      <w:pPr>
        <w:keepNext w:val="0"/>
        <w:keepLines w:val="0"/>
        <w:pageBreakBefore w:val="0"/>
        <w:widowControl/>
        <w:kinsoku/>
        <w:wordWrap/>
        <w:overflowPunct/>
        <w:topLinePunct w:val="0"/>
        <w:autoSpaceDE/>
        <w:autoSpaceDN/>
        <w:bidi w:val="0"/>
        <w:adjustRightInd/>
        <w:spacing w:line="360" w:lineRule="auto"/>
        <w:ind w:left="964" w:hanging="964" w:hangingChars="4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u w:val="none"/>
          <w:lang w:val="en-US" w:eastAsia="zh-CN" w:bidi="ar-SA"/>
        </w:rPr>
        <w:t xml:space="preserve">23.3   </w:t>
      </w:r>
      <w:r>
        <w:rPr>
          <w:rFonts w:hint="eastAsia" w:ascii="宋体" w:hAnsi="宋体" w:eastAsia="宋体" w:cs="宋体"/>
          <w:b/>
          <w:bCs/>
          <w:color w:val="auto"/>
          <w:kern w:val="2"/>
          <w:sz w:val="24"/>
          <w:szCs w:val="24"/>
          <w:highlight w:val="none"/>
          <w:lang w:val="en-US" w:eastAsia="zh-CN" w:bidi="ar-SA"/>
        </w:rPr>
        <w:t>根据《政府采购促进中小企业发展管理办法》（财库[2022】19号）</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《新财购 〔2022〕22号》、《财政部司法部关于政府采购支持监狱企业发展有关问题的通知》（财库〔2014〕</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b/>
          <w:bCs/>
          <w:sz w:val="24"/>
          <w:szCs w:val="24"/>
          <w:highlight w:val="none"/>
        </w:rPr>
        <w:t>68号）和《三部门联合发布关于促进残疾人就业政府采购政策的通知》（财库〔2017〕141号）的规定，其中小型、微型及小微企业在</w:t>
      </w:r>
      <w:r>
        <w:rPr>
          <w:rFonts w:hint="eastAsia" w:ascii="宋体" w:hAnsi="宋体" w:eastAsia="宋体" w:cs="宋体"/>
          <w:b/>
          <w:bCs/>
          <w:sz w:val="24"/>
          <w:szCs w:val="24"/>
          <w:highlight w:val="none"/>
          <w:lang w:eastAsia="zh-CN"/>
        </w:rPr>
        <w:t>投标文件</w:t>
      </w:r>
      <w:r>
        <w:rPr>
          <w:rFonts w:hint="eastAsia" w:ascii="宋体" w:hAnsi="宋体" w:eastAsia="宋体" w:cs="宋体"/>
          <w:b/>
          <w:bCs/>
          <w:sz w:val="24"/>
          <w:szCs w:val="24"/>
          <w:highlight w:val="none"/>
        </w:rPr>
        <w:t>中提交了《中小企业声明函》、《残疾人福利性单位声明函》或省级以上监狱管理局、戒毒管理局（含新疆生产建设兵团）出具的属于监狱企业的证明文件的</w:t>
      </w:r>
      <w:r>
        <w:rPr>
          <w:rFonts w:hint="eastAsia" w:ascii="宋体" w:hAnsi="宋体" w:eastAsia="宋体" w:cs="宋体"/>
          <w:b/>
          <w:bCs/>
          <w:sz w:val="24"/>
          <w:szCs w:val="24"/>
          <w:highlight w:val="none"/>
          <w:lang w:eastAsia="zh-CN"/>
        </w:rPr>
        <w:t>投标人</w:t>
      </w:r>
      <w:r>
        <w:rPr>
          <w:rFonts w:hint="eastAsia" w:ascii="宋体" w:hAnsi="宋体" w:eastAsia="宋体" w:cs="宋体"/>
          <w:b/>
          <w:bCs/>
          <w:sz w:val="24"/>
          <w:szCs w:val="24"/>
          <w:highlight w:val="none"/>
        </w:rPr>
        <w:t>，其报价扣除 10%</w:t>
      </w:r>
      <w:r>
        <w:rPr>
          <w:rFonts w:hint="eastAsia" w:ascii="宋体" w:hAnsi="宋体" w:eastAsia="宋体" w:cs="宋体"/>
          <w:b/>
          <w:bCs/>
          <w:sz w:val="24"/>
          <w:szCs w:val="24"/>
          <w:highlight w:val="none"/>
          <w:lang w:val="en-US" w:eastAsia="zh-CN"/>
        </w:rPr>
        <w:t xml:space="preserve"> -20% </w:t>
      </w:r>
      <w:r>
        <w:rPr>
          <w:rFonts w:hint="eastAsia" w:ascii="宋体" w:hAnsi="宋体" w:eastAsia="宋体" w:cs="宋体"/>
          <w:b/>
          <w:bCs/>
          <w:sz w:val="24"/>
          <w:szCs w:val="24"/>
          <w:highlight w:val="none"/>
        </w:rPr>
        <w:t>后参与评审。对于同时属于小型、微型及小微企业、监狱企业或残疾人福利性单位的，不重复进行报价扣除。具体办法详见招标文件第6章。</w:t>
      </w:r>
    </w:p>
    <w:p w14:paraId="6CB3D9E3">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666" w:name="_Toc26540"/>
      <w:bookmarkStart w:id="667" w:name="_Toc16371"/>
      <w:bookmarkStart w:id="668" w:name="_Toc7770"/>
      <w:bookmarkStart w:id="669" w:name="_Toc1505"/>
      <w:bookmarkStart w:id="670" w:name="_Toc18110"/>
      <w:bookmarkStart w:id="671" w:name="_Toc30532"/>
      <w:bookmarkStart w:id="672" w:name="_Toc29851"/>
      <w:bookmarkStart w:id="673" w:name="_Toc20064"/>
      <w:bookmarkStart w:id="674" w:name="_Toc12703"/>
      <w:bookmarkStart w:id="675" w:name="_Toc14038"/>
      <w:bookmarkStart w:id="676" w:name="_Toc23302"/>
      <w:bookmarkStart w:id="677" w:name="_Toc14346"/>
      <w:bookmarkStart w:id="678" w:name="_Toc27067"/>
      <w:bookmarkStart w:id="679" w:name="_Toc30602"/>
      <w:bookmarkStart w:id="680" w:name="_Toc6001"/>
      <w:bookmarkStart w:id="681" w:name="_Toc19218"/>
      <w:bookmarkStart w:id="682" w:name="_Toc28349"/>
      <w:bookmarkStart w:id="683" w:name="_Toc515647785"/>
      <w:bookmarkStart w:id="684" w:name="_Toc21133"/>
      <w:bookmarkStart w:id="685" w:name="_Toc16770"/>
      <w:bookmarkStart w:id="686" w:name="_Toc7858"/>
      <w:bookmarkStart w:id="687" w:name="_Toc9378"/>
      <w:bookmarkStart w:id="688" w:name="_Toc29970"/>
      <w:bookmarkStart w:id="689" w:name="_Toc6053"/>
      <w:bookmarkStart w:id="690" w:name="_Toc30004"/>
      <w:bookmarkStart w:id="691" w:name="_Toc31084"/>
      <w:bookmarkStart w:id="692" w:name="_Toc20227"/>
      <w:r>
        <w:rPr>
          <w:rFonts w:hint="eastAsia" w:ascii="宋体" w:hAnsi="宋体" w:eastAsia="宋体" w:cs="宋体"/>
          <w:b/>
          <w:bCs/>
          <w:color w:val="auto"/>
          <w:sz w:val="24"/>
          <w:szCs w:val="24"/>
          <w:highlight w:val="none"/>
          <w:u w:val="none"/>
          <w:lang w:val="en-US" w:eastAsia="zh-CN"/>
        </w:rPr>
        <w:t>24.</w:t>
      </w:r>
      <w:r>
        <w:rPr>
          <w:rFonts w:hint="eastAsia" w:ascii="宋体" w:hAnsi="宋体" w:eastAsia="宋体" w:cs="宋体"/>
          <w:b/>
          <w:bCs/>
          <w:color w:val="auto"/>
          <w:sz w:val="24"/>
          <w:szCs w:val="24"/>
          <w:highlight w:val="none"/>
          <w:u w:val="none"/>
        </w:rPr>
        <w:t>废标</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6D494F99">
      <w:pPr>
        <w:pageBreakBefore w:val="0"/>
        <w:widowControl w:val="0"/>
        <w:kinsoku/>
        <w:wordWrap/>
        <w:overflowPunct/>
        <w:topLinePunct w:val="0"/>
        <w:bidi w:val="0"/>
        <w:spacing w:line="360" w:lineRule="auto"/>
        <w:ind w:left="60" w:leftChars="0" w:hanging="60" w:hangingChars="25"/>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24.1</w:t>
      </w:r>
      <w:r>
        <w:rPr>
          <w:rFonts w:hint="eastAsia" w:ascii="宋体" w:hAnsi="宋体" w:eastAsia="宋体" w:cs="宋体"/>
          <w:b/>
          <w:bCs/>
          <w:color w:val="auto"/>
          <w:sz w:val="24"/>
          <w:szCs w:val="24"/>
          <w:highlight w:val="none"/>
        </w:rPr>
        <w:t>出现下列情形之一，将导致项目废标：</w:t>
      </w:r>
      <w:r>
        <w:rPr>
          <w:rFonts w:hint="eastAsia" w:ascii="宋体" w:hAnsi="宋体" w:eastAsia="宋体" w:cs="宋体"/>
          <w:color w:val="auto"/>
          <w:sz w:val="24"/>
          <w:szCs w:val="24"/>
          <w:highlight w:val="none"/>
        </w:rPr>
        <w:t xml:space="preserve"> </w:t>
      </w:r>
    </w:p>
    <w:p w14:paraId="4DECFDD1">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（1）符合专业条件的</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或者对招标文件做实质性响应的</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不足三家；</w:t>
      </w:r>
    </w:p>
    <w:p w14:paraId="7A8731C9">
      <w:pPr>
        <w:pageBreakBefore w:val="0"/>
        <w:widowControl w:val="0"/>
        <w:kinsoku/>
        <w:wordWrap/>
        <w:overflowPunct/>
        <w:topLinePunct w:val="0"/>
        <w:bidi w:val="0"/>
        <w:spacing w:line="360" w:lineRule="auto"/>
        <w:ind w:left="904" w:leftChars="0" w:hanging="904" w:hangingChars="37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（2）出现影响采购公正的违法、违规行为的；</w:t>
      </w:r>
    </w:p>
    <w:p w14:paraId="140BF790">
      <w:pPr>
        <w:pageBreakBefore w:val="0"/>
        <w:widowControl w:val="0"/>
        <w:kinsoku/>
        <w:wordWrap/>
        <w:overflowPunct/>
        <w:topLinePunct w:val="0"/>
        <w:bidi w:val="0"/>
        <w:spacing w:line="360" w:lineRule="auto"/>
        <w:ind w:left="0" w:leftChars="0" w:firstLine="843" w:firstLineChars="3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的报价均超过了采购预算，采购人不能支付的；</w:t>
      </w:r>
    </w:p>
    <w:p w14:paraId="73D8B198">
      <w:pPr>
        <w:pageBreakBefore w:val="0"/>
        <w:widowControl w:val="0"/>
        <w:kinsoku/>
        <w:wordWrap/>
        <w:overflowPunct/>
        <w:topLinePunct w:val="0"/>
        <w:bidi w:val="0"/>
        <w:spacing w:line="360" w:lineRule="auto"/>
        <w:ind w:left="0" w:leftChars="0" w:firstLine="843" w:firstLineChars="35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（4）因重大变故，采购任务取消的。  </w:t>
      </w:r>
      <w:r>
        <w:rPr>
          <w:rFonts w:hint="eastAsia" w:ascii="宋体" w:hAnsi="宋体" w:eastAsia="宋体" w:cs="宋体"/>
          <w:color w:val="auto"/>
          <w:sz w:val="24"/>
          <w:szCs w:val="24"/>
          <w:highlight w:val="none"/>
        </w:rPr>
        <w:t xml:space="preserve"> </w:t>
      </w:r>
    </w:p>
    <w:p w14:paraId="40199315">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693" w:name="_Toc24972"/>
      <w:bookmarkStart w:id="694" w:name="_Toc25775"/>
      <w:bookmarkStart w:id="695" w:name="_Toc11422"/>
      <w:bookmarkStart w:id="696" w:name="_Toc31289"/>
      <w:bookmarkStart w:id="697" w:name="_Toc10983"/>
      <w:bookmarkStart w:id="698" w:name="_Toc5328"/>
      <w:bookmarkStart w:id="699" w:name="_Toc13385"/>
      <w:bookmarkStart w:id="700" w:name="_Toc27604"/>
      <w:bookmarkStart w:id="701" w:name="_Toc23725"/>
      <w:bookmarkStart w:id="702" w:name="_Toc9864"/>
      <w:bookmarkStart w:id="703" w:name="_Toc21697"/>
      <w:bookmarkStart w:id="704" w:name="_Toc13885"/>
      <w:bookmarkStart w:id="705" w:name="_Toc11460"/>
      <w:bookmarkStart w:id="706" w:name="_Toc10657"/>
      <w:bookmarkStart w:id="707" w:name="_Toc7638"/>
      <w:bookmarkStart w:id="708" w:name="_Toc5674"/>
      <w:bookmarkStart w:id="709" w:name="_Toc30848"/>
      <w:bookmarkStart w:id="710" w:name="_Toc21380"/>
      <w:bookmarkStart w:id="711" w:name="_Toc29790"/>
      <w:bookmarkStart w:id="712" w:name="_Toc993"/>
      <w:bookmarkStart w:id="713" w:name="_Toc3793"/>
      <w:bookmarkStart w:id="714" w:name="_Toc22172"/>
      <w:bookmarkStart w:id="715" w:name="_Toc17702"/>
      <w:bookmarkStart w:id="716" w:name="_Toc3431"/>
      <w:bookmarkStart w:id="717" w:name="_Toc25957"/>
      <w:bookmarkStart w:id="718" w:name="_Toc515647786"/>
      <w:bookmarkStart w:id="719" w:name="_Toc29646"/>
      <w:bookmarkStart w:id="720" w:name="_Toc520356169"/>
      <w:r>
        <w:rPr>
          <w:rFonts w:hint="eastAsia" w:ascii="宋体" w:hAnsi="宋体" w:eastAsia="宋体" w:cs="宋体"/>
          <w:b/>
          <w:bCs/>
          <w:color w:val="auto"/>
          <w:sz w:val="24"/>
          <w:szCs w:val="24"/>
          <w:highlight w:val="none"/>
          <w:u w:val="none"/>
          <w:lang w:val="en-US" w:eastAsia="zh-CN"/>
        </w:rPr>
        <w:t>25.</w:t>
      </w:r>
      <w:r>
        <w:rPr>
          <w:rFonts w:hint="eastAsia" w:ascii="宋体" w:hAnsi="宋体" w:eastAsia="宋体" w:cs="宋体"/>
          <w:b/>
          <w:bCs/>
          <w:color w:val="auto"/>
          <w:sz w:val="24"/>
          <w:szCs w:val="24"/>
          <w:highlight w:val="none"/>
          <w:u w:val="none"/>
        </w:rPr>
        <w:t>保密原则</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73C3E180">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评标将在严格保密的情况下进行。</w:t>
      </w:r>
    </w:p>
    <w:p w14:paraId="2BBB43F7">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政府采购评审专家应当遵守评审工作纪律，不得泄露评审文件、评审情况和评审中获悉的商业秘密。</w:t>
      </w:r>
    </w:p>
    <w:p w14:paraId="32A42260">
      <w:pPr>
        <w:pageBreakBefore w:val="0"/>
        <w:widowControl w:val="0"/>
        <w:kinsoku/>
        <w:wordWrap/>
        <w:overflowPunct/>
        <w:topLinePunct w:val="0"/>
        <w:bidi w:val="0"/>
        <w:spacing w:line="360" w:lineRule="auto"/>
        <w:ind w:left="0" w:leftChars="0" w:hanging="540"/>
        <w:textAlignment w:val="auto"/>
        <w:rPr>
          <w:rFonts w:hint="eastAsia" w:ascii="宋体" w:hAnsi="宋体" w:eastAsia="宋体" w:cs="宋体"/>
          <w:color w:val="auto"/>
          <w:sz w:val="24"/>
          <w:szCs w:val="24"/>
          <w:highlight w:val="none"/>
        </w:rPr>
      </w:pPr>
    </w:p>
    <w:p w14:paraId="38942A41">
      <w:pPr>
        <w:pStyle w:val="3"/>
        <w:pageBreakBefore w:val="0"/>
        <w:widowControl w:val="0"/>
        <w:kinsoku/>
        <w:wordWrap/>
        <w:overflowPunct/>
        <w:topLinePunct w:val="0"/>
        <w:bidi w:val="0"/>
        <w:spacing w:before="0" w:line="360" w:lineRule="auto"/>
        <w:ind w:left="0" w:leftChars="0" w:hanging="540"/>
        <w:textAlignment w:val="auto"/>
        <w:rPr>
          <w:rFonts w:hint="eastAsia" w:ascii="宋体" w:hAnsi="宋体" w:eastAsia="宋体" w:cs="宋体"/>
          <w:color w:val="auto"/>
          <w:sz w:val="24"/>
          <w:szCs w:val="24"/>
          <w:highlight w:val="none"/>
        </w:rPr>
      </w:pPr>
      <w:bookmarkStart w:id="721" w:name="_Toc21721"/>
      <w:bookmarkStart w:id="722" w:name="_Toc515647787"/>
      <w:bookmarkStart w:id="723" w:name="_Toc31410"/>
      <w:bookmarkStart w:id="724" w:name="_Toc21919"/>
      <w:bookmarkStart w:id="725" w:name="_Toc216582810"/>
      <w:bookmarkStart w:id="726" w:name="_Toc23904"/>
      <w:bookmarkStart w:id="727" w:name="_Toc12143"/>
      <w:r>
        <w:rPr>
          <w:rFonts w:hint="eastAsia" w:ascii="宋体" w:hAnsi="宋体" w:eastAsia="宋体" w:cs="宋体"/>
          <w:color w:val="auto"/>
          <w:sz w:val="24"/>
          <w:szCs w:val="24"/>
          <w:highlight w:val="none"/>
        </w:rPr>
        <w:t xml:space="preserve">六   </w:t>
      </w:r>
      <w:bookmarkEnd w:id="720"/>
      <w:r>
        <w:rPr>
          <w:rFonts w:hint="eastAsia" w:ascii="宋体" w:hAnsi="宋体" w:eastAsia="宋体" w:cs="宋体"/>
          <w:color w:val="auto"/>
          <w:sz w:val="24"/>
          <w:szCs w:val="24"/>
          <w:highlight w:val="none"/>
        </w:rPr>
        <w:t>确定中标</w:t>
      </w:r>
      <w:bookmarkEnd w:id="721"/>
      <w:bookmarkEnd w:id="722"/>
      <w:bookmarkEnd w:id="723"/>
      <w:bookmarkEnd w:id="724"/>
      <w:bookmarkEnd w:id="725"/>
      <w:bookmarkEnd w:id="726"/>
      <w:bookmarkEnd w:id="727"/>
    </w:p>
    <w:p w14:paraId="352D1172">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lang w:val="en-US" w:eastAsia="zh-CN"/>
        </w:rPr>
      </w:pPr>
      <w:bookmarkStart w:id="728" w:name="_Toc28179"/>
      <w:bookmarkStart w:id="729" w:name="_Toc154"/>
      <w:bookmarkStart w:id="730" w:name="_Toc26456"/>
      <w:bookmarkStart w:id="731" w:name="_Toc29156"/>
      <w:bookmarkStart w:id="732" w:name="_Toc24864"/>
      <w:bookmarkStart w:id="733" w:name="_Toc14800"/>
      <w:bookmarkStart w:id="734" w:name="_Toc520356170"/>
      <w:bookmarkStart w:id="735" w:name="_Toc20061"/>
      <w:bookmarkStart w:id="736" w:name="_Toc24833"/>
      <w:bookmarkStart w:id="737" w:name="_Ref467307010"/>
      <w:bookmarkStart w:id="738" w:name="_Toc31710"/>
      <w:bookmarkStart w:id="739" w:name="_Toc23762"/>
      <w:bookmarkStart w:id="740" w:name="_Toc30741"/>
      <w:bookmarkStart w:id="741" w:name="_Toc24563"/>
      <w:bookmarkStart w:id="742" w:name="_Toc20762"/>
      <w:bookmarkStart w:id="743" w:name="_Toc17072"/>
      <w:bookmarkStart w:id="744" w:name="_Toc12168"/>
      <w:bookmarkStart w:id="745" w:name="_Toc22054"/>
      <w:bookmarkStart w:id="746" w:name="_Toc13936"/>
      <w:bookmarkStart w:id="747" w:name="_Toc515647788"/>
      <w:bookmarkStart w:id="748" w:name="_Toc23617"/>
      <w:bookmarkStart w:id="749" w:name="_Toc22284"/>
      <w:bookmarkStart w:id="750" w:name="_Toc20567"/>
      <w:bookmarkStart w:id="751" w:name="_Toc6381"/>
      <w:bookmarkStart w:id="752" w:name="_Toc3604"/>
      <w:bookmarkStart w:id="753" w:name="_Toc27501"/>
      <w:bookmarkStart w:id="754" w:name="_Toc30510"/>
      <w:bookmarkStart w:id="755" w:name="_Toc2863"/>
      <w:r>
        <w:rPr>
          <w:rFonts w:hint="eastAsia" w:ascii="宋体" w:hAnsi="宋体" w:eastAsia="宋体" w:cs="宋体"/>
          <w:b/>
          <w:bCs/>
          <w:color w:val="auto"/>
          <w:sz w:val="24"/>
          <w:szCs w:val="24"/>
          <w:highlight w:val="none"/>
          <w:u w:val="none"/>
          <w:lang w:val="en-US" w:eastAsia="zh-CN"/>
        </w:rPr>
        <w:t>26.中标候选人的确定原则及标准</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4F18ED64">
      <w:pPr>
        <w:pageBreakBefore w:val="0"/>
        <w:widowControl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对实质上响应招标文件的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按下列方法进行排序，确定投标候选人：</w:t>
      </w:r>
    </w:p>
    <w:p w14:paraId="3FEBEF51">
      <w:pPr>
        <w:pStyle w:val="25"/>
        <w:keepNext w:val="0"/>
        <w:keepLines w:val="0"/>
        <w:pageBreakBefore w:val="0"/>
        <w:kinsoku/>
        <w:wordWrap/>
        <w:overflowPunct/>
        <w:topLinePunct w:val="0"/>
        <w:autoSpaceDE/>
        <w:autoSpaceDN/>
        <w:bidi w:val="0"/>
        <w:adjustRightInd/>
        <w:spacing w:line="360" w:lineRule="auto"/>
        <w:ind w:firstLine="480" w:firstLineChars="200"/>
        <w:rPr>
          <w:rFonts w:hint="eastAsia" w:ascii="宋体" w:hAnsi="宋体" w:eastAsia="宋体" w:cs="宋体"/>
          <w:b/>
          <w:bCs/>
          <w:i w:val="0"/>
          <w:caps w:val="0"/>
          <w:color w:val="FF0000"/>
          <w:spacing w:val="0"/>
          <w:w w:val="100"/>
          <w:sz w:val="24"/>
          <w:szCs w:val="24"/>
          <w:highlight w:val="none"/>
          <w:lang w:val="en-US" w:eastAsia="zh-CN"/>
        </w:rPr>
      </w:pPr>
      <w:bookmarkStart w:id="756" w:name="_Toc515647789"/>
      <w:bookmarkStart w:id="757" w:name="_Toc520356171"/>
      <w:r>
        <w:rPr>
          <w:rFonts w:hint="eastAsia" w:ascii="宋体" w:hAnsi="宋体" w:eastAsia="宋体" w:cs="宋体"/>
          <w:color w:val="auto"/>
          <w:sz w:val="24"/>
          <w:szCs w:val="24"/>
          <w:highlight w:val="none"/>
        </w:rPr>
        <w:t>采用综合评分法的，评标结果按评审后得分由高到低顺序排列。得分相同的，按修正和扣除后的投标报价由低到高顺序排列。得分与投标报价均相同的处理方式详见招标文件第6章。</w:t>
      </w:r>
      <w:bookmarkStart w:id="758" w:name="_Toc17933"/>
      <w:bookmarkStart w:id="759" w:name="_Toc976"/>
      <w:bookmarkStart w:id="760" w:name="_Toc21913"/>
      <w:bookmarkStart w:id="761" w:name="_Toc14558"/>
      <w:bookmarkStart w:id="762" w:name="_Toc15364"/>
      <w:bookmarkStart w:id="763" w:name="_Toc24948"/>
      <w:bookmarkStart w:id="764" w:name="_Toc11247"/>
      <w:bookmarkStart w:id="765" w:name="_Toc16846"/>
      <w:bookmarkStart w:id="766" w:name="_Toc2803"/>
      <w:bookmarkStart w:id="767" w:name="_Toc29803"/>
      <w:bookmarkStart w:id="768" w:name="_Toc3720"/>
      <w:bookmarkStart w:id="769" w:name="_Toc11969"/>
      <w:bookmarkStart w:id="770" w:name="_Toc721"/>
      <w:bookmarkStart w:id="771" w:name="_Toc30756"/>
      <w:bookmarkStart w:id="772" w:name="_Toc17164"/>
      <w:bookmarkStart w:id="773" w:name="_Toc15604"/>
      <w:bookmarkStart w:id="774" w:name="_Toc1644"/>
      <w:bookmarkStart w:id="775" w:name="_Toc21306"/>
      <w:bookmarkStart w:id="776" w:name="_Toc12678"/>
      <w:bookmarkStart w:id="777" w:name="_Toc25274"/>
      <w:bookmarkStart w:id="778" w:name="_Toc27172"/>
      <w:bookmarkStart w:id="779" w:name="_Toc28294"/>
      <w:bookmarkStart w:id="780" w:name="_Toc2108"/>
      <w:bookmarkStart w:id="781" w:name="_Toc17200"/>
    </w:p>
    <w:p w14:paraId="07FD1A21">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782" w:name="_Toc4911"/>
      <w:bookmarkStart w:id="783" w:name="_Toc15710"/>
      <w:bookmarkStart w:id="784" w:name="_Toc22371"/>
      <w:r>
        <w:rPr>
          <w:rFonts w:hint="eastAsia" w:ascii="宋体" w:hAnsi="宋体" w:eastAsia="宋体" w:cs="宋体"/>
          <w:b/>
          <w:bCs/>
          <w:color w:val="auto"/>
          <w:sz w:val="24"/>
          <w:szCs w:val="24"/>
          <w:highlight w:val="none"/>
          <w:u w:val="none"/>
          <w:lang w:val="en-US" w:eastAsia="zh-CN"/>
        </w:rPr>
        <w:t>27.</w:t>
      </w:r>
      <w:r>
        <w:rPr>
          <w:rFonts w:hint="eastAsia" w:ascii="宋体" w:hAnsi="宋体" w:eastAsia="宋体" w:cs="宋体"/>
          <w:b/>
          <w:bCs/>
          <w:color w:val="auto"/>
          <w:sz w:val="24"/>
          <w:szCs w:val="24"/>
          <w:highlight w:val="none"/>
          <w:u w:val="none"/>
        </w:rPr>
        <w:t>确定</w:t>
      </w:r>
      <w:r>
        <w:rPr>
          <w:rFonts w:hint="eastAsia" w:ascii="宋体" w:hAnsi="宋体" w:eastAsia="宋体" w:cs="宋体"/>
          <w:b/>
          <w:bCs/>
          <w:color w:val="auto"/>
          <w:sz w:val="24"/>
          <w:szCs w:val="24"/>
          <w:highlight w:val="none"/>
          <w:u w:val="none"/>
          <w:lang w:val="en-US" w:eastAsia="zh-CN"/>
        </w:rPr>
        <w:t>中标</w:t>
      </w:r>
      <w:r>
        <w:rPr>
          <w:rFonts w:hint="eastAsia" w:ascii="宋体" w:hAnsi="宋体" w:eastAsia="宋体" w:cs="宋体"/>
          <w:b/>
          <w:bCs/>
          <w:color w:val="auto"/>
          <w:sz w:val="24"/>
          <w:szCs w:val="24"/>
          <w:highlight w:val="none"/>
          <w:u w:val="none"/>
        </w:rPr>
        <w:t>候选人和</w:t>
      </w:r>
      <w:bookmarkEnd w:id="758"/>
      <w:r>
        <w:rPr>
          <w:rFonts w:hint="eastAsia" w:ascii="宋体" w:hAnsi="宋体" w:eastAsia="宋体" w:cs="宋体"/>
          <w:b/>
          <w:bCs/>
          <w:color w:val="auto"/>
          <w:sz w:val="24"/>
          <w:szCs w:val="24"/>
          <w:highlight w:val="none"/>
          <w:u w:val="none"/>
          <w:lang w:val="en-US" w:eastAsia="zh-CN"/>
        </w:rPr>
        <w:t>中标</w:t>
      </w:r>
      <w:r>
        <w:rPr>
          <w:rFonts w:hint="eastAsia" w:ascii="宋体" w:hAnsi="宋体" w:eastAsia="宋体" w:cs="宋体"/>
          <w:b/>
          <w:bCs/>
          <w:color w:val="auto"/>
          <w:sz w:val="24"/>
          <w:szCs w:val="24"/>
          <w:highlight w:val="none"/>
          <w:u w:val="none"/>
        </w:rPr>
        <w:t>人</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bookmarkEnd w:id="756"/>
    <w:bookmarkEnd w:id="757"/>
    <w:p w14:paraId="29F87AA4">
      <w:pPr>
        <w:pageBreakBefore w:val="0"/>
        <w:widowControl w:val="0"/>
        <w:kinsoku/>
        <w:wordWrap/>
        <w:overflowPunct/>
        <w:topLinePunct w:val="0"/>
        <w:bidi w:val="0"/>
        <w:spacing w:line="360" w:lineRule="auto"/>
        <w:ind w:left="479" w:leftChars="228"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评标委员会将根据评标标准，按</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须知资料表中</w:t>
      </w:r>
      <w:r>
        <w:rPr>
          <w:rFonts w:hint="eastAsia" w:ascii="宋体" w:hAnsi="宋体" w:eastAsia="宋体" w:cs="宋体"/>
          <w:color w:val="auto"/>
          <w:sz w:val="24"/>
          <w:szCs w:val="24"/>
          <w:highlight w:val="none"/>
        </w:rPr>
        <w:t>规定数量推荐中标候</w:t>
      </w:r>
    </w:p>
    <w:p w14:paraId="243F1B83">
      <w:pPr>
        <w:pageBreakBefore w:val="0"/>
        <w:widowControl w:val="0"/>
        <w:kinsoku/>
        <w:wordWrap/>
        <w:overflowPunct/>
        <w:topLinePunct w:val="0"/>
        <w:bidi w:val="0"/>
        <w:spacing w:line="360" w:lineRule="auto"/>
        <w:ind w:left="479" w:leftChars="228"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选人；或根据采购人的委托，直接确定中标人。</w:t>
      </w:r>
    </w:p>
    <w:p w14:paraId="5A63E9E7">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785" w:name="_Toc17591"/>
      <w:bookmarkStart w:id="786" w:name="_Toc7630"/>
      <w:bookmarkStart w:id="787" w:name="_Toc21618"/>
      <w:bookmarkStart w:id="788" w:name="_Toc20705"/>
      <w:bookmarkStart w:id="789" w:name="_Toc515647790"/>
      <w:bookmarkStart w:id="790" w:name="_Toc7156"/>
      <w:bookmarkStart w:id="791" w:name="_Toc9701"/>
      <w:bookmarkStart w:id="792" w:name="_Toc8389"/>
      <w:bookmarkStart w:id="793" w:name="_Toc31043"/>
      <w:bookmarkStart w:id="794" w:name="_Toc18821"/>
      <w:bookmarkStart w:id="795" w:name="_Toc21208"/>
      <w:bookmarkStart w:id="796" w:name="_Toc10338"/>
      <w:bookmarkStart w:id="797" w:name="_Toc2533"/>
      <w:bookmarkStart w:id="798" w:name="_Toc32455"/>
      <w:bookmarkStart w:id="799" w:name="_Toc5507"/>
      <w:bookmarkStart w:id="800" w:name="_Toc20001"/>
      <w:bookmarkStart w:id="801" w:name="_Toc6340"/>
      <w:bookmarkStart w:id="802" w:name="_Toc28562"/>
      <w:bookmarkStart w:id="803" w:name="_Toc24959"/>
      <w:bookmarkStart w:id="804" w:name="_Toc21889"/>
      <w:bookmarkStart w:id="805" w:name="_Toc24077"/>
      <w:bookmarkStart w:id="806" w:name="_Toc9640"/>
      <w:bookmarkStart w:id="807" w:name="_Toc3328"/>
      <w:bookmarkStart w:id="808" w:name="_Toc1269"/>
      <w:bookmarkStart w:id="809" w:name="_Toc18980"/>
      <w:bookmarkStart w:id="810" w:name="_Toc45"/>
      <w:bookmarkStart w:id="811" w:name="_Toc19007"/>
      <w:r>
        <w:rPr>
          <w:rFonts w:hint="eastAsia" w:ascii="宋体" w:hAnsi="宋体" w:eastAsia="宋体" w:cs="宋体"/>
          <w:b/>
          <w:bCs/>
          <w:color w:val="auto"/>
          <w:sz w:val="24"/>
          <w:szCs w:val="24"/>
          <w:highlight w:val="none"/>
          <w:u w:val="none"/>
          <w:lang w:val="en-US" w:eastAsia="zh-CN"/>
        </w:rPr>
        <w:t>28.</w:t>
      </w:r>
      <w:r>
        <w:rPr>
          <w:rFonts w:hint="eastAsia" w:ascii="宋体" w:hAnsi="宋体" w:eastAsia="宋体" w:cs="宋体"/>
          <w:b/>
          <w:bCs/>
          <w:color w:val="auto"/>
          <w:sz w:val="24"/>
          <w:szCs w:val="24"/>
          <w:highlight w:val="none"/>
          <w:u w:val="none"/>
        </w:rPr>
        <w:t>采购任务取消</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1FCEAED3">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因重大变故采购任务取消时，采购人有权拒绝任何</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中标，且对受影响的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不承担任何责任。</w:t>
      </w:r>
      <w:bookmarkStart w:id="812" w:name="_Toc520356174"/>
    </w:p>
    <w:p w14:paraId="6A0C7284">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813" w:name="_Toc137"/>
      <w:bookmarkStart w:id="814" w:name="_Toc12912"/>
      <w:bookmarkStart w:id="815" w:name="_Toc1818"/>
      <w:bookmarkStart w:id="816" w:name="_Toc31099"/>
      <w:bookmarkStart w:id="817" w:name="_Toc15667"/>
      <w:bookmarkStart w:id="818" w:name="_Toc20363"/>
      <w:bookmarkStart w:id="819" w:name="_Toc30170"/>
      <w:bookmarkStart w:id="820" w:name="_Toc27996"/>
      <w:bookmarkStart w:id="821" w:name="_Toc515"/>
      <w:bookmarkStart w:id="822" w:name="_Toc4099"/>
      <w:bookmarkStart w:id="823" w:name="_Toc25281"/>
      <w:bookmarkStart w:id="824" w:name="_Toc8834"/>
      <w:bookmarkStart w:id="825" w:name="_Toc515647791"/>
      <w:bookmarkStart w:id="826" w:name="_Toc14221"/>
      <w:bookmarkStart w:id="827" w:name="_Toc31066"/>
      <w:bookmarkStart w:id="828" w:name="_Toc21583"/>
      <w:bookmarkStart w:id="829" w:name="_Toc8140"/>
      <w:bookmarkStart w:id="830" w:name="_Toc10717"/>
      <w:bookmarkStart w:id="831" w:name="_Toc9886"/>
      <w:bookmarkStart w:id="832" w:name="_Toc30149"/>
      <w:bookmarkStart w:id="833" w:name="_Toc1676"/>
      <w:bookmarkStart w:id="834" w:name="_Toc17202"/>
      <w:bookmarkStart w:id="835" w:name="_Toc30931"/>
      <w:bookmarkStart w:id="836" w:name="_Toc5820"/>
      <w:bookmarkStart w:id="837" w:name="_Toc13576"/>
      <w:bookmarkStart w:id="838" w:name="_Toc12348"/>
      <w:bookmarkStart w:id="839" w:name="_Toc1178"/>
      <w:r>
        <w:rPr>
          <w:rFonts w:hint="eastAsia" w:ascii="宋体" w:hAnsi="宋体" w:eastAsia="宋体" w:cs="宋体"/>
          <w:b/>
          <w:bCs/>
          <w:color w:val="auto"/>
          <w:sz w:val="24"/>
          <w:szCs w:val="24"/>
          <w:highlight w:val="none"/>
          <w:u w:val="none"/>
          <w:lang w:val="en-US" w:eastAsia="zh-CN"/>
        </w:rPr>
        <w:t>29.</w:t>
      </w:r>
      <w:r>
        <w:rPr>
          <w:rFonts w:hint="eastAsia" w:ascii="宋体" w:hAnsi="宋体" w:eastAsia="宋体" w:cs="宋体"/>
          <w:b/>
          <w:bCs/>
          <w:color w:val="auto"/>
          <w:sz w:val="24"/>
          <w:szCs w:val="24"/>
          <w:highlight w:val="none"/>
          <w:u w:val="none"/>
        </w:rPr>
        <w:t>中标通知书</w:t>
      </w:r>
      <w:bookmarkEnd w:id="812"/>
      <w:r>
        <w:rPr>
          <w:rFonts w:hint="eastAsia" w:ascii="宋体" w:hAnsi="宋体" w:eastAsia="宋体" w:cs="宋体"/>
          <w:b/>
          <w:bCs/>
          <w:color w:val="auto"/>
          <w:sz w:val="24"/>
          <w:szCs w:val="24"/>
          <w:highlight w:val="none"/>
          <w:u w:val="none"/>
        </w:rPr>
        <w:t>和招标结果通知书</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364D6254">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在投标有效期内，中标人确定后，采购人或者采购代理机构发布中标公告，同时以书面形式向中标人发出中标通知书。</w:t>
      </w:r>
    </w:p>
    <w:p w14:paraId="0125DFAD">
      <w:pPr>
        <w:pageBreakBefore w:val="0"/>
        <w:widowControl w:val="0"/>
        <w:kinsoku/>
        <w:wordWrap/>
        <w:overflowPunct/>
        <w:topLinePunct w:val="0"/>
        <w:bidi w:val="0"/>
        <w:spacing w:line="360" w:lineRule="auto"/>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中标通知书是合同的组成部分。</w:t>
      </w:r>
    </w:p>
    <w:p w14:paraId="46511883">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    招标结果通知书和中标通知书同时发出。招标结果通知书中将告知未通过资格审查的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未通过的原因；采用综合评分法评审的，还将告知未中标人本人的评审得分和排序。</w:t>
      </w:r>
    </w:p>
    <w:p w14:paraId="1976B358">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840" w:name="_Ref467306377"/>
      <w:bookmarkStart w:id="841" w:name="_Toc3557"/>
      <w:bookmarkStart w:id="842" w:name="_Toc14551"/>
      <w:bookmarkStart w:id="843" w:name="_Toc7584"/>
      <w:bookmarkStart w:id="844" w:name="_Toc14106"/>
      <w:bookmarkStart w:id="845" w:name="_Toc520356175"/>
      <w:bookmarkStart w:id="846" w:name="_Ref467307062"/>
      <w:bookmarkStart w:id="847" w:name="_Toc11340"/>
      <w:bookmarkStart w:id="848" w:name="_Toc29255"/>
      <w:bookmarkStart w:id="849" w:name="_Toc732"/>
      <w:bookmarkStart w:id="850" w:name="_Toc1386"/>
      <w:bookmarkStart w:id="851" w:name="_Toc515647792"/>
      <w:bookmarkStart w:id="852" w:name="_Toc13873"/>
      <w:bookmarkStart w:id="853" w:name="_Toc4466"/>
      <w:bookmarkStart w:id="854" w:name="_Toc6885"/>
      <w:bookmarkStart w:id="855" w:name="_Toc19580"/>
      <w:bookmarkStart w:id="856" w:name="_Toc9945"/>
      <w:bookmarkStart w:id="857" w:name="_Toc29299"/>
      <w:bookmarkStart w:id="858" w:name="_Toc26598"/>
      <w:bookmarkStart w:id="859" w:name="_Toc830"/>
      <w:bookmarkStart w:id="860" w:name="_Toc15761"/>
      <w:bookmarkStart w:id="861" w:name="_Toc24666"/>
      <w:bookmarkStart w:id="862" w:name="_Toc13210"/>
      <w:bookmarkStart w:id="863" w:name="_Toc790"/>
      <w:bookmarkStart w:id="864" w:name="_Toc26465"/>
      <w:bookmarkStart w:id="865" w:name="_Toc9417"/>
      <w:bookmarkStart w:id="866" w:name="_Toc15018"/>
      <w:bookmarkStart w:id="867" w:name="_Ref467307204"/>
      <w:bookmarkStart w:id="868" w:name="_Toc7779"/>
      <w:bookmarkStart w:id="869" w:name="_Ref467306978"/>
      <w:bookmarkStart w:id="870" w:name="_Toc30068"/>
      <w:bookmarkStart w:id="871" w:name="_Toc14896"/>
      <w:r>
        <w:rPr>
          <w:rFonts w:hint="eastAsia" w:ascii="宋体" w:hAnsi="宋体" w:eastAsia="宋体" w:cs="宋体"/>
          <w:b/>
          <w:bCs/>
          <w:color w:val="auto"/>
          <w:sz w:val="24"/>
          <w:szCs w:val="24"/>
          <w:highlight w:val="none"/>
          <w:u w:val="none"/>
          <w:lang w:val="en-US" w:eastAsia="zh-CN"/>
        </w:rPr>
        <w:t>30.</w:t>
      </w:r>
      <w:r>
        <w:rPr>
          <w:rFonts w:hint="eastAsia" w:ascii="宋体" w:hAnsi="宋体" w:eastAsia="宋体" w:cs="宋体"/>
          <w:b/>
          <w:bCs/>
          <w:color w:val="auto"/>
          <w:sz w:val="24"/>
          <w:szCs w:val="24"/>
          <w:highlight w:val="none"/>
          <w:u w:val="none"/>
        </w:rPr>
        <w:t>签订合同</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14:paraId="326158F5">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中标人应当自发出中标通知书之日起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日内，与采购人签订合同。</w:t>
      </w:r>
    </w:p>
    <w:p w14:paraId="3AD92D54">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r>
        <w:rPr>
          <w:rFonts w:hint="eastAsia" w:ascii="宋体" w:hAnsi="宋体" w:eastAsia="宋体" w:cs="宋体"/>
          <w:color w:val="auto"/>
          <w:sz w:val="24"/>
          <w:szCs w:val="24"/>
          <w:highlight w:val="none"/>
        </w:rPr>
        <w:tab/>
      </w:r>
      <w:bookmarkStart w:id="872" w:name="_Ref467306425"/>
      <w:bookmarkStart w:id="873" w:name="_Ref467307090"/>
      <w:bookmarkStart w:id="874" w:name="_Toc520356176"/>
      <w:r>
        <w:rPr>
          <w:rFonts w:hint="eastAsia" w:ascii="宋体" w:hAnsi="宋体" w:eastAsia="宋体" w:cs="宋体"/>
          <w:color w:val="auto"/>
          <w:sz w:val="24"/>
          <w:szCs w:val="24"/>
          <w:highlight w:val="none"/>
        </w:rPr>
        <w:t>招标文件、中标人的投标文件及其澄清文件等，均为签订合同的依据。</w:t>
      </w:r>
    </w:p>
    <w:p w14:paraId="088DA2F8">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   中标人拒绝与采购人签订合同的，采购人可以按照评审报告推荐的中标候选人名单排序，确定下一中标候选人为中标人，也可以重新开展政府采购活动。</w:t>
      </w:r>
    </w:p>
    <w:p w14:paraId="6E2AC36D">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   当出现法规规定的</w:t>
      </w:r>
      <w:r>
        <w:rPr>
          <w:rFonts w:hint="eastAsia" w:ascii="宋体" w:hAnsi="宋体" w:eastAsia="宋体" w:cs="宋体"/>
          <w:b/>
          <w:color w:val="auto"/>
          <w:sz w:val="24"/>
          <w:szCs w:val="24"/>
          <w:highlight w:val="none"/>
        </w:rPr>
        <w:t>中标无效或中标结果无效</w:t>
      </w:r>
      <w:r>
        <w:rPr>
          <w:rFonts w:hint="eastAsia" w:ascii="宋体" w:hAnsi="宋体" w:eastAsia="宋体" w:cs="宋体"/>
          <w:color w:val="auto"/>
          <w:sz w:val="24"/>
          <w:szCs w:val="24"/>
          <w:highlight w:val="none"/>
        </w:rPr>
        <w:t>情形时，采购人可与排名下一位的中标候选人另行签订合同，或依法重新开展采购活动。</w:t>
      </w:r>
    </w:p>
    <w:p w14:paraId="5BD7F510">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875" w:name="_Toc26902"/>
      <w:bookmarkStart w:id="876" w:name="_Toc32131"/>
      <w:bookmarkStart w:id="877" w:name="_Toc22555"/>
      <w:bookmarkStart w:id="878" w:name="_Toc23943"/>
      <w:bookmarkStart w:id="879" w:name="_Toc515647793"/>
      <w:bookmarkStart w:id="880" w:name="_Toc16092"/>
      <w:bookmarkStart w:id="881" w:name="_Toc9468"/>
      <w:bookmarkStart w:id="882" w:name="_Toc32509"/>
      <w:bookmarkStart w:id="883" w:name="_Toc31991"/>
      <w:bookmarkStart w:id="884" w:name="_Toc11387"/>
      <w:bookmarkStart w:id="885" w:name="_Toc10991"/>
      <w:bookmarkStart w:id="886" w:name="_Toc21692"/>
      <w:bookmarkStart w:id="887" w:name="_Toc8189"/>
      <w:bookmarkStart w:id="888" w:name="_Toc13252"/>
      <w:bookmarkStart w:id="889" w:name="_Toc15498"/>
      <w:bookmarkStart w:id="890" w:name="_Toc11471"/>
      <w:bookmarkStart w:id="891" w:name="_Toc4849"/>
      <w:bookmarkStart w:id="892" w:name="_Toc8801"/>
      <w:bookmarkStart w:id="893" w:name="_Toc28788"/>
      <w:bookmarkStart w:id="894" w:name="_Toc32530"/>
      <w:bookmarkStart w:id="895" w:name="_Toc4460"/>
      <w:bookmarkStart w:id="896" w:name="_Toc14080"/>
      <w:bookmarkStart w:id="897" w:name="_Toc17960"/>
      <w:bookmarkStart w:id="898" w:name="_Toc15750"/>
      <w:bookmarkStart w:id="899" w:name="_Toc31190"/>
      <w:bookmarkStart w:id="900" w:name="_Toc15755"/>
      <w:bookmarkStart w:id="901" w:name="_Toc11467"/>
      <w:r>
        <w:rPr>
          <w:rFonts w:hint="eastAsia" w:ascii="宋体" w:hAnsi="宋体" w:eastAsia="宋体" w:cs="宋体"/>
          <w:b/>
          <w:bCs/>
          <w:color w:val="auto"/>
          <w:sz w:val="24"/>
          <w:szCs w:val="24"/>
          <w:highlight w:val="none"/>
          <w:u w:val="none"/>
          <w:lang w:val="en-US" w:eastAsia="zh-CN"/>
        </w:rPr>
        <w:t>31.</w:t>
      </w:r>
      <w:r>
        <w:rPr>
          <w:rFonts w:hint="eastAsia" w:ascii="宋体" w:hAnsi="宋体" w:eastAsia="宋体" w:cs="宋体"/>
          <w:b/>
          <w:bCs/>
          <w:color w:val="auto"/>
          <w:sz w:val="24"/>
          <w:szCs w:val="24"/>
          <w:highlight w:val="none"/>
          <w:u w:val="none"/>
        </w:rPr>
        <w:t>履约保证金</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14:paraId="146E2984">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中标人应按照</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规定向采购人缴纳履约保证金。</w:t>
      </w:r>
    </w:p>
    <w:p w14:paraId="023272FB">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政府采购利用担保试点范围内的项目，除31.1规定的情形外，中标人也可以按照财政部门的规定，向采购人提供合格的履约担</w:t>
      </w:r>
      <w:r>
        <w:rPr>
          <w:rFonts w:hint="eastAsia" w:ascii="宋体" w:hAnsi="宋体" w:eastAsia="宋体" w:cs="宋体"/>
          <w:color w:val="auto"/>
          <w:sz w:val="24"/>
          <w:szCs w:val="24"/>
          <w:highlight w:val="none"/>
          <w:lang w:eastAsia="zh-CN"/>
        </w:rPr>
        <w:t>开户行银行保函。</w:t>
      </w:r>
    </w:p>
    <w:p w14:paraId="6D50037F">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902" w:name="_Toc8906"/>
      <w:bookmarkStart w:id="903" w:name="_Toc25385"/>
      <w:bookmarkStart w:id="904" w:name="_Toc13048"/>
      <w:bookmarkStart w:id="905" w:name="_Toc31793"/>
      <w:bookmarkStart w:id="906" w:name="_Toc15314"/>
      <w:bookmarkStart w:id="907" w:name="_Toc17667"/>
      <w:bookmarkStart w:id="908" w:name="_Toc29408"/>
      <w:bookmarkStart w:id="909" w:name="_Toc1705"/>
      <w:bookmarkStart w:id="910" w:name="_Toc24383"/>
      <w:bookmarkStart w:id="911" w:name="_Toc16406"/>
      <w:bookmarkStart w:id="912" w:name="_Toc21835"/>
      <w:bookmarkStart w:id="913" w:name="_Toc3090"/>
      <w:bookmarkStart w:id="914" w:name="_Toc21246"/>
      <w:bookmarkStart w:id="915" w:name="_Toc14040"/>
      <w:bookmarkStart w:id="916" w:name="_Toc1144"/>
      <w:bookmarkStart w:id="917" w:name="_Toc20540"/>
      <w:bookmarkStart w:id="918" w:name="_Toc14539"/>
      <w:bookmarkStart w:id="919" w:name="_Toc17256"/>
      <w:bookmarkStart w:id="920" w:name="_Toc26497"/>
      <w:bookmarkStart w:id="921" w:name="_Toc13043"/>
      <w:bookmarkStart w:id="922" w:name="_Toc17462"/>
      <w:bookmarkStart w:id="923" w:name="_Toc30817"/>
      <w:bookmarkStart w:id="924" w:name="_Toc9967"/>
      <w:bookmarkStart w:id="925" w:name="_Toc24979"/>
      <w:bookmarkStart w:id="926" w:name="_Toc9993"/>
      <w:bookmarkStart w:id="927" w:name="_Toc17827"/>
      <w:bookmarkStart w:id="928" w:name="_Toc515647794"/>
      <w:r>
        <w:rPr>
          <w:rFonts w:hint="eastAsia" w:ascii="宋体" w:hAnsi="宋体" w:eastAsia="宋体" w:cs="宋体"/>
          <w:b/>
          <w:bCs/>
          <w:color w:val="auto"/>
          <w:sz w:val="24"/>
          <w:szCs w:val="24"/>
          <w:highlight w:val="none"/>
          <w:u w:val="none"/>
          <w:lang w:val="en-US" w:eastAsia="zh-CN"/>
        </w:rPr>
        <w:t>32.</w:t>
      </w:r>
      <w:r>
        <w:rPr>
          <w:rFonts w:hint="eastAsia" w:ascii="宋体" w:hAnsi="宋体" w:eastAsia="宋体" w:cs="宋体"/>
          <w:b/>
          <w:bCs/>
          <w:color w:val="auto"/>
          <w:sz w:val="24"/>
          <w:szCs w:val="24"/>
          <w:highlight w:val="none"/>
          <w:u w:val="none"/>
        </w:rPr>
        <w:t>中标服务费</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14:paraId="4147A641">
      <w:pPr>
        <w:pageBreakBefore w:val="0"/>
        <w:widowControl w:val="0"/>
        <w:kinsoku/>
        <w:wordWrap/>
        <w:overflowPunct/>
        <w:topLinePunct w:val="0"/>
        <w:bidi w:val="0"/>
        <w:spacing w:line="360" w:lineRule="auto"/>
        <w:ind w:left="420" w:leftChars="0" w:hanging="420" w:hanging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中标人须按照</w:t>
      </w:r>
      <w:r>
        <w:rPr>
          <w:rFonts w:hint="eastAsia" w:ascii="宋体" w:hAnsi="宋体" w:eastAsia="宋体" w:cs="宋体"/>
          <w:color w:val="auto"/>
          <w:sz w:val="24"/>
          <w:szCs w:val="24"/>
          <w:highlight w:val="none"/>
          <w:u w:val="single"/>
        </w:rPr>
        <w:t>投标须知资料表</w:t>
      </w:r>
      <w:r>
        <w:rPr>
          <w:rFonts w:hint="eastAsia" w:ascii="宋体" w:hAnsi="宋体" w:eastAsia="宋体" w:cs="宋体"/>
          <w:color w:val="auto"/>
          <w:sz w:val="24"/>
          <w:szCs w:val="24"/>
          <w:highlight w:val="none"/>
        </w:rPr>
        <w:t>规定，向采购代理机构支付中标服务费。</w:t>
      </w:r>
    </w:p>
    <w:p w14:paraId="15FEA8AF">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929" w:name="_Toc26840"/>
      <w:bookmarkStart w:id="930" w:name="_Toc31379"/>
      <w:bookmarkStart w:id="931" w:name="_Toc25076"/>
      <w:bookmarkStart w:id="932" w:name="_Toc2419"/>
      <w:bookmarkStart w:id="933" w:name="_Toc23477"/>
      <w:bookmarkStart w:id="934" w:name="_Toc3053"/>
      <w:bookmarkStart w:id="935" w:name="_Toc365"/>
      <w:bookmarkStart w:id="936" w:name="_Toc10756"/>
      <w:bookmarkStart w:id="937" w:name="_Toc6923"/>
      <w:bookmarkStart w:id="938" w:name="_Toc28372"/>
      <w:bookmarkStart w:id="939" w:name="_Toc14442"/>
      <w:bookmarkStart w:id="940" w:name="_Toc11984"/>
      <w:bookmarkStart w:id="941" w:name="_Toc20843"/>
      <w:bookmarkStart w:id="942" w:name="_Toc16900"/>
      <w:bookmarkStart w:id="943" w:name="_Toc4947"/>
      <w:bookmarkStart w:id="944" w:name="_Toc10778"/>
      <w:bookmarkStart w:id="945" w:name="_Toc515647795"/>
      <w:bookmarkStart w:id="946" w:name="_Toc14969"/>
      <w:bookmarkStart w:id="947" w:name="_Toc7158"/>
      <w:bookmarkStart w:id="948" w:name="_Toc3584"/>
      <w:bookmarkStart w:id="949" w:name="_Toc7265"/>
      <w:bookmarkStart w:id="950" w:name="_Toc29584"/>
      <w:bookmarkStart w:id="951" w:name="_Toc23330"/>
      <w:bookmarkStart w:id="952" w:name="_Toc24525"/>
      <w:bookmarkStart w:id="953" w:name="_Toc8477"/>
      <w:bookmarkStart w:id="954" w:name="_Toc10747"/>
      <w:bookmarkStart w:id="955" w:name="_Toc7049"/>
      <w:r>
        <w:rPr>
          <w:rFonts w:hint="eastAsia" w:ascii="宋体" w:hAnsi="宋体" w:eastAsia="宋体" w:cs="宋体"/>
          <w:b/>
          <w:bCs/>
          <w:color w:val="auto"/>
          <w:sz w:val="24"/>
          <w:szCs w:val="24"/>
          <w:highlight w:val="none"/>
          <w:u w:val="none"/>
          <w:lang w:val="en-US" w:eastAsia="zh-CN"/>
        </w:rPr>
        <w:t>33.</w:t>
      </w:r>
      <w:r>
        <w:rPr>
          <w:rFonts w:hint="eastAsia" w:ascii="宋体" w:hAnsi="宋体" w:eastAsia="宋体" w:cs="宋体"/>
          <w:b/>
          <w:bCs/>
          <w:color w:val="auto"/>
          <w:sz w:val="24"/>
          <w:szCs w:val="24"/>
          <w:highlight w:val="none"/>
          <w:u w:val="none"/>
        </w:rPr>
        <w:t>政府采购信用担保</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14:paraId="743AD129">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本项目是否属于信用担保试点范围见</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62C2C75F">
      <w:pPr>
        <w:pageBreakBefore w:val="0"/>
        <w:widowControl w:val="0"/>
        <w:kinsoku/>
        <w:wordWrap/>
        <w:overflowPunct/>
        <w:topLinePunct w:val="0"/>
        <w:bidi w:val="0"/>
        <w:spacing w:line="360" w:lineRule="auto"/>
        <w:ind w:left="849" w:leftChars="0" w:hanging="849" w:hangingChars="3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如属于政府采购信用担保试点范围内，中小型企业</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可以自由按照财政部门的规定，采用投标担保、履约担保和融资担保。</w:t>
      </w:r>
    </w:p>
    <w:p w14:paraId="7A9921B9">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33.2.1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递交的投标担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和履约担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应符合本招标文件的规定。</w:t>
      </w:r>
    </w:p>
    <w:p w14:paraId="6F923BC3">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33.2.2 中标人可以采取融资担保的形式为政府采购项目履约进行融资。</w:t>
      </w:r>
    </w:p>
    <w:p w14:paraId="4D5FA0CC">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33.2.3 合格的政府采购专业信用担保机构名单见</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4F227420">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956" w:name="_Toc23999"/>
      <w:bookmarkStart w:id="957" w:name="_Toc18954"/>
      <w:bookmarkStart w:id="958" w:name="_Toc12158"/>
      <w:bookmarkStart w:id="959" w:name="_Toc5750"/>
      <w:bookmarkStart w:id="960" w:name="_Toc11707"/>
      <w:bookmarkStart w:id="961" w:name="_Toc22315"/>
      <w:bookmarkStart w:id="962" w:name="_Toc31178"/>
      <w:bookmarkStart w:id="963" w:name="_Toc15122"/>
      <w:bookmarkStart w:id="964" w:name="_Toc29108"/>
      <w:bookmarkStart w:id="965" w:name="_Toc22695"/>
      <w:bookmarkStart w:id="966" w:name="_Toc31425"/>
      <w:bookmarkStart w:id="967" w:name="_Toc7459"/>
      <w:bookmarkStart w:id="968" w:name="_Toc5770"/>
      <w:bookmarkStart w:id="969" w:name="_Toc7880"/>
      <w:bookmarkStart w:id="970" w:name="_Toc2133"/>
      <w:bookmarkStart w:id="971" w:name="_Toc3616"/>
      <w:bookmarkStart w:id="972" w:name="_Toc11552"/>
      <w:bookmarkStart w:id="973" w:name="_Toc25791"/>
      <w:bookmarkStart w:id="974" w:name="_Toc15505"/>
      <w:bookmarkStart w:id="975" w:name="_Toc3713"/>
      <w:bookmarkStart w:id="976" w:name="_Toc515647796"/>
      <w:bookmarkStart w:id="977" w:name="_Toc27009"/>
      <w:bookmarkStart w:id="978" w:name="_Toc11013"/>
      <w:bookmarkStart w:id="979" w:name="_Toc5262"/>
      <w:bookmarkStart w:id="980" w:name="_Toc32379"/>
      <w:bookmarkStart w:id="981" w:name="_Toc23161"/>
      <w:bookmarkStart w:id="982" w:name="_Toc3656"/>
      <w:r>
        <w:rPr>
          <w:rFonts w:hint="eastAsia" w:ascii="宋体" w:hAnsi="宋体" w:eastAsia="宋体" w:cs="宋体"/>
          <w:b/>
          <w:bCs/>
          <w:color w:val="auto"/>
          <w:sz w:val="24"/>
          <w:szCs w:val="24"/>
          <w:highlight w:val="none"/>
          <w:u w:val="none"/>
          <w:lang w:val="en-US" w:eastAsia="zh-CN"/>
        </w:rPr>
        <w:t>34.</w:t>
      </w:r>
      <w:r>
        <w:rPr>
          <w:rFonts w:hint="eastAsia" w:ascii="宋体" w:hAnsi="宋体" w:eastAsia="宋体" w:cs="宋体"/>
          <w:b/>
          <w:bCs/>
          <w:color w:val="auto"/>
          <w:sz w:val="24"/>
          <w:szCs w:val="24"/>
          <w:highlight w:val="none"/>
          <w:u w:val="none"/>
        </w:rPr>
        <w:t>廉洁自律规定</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p>
    <w:p w14:paraId="71361284">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采购代理机构工作人员不得以不正当手段获取政府采购代理业务，不得与采购人、</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恶意串通操纵政府采购活动。</w:t>
      </w:r>
    </w:p>
    <w:p w14:paraId="4F7FD6EF">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采购代理机构工作人员不得接受采购人或者</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组织的宴请、旅游、娱乐，不得收受礼品、现金、有价证券等，不得向采购人或者</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报销应当由个人承担的费用。</w:t>
      </w:r>
    </w:p>
    <w:p w14:paraId="46BE3A47">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为强化采购代理机构内部监督机制，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可按</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须知资料表中的</w:t>
      </w:r>
      <w:r>
        <w:rPr>
          <w:rFonts w:hint="eastAsia" w:ascii="宋体" w:hAnsi="宋体" w:eastAsia="宋体" w:cs="宋体"/>
          <w:color w:val="auto"/>
          <w:sz w:val="24"/>
          <w:szCs w:val="24"/>
          <w:highlight w:val="none"/>
        </w:rPr>
        <w:t>监督电话和邮箱，反映采购代理机构的廉洁自律等问题。</w:t>
      </w:r>
    </w:p>
    <w:p w14:paraId="595E8C1D">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983" w:name="_Toc3585"/>
      <w:bookmarkStart w:id="984" w:name="_Toc15644"/>
      <w:bookmarkStart w:id="985" w:name="_Toc31630"/>
      <w:bookmarkStart w:id="986" w:name="_Toc11250"/>
      <w:bookmarkStart w:id="987" w:name="_Toc6587"/>
      <w:bookmarkStart w:id="988" w:name="_Toc17682"/>
      <w:bookmarkStart w:id="989" w:name="_Toc5448"/>
      <w:bookmarkStart w:id="990" w:name="_Toc4757"/>
      <w:bookmarkStart w:id="991" w:name="_Toc4826"/>
      <w:bookmarkStart w:id="992" w:name="_Toc11586"/>
      <w:bookmarkStart w:id="993" w:name="_Toc23695"/>
      <w:bookmarkStart w:id="994" w:name="_Toc17079"/>
      <w:bookmarkStart w:id="995" w:name="_Toc19338"/>
      <w:bookmarkStart w:id="996" w:name="_Toc12422"/>
      <w:bookmarkStart w:id="997" w:name="_Toc22080"/>
      <w:bookmarkStart w:id="998" w:name="_Toc30009"/>
      <w:bookmarkStart w:id="999" w:name="_Toc3319"/>
      <w:bookmarkStart w:id="1000" w:name="_Toc23126"/>
      <w:bookmarkStart w:id="1001" w:name="_Toc29018"/>
      <w:bookmarkStart w:id="1002" w:name="_Toc29594"/>
      <w:bookmarkStart w:id="1003" w:name="_Toc515647797"/>
      <w:bookmarkStart w:id="1004" w:name="_Toc20945"/>
      <w:bookmarkStart w:id="1005" w:name="_Toc27260"/>
      <w:bookmarkStart w:id="1006" w:name="_Toc25480"/>
      <w:bookmarkStart w:id="1007" w:name="_Toc30045"/>
      <w:bookmarkStart w:id="1008" w:name="_Toc5069"/>
      <w:bookmarkStart w:id="1009" w:name="_Toc27794"/>
      <w:r>
        <w:rPr>
          <w:rFonts w:hint="eastAsia" w:ascii="宋体" w:hAnsi="宋体" w:eastAsia="宋体" w:cs="宋体"/>
          <w:b/>
          <w:bCs/>
          <w:color w:val="auto"/>
          <w:sz w:val="24"/>
          <w:szCs w:val="24"/>
          <w:highlight w:val="none"/>
          <w:u w:val="none"/>
          <w:lang w:val="en-US" w:eastAsia="zh-CN"/>
        </w:rPr>
        <w:t>35.</w:t>
      </w:r>
      <w:r>
        <w:rPr>
          <w:rFonts w:hint="eastAsia" w:ascii="宋体" w:hAnsi="宋体" w:eastAsia="宋体" w:cs="宋体"/>
          <w:b/>
          <w:bCs/>
          <w:color w:val="auto"/>
          <w:sz w:val="24"/>
          <w:szCs w:val="24"/>
          <w:highlight w:val="none"/>
          <w:u w:val="none"/>
        </w:rPr>
        <w:t>人员回避</w:t>
      </w:r>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14:paraId="207876F7">
      <w:pPr>
        <w:pageBreakBefore w:val="0"/>
        <w:widowControl w:val="0"/>
        <w:kinsoku/>
        <w:wordWrap/>
        <w:overflowPunct/>
        <w:topLinePunct w:val="0"/>
        <w:bidi w:val="0"/>
        <w:spacing w:line="360" w:lineRule="auto"/>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认为采购人员及其相关人员有法律法规所列与其他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有利害关系的，可以向采购人或采购代理机构书面提出回避申请，并说明理由。</w:t>
      </w:r>
    </w:p>
    <w:p w14:paraId="00226693">
      <w:pPr>
        <w:pStyle w:val="4"/>
        <w:pageBreakBefore w:val="0"/>
        <w:widowControl w:val="0"/>
        <w:numPr>
          <w:ilvl w:val="0"/>
          <w:numId w:val="0"/>
        </w:numPr>
        <w:kinsoku/>
        <w:wordWrap/>
        <w:overflowPunct/>
        <w:topLinePunct w:val="0"/>
        <w:bidi w:val="0"/>
        <w:spacing w:before="0" w:after="0" w:line="360" w:lineRule="auto"/>
        <w:textAlignment w:val="auto"/>
        <w:outlineLvl w:val="1"/>
        <w:rPr>
          <w:rFonts w:hint="eastAsia" w:ascii="宋体" w:hAnsi="宋体" w:eastAsia="宋体" w:cs="宋体"/>
          <w:b/>
          <w:bCs/>
          <w:color w:val="auto"/>
          <w:sz w:val="24"/>
          <w:szCs w:val="24"/>
          <w:highlight w:val="none"/>
          <w:u w:val="none"/>
        </w:rPr>
      </w:pPr>
      <w:bookmarkStart w:id="1010" w:name="_Toc30943"/>
      <w:bookmarkStart w:id="1011" w:name="_Toc22831"/>
      <w:bookmarkStart w:id="1012" w:name="_Toc8352"/>
      <w:bookmarkStart w:id="1013" w:name="_Toc26773"/>
      <w:bookmarkStart w:id="1014" w:name="_Toc21912"/>
      <w:bookmarkStart w:id="1015" w:name="_Toc427"/>
      <w:bookmarkStart w:id="1016" w:name="_Toc12727"/>
      <w:bookmarkStart w:id="1017" w:name="_Toc1948"/>
      <w:bookmarkStart w:id="1018" w:name="_Toc6634"/>
      <w:bookmarkStart w:id="1019" w:name="_Toc1324"/>
      <w:bookmarkStart w:id="1020" w:name="_Toc1162"/>
      <w:bookmarkStart w:id="1021" w:name="_Toc15630"/>
      <w:bookmarkStart w:id="1022" w:name="_Toc21766"/>
      <w:bookmarkStart w:id="1023" w:name="_Toc25174"/>
      <w:bookmarkStart w:id="1024" w:name="_Toc12470"/>
      <w:bookmarkStart w:id="1025" w:name="_Toc7870"/>
      <w:bookmarkStart w:id="1026" w:name="_Toc6387"/>
      <w:bookmarkStart w:id="1027" w:name="_Toc14457"/>
      <w:bookmarkStart w:id="1028" w:name="_Toc27328"/>
      <w:bookmarkStart w:id="1029" w:name="_Toc27421"/>
      <w:bookmarkStart w:id="1030" w:name="_Toc29286"/>
      <w:bookmarkStart w:id="1031" w:name="_Toc12880"/>
      <w:bookmarkStart w:id="1032" w:name="_Toc9357"/>
      <w:r>
        <w:rPr>
          <w:rFonts w:hint="eastAsia" w:ascii="宋体" w:hAnsi="宋体" w:eastAsia="宋体" w:cs="宋体"/>
          <w:b/>
          <w:bCs/>
          <w:color w:val="auto"/>
          <w:sz w:val="24"/>
          <w:szCs w:val="24"/>
          <w:highlight w:val="none"/>
          <w:u w:val="none"/>
          <w:lang w:val="en-US" w:eastAsia="zh-CN"/>
        </w:rPr>
        <w:t>36.</w:t>
      </w:r>
      <w:r>
        <w:rPr>
          <w:rFonts w:hint="eastAsia" w:ascii="宋体" w:hAnsi="宋体" w:eastAsia="宋体" w:cs="宋体"/>
          <w:b/>
          <w:bCs/>
          <w:color w:val="auto"/>
          <w:sz w:val="24"/>
          <w:szCs w:val="24"/>
          <w:highlight w:val="none"/>
          <w:u w:val="none"/>
        </w:rPr>
        <w:t>质疑与接收</w:t>
      </w:r>
      <w:bookmarkEnd w:id="25"/>
      <w:bookmarkEnd w:id="26"/>
      <w:bookmarkEnd w:id="27"/>
      <w:bookmarkEnd w:id="28"/>
      <w:bookmarkEnd w:id="2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3828EA3A">
      <w:pPr>
        <w:pageBreakBefore w:val="0"/>
        <w:widowControl w:val="0"/>
        <w:kinsoku/>
        <w:wordWrap/>
        <w:overflowPunct/>
        <w:topLinePunct w:val="0"/>
        <w:bidi w:val="0"/>
        <w:spacing w:line="360" w:lineRule="auto"/>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36.1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1FC4EF29">
      <w:pPr>
        <w:pStyle w:val="47"/>
        <w:pageBreakBefore w:val="0"/>
        <w:widowControl w:val="0"/>
        <w:kinsoku/>
        <w:wordWrap/>
        <w:overflowPunct/>
        <w:topLinePunct w:val="0"/>
        <w:bidi w:val="0"/>
        <w:spacing w:line="360" w:lineRule="auto"/>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2CF99EC5">
      <w:pPr>
        <w:pStyle w:val="47"/>
        <w:pageBreakBefore w:val="0"/>
        <w:widowControl w:val="0"/>
        <w:kinsoku/>
        <w:wordWrap/>
        <w:overflowPunct/>
        <w:topLinePunct w:val="0"/>
        <w:bidi w:val="0"/>
        <w:spacing w:line="360" w:lineRule="auto"/>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2AFC66F2">
      <w:pPr>
        <w:pageBreakBefore w:val="0"/>
        <w:widowControl w:val="0"/>
        <w:kinsoku/>
        <w:wordWrap/>
        <w:overflowPunct/>
        <w:topLinePunct w:val="0"/>
        <w:bidi w:val="0"/>
        <w:spacing w:line="360" w:lineRule="auto"/>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 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将依法承担不利后果。</w:t>
      </w:r>
    </w:p>
    <w:p w14:paraId="1DFF66D7">
      <w:pPr>
        <w:pageBreakBefore w:val="0"/>
        <w:widowControl w:val="0"/>
        <w:kinsoku/>
        <w:wordWrap/>
        <w:overflowPunct/>
        <w:topLinePunct w:val="0"/>
        <w:bidi w:val="0"/>
        <w:spacing w:line="360" w:lineRule="auto"/>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采购代理机构质疑函接收部门、联系电话和通讯地址, 见</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p>
    <w:p w14:paraId="358074D3">
      <w:pPr>
        <w:pageBreakBefore w:val="0"/>
        <w:widowControl w:val="0"/>
        <w:kinsoku/>
        <w:wordWrap/>
        <w:overflowPunct/>
        <w:topLinePunct w:val="0"/>
        <w:bidi w:val="0"/>
        <w:spacing w:line="360" w:lineRule="auto"/>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36.6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认为采购文件、采购过程和中标结果使自己的权益受到损害的，可以在知道或者应知其权益受到损害之日起7个工作日内，以书面形式向采购方提出质疑。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应知其权益受到损害之日，是指：</w:t>
      </w:r>
    </w:p>
    <w:p w14:paraId="5A2ACAF6">
      <w:pPr>
        <w:pageBreakBefore w:val="0"/>
        <w:widowControl w:val="0"/>
        <w:kinsoku/>
        <w:wordWrap/>
        <w:overflowPunct/>
        <w:topLinePunct w:val="0"/>
        <w:bidi w:val="0"/>
        <w:spacing w:line="360" w:lineRule="auto"/>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14:paraId="680B2ED2">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1BAA441E">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14:paraId="125CAB37">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eastAsia="宋体" w:cs="宋体"/>
          <w:b w:val="0"/>
          <w:bCs w:val="0"/>
          <w:color w:val="auto"/>
          <w:sz w:val="24"/>
          <w:szCs w:val="24"/>
          <w:highlight w:val="none"/>
          <w:lang w:val="en-US" w:eastAsia="zh-CN"/>
        </w:rPr>
        <w:t>投标人有权提出一次质疑，不能多次提出。</w:t>
      </w:r>
    </w:p>
    <w:p w14:paraId="361380CF">
      <w:pPr>
        <w:pageBreakBefore w:val="0"/>
        <w:widowControl w:val="0"/>
        <w:kinsoku/>
        <w:wordWrap/>
        <w:overflowPunct/>
        <w:topLinePunct w:val="0"/>
        <w:bidi w:val="0"/>
        <w:spacing w:line="360" w:lineRule="auto"/>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14:paraId="193E189B">
      <w:pPr>
        <w:pageBreakBefore w:val="0"/>
        <w:widowControl w:val="0"/>
        <w:kinsoku/>
        <w:wordWrap/>
        <w:overflowPunct/>
        <w:topLinePunct w:val="0"/>
        <w:bidi w:val="0"/>
        <w:spacing w:line="360" w:lineRule="auto"/>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14:paraId="23D10356">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提出质疑应当符合下列条件：</w:t>
      </w:r>
    </w:p>
    <w:p w14:paraId="426D6351">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14:paraId="0469D820">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14:paraId="57C661B1">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14:paraId="045F526E">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14:paraId="638385F7">
      <w:pPr>
        <w:pageBreakBefore w:val="0"/>
        <w:widowControl w:val="0"/>
        <w:kinsoku/>
        <w:wordWrap/>
        <w:overflowPunct/>
        <w:topLinePunct w:val="0"/>
        <w:bidi w:val="0"/>
        <w:spacing w:line="360" w:lineRule="auto"/>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018C8A93">
      <w:pPr>
        <w:pageBreakBefore w:val="0"/>
        <w:widowControl w:val="0"/>
        <w:kinsoku/>
        <w:wordWrap/>
        <w:overflowPunct/>
        <w:topLinePunct w:val="0"/>
        <w:bidi w:val="0"/>
        <w:spacing w:line="360" w:lineRule="auto"/>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质疑人所提供的证明材料应当具有真实性、合法性以及与质疑事项的关联性和证明力，否则不能作为认定该质疑事项成立的依据。</w:t>
      </w:r>
    </w:p>
    <w:p w14:paraId="11196AD3">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质疑人提出质疑时应当提交质疑函。质疑函包括下列内容：</w:t>
      </w:r>
    </w:p>
    <w:p w14:paraId="136D330C">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14:paraId="4ED95F32">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1685E157">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14:paraId="35E0772F">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14:paraId="217603B1">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4D285DEA">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04C1A15C">
      <w:pPr>
        <w:pageBreakBefore w:val="0"/>
        <w:widowControl w:val="0"/>
        <w:kinsoku/>
        <w:wordWrap/>
        <w:overflowPunct/>
        <w:topLinePunct w:val="0"/>
        <w:bidi w:val="0"/>
        <w:spacing w:line="360" w:lineRule="auto"/>
        <w:ind w:left="718" w:leftChars="342"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1E80A455">
      <w:pPr>
        <w:pageBreakBefore w:val="0"/>
        <w:widowControl w:val="0"/>
        <w:kinsoku/>
        <w:wordWrap/>
        <w:overflowPunct/>
        <w:topLinePunct w:val="0"/>
        <w:bidi w:val="0"/>
        <w:spacing w:line="360" w:lineRule="auto"/>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质疑人可以委托代理人进行质疑。代理人应当提交授权委托书。授权委托书应当载明委托代理的具体权限、期限和相关事项。</w:t>
      </w:r>
    </w:p>
    <w:p w14:paraId="58A16872">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质疑的审查和受理</w:t>
      </w:r>
    </w:p>
    <w:p w14:paraId="599CC04A">
      <w:pPr>
        <w:pageBreakBefore w:val="0"/>
        <w:widowControl w:val="0"/>
        <w:kinsoku/>
        <w:wordWrap/>
        <w:overflowPunct/>
        <w:topLinePunct w:val="0"/>
        <w:bidi w:val="0"/>
        <w:spacing w:line="360" w:lineRule="auto"/>
        <w:ind w:left="718" w:leftChars="342"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14:paraId="5FD55AB1">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对不符合质疑受理条件的，分别按照下列不同情形予以处理：</w:t>
      </w:r>
    </w:p>
    <w:p w14:paraId="260AE005">
      <w:pPr>
        <w:pageBreakBefore w:val="0"/>
        <w:widowControl w:val="0"/>
        <w:kinsoku/>
        <w:wordWrap/>
        <w:overflowPunct/>
        <w:topLinePunct w:val="0"/>
        <w:bidi w:val="0"/>
        <w:spacing w:line="360" w:lineRule="auto"/>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65E4AC15">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14:paraId="381F7273">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14:paraId="081FA7B1">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14:paraId="76776693">
      <w:pPr>
        <w:pageBreakBefore w:val="0"/>
        <w:widowControl w:val="0"/>
        <w:kinsoku/>
        <w:wordWrap/>
        <w:overflowPunct/>
        <w:topLinePunct w:val="0"/>
        <w:bidi w:val="0"/>
        <w:spacing w:line="360" w:lineRule="auto"/>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14:paraId="637A039B">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14:paraId="592CC693">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质疑的处理和答复</w:t>
      </w:r>
    </w:p>
    <w:p w14:paraId="38662D7A">
      <w:pPr>
        <w:pageBreakBefore w:val="0"/>
        <w:widowControl w:val="0"/>
        <w:kinsoku/>
        <w:wordWrap/>
        <w:overflowPunct/>
        <w:topLinePunct w:val="0"/>
        <w:bidi w:val="0"/>
        <w:spacing w:line="360" w:lineRule="auto"/>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采购方受理质疑后，将及时把质疑函发送给被质疑人，并要求其在一定限期内提交书面答复，同时提供有关证据、依据和相关材料。</w:t>
      </w:r>
    </w:p>
    <w:p w14:paraId="5B128B1A">
      <w:pPr>
        <w:pageBreakBefore w:val="0"/>
        <w:widowControl w:val="0"/>
        <w:kinsoku/>
        <w:wordWrap/>
        <w:overflowPunct/>
        <w:topLinePunct w:val="0"/>
        <w:bidi w:val="0"/>
        <w:spacing w:line="360" w:lineRule="auto"/>
        <w:ind w:left="960" w:leftChars="0" w:hanging="960" w:hangingChars="4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对于质疑事项中涉及的问题较多、情况比较复杂的，为了全面查清事实、取得充分的证据，采购方认为有必要时，可以进行调查取证或者组织质证。</w:t>
      </w:r>
    </w:p>
    <w:p w14:paraId="55B93CDA">
      <w:pPr>
        <w:pageBreakBefore w:val="0"/>
        <w:widowControl w:val="0"/>
        <w:kinsoku/>
        <w:wordWrap/>
        <w:overflowPunct/>
        <w:topLinePunct w:val="0"/>
        <w:bidi w:val="0"/>
        <w:spacing w:line="360" w:lineRule="auto"/>
        <w:ind w:left="960" w:leftChars="0" w:hanging="960" w:hangingChars="4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对评审过程、中标结果提出质疑的，采购方可以组织原评审委员会协助答复质疑。</w:t>
      </w:r>
    </w:p>
    <w:p w14:paraId="4050FF7A">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质疑处理过程中，质疑人书面申请撤回质疑的，将终止质疑处理程序。</w:t>
      </w:r>
    </w:p>
    <w:p w14:paraId="0BEA908E">
      <w:pPr>
        <w:pageBreakBefore w:val="0"/>
        <w:widowControl w:val="0"/>
        <w:kinsoku/>
        <w:wordWrap/>
        <w:overflowPunct/>
        <w:topLinePunct w:val="0"/>
        <w:bidi w:val="0"/>
        <w:spacing w:line="360" w:lineRule="auto"/>
        <w:ind w:left="960" w:leftChars="0" w:hanging="960" w:hangingChars="4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14:paraId="7271EB61">
      <w:pPr>
        <w:pageBreakBefore w:val="0"/>
        <w:widowControl w:val="0"/>
        <w:kinsoku/>
        <w:wordWrap/>
        <w:overflowPunct/>
        <w:topLinePunct w:val="0"/>
        <w:bidi w:val="0"/>
        <w:spacing w:line="360" w:lineRule="auto"/>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14:paraId="43ED97D8">
      <w:pPr>
        <w:pageBreakBefore w:val="0"/>
        <w:widowControl w:val="0"/>
        <w:kinsoku/>
        <w:wordWrap/>
        <w:overflowPunct/>
        <w:topLinePunct w:val="0"/>
        <w:bidi w:val="0"/>
        <w:spacing w:line="360" w:lineRule="auto"/>
        <w:ind w:left="0" w:leftChars="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采购方将在正式受理质疑后7个工作日内作出答复。</w:t>
      </w:r>
      <w:r>
        <w:rPr>
          <w:rFonts w:hint="eastAsia" w:ascii="宋体" w:hAnsi="宋体" w:eastAsia="宋体" w:cs="宋体"/>
          <w:color w:val="auto"/>
          <w:sz w:val="24"/>
          <w:szCs w:val="24"/>
          <w:highlight w:val="none"/>
          <w:lang w:val="en-US" w:eastAsia="zh-CN"/>
        </w:rPr>
        <w:t xml:space="preserve"> </w:t>
      </w:r>
    </w:p>
    <w:p w14:paraId="0CEA95C7">
      <w:pPr>
        <w:pStyle w:val="47"/>
        <w:pageBreakBefore w:val="0"/>
        <w:widowControl w:val="0"/>
        <w:kinsoku/>
        <w:wordWrap/>
        <w:overflowPunct/>
        <w:topLinePunct w:val="0"/>
        <w:bidi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质疑答复应当包括下列内容：</w:t>
      </w:r>
    </w:p>
    <w:p w14:paraId="37DBC0EA">
      <w:pPr>
        <w:pStyle w:val="47"/>
        <w:pageBreakBefore w:val="0"/>
        <w:widowControl w:val="0"/>
        <w:kinsoku/>
        <w:wordWrap/>
        <w:overflowPunct/>
        <w:topLinePunct w:val="0"/>
        <w:bidi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14:paraId="63D4ED01">
      <w:pPr>
        <w:pStyle w:val="47"/>
        <w:pageBreakBefore w:val="0"/>
        <w:widowControl w:val="0"/>
        <w:kinsoku/>
        <w:wordWrap/>
        <w:overflowPunct/>
        <w:topLinePunct w:val="0"/>
        <w:bidi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14:paraId="24BA195F">
      <w:pPr>
        <w:pStyle w:val="47"/>
        <w:pageBreakBefore w:val="0"/>
        <w:widowControl w:val="0"/>
        <w:kinsoku/>
        <w:wordWrap/>
        <w:overflowPunct/>
        <w:topLinePunct w:val="0"/>
        <w:bidi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14:paraId="729AD140">
      <w:pPr>
        <w:pStyle w:val="47"/>
        <w:pageBreakBefore w:val="0"/>
        <w:widowControl w:val="0"/>
        <w:kinsoku/>
        <w:wordWrap/>
        <w:overflowPunct/>
        <w:topLinePunct w:val="0"/>
        <w:bidi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依法投诉的权利；</w:t>
      </w:r>
    </w:p>
    <w:p w14:paraId="3DB0ADB9">
      <w:pPr>
        <w:pStyle w:val="47"/>
        <w:pageBreakBefore w:val="0"/>
        <w:widowControl w:val="0"/>
        <w:kinsoku/>
        <w:wordWrap/>
        <w:overflowPunct/>
        <w:topLinePunct w:val="0"/>
        <w:bidi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14:paraId="7C8C9B79">
      <w:pPr>
        <w:pStyle w:val="47"/>
        <w:pageBreakBefore w:val="0"/>
        <w:widowControl w:val="0"/>
        <w:kinsoku/>
        <w:wordWrap/>
        <w:overflowPunct/>
        <w:topLinePunct w:val="0"/>
        <w:bidi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（六）答复质疑的日期。</w:t>
      </w:r>
    </w:p>
    <w:p w14:paraId="720D15EA">
      <w:pPr>
        <w:pStyle w:val="47"/>
        <w:pageBreakBefore w:val="0"/>
        <w:widowControl w:val="0"/>
        <w:kinsoku/>
        <w:wordWrap/>
        <w:overflowPunct/>
        <w:topLinePunct w:val="0"/>
        <w:bidi w:val="0"/>
        <w:spacing w:line="360" w:lineRule="auto"/>
        <w:ind w:left="0" w:leftChars="0"/>
        <w:textAlignment w:val="auto"/>
        <w:outlineLvl w:val="9"/>
        <w:rPr>
          <w:rFonts w:hint="eastAsia" w:ascii="宋体" w:hAnsi="宋体" w:eastAsia="宋体" w:cs="宋体"/>
          <w:color w:val="auto"/>
          <w:sz w:val="24"/>
          <w:szCs w:val="24"/>
          <w:highlight w:val="none"/>
        </w:rPr>
      </w:pPr>
    </w:p>
    <w:p w14:paraId="30F30B6B">
      <w:pPr>
        <w:pStyle w:val="47"/>
        <w:pageBreakBefore w:val="0"/>
        <w:widowControl w:val="0"/>
        <w:kinsoku/>
        <w:wordWrap/>
        <w:overflowPunct/>
        <w:topLinePunct w:val="0"/>
        <w:bidi w:val="0"/>
        <w:spacing w:line="360" w:lineRule="auto"/>
        <w:ind w:left="0" w:leftChars="0"/>
        <w:textAlignment w:val="auto"/>
        <w:outlineLvl w:val="9"/>
        <w:rPr>
          <w:rFonts w:hint="eastAsia" w:ascii="宋体" w:hAnsi="宋体" w:eastAsia="宋体" w:cs="宋体"/>
          <w:color w:val="auto"/>
          <w:sz w:val="24"/>
          <w:szCs w:val="24"/>
          <w:highlight w:val="none"/>
        </w:rPr>
      </w:pPr>
    </w:p>
    <w:p w14:paraId="316F38D1">
      <w:pPr>
        <w:pageBreakBefore w:val="0"/>
        <w:kinsoku/>
        <w:wordWrap/>
        <w:overflowPunct/>
        <w:topLinePunct w:val="0"/>
        <w:bidi w:val="0"/>
        <w:spacing w:line="360" w:lineRule="auto"/>
        <w:ind w:left="0" w:leftChars="0"/>
        <w:jc w:val="center"/>
        <w:textAlignment w:val="auto"/>
        <w:outlineLvl w:val="9"/>
        <w:rPr>
          <w:rFonts w:hint="eastAsia" w:ascii="宋体" w:hAnsi="宋体" w:eastAsia="宋体" w:cs="宋体"/>
          <w:b/>
          <w:bCs/>
          <w:color w:val="auto"/>
          <w:sz w:val="24"/>
          <w:szCs w:val="24"/>
          <w:highlight w:val="none"/>
        </w:rPr>
      </w:pPr>
      <w:bookmarkStart w:id="1033" w:name="_Toc27096"/>
      <w:bookmarkStart w:id="1034" w:name="_Toc9437"/>
      <w:bookmarkStart w:id="1035" w:name="_Toc16553"/>
      <w:bookmarkStart w:id="1036" w:name="_Toc3696"/>
      <w:bookmarkStart w:id="1037" w:name="_Toc22908"/>
      <w:bookmarkStart w:id="1038" w:name="_Toc27601"/>
      <w:bookmarkStart w:id="1039" w:name="_Toc1819"/>
      <w:bookmarkStart w:id="1040" w:name="_Toc18518"/>
      <w:bookmarkStart w:id="1041" w:name="_Toc13021"/>
      <w:bookmarkStart w:id="1042" w:name="_Toc2500"/>
      <w:bookmarkStart w:id="1043" w:name="_Toc8353"/>
      <w:bookmarkStart w:id="1044" w:name="_Toc30855"/>
      <w:bookmarkStart w:id="1045" w:name="_Toc11297"/>
      <w:bookmarkStart w:id="1046" w:name="_Toc30512"/>
      <w:bookmarkStart w:id="1047" w:name="_Toc30093"/>
      <w:bookmarkStart w:id="1048" w:name="_Toc11973"/>
      <w:bookmarkStart w:id="1049" w:name="_Toc12088"/>
      <w:bookmarkStart w:id="1050" w:name="_Toc25636"/>
      <w:bookmarkStart w:id="1051" w:name="_Toc2072"/>
      <w:bookmarkStart w:id="1052" w:name="_Toc2799"/>
      <w:bookmarkStart w:id="1053" w:name="_Toc23411"/>
      <w:bookmarkStart w:id="1054" w:name="_Toc1369"/>
      <w:bookmarkStart w:id="1055" w:name="_Toc24946"/>
      <w:bookmarkStart w:id="1056" w:name="_Toc6493"/>
      <w:bookmarkStart w:id="1057" w:name="_Toc27146"/>
      <w:r>
        <w:rPr>
          <w:rFonts w:hint="eastAsia" w:ascii="宋体" w:hAnsi="宋体" w:eastAsia="宋体" w:cs="宋体"/>
          <w:b/>
          <w:bCs/>
          <w:color w:val="auto"/>
          <w:sz w:val="24"/>
          <w:szCs w:val="24"/>
          <w:highlight w:val="none"/>
        </w:rPr>
        <w:t>质疑函范本</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7AA7AD89">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基本信息</w:t>
      </w:r>
    </w:p>
    <w:p w14:paraId="1B5B31E9">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362859AE">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0DAA8D2E">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79356CE3">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14:paraId="46EC5B45">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2992CFDF">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737451DD">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5864B496">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14:paraId="7ACF7CC8">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14:paraId="56CE175D">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14:paraId="667DCAAF">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14:paraId="4E45BB82">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5226572F">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14:paraId="39C12033">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14:paraId="3FC77047">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14:paraId="09C4B795">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14:paraId="47AAD962">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14:paraId="6280AE10">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7DEE0C31">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BC9FD3B">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4F75FAB1">
      <w:pPr>
        <w:pageBreakBefore w:val="0"/>
        <w:kinsoku/>
        <w:wordWrap/>
        <w:overflowPunct/>
        <w:topLinePunct w:val="0"/>
        <w:bidi w:val="0"/>
        <w:adjustRightInd w:val="0"/>
        <w:snapToGrid w:val="0"/>
        <w:spacing w:line="360" w:lineRule="auto"/>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14:paraId="3B392F7E">
      <w:pPr>
        <w:pageBreakBefore w:val="0"/>
        <w:kinsoku/>
        <w:wordWrap/>
        <w:overflowPunct/>
        <w:topLinePunct w:val="0"/>
        <w:bidi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5C97EA3B">
      <w:pPr>
        <w:pageBreakBefore w:val="0"/>
        <w:kinsoku/>
        <w:wordWrap/>
        <w:overflowPunct/>
        <w:topLinePunct w:val="0"/>
        <w:bidi w:val="0"/>
        <w:spacing w:line="360" w:lineRule="auto"/>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1610405">
      <w:pPr>
        <w:pageBreakBefore w:val="0"/>
        <w:kinsoku/>
        <w:wordWrap/>
        <w:overflowPunct/>
        <w:topLinePunct w:val="0"/>
        <w:bidi w:val="0"/>
        <w:spacing w:line="360" w:lineRule="auto"/>
        <w:ind w:left="0" w:leftChars="0"/>
        <w:textAlignment w:val="auto"/>
        <w:outlineLvl w:val="9"/>
        <w:rPr>
          <w:rFonts w:hint="eastAsia" w:ascii="宋体" w:hAnsi="宋体" w:eastAsia="宋体" w:cs="宋体"/>
          <w:b/>
          <w:color w:val="auto"/>
          <w:sz w:val="24"/>
          <w:szCs w:val="24"/>
          <w:highlight w:val="none"/>
        </w:rPr>
      </w:pPr>
    </w:p>
    <w:p w14:paraId="748C88B3">
      <w:pPr>
        <w:pageBreakBefore w:val="0"/>
        <w:kinsoku/>
        <w:wordWrap/>
        <w:overflowPunct/>
        <w:topLinePunct w:val="0"/>
        <w:bidi w:val="0"/>
        <w:spacing w:line="360" w:lineRule="auto"/>
        <w:ind w:left="0" w:lef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0D7E9E8D">
      <w:pPr>
        <w:pageBreakBefore w:val="0"/>
        <w:widowControl/>
        <w:kinsoku/>
        <w:wordWrap/>
        <w:overflowPunct/>
        <w:topLinePunct w:val="0"/>
        <w:bidi w:val="0"/>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提出质疑时，应提交质疑函和必要的证明材料。</w:t>
      </w:r>
    </w:p>
    <w:p w14:paraId="4517A83F">
      <w:pPr>
        <w:pageBreakBefore w:val="0"/>
        <w:widowControl/>
        <w:kinsoku/>
        <w:wordWrap/>
        <w:overflowPunct/>
        <w:topLinePunct w:val="0"/>
        <w:bidi w:val="0"/>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若委托代理人进行质疑的，质疑函应按要求列明“授权代表”的有关内容，并在附件中提交由质疑</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签署的授权委托书。授权委托书应载明代理人的姓名或者名称、代理事项、具体权限、期限和相关事项。</w:t>
      </w:r>
    </w:p>
    <w:p w14:paraId="133370C4">
      <w:pPr>
        <w:pageBreakBefore w:val="0"/>
        <w:widowControl/>
        <w:kinsoku/>
        <w:wordWrap/>
        <w:overflowPunct/>
        <w:topLinePunct w:val="0"/>
        <w:bidi w:val="0"/>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若对项目的某一分包进行质疑，质疑函中应列明具体分包号。</w:t>
      </w:r>
    </w:p>
    <w:p w14:paraId="664A6BBB">
      <w:pPr>
        <w:pageBreakBefore w:val="0"/>
        <w:widowControl/>
        <w:kinsoku/>
        <w:wordWrap/>
        <w:overflowPunct/>
        <w:topLinePunct w:val="0"/>
        <w:bidi w:val="0"/>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04DDE93D">
      <w:pPr>
        <w:pageBreakBefore w:val="0"/>
        <w:widowControl/>
        <w:kinsoku/>
        <w:wordWrap/>
        <w:overflowPunct/>
        <w:topLinePunct w:val="0"/>
        <w:bidi w:val="0"/>
        <w:spacing w:line="360" w:lineRule="auto"/>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473A37ED">
      <w:pPr>
        <w:pageBreakBefore w:val="0"/>
        <w:widowControl/>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为自然人的，质疑函应由本人签字；质疑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为法人或者其他组织的，质疑函应由法定代表人、主要负责人，或者其授权代表签字或者盖章，并加盖公章。</w:t>
      </w:r>
    </w:p>
    <w:p w14:paraId="237DFB06">
      <w:pPr>
        <w:pStyle w:val="7"/>
        <w:spacing w:line="360" w:lineRule="auto"/>
        <w:ind w:firstLine="0"/>
        <w:rPr>
          <w:rFonts w:hint="eastAsia" w:ascii="宋体" w:hAnsi="宋体" w:eastAsia="宋体" w:cs="宋体"/>
          <w:color w:val="auto"/>
          <w:kern w:val="2"/>
          <w:sz w:val="21"/>
          <w:szCs w:val="21"/>
          <w:highlight w:val="none"/>
        </w:rPr>
      </w:pPr>
      <w:r>
        <w:rPr>
          <w:rFonts w:hint="eastAsia" w:ascii="宋体" w:hAnsi="宋体" w:eastAsia="宋体" w:cs="宋体"/>
          <w:b/>
          <w:color w:val="auto"/>
          <w:szCs w:val="24"/>
          <w:highlight w:val="none"/>
        </w:rPr>
        <w:br w:type="page"/>
      </w:r>
    </w:p>
    <w:p w14:paraId="68057F72">
      <w:pPr>
        <w:pStyle w:val="2"/>
        <w:keepNext/>
        <w:keepLines/>
        <w:pageBreakBefore w:val="0"/>
        <w:widowControl w:val="0"/>
        <w:kinsoku/>
        <w:wordWrap/>
        <w:overflowPunct/>
        <w:topLinePunct w:val="0"/>
        <w:autoSpaceDE w:val="0"/>
        <w:autoSpaceDN w:val="0"/>
        <w:bidi w:val="0"/>
        <w:adjustRightInd w:val="0"/>
        <w:snapToGrid/>
        <w:spacing w:before="0" w:after="0" w:line="360" w:lineRule="auto"/>
        <w:ind w:left="0"/>
        <w:jc w:val="center"/>
        <w:textAlignment w:val="auto"/>
        <w:rPr>
          <w:rFonts w:hint="eastAsia" w:ascii="宋体" w:hAnsi="宋体" w:eastAsia="宋体" w:cs="宋体"/>
          <w:b/>
          <w:bCs/>
          <w:color w:val="auto"/>
          <w:sz w:val="32"/>
          <w:szCs w:val="32"/>
          <w:highlight w:val="none"/>
        </w:rPr>
      </w:pPr>
      <w:bookmarkStart w:id="1058" w:name="_Toc3348"/>
      <w:bookmarkStart w:id="1059" w:name="_Toc31373"/>
      <w:bookmarkStart w:id="1060" w:name="_Toc515647802"/>
      <w:bookmarkStart w:id="1061" w:name="_Toc3574"/>
      <w:bookmarkStart w:id="1062" w:name="_Toc216582812"/>
      <w:bookmarkStart w:id="1063" w:name="_Toc702"/>
      <w:bookmarkStart w:id="1064" w:name="_Toc29770"/>
      <w:bookmarkStart w:id="1065" w:name="_Toc728"/>
      <w:r>
        <w:rPr>
          <w:rFonts w:hint="eastAsia" w:ascii="宋体" w:hAnsi="宋体" w:eastAsia="宋体" w:cs="宋体"/>
          <w:b/>
          <w:bCs/>
          <w:color w:val="auto"/>
          <w:kern w:val="0"/>
          <w:sz w:val="32"/>
          <w:szCs w:val="32"/>
          <w:highlight w:val="none"/>
          <w:lang w:val="en-US" w:eastAsia="zh-CN" w:bidi="ar-SA"/>
        </w:rPr>
        <w:t>第2章  投标文件格式</w:t>
      </w:r>
      <w:bookmarkEnd w:id="1058"/>
      <w:bookmarkEnd w:id="1059"/>
      <w:bookmarkEnd w:id="1060"/>
      <w:bookmarkEnd w:id="1061"/>
      <w:bookmarkEnd w:id="1062"/>
      <w:bookmarkEnd w:id="1063"/>
      <w:bookmarkEnd w:id="1064"/>
      <w:bookmarkEnd w:id="1065"/>
    </w:p>
    <w:p w14:paraId="6E0AD5EB">
      <w:pPr>
        <w:pStyle w:val="3"/>
        <w:pageBreakBefore w:val="0"/>
        <w:kinsoku/>
        <w:wordWrap/>
        <w:overflowPunct/>
        <w:topLinePunct w:val="0"/>
        <w:bidi w:val="0"/>
        <w:spacing w:before="0" w:line="360" w:lineRule="auto"/>
        <w:ind w:left="1080" w:leftChars="257" w:hanging="540"/>
        <w:rPr>
          <w:rFonts w:hint="eastAsia" w:ascii="宋体" w:hAnsi="宋体" w:eastAsia="宋体" w:cs="宋体"/>
          <w:color w:val="auto"/>
          <w:sz w:val="24"/>
          <w:szCs w:val="24"/>
          <w:highlight w:val="none"/>
        </w:rPr>
      </w:pPr>
      <w:bookmarkStart w:id="1066" w:name="_Toc18694"/>
      <w:bookmarkStart w:id="1067" w:name="_Toc1820"/>
      <w:bookmarkStart w:id="1068" w:name="_Toc17114"/>
      <w:bookmarkStart w:id="1069" w:name="_Toc515647803"/>
      <w:bookmarkStart w:id="1070" w:name="_Toc32123"/>
      <w:bookmarkStart w:id="1071" w:name="_Toc32079"/>
      <w:bookmarkStart w:id="1072" w:name="_Toc22572"/>
      <w:bookmarkStart w:id="1073" w:name="_Toc18974"/>
      <w:bookmarkStart w:id="1074" w:name="_Toc29091"/>
      <w:bookmarkStart w:id="1075" w:name="_Toc16568"/>
      <w:bookmarkStart w:id="1076" w:name="_Toc3620"/>
      <w:bookmarkStart w:id="1077" w:name="_Toc522"/>
      <w:bookmarkStart w:id="1078" w:name="_Toc30524"/>
      <w:bookmarkStart w:id="1079" w:name="_Toc21614"/>
      <w:bookmarkStart w:id="1080" w:name="_Toc11138"/>
      <w:bookmarkStart w:id="1081" w:name="_Toc14118"/>
      <w:bookmarkStart w:id="1082" w:name="_Toc515647804"/>
      <w:bookmarkStart w:id="1083" w:name="_Toc13595"/>
      <w:bookmarkStart w:id="1084" w:name="_Toc16750"/>
      <w:bookmarkStart w:id="1085" w:name="_Toc30630"/>
      <w:bookmarkStart w:id="1086" w:name="_Toc216582813"/>
      <w:bookmarkStart w:id="1087" w:name="_Toc480942349"/>
      <w:bookmarkStart w:id="1088" w:name="_Toc520356217"/>
      <w:bookmarkStart w:id="1089" w:name="_Ref467988698"/>
      <w:r>
        <w:rPr>
          <w:rFonts w:hint="eastAsia" w:ascii="宋体" w:hAnsi="宋体" w:eastAsia="宋体" w:cs="宋体"/>
          <w:color w:val="auto"/>
          <w:sz w:val="24"/>
          <w:szCs w:val="24"/>
          <w:highlight w:val="none"/>
        </w:rPr>
        <w:t>第一部分 开标一览表及资格证明文件</w:t>
      </w:r>
      <w:bookmarkEnd w:id="1066"/>
      <w:bookmarkEnd w:id="1067"/>
      <w:bookmarkEnd w:id="1068"/>
      <w:bookmarkEnd w:id="1069"/>
      <w:bookmarkEnd w:id="1070"/>
      <w:bookmarkEnd w:id="1071"/>
      <w:bookmarkEnd w:id="1072"/>
      <w:bookmarkEnd w:id="1073"/>
    </w:p>
    <w:p w14:paraId="59A8164C">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1.开标一览表；</w:t>
      </w:r>
    </w:p>
    <w:p w14:paraId="4CABDF4A">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2.投标人必须为前三年内（</w:t>
      </w:r>
      <w:r>
        <w:rPr>
          <w:rFonts w:hint="eastAsia" w:hAnsi="宋体" w:cs="宋体"/>
          <w:kern w:val="2"/>
          <w:sz w:val="24"/>
          <w:szCs w:val="24"/>
          <w:highlight w:val="none"/>
          <w:lang w:val="en-US" w:eastAsia="zh-CN" w:bidi="ar-SA"/>
        </w:rPr>
        <w:t>2023年1月1日</w:t>
      </w:r>
      <w:r>
        <w:rPr>
          <w:rFonts w:hint="eastAsia" w:ascii="宋体" w:hAnsi="宋体" w:eastAsia="宋体" w:cs="宋体"/>
          <w:kern w:val="2"/>
          <w:sz w:val="24"/>
          <w:szCs w:val="24"/>
          <w:highlight w:val="none"/>
          <w:lang w:val="en-US" w:eastAsia="zh-CN" w:bidi="ar-SA"/>
        </w:rPr>
        <w:t>至投标截止时间(开标时间)）前未被列入“信用中国”网站(www.creditchina.gov.cn)失信被执行人、重大税收违法失信主体，未被列入“中国政府采购网”网站（www.ccgp.gov.cn）政府采购严重违法失信行为记录名单中仍在处罚期被禁止参加政府采购活动的投标人；（以采购代理机构或采购人查询为准）</w:t>
      </w:r>
    </w:p>
    <w:p w14:paraId="167BE44E">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投标人应具有独立承担民事责任的能力的企业法人、事业法人、其他组织或者自然人,企业法人应提供合格有效的营业执照（三证合一）；事业法人应提供事业单位法人证；其他组织应提供同等法律效力的合法证明文件；自然人提供身份证明文件 ；</w:t>
      </w:r>
    </w:p>
    <w:p w14:paraId="5566DB38">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4.法人本人投标的提供法人身份证明及身份证，被授权委托人需提供法人授权委托书及身份证；</w:t>
      </w:r>
    </w:p>
    <w:p w14:paraId="2A61DF9B">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5.提供本单位依法缴纳近六月任意一月的社保证明；</w:t>
      </w:r>
    </w:p>
    <w:p w14:paraId="68FC895B">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6.提供税务部门出具开标截止时间前近六个月任意一个月的完税证明（依法免缴的应提供依法免缴的相关证明文件和零申报报表）；</w:t>
      </w:r>
    </w:p>
    <w:p w14:paraId="0092B1D4">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7.提供截止开标时间前近半年内任意一个月财务报表或财务审计报告（财务报表：应至少包括资产负债表、损益表、现金流量表或财务状况变动表；财务审计报告：</w:t>
      </w:r>
      <w:r>
        <w:rPr>
          <w:rFonts w:hint="eastAsia" w:hAnsi="宋体" w:cs="宋体"/>
          <w:kern w:val="2"/>
          <w:sz w:val="24"/>
          <w:szCs w:val="24"/>
          <w:highlight w:val="none"/>
          <w:lang w:val="en-US" w:eastAsia="zh-CN" w:bidi="ar-SA"/>
        </w:rPr>
        <w:t>2024年度或2025年度</w:t>
      </w:r>
      <w:r>
        <w:rPr>
          <w:rFonts w:hint="eastAsia" w:ascii="宋体" w:hAnsi="宋体" w:eastAsia="宋体" w:cs="宋体"/>
          <w:kern w:val="2"/>
          <w:sz w:val="24"/>
          <w:szCs w:val="24"/>
          <w:highlight w:val="none"/>
          <w:lang w:val="en-US" w:eastAsia="zh-CN" w:bidi="ar-SA"/>
        </w:rPr>
        <w:t>；新公司或事业单位或其他组织和自然人可提供银行出具的资信证明。）；</w:t>
      </w:r>
    </w:p>
    <w:p w14:paraId="19AACE13">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8.参加政府采购活动前3年内在经营活动中没有重大违法记录的书面声明；</w:t>
      </w:r>
    </w:p>
    <w:p w14:paraId="32644A3D">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9.提供针对本次项目的《反商业贿赂承诺书》；</w:t>
      </w:r>
    </w:p>
    <w:p w14:paraId="7FE06FCA">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10.提供保证金银行缴款凭证；</w:t>
      </w:r>
    </w:p>
    <w:p w14:paraId="4CD83699">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11.特定资质；</w:t>
      </w:r>
    </w:p>
    <w:p w14:paraId="25360B0E">
      <w:pPr>
        <w:pStyle w:val="7"/>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w:t>
      </w:r>
      <w:r>
        <w:rPr>
          <w:rFonts w:hint="eastAsia" w:ascii="宋体" w:hAnsi="宋体" w:eastAsia="宋体" w:cs="宋体"/>
          <w:kern w:val="2"/>
          <w:sz w:val="24"/>
          <w:szCs w:val="24"/>
          <w:highlight w:val="none"/>
          <w:lang w:val="en-US" w:eastAsia="zh-CN" w:bidi="ar-SA"/>
        </w:rPr>
        <w:t>提供有利于的其他证明材料。</w:t>
      </w:r>
    </w:p>
    <w:p w14:paraId="55A86C6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1074"/>
    <w:bookmarkEnd w:id="1075"/>
    <w:bookmarkEnd w:id="1076"/>
    <w:bookmarkEnd w:id="1077"/>
    <w:bookmarkEnd w:id="1078"/>
    <w:bookmarkEnd w:id="1079"/>
    <w:bookmarkEnd w:id="1080"/>
    <w:bookmarkEnd w:id="1081"/>
    <w:bookmarkEnd w:id="1082"/>
    <w:bookmarkEnd w:id="1083"/>
    <w:bookmarkEnd w:id="1084"/>
    <w:bookmarkEnd w:id="1085"/>
    <w:p w14:paraId="3999CAFA">
      <w:pPr>
        <w:pStyle w:val="3"/>
        <w:keepNext/>
        <w:keepLines/>
        <w:pageBreakBefore w:val="0"/>
        <w:widowControl w:val="0"/>
        <w:kinsoku/>
        <w:wordWrap/>
        <w:overflowPunct/>
        <w:topLinePunct w:val="0"/>
        <w:autoSpaceDE w:val="0"/>
        <w:autoSpaceDN w:val="0"/>
        <w:bidi w:val="0"/>
        <w:adjustRightInd w:val="0"/>
        <w:snapToGrid/>
        <w:spacing w:before="0" w:line="360" w:lineRule="auto"/>
        <w:jc w:val="left"/>
        <w:textAlignment w:val="auto"/>
        <w:outlineLvl w:val="1"/>
        <w:rPr>
          <w:rFonts w:hint="eastAsia" w:ascii="宋体" w:hAnsi="宋体" w:eastAsia="宋体" w:cs="宋体"/>
          <w:color w:val="auto"/>
          <w:sz w:val="28"/>
          <w:szCs w:val="28"/>
          <w:highlight w:val="none"/>
        </w:rPr>
      </w:pPr>
      <w:bookmarkStart w:id="1090" w:name="_Toc22726"/>
      <w:bookmarkStart w:id="1091" w:name="_Toc13436"/>
      <w:r>
        <w:rPr>
          <w:rFonts w:hint="eastAsia" w:ascii="宋体" w:hAnsi="宋体" w:eastAsia="宋体" w:cs="宋体"/>
          <w:color w:val="auto"/>
          <w:sz w:val="28"/>
          <w:szCs w:val="28"/>
          <w:highlight w:val="none"/>
        </w:rPr>
        <w:t>1.开标一览表；</w:t>
      </w:r>
      <w:bookmarkEnd w:id="1090"/>
      <w:bookmarkEnd w:id="1091"/>
    </w:p>
    <w:p w14:paraId="6FECB9F8">
      <w:pPr>
        <w:pStyle w:val="7"/>
        <w:tabs>
          <w:tab w:val="left" w:pos="5580"/>
        </w:tabs>
        <w:spacing w:line="360" w:lineRule="auto"/>
        <w:ind w:left="1080" w:leftChars="257" w:hanging="540"/>
        <w:jc w:val="center"/>
        <w:rPr>
          <w:rFonts w:hint="eastAsia" w:ascii="宋体" w:hAnsi="宋体" w:eastAsia="宋体" w:cs="宋体"/>
          <w:color w:val="auto"/>
          <w:highlight w:val="none"/>
        </w:rPr>
      </w:pPr>
      <w:bookmarkStart w:id="1092" w:name="_Hlt520356241"/>
      <w:bookmarkEnd w:id="1092"/>
      <w:bookmarkStart w:id="1093" w:name="_Toc494296984"/>
      <w:r>
        <w:rPr>
          <w:rFonts w:hint="eastAsia" w:ascii="宋体" w:hAnsi="宋体" w:eastAsia="宋体" w:cs="宋体"/>
          <w:b/>
          <w:color w:val="auto"/>
          <w:highlight w:val="none"/>
        </w:rPr>
        <w:t>开标一览表</w:t>
      </w:r>
      <w:bookmarkEnd w:id="1093"/>
    </w:p>
    <w:p w14:paraId="7508E3ED">
      <w:pPr>
        <w:tabs>
          <w:tab w:val="left" w:pos="1800"/>
          <w:tab w:val="left" w:pos="5580"/>
        </w:tabs>
        <w:spacing w:line="360" w:lineRule="auto"/>
        <w:ind w:left="1080" w:leftChars="257" w:right="-867" w:rightChars="-413"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040C3467">
      <w:pPr>
        <w:tabs>
          <w:tab w:val="left" w:pos="1800"/>
          <w:tab w:val="left" w:pos="5580"/>
        </w:tabs>
        <w:spacing w:line="360" w:lineRule="auto"/>
        <w:ind w:left="1080" w:leftChars="257" w:right="-867" w:rightChars="-413" w:hanging="54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报价单位：人民币</w:t>
      </w:r>
      <w:r>
        <w:rPr>
          <w:rFonts w:hint="eastAsia" w:ascii="宋体" w:hAnsi="宋体" w:eastAsia="宋体" w:cs="宋体"/>
          <w:color w:val="auto"/>
          <w:sz w:val="24"/>
          <w:highlight w:val="none"/>
          <w:lang w:val="en-US" w:eastAsia="zh-CN"/>
        </w:rPr>
        <w:t xml:space="preserve">       </w:t>
      </w:r>
      <w:r>
        <w:rPr>
          <w:rFonts w:hint="eastAsia" w:ascii="宋体" w:hAnsi="宋体" w:eastAsia="宋体" w:cs="宋体"/>
          <w:b w:val="0"/>
          <w:bCs/>
          <w:color w:val="auto"/>
          <w:sz w:val="24"/>
          <w:highlight w:val="none"/>
        </w:rPr>
        <w:t>元</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color w:val="auto"/>
          <w:sz w:val="24"/>
          <w:highlight w:val="none"/>
          <w:lang w:val="en-US" w:eastAsia="zh-CN"/>
        </w:rPr>
        <w:t>包号：</w:t>
      </w:r>
    </w:p>
    <w:tbl>
      <w:tblPr>
        <w:tblStyle w:val="34"/>
        <w:tblW w:w="0" w:type="auto"/>
        <w:jc w:val="center"/>
        <w:tblLayout w:type="fixed"/>
        <w:tblCellMar>
          <w:top w:w="0" w:type="dxa"/>
          <w:left w:w="0" w:type="dxa"/>
          <w:bottom w:w="0" w:type="dxa"/>
          <w:right w:w="0" w:type="dxa"/>
        </w:tblCellMar>
      </w:tblPr>
      <w:tblGrid>
        <w:gridCol w:w="1420"/>
        <w:gridCol w:w="2340"/>
        <w:gridCol w:w="1805"/>
        <w:gridCol w:w="1825"/>
        <w:gridCol w:w="1107"/>
      </w:tblGrid>
      <w:tr w14:paraId="647F55A5">
        <w:tblPrEx>
          <w:tblCellMar>
            <w:top w:w="0" w:type="dxa"/>
            <w:left w:w="0" w:type="dxa"/>
            <w:bottom w:w="0" w:type="dxa"/>
            <w:right w:w="0" w:type="dxa"/>
          </w:tblCellMar>
        </w:tblPrEx>
        <w:trPr>
          <w:trHeight w:val="662" w:hRule="atLeast"/>
          <w:jc w:val="center"/>
        </w:trPr>
        <w:tc>
          <w:tcPr>
            <w:tcW w:w="1420" w:type="dxa"/>
            <w:tcBorders>
              <w:top w:val="single" w:color="auto" w:sz="4" w:space="0"/>
              <w:left w:val="single" w:color="auto" w:sz="4" w:space="0"/>
              <w:bottom w:val="single" w:color="auto" w:sz="8" w:space="0"/>
              <w:right w:val="single" w:color="auto" w:sz="4" w:space="0"/>
            </w:tcBorders>
            <w:noWrap w:val="0"/>
            <w:vAlign w:val="center"/>
          </w:tcPr>
          <w:p w14:paraId="5C4F47E5">
            <w:pPr>
              <w:tabs>
                <w:tab w:val="left" w:pos="5580"/>
              </w:tabs>
              <w:spacing w:line="360" w:lineRule="auto"/>
              <w:ind w:right="-199"/>
              <w:jc w:val="center"/>
              <w:rPr>
                <w:rFonts w:hint="eastAsia" w:ascii="宋体" w:hAnsi="宋体" w:eastAsia="宋体" w:cs="宋体"/>
                <w:sz w:val="24"/>
                <w:highlight w:val="none"/>
                <w:lang w:val="en-US"/>
              </w:rPr>
            </w:pPr>
            <w:r>
              <w:rPr>
                <w:rFonts w:hint="eastAsia" w:ascii="宋体" w:hAnsi="宋体" w:eastAsia="宋体" w:cs="宋体"/>
                <w:sz w:val="24"/>
                <w:highlight w:val="none"/>
                <w:lang w:val="en-US" w:eastAsia="zh-CN"/>
              </w:rPr>
              <w:t>项目名称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14:paraId="547AA645">
            <w:pPr>
              <w:tabs>
                <w:tab w:val="left" w:pos="5580"/>
              </w:tabs>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单价合计（元）</w:t>
            </w:r>
          </w:p>
        </w:tc>
        <w:tc>
          <w:tcPr>
            <w:tcW w:w="1805" w:type="dxa"/>
            <w:tcBorders>
              <w:top w:val="single" w:color="auto" w:sz="8" w:space="0"/>
              <w:left w:val="nil"/>
              <w:bottom w:val="single" w:color="auto" w:sz="8" w:space="0"/>
              <w:right w:val="single" w:color="auto" w:sz="4" w:space="0"/>
            </w:tcBorders>
            <w:noWrap w:val="0"/>
            <w:vAlign w:val="center"/>
          </w:tcPr>
          <w:p w14:paraId="2A569D61">
            <w:pPr>
              <w:tabs>
                <w:tab w:val="left" w:pos="5580"/>
              </w:tabs>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交付期</w:t>
            </w:r>
          </w:p>
        </w:tc>
        <w:tc>
          <w:tcPr>
            <w:tcW w:w="1825" w:type="dxa"/>
            <w:tcBorders>
              <w:top w:val="single" w:color="auto" w:sz="8" w:space="0"/>
              <w:left w:val="nil"/>
              <w:bottom w:val="single" w:color="auto" w:sz="8" w:space="0"/>
              <w:right w:val="single" w:color="auto" w:sz="4" w:space="0"/>
            </w:tcBorders>
            <w:noWrap w:val="0"/>
            <w:vAlign w:val="center"/>
          </w:tcPr>
          <w:p w14:paraId="234D2B43">
            <w:pPr>
              <w:tabs>
                <w:tab w:val="left" w:pos="5580"/>
              </w:tabs>
              <w:spacing w:line="360" w:lineRule="auto"/>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质保期</w:t>
            </w:r>
          </w:p>
        </w:tc>
        <w:tc>
          <w:tcPr>
            <w:tcW w:w="1107" w:type="dxa"/>
            <w:tcBorders>
              <w:top w:val="single" w:color="auto" w:sz="8" w:space="0"/>
              <w:left w:val="single" w:color="auto" w:sz="4" w:space="0"/>
              <w:bottom w:val="single" w:color="auto" w:sz="8" w:space="0"/>
              <w:right w:val="single" w:color="auto" w:sz="8" w:space="0"/>
            </w:tcBorders>
            <w:noWrap w:val="0"/>
            <w:vAlign w:val="center"/>
          </w:tcPr>
          <w:p w14:paraId="03A9365E">
            <w:pPr>
              <w:tabs>
                <w:tab w:val="left" w:pos="5580"/>
              </w:tabs>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备注</w:t>
            </w:r>
          </w:p>
        </w:tc>
      </w:tr>
      <w:tr w14:paraId="467353EA">
        <w:tblPrEx>
          <w:tblCellMar>
            <w:top w:w="0" w:type="dxa"/>
            <w:left w:w="0" w:type="dxa"/>
            <w:bottom w:w="0" w:type="dxa"/>
            <w:right w:w="0" w:type="dxa"/>
          </w:tblCellMar>
        </w:tblPrEx>
        <w:trPr>
          <w:cantSplit/>
          <w:trHeight w:val="1640" w:hRule="atLeast"/>
          <w:jc w:val="center"/>
        </w:trPr>
        <w:tc>
          <w:tcPr>
            <w:tcW w:w="1420" w:type="dxa"/>
            <w:tcBorders>
              <w:top w:val="single" w:color="auto" w:sz="8" w:space="0"/>
              <w:left w:val="single" w:color="auto" w:sz="4" w:space="0"/>
              <w:bottom w:val="single" w:color="auto" w:sz="4" w:space="0"/>
              <w:right w:val="single" w:color="auto" w:sz="4" w:space="0"/>
            </w:tcBorders>
            <w:noWrap w:val="0"/>
            <w:vAlign w:val="center"/>
          </w:tcPr>
          <w:p w14:paraId="6E504710">
            <w:pPr>
              <w:tabs>
                <w:tab w:val="left" w:pos="5580"/>
              </w:tabs>
              <w:spacing w:line="360" w:lineRule="auto"/>
              <w:ind w:firstLine="240" w:firstLineChars="100"/>
              <w:rPr>
                <w:rFonts w:hint="eastAsia" w:ascii="宋体" w:hAnsi="宋体" w:eastAsia="宋体" w:cs="宋体"/>
                <w:sz w:val="24"/>
                <w:highlight w:val="none"/>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14:paraId="5781CE53">
            <w:pPr>
              <w:tabs>
                <w:tab w:val="left" w:pos="5580"/>
              </w:tabs>
              <w:spacing w:line="360" w:lineRule="auto"/>
              <w:ind w:firstLine="1200" w:firstLineChars="500"/>
              <w:jc w:val="left"/>
              <w:rPr>
                <w:rFonts w:hint="eastAsia" w:ascii="宋体" w:hAnsi="宋体" w:eastAsia="宋体" w:cs="宋体"/>
                <w:sz w:val="24"/>
                <w:highlight w:val="none"/>
              </w:rPr>
            </w:pPr>
          </w:p>
        </w:tc>
        <w:tc>
          <w:tcPr>
            <w:tcW w:w="1805" w:type="dxa"/>
            <w:tcBorders>
              <w:top w:val="single" w:color="auto" w:sz="8" w:space="0"/>
              <w:left w:val="nil"/>
              <w:bottom w:val="single" w:color="auto" w:sz="4" w:space="0"/>
              <w:right w:val="single" w:color="auto" w:sz="4" w:space="0"/>
            </w:tcBorders>
            <w:noWrap w:val="0"/>
            <w:vAlign w:val="center"/>
          </w:tcPr>
          <w:p w14:paraId="7508E23C">
            <w:pPr>
              <w:tabs>
                <w:tab w:val="left" w:pos="5580"/>
              </w:tabs>
              <w:spacing w:line="360" w:lineRule="auto"/>
              <w:ind w:left="1080" w:leftChars="257" w:hanging="540"/>
              <w:jc w:val="center"/>
              <w:rPr>
                <w:rFonts w:hint="eastAsia" w:ascii="宋体" w:hAnsi="宋体" w:eastAsia="宋体" w:cs="宋体"/>
                <w:sz w:val="24"/>
                <w:highlight w:val="none"/>
              </w:rPr>
            </w:pPr>
          </w:p>
        </w:tc>
        <w:tc>
          <w:tcPr>
            <w:tcW w:w="1825" w:type="dxa"/>
            <w:tcBorders>
              <w:top w:val="single" w:color="auto" w:sz="8" w:space="0"/>
              <w:left w:val="nil"/>
              <w:bottom w:val="single" w:color="auto" w:sz="4" w:space="0"/>
              <w:right w:val="single" w:color="auto" w:sz="4" w:space="0"/>
            </w:tcBorders>
            <w:noWrap w:val="0"/>
            <w:vAlign w:val="center"/>
          </w:tcPr>
          <w:p w14:paraId="39B3C556">
            <w:pPr>
              <w:tabs>
                <w:tab w:val="left" w:pos="5580"/>
              </w:tabs>
              <w:spacing w:line="360" w:lineRule="auto"/>
              <w:ind w:left="1080" w:leftChars="257" w:hanging="540"/>
              <w:rPr>
                <w:rFonts w:hint="eastAsia" w:ascii="宋体" w:hAnsi="宋体" w:eastAsia="宋体" w:cs="宋体"/>
                <w:sz w:val="24"/>
                <w:highlight w:val="none"/>
              </w:rPr>
            </w:pPr>
          </w:p>
        </w:tc>
        <w:tc>
          <w:tcPr>
            <w:tcW w:w="1107" w:type="dxa"/>
            <w:tcBorders>
              <w:top w:val="single" w:color="auto" w:sz="8" w:space="0"/>
              <w:left w:val="single" w:color="auto" w:sz="4" w:space="0"/>
              <w:bottom w:val="single" w:color="auto" w:sz="4" w:space="0"/>
              <w:right w:val="single" w:color="auto" w:sz="8" w:space="0"/>
            </w:tcBorders>
            <w:noWrap w:val="0"/>
            <w:vAlign w:val="center"/>
          </w:tcPr>
          <w:p w14:paraId="0E7B9476">
            <w:pPr>
              <w:tabs>
                <w:tab w:val="left" w:pos="5580"/>
              </w:tabs>
              <w:spacing w:line="360" w:lineRule="auto"/>
              <w:ind w:left="1080" w:leftChars="257" w:hanging="540"/>
              <w:jc w:val="center"/>
              <w:rPr>
                <w:rFonts w:hint="eastAsia" w:ascii="宋体" w:hAnsi="宋体" w:eastAsia="宋体" w:cs="宋体"/>
                <w:sz w:val="24"/>
                <w:highlight w:val="none"/>
              </w:rPr>
            </w:pPr>
          </w:p>
        </w:tc>
      </w:tr>
    </w:tbl>
    <w:p w14:paraId="460CF28B">
      <w:pPr>
        <w:pStyle w:val="16"/>
        <w:tabs>
          <w:tab w:val="left" w:pos="5580"/>
        </w:tabs>
        <w:spacing w:line="360" w:lineRule="auto"/>
        <w:ind w:left="1080" w:leftChars="257" w:hanging="540"/>
        <w:rPr>
          <w:rFonts w:hint="eastAsia" w:ascii="宋体" w:hAnsi="宋体" w:eastAsia="宋体" w:cs="宋体"/>
          <w:color w:val="auto"/>
          <w:sz w:val="24"/>
          <w:highlight w:val="none"/>
        </w:rPr>
      </w:pPr>
    </w:p>
    <w:p w14:paraId="30083095">
      <w:pPr>
        <w:pStyle w:val="16"/>
        <w:tabs>
          <w:tab w:val="left" w:pos="5580"/>
        </w:tabs>
        <w:spacing w:line="360" w:lineRule="auto"/>
        <w:ind w:left="1080" w:leftChars="257" w:hanging="540"/>
        <w:rPr>
          <w:rFonts w:hint="eastAsia" w:ascii="宋体" w:hAnsi="宋体" w:eastAsia="宋体" w:cs="宋体"/>
          <w:color w:val="auto"/>
          <w:sz w:val="24"/>
          <w:highlight w:val="none"/>
          <w:u w:val="single"/>
        </w:rPr>
      </w:pPr>
    </w:p>
    <w:p w14:paraId="0F4930CD">
      <w:pPr>
        <w:pStyle w:val="16"/>
        <w:tabs>
          <w:tab w:val="left" w:pos="5580"/>
        </w:tabs>
        <w:spacing w:line="360" w:lineRule="auto"/>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名称（公章）：</w:t>
      </w:r>
      <w:r>
        <w:rPr>
          <w:rFonts w:hint="eastAsia" w:ascii="宋体" w:hAnsi="宋体" w:eastAsia="宋体" w:cs="宋体"/>
          <w:color w:val="auto"/>
          <w:sz w:val="24"/>
          <w:highlight w:val="none"/>
          <w:u w:val="single"/>
        </w:rPr>
        <w:t xml:space="preserve">                       </w:t>
      </w:r>
    </w:p>
    <w:p w14:paraId="7C52B27E">
      <w:pPr>
        <w:pStyle w:val="16"/>
        <w:tabs>
          <w:tab w:val="left" w:pos="5580"/>
        </w:tabs>
        <w:spacing w:line="360" w:lineRule="auto"/>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w:t>
      </w:r>
      <w:r>
        <w:rPr>
          <w:rFonts w:hint="eastAsia" w:ascii="宋体" w:hAnsi="宋体" w:eastAsia="宋体" w:cs="宋体"/>
          <w:color w:val="auto"/>
          <w:sz w:val="24"/>
          <w:highlight w:val="none"/>
          <w:lang w:eastAsia="zh-CN"/>
        </w:rPr>
        <w:t>人（</w:t>
      </w:r>
      <w:r>
        <w:rPr>
          <w:rFonts w:hint="eastAsia" w:ascii="宋体" w:hAnsi="宋体" w:eastAsia="宋体" w:cs="宋体"/>
          <w:color w:val="auto"/>
          <w:sz w:val="24"/>
          <w:highlight w:val="none"/>
          <w:lang w:val="en-US" w:eastAsia="zh-CN"/>
        </w:rPr>
        <w:t>签字或盖章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ab/>
      </w:r>
    </w:p>
    <w:p w14:paraId="6B387122">
      <w:pPr>
        <w:pStyle w:val="16"/>
        <w:tabs>
          <w:tab w:val="left" w:pos="5580"/>
        </w:tabs>
        <w:spacing w:line="360" w:lineRule="auto"/>
        <w:ind w:left="1080" w:leftChars="257" w:hanging="540"/>
        <w:rPr>
          <w:rFonts w:hint="eastAsia" w:ascii="宋体" w:hAnsi="宋体" w:eastAsia="宋体" w:cs="宋体"/>
          <w:color w:val="auto"/>
          <w:sz w:val="24"/>
          <w:highlight w:val="none"/>
        </w:rPr>
      </w:pPr>
    </w:p>
    <w:p w14:paraId="15155BD0">
      <w:pPr>
        <w:pStyle w:val="16"/>
        <w:tabs>
          <w:tab w:val="left" w:pos="5580"/>
        </w:tabs>
        <w:spacing w:line="360" w:lineRule="auto"/>
        <w:ind w:left="741" w:leftChars="353"/>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注:1、此表中，投标</w:t>
      </w:r>
      <w:r>
        <w:rPr>
          <w:rFonts w:hint="eastAsia" w:ascii="宋体" w:hAnsi="宋体" w:eastAsia="宋体" w:cs="宋体"/>
          <w:color w:val="auto"/>
          <w:sz w:val="24"/>
          <w:highlight w:val="none"/>
          <w:lang w:val="en-US" w:eastAsia="zh-CN"/>
        </w:rPr>
        <w:t>单价合计</w:t>
      </w:r>
      <w:r>
        <w:rPr>
          <w:rFonts w:hint="eastAsia" w:ascii="宋体" w:hAnsi="宋体" w:eastAsia="宋体" w:cs="宋体"/>
          <w:color w:val="auto"/>
          <w:sz w:val="24"/>
          <w:highlight w:val="none"/>
        </w:rPr>
        <w:t>应和投标分项报价表的</w:t>
      </w:r>
      <w:r>
        <w:rPr>
          <w:rFonts w:hint="eastAsia" w:ascii="宋体" w:hAnsi="宋体" w:eastAsia="宋体" w:cs="宋体"/>
          <w:color w:val="auto"/>
          <w:sz w:val="24"/>
          <w:highlight w:val="none"/>
          <w:lang w:val="en-US" w:eastAsia="zh-CN"/>
        </w:rPr>
        <w:t>单价合计</w:t>
      </w:r>
      <w:r>
        <w:rPr>
          <w:rFonts w:hint="eastAsia" w:ascii="宋体" w:hAnsi="宋体" w:eastAsia="宋体" w:cs="宋体"/>
          <w:color w:val="auto"/>
          <w:sz w:val="24"/>
          <w:highlight w:val="none"/>
        </w:rPr>
        <w:t>相一致。</w:t>
      </w:r>
    </w:p>
    <w:p w14:paraId="124C6FB9">
      <w:pPr>
        <w:pStyle w:val="16"/>
        <w:tabs>
          <w:tab w:val="left" w:pos="5580"/>
        </w:tabs>
        <w:spacing w:line="360" w:lineRule="auto"/>
        <w:ind w:left="741" w:leftChars="353"/>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、投标报价时包含税费等一切与本次项目相关的费用。</w:t>
      </w:r>
    </w:p>
    <w:p w14:paraId="72DBF69A">
      <w:pPr>
        <w:pStyle w:val="16"/>
        <w:tabs>
          <w:tab w:val="left" w:pos="5580"/>
        </w:tabs>
        <w:spacing w:line="360" w:lineRule="auto"/>
        <w:rPr>
          <w:rFonts w:hint="eastAsia" w:ascii="宋体" w:hAnsi="宋体" w:eastAsia="宋体" w:cs="宋体"/>
          <w:b/>
          <w:color w:val="auto"/>
          <w:sz w:val="24"/>
          <w:highlight w:val="none"/>
        </w:rPr>
      </w:pPr>
    </w:p>
    <w:p w14:paraId="27BE3123">
      <w:pPr>
        <w:pStyle w:val="16"/>
        <w:tabs>
          <w:tab w:val="left" w:pos="5580"/>
        </w:tabs>
        <w:spacing w:line="360" w:lineRule="auto"/>
        <w:rPr>
          <w:rFonts w:hint="eastAsia" w:ascii="宋体" w:hAnsi="宋体" w:eastAsia="宋体" w:cs="宋体"/>
          <w:b/>
          <w:color w:val="auto"/>
          <w:sz w:val="24"/>
          <w:highlight w:val="none"/>
        </w:rPr>
      </w:pPr>
    </w:p>
    <w:p w14:paraId="0011B637">
      <w:pPr>
        <w:pStyle w:val="17"/>
        <w:rPr>
          <w:rFonts w:hint="eastAsia" w:ascii="宋体" w:hAnsi="宋体" w:eastAsia="宋体" w:cs="宋体"/>
          <w:b/>
          <w:color w:val="auto"/>
          <w:sz w:val="24"/>
          <w:highlight w:val="none"/>
        </w:rPr>
      </w:pPr>
    </w:p>
    <w:p w14:paraId="171F0F1D">
      <w:pPr>
        <w:rPr>
          <w:rFonts w:hint="eastAsia" w:ascii="宋体" w:hAnsi="宋体" w:eastAsia="宋体" w:cs="宋体"/>
          <w:b/>
          <w:color w:val="auto"/>
          <w:sz w:val="24"/>
          <w:highlight w:val="none"/>
        </w:rPr>
      </w:pPr>
    </w:p>
    <w:p w14:paraId="2575F6B3">
      <w:pPr>
        <w:rPr>
          <w:rFonts w:hint="eastAsia" w:ascii="宋体" w:hAnsi="宋体" w:eastAsia="宋体" w:cs="宋体"/>
          <w:b/>
          <w:color w:val="auto"/>
          <w:sz w:val="24"/>
          <w:highlight w:val="none"/>
        </w:rPr>
      </w:pPr>
    </w:p>
    <w:p w14:paraId="30960A8C">
      <w:pPr>
        <w:rPr>
          <w:rFonts w:hint="eastAsia" w:ascii="宋体" w:hAnsi="宋体" w:eastAsia="宋体" w:cs="宋体"/>
          <w:b/>
          <w:color w:val="auto"/>
          <w:sz w:val="24"/>
          <w:highlight w:val="none"/>
        </w:rPr>
      </w:pPr>
    </w:p>
    <w:p w14:paraId="076B5832">
      <w:pPr>
        <w:rPr>
          <w:rFonts w:hint="eastAsia" w:ascii="宋体" w:hAnsi="宋体" w:eastAsia="宋体" w:cs="宋体"/>
          <w:b/>
          <w:color w:val="auto"/>
          <w:sz w:val="24"/>
          <w:highlight w:val="none"/>
        </w:rPr>
      </w:pPr>
    </w:p>
    <w:p w14:paraId="18710A1D">
      <w:pPr>
        <w:rPr>
          <w:rFonts w:hint="eastAsia" w:ascii="宋体" w:hAnsi="宋体" w:eastAsia="宋体" w:cs="宋体"/>
          <w:b/>
          <w:color w:val="auto"/>
          <w:sz w:val="24"/>
          <w:highlight w:val="none"/>
        </w:rPr>
      </w:pPr>
    </w:p>
    <w:p w14:paraId="05067DE0">
      <w:pPr>
        <w:rPr>
          <w:rFonts w:hint="eastAsia" w:ascii="宋体" w:hAnsi="宋体" w:eastAsia="宋体" w:cs="宋体"/>
          <w:b/>
          <w:color w:val="auto"/>
          <w:sz w:val="24"/>
          <w:highlight w:val="none"/>
        </w:rPr>
      </w:pPr>
    </w:p>
    <w:p w14:paraId="04AFA480">
      <w:pPr>
        <w:rPr>
          <w:rFonts w:hint="eastAsia" w:ascii="宋体" w:hAnsi="宋体" w:eastAsia="宋体" w:cs="宋体"/>
          <w:b/>
          <w:color w:val="auto"/>
          <w:sz w:val="24"/>
          <w:highlight w:val="none"/>
        </w:rPr>
      </w:pPr>
    </w:p>
    <w:p w14:paraId="427A634F">
      <w:pPr>
        <w:rPr>
          <w:rFonts w:hint="eastAsia" w:ascii="宋体" w:hAnsi="宋体" w:eastAsia="宋体" w:cs="宋体"/>
          <w:b/>
          <w:color w:val="auto"/>
          <w:sz w:val="24"/>
          <w:highlight w:val="none"/>
        </w:rPr>
      </w:pPr>
    </w:p>
    <w:p w14:paraId="5723CBB4">
      <w:pPr>
        <w:rPr>
          <w:rFonts w:hint="eastAsia" w:ascii="宋体" w:hAnsi="宋体" w:eastAsia="宋体" w:cs="宋体"/>
          <w:b/>
          <w:color w:val="auto"/>
          <w:sz w:val="24"/>
          <w:highlight w:val="none"/>
        </w:rPr>
      </w:pPr>
    </w:p>
    <w:p w14:paraId="49C73C93">
      <w:pPr>
        <w:rPr>
          <w:rFonts w:hint="eastAsia" w:ascii="宋体" w:hAnsi="宋体" w:eastAsia="宋体" w:cs="宋体"/>
          <w:b/>
          <w:color w:val="auto"/>
          <w:sz w:val="24"/>
          <w:highlight w:val="none"/>
        </w:rPr>
      </w:pPr>
    </w:p>
    <w:p w14:paraId="11347410">
      <w:pPr>
        <w:rPr>
          <w:rFonts w:hint="eastAsia" w:ascii="宋体" w:hAnsi="宋体" w:eastAsia="宋体" w:cs="宋体"/>
          <w:b/>
          <w:color w:val="auto"/>
          <w:sz w:val="24"/>
          <w:highlight w:val="none"/>
        </w:rPr>
      </w:pPr>
    </w:p>
    <w:p w14:paraId="107413BC">
      <w:pPr>
        <w:rPr>
          <w:rFonts w:hint="eastAsia" w:ascii="宋体" w:hAnsi="宋体" w:eastAsia="宋体" w:cs="宋体"/>
          <w:b/>
          <w:color w:val="auto"/>
          <w:sz w:val="24"/>
          <w:highlight w:val="none"/>
        </w:rPr>
      </w:pPr>
    </w:p>
    <w:p w14:paraId="19E21AF3">
      <w:pPr>
        <w:rPr>
          <w:rFonts w:hint="eastAsia" w:ascii="宋体" w:hAnsi="宋体" w:eastAsia="宋体" w:cs="宋体"/>
          <w:b/>
          <w:color w:val="auto"/>
          <w:sz w:val="24"/>
          <w:highlight w:val="none"/>
        </w:rPr>
      </w:pPr>
    </w:p>
    <w:p w14:paraId="7D63940B">
      <w:pPr>
        <w:rPr>
          <w:rFonts w:hint="eastAsia" w:ascii="宋体" w:hAnsi="宋体" w:eastAsia="宋体" w:cs="宋体"/>
          <w:b/>
          <w:color w:val="auto"/>
          <w:sz w:val="24"/>
          <w:highlight w:val="none"/>
        </w:rPr>
      </w:pPr>
    </w:p>
    <w:p w14:paraId="7FC56A9E">
      <w:pPr>
        <w:rPr>
          <w:rFonts w:hint="eastAsia" w:ascii="宋体" w:hAnsi="宋体" w:eastAsia="宋体" w:cs="宋体"/>
          <w:b/>
          <w:color w:val="auto"/>
          <w:sz w:val="24"/>
          <w:highlight w:val="none"/>
        </w:rPr>
      </w:pPr>
    </w:p>
    <w:p w14:paraId="346C022A">
      <w:pPr>
        <w:rPr>
          <w:rFonts w:hint="eastAsia" w:ascii="宋体" w:hAnsi="宋体" w:eastAsia="宋体" w:cs="宋体"/>
          <w:b/>
          <w:color w:val="auto"/>
          <w:sz w:val="24"/>
          <w:highlight w:val="none"/>
        </w:rPr>
      </w:pPr>
    </w:p>
    <w:p w14:paraId="474748FD">
      <w:pPr>
        <w:pStyle w:val="111"/>
        <w:widowControl w:val="0"/>
        <w:numPr>
          <w:ilvl w:val="0"/>
          <w:numId w:val="0"/>
        </w:numPr>
        <w:tabs>
          <w:tab w:val="left" w:pos="567"/>
        </w:tabs>
        <w:spacing w:before="120" w:after="0" w:line="360" w:lineRule="auto"/>
        <w:ind w:right="-349" w:rightChars="-166"/>
        <w:jc w:val="both"/>
        <w:rPr>
          <w:rFonts w:hint="eastAsia" w:ascii="宋体" w:hAnsi="宋体" w:eastAsia="宋体" w:cs="宋体"/>
          <w:highlight w:val="none"/>
        </w:rPr>
      </w:pPr>
      <w:bookmarkStart w:id="1094" w:name="_Toc11180"/>
      <w:bookmarkStart w:id="1095" w:name="_Toc15346"/>
      <w:bookmarkStart w:id="1096" w:name="_Toc515647816"/>
      <w:bookmarkStart w:id="1097" w:name="_Toc30653"/>
      <w:bookmarkStart w:id="1098" w:name="_Toc22967"/>
      <w:bookmarkStart w:id="1099" w:name="_Toc18263"/>
      <w:r>
        <w:rPr>
          <w:rFonts w:hint="eastAsia" w:ascii="宋体" w:hAnsi="宋体" w:eastAsia="宋体" w:cs="宋体"/>
          <w:b/>
          <w:bCs/>
          <w:kern w:val="0"/>
          <w:sz w:val="24"/>
          <w:szCs w:val="20"/>
          <w:highlight w:val="none"/>
          <w:lang w:val="en-US" w:eastAsia="zh-CN" w:bidi="ar-SA"/>
        </w:rPr>
        <w:t>2.投标人必须为前三年内（</w:t>
      </w:r>
      <w:r>
        <w:rPr>
          <w:rFonts w:hint="eastAsia" w:ascii="宋体" w:hAnsi="宋体" w:cs="宋体"/>
          <w:b/>
          <w:bCs/>
          <w:kern w:val="0"/>
          <w:sz w:val="24"/>
          <w:szCs w:val="20"/>
          <w:highlight w:val="none"/>
          <w:lang w:val="en-US" w:eastAsia="zh-CN" w:bidi="ar-SA"/>
        </w:rPr>
        <w:t>2023年1月1日</w:t>
      </w:r>
      <w:r>
        <w:rPr>
          <w:rFonts w:hint="eastAsia" w:ascii="宋体" w:hAnsi="宋体" w:eastAsia="宋体" w:cs="宋体"/>
          <w:b/>
          <w:bCs/>
          <w:kern w:val="0"/>
          <w:sz w:val="24"/>
          <w:szCs w:val="20"/>
          <w:highlight w:val="none"/>
          <w:lang w:val="en-US" w:eastAsia="zh-CN" w:bidi="ar-SA"/>
        </w:rPr>
        <w:t>至投标截止时间(开标时间)）前未被列入“信用中国”网站(www.creditchina.gov.cn)失信被执行人、重大税收违法失信主体，未被列入“中国政府采购网”网站（www.ccgp.gov.cn）政府采购严重违法失信行为记录名单中仍在处罚期被禁止参加政府采购活动的投标人；（以采购代理机构或采购人查询为准）</w:t>
      </w:r>
    </w:p>
    <w:p w14:paraId="15FEE3E4">
      <w:pPr>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p>
    <w:p w14:paraId="6BC86A56">
      <w:pPr>
        <w:pStyle w:val="111"/>
        <w:tabs>
          <w:tab w:val="left" w:pos="567"/>
        </w:tabs>
        <w:spacing w:line="360" w:lineRule="auto"/>
        <w:rPr>
          <w:rFonts w:hint="eastAsia" w:ascii="宋体" w:hAnsi="宋体" w:eastAsia="宋体" w:cs="宋体"/>
          <w:sz w:val="24"/>
          <w:highlight w:val="none"/>
        </w:rPr>
      </w:pPr>
    </w:p>
    <w:p w14:paraId="2AB97EED">
      <w:pPr>
        <w:pStyle w:val="111"/>
        <w:tabs>
          <w:tab w:val="left" w:pos="567"/>
        </w:tabs>
        <w:spacing w:line="360" w:lineRule="auto"/>
        <w:rPr>
          <w:rFonts w:hint="eastAsia" w:ascii="宋体" w:hAnsi="宋体" w:eastAsia="宋体" w:cs="宋体"/>
          <w:sz w:val="24"/>
          <w:highlight w:val="none"/>
        </w:rPr>
      </w:pPr>
    </w:p>
    <w:p w14:paraId="5B73F558">
      <w:pPr>
        <w:pStyle w:val="111"/>
        <w:tabs>
          <w:tab w:val="left" w:pos="567"/>
        </w:tabs>
        <w:spacing w:line="360" w:lineRule="auto"/>
        <w:rPr>
          <w:rFonts w:hint="eastAsia" w:ascii="宋体" w:hAnsi="宋体" w:eastAsia="宋体" w:cs="宋体"/>
          <w:sz w:val="24"/>
          <w:highlight w:val="none"/>
        </w:rPr>
      </w:pPr>
    </w:p>
    <w:p w14:paraId="4C3BFF83">
      <w:pPr>
        <w:pStyle w:val="111"/>
        <w:tabs>
          <w:tab w:val="left" w:pos="567"/>
        </w:tabs>
        <w:spacing w:line="360" w:lineRule="auto"/>
        <w:rPr>
          <w:rFonts w:hint="eastAsia" w:ascii="宋体" w:hAnsi="宋体" w:eastAsia="宋体" w:cs="宋体"/>
          <w:sz w:val="24"/>
          <w:highlight w:val="none"/>
        </w:rPr>
      </w:pPr>
    </w:p>
    <w:p w14:paraId="5B7E4377">
      <w:pPr>
        <w:pStyle w:val="111"/>
        <w:tabs>
          <w:tab w:val="left" w:pos="567"/>
        </w:tabs>
        <w:spacing w:line="360" w:lineRule="auto"/>
        <w:rPr>
          <w:rFonts w:hint="eastAsia" w:ascii="宋体" w:hAnsi="宋体" w:eastAsia="宋体" w:cs="宋体"/>
          <w:sz w:val="24"/>
          <w:highlight w:val="none"/>
        </w:rPr>
      </w:pPr>
    </w:p>
    <w:p w14:paraId="1DFB9D70">
      <w:pPr>
        <w:pStyle w:val="111"/>
        <w:tabs>
          <w:tab w:val="left" w:pos="567"/>
        </w:tabs>
        <w:spacing w:line="360" w:lineRule="auto"/>
        <w:rPr>
          <w:rFonts w:hint="eastAsia" w:ascii="宋体" w:hAnsi="宋体" w:eastAsia="宋体" w:cs="宋体"/>
          <w:sz w:val="24"/>
          <w:highlight w:val="none"/>
        </w:rPr>
      </w:pPr>
    </w:p>
    <w:p w14:paraId="34D0F203">
      <w:pPr>
        <w:pStyle w:val="111"/>
        <w:tabs>
          <w:tab w:val="left" w:pos="567"/>
        </w:tabs>
        <w:spacing w:line="360" w:lineRule="auto"/>
        <w:rPr>
          <w:rFonts w:hint="eastAsia" w:ascii="宋体" w:hAnsi="宋体" w:eastAsia="宋体" w:cs="宋体"/>
          <w:sz w:val="24"/>
          <w:highlight w:val="none"/>
        </w:rPr>
      </w:pPr>
    </w:p>
    <w:p w14:paraId="1AE3B6B4">
      <w:pPr>
        <w:pStyle w:val="111"/>
        <w:tabs>
          <w:tab w:val="left" w:pos="567"/>
        </w:tabs>
        <w:spacing w:line="360" w:lineRule="auto"/>
        <w:rPr>
          <w:rFonts w:hint="eastAsia" w:ascii="宋体" w:hAnsi="宋体" w:eastAsia="宋体" w:cs="宋体"/>
          <w:sz w:val="24"/>
          <w:highlight w:val="none"/>
        </w:rPr>
      </w:pPr>
    </w:p>
    <w:p w14:paraId="676E5AE9">
      <w:pPr>
        <w:pStyle w:val="111"/>
        <w:tabs>
          <w:tab w:val="left" w:pos="567"/>
        </w:tabs>
        <w:spacing w:line="360" w:lineRule="auto"/>
        <w:rPr>
          <w:rFonts w:hint="eastAsia" w:ascii="宋体" w:hAnsi="宋体" w:eastAsia="宋体" w:cs="宋体"/>
          <w:sz w:val="24"/>
          <w:highlight w:val="none"/>
        </w:rPr>
      </w:pPr>
    </w:p>
    <w:p w14:paraId="33F6DBC3">
      <w:pPr>
        <w:pStyle w:val="111"/>
        <w:tabs>
          <w:tab w:val="left" w:pos="567"/>
        </w:tabs>
        <w:spacing w:line="360" w:lineRule="auto"/>
        <w:ind w:left="0" w:leftChars="0" w:firstLine="0" w:firstLineChars="0"/>
        <w:rPr>
          <w:rFonts w:hint="eastAsia" w:ascii="宋体" w:hAnsi="宋体" w:eastAsia="宋体" w:cs="宋体"/>
          <w:sz w:val="24"/>
          <w:highlight w:val="none"/>
        </w:rPr>
      </w:pPr>
    </w:p>
    <w:p w14:paraId="48DD22E9">
      <w:pPr>
        <w:pStyle w:val="7"/>
        <w:numPr>
          <w:ilvl w:val="0"/>
          <w:numId w:val="7"/>
        </w:numPr>
        <w:spacing w:line="360" w:lineRule="auto"/>
        <w:ind w:left="0" w:leftChars="0" w:firstLine="0" w:firstLineChars="0"/>
        <w:jc w:val="both"/>
        <w:outlineLvl w:val="1"/>
        <w:rPr>
          <w:rFonts w:hint="eastAsia" w:ascii="宋体" w:hAnsi="宋体" w:eastAsia="宋体" w:cs="宋体"/>
          <w:b/>
          <w:bCs/>
          <w:sz w:val="24"/>
          <w:highlight w:val="none"/>
          <w:lang w:val="en-US" w:eastAsia="zh-CN"/>
        </w:rPr>
      </w:pPr>
      <w:bookmarkStart w:id="1100" w:name="_Toc11493"/>
      <w:bookmarkStart w:id="1101" w:name="_Toc10736"/>
      <w:bookmarkStart w:id="1102" w:name="_Toc24220"/>
      <w:r>
        <w:rPr>
          <w:rFonts w:hint="eastAsia" w:ascii="宋体" w:hAnsi="宋体" w:eastAsia="宋体" w:cs="宋体"/>
          <w:b/>
          <w:bCs/>
          <w:sz w:val="24"/>
          <w:highlight w:val="none"/>
          <w:lang w:val="en-US" w:eastAsia="zh-CN"/>
        </w:rPr>
        <w:t>投标人应具有独立承担民事责任的能力的企业法人、事业法人、其他组织或者自然人,企业法人应提供合格有效的营业执照（三证合一）；事业法人应提供事业单位法人证；其他组织应提供同等法律效力的合法证明文件；自然人提供身份证明文件 </w:t>
      </w:r>
      <w:bookmarkEnd w:id="1100"/>
      <w:bookmarkEnd w:id="1101"/>
    </w:p>
    <w:p w14:paraId="34D868A0">
      <w:pPr>
        <w:spacing w:line="360" w:lineRule="auto"/>
        <w:rPr>
          <w:rFonts w:hint="eastAsia" w:ascii="宋体" w:hAnsi="宋体" w:eastAsia="宋体" w:cs="宋体"/>
          <w:b/>
          <w:bCs/>
          <w:sz w:val="24"/>
          <w:highlight w:val="none"/>
          <w:lang w:val="en-US" w:eastAsia="zh-CN"/>
        </w:rPr>
      </w:pPr>
    </w:p>
    <w:p w14:paraId="0DAD4733">
      <w:pPr>
        <w:pStyle w:val="111"/>
        <w:tabs>
          <w:tab w:val="left" w:pos="567"/>
        </w:tabs>
        <w:spacing w:line="360" w:lineRule="auto"/>
        <w:rPr>
          <w:rFonts w:hint="eastAsia" w:ascii="宋体" w:hAnsi="宋体" w:eastAsia="宋体" w:cs="宋体"/>
          <w:b/>
          <w:bCs/>
          <w:sz w:val="24"/>
          <w:highlight w:val="none"/>
          <w:lang w:val="en-US" w:eastAsia="zh-CN"/>
        </w:rPr>
      </w:pPr>
    </w:p>
    <w:p w14:paraId="43802A21">
      <w:pPr>
        <w:pStyle w:val="111"/>
        <w:tabs>
          <w:tab w:val="left" w:pos="567"/>
        </w:tabs>
        <w:spacing w:line="360" w:lineRule="auto"/>
        <w:rPr>
          <w:rFonts w:hint="eastAsia" w:ascii="宋体" w:hAnsi="宋体" w:eastAsia="宋体" w:cs="宋体"/>
          <w:b/>
          <w:bCs/>
          <w:sz w:val="24"/>
          <w:highlight w:val="none"/>
          <w:lang w:val="en-US" w:eastAsia="zh-CN"/>
        </w:rPr>
      </w:pPr>
    </w:p>
    <w:p w14:paraId="25D1D77B">
      <w:pPr>
        <w:pStyle w:val="111"/>
        <w:tabs>
          <w:tab w:val="left" w:pos="567"/>
        </w:tabs>
        <w:spacing w:line="360" w:lineRule="auto"/>
        <w:rPr>
          <w:rFonts w:hint="eastAsia" w:ascii="宋体" w:hAnsi="宋体" w:eastAsia="宋体" w:cs="宋体"/>
          <w:b/>
          <w:bCs/>
          <w:sz w:val="24"/>
          <w:highlight w:val="none"/>
          <w:lang w:val="en-US" w:eastAsia="zh-CN"/>
        </w:rPr>
      </w:pPr>
    </w:p>
    <w:p w14:paraId="716DBCAE">
      <w:pPr>
        <w:pStyle w:val="111"/>
        <w:tabs>
          <w:tab w:val="left" w:pos="567"/>
        </w:tabs>
        <w:spacing w:line="360" w:lineRule="auto"/>
        <w:rPr>
          <w:rFonts w:hint="eastAsia" w:ascii="宋体" w:hAnsi="宋体" w:eastAsia="宋体" w:cs="宋体"/>
          <w:b/>
          <w:bCs/>
          <w:sz w:val="24"/>
          <w:highlight w:val="none"/>
          <w:lang w:val="en-US" w:eastAsia="zh-CN"/>
        </w:rPr>
      </w:pPr>
    </w:p>
    <w:p w14:paraId="6AE2429F">
      <w:pPr>
        <w:pStyle w:val="111"/>
        <w:tabs>
          <w:tab w:val="left" w:pos="567"/>
        </w:tabs>
        <w:spacing w:line="360" w:lineRule="auto"/>
        <w:rPr>
          <w:rFonts w:hint="eastAsia" w:ascii="宋体" w:hAnsi="宋体" w:eastAsia="宋体" w:cs="宋体"/>
          <w:b/>
          <w:bCs/>
          <w:sz w:val="24"/>
          <w:highlight w:val="none"/>
          <w:lang w:val="en-US" w:eastAsia="zh-CN"/>
        </w:rPr>
      </w:pPr>
    </w:p>
    <w:p w14:paraId="55DEB3A7">
      <w:pPr>
        <w:spacing w:line="360" w:lineRule="auto"/>
        <w:rPr>
          <w:rFonts w:hint="eastAsia" w:ascii="宋体" w:hAnsi="宋体" w:eastAsia="宋体" w:cs="宋体"/>
          <w:highlight w:val="none"/>
          <w:lang w:val="en-US" w:eastAsia="zh-CN"/>
        </w:rPr>
      </w:pPr>
    </w:p>
    <w:p w14:paraId="067C1F1D">
      <w:pPr>
        <w:pStyle w:val="7"/>
        <w:numPr>
          <w:ilvl w:val="0"/>
          <w:numId w:val="7"/>
        </w:numPr>
        <w:spacing w:line="360" w:lineRule="auto"/>
        <w:ind w:left="0" w:leftChars="0" w:firstLine="0" w:firstLineChars="0"/>
        <w:jc w:val="both"/>
        <w:outlineLvl w:val="1"/>
        <w:rPr>
          <w:rFonts w:hint="eastAsia" w:ascii="宋体" w:hAnsi="宋体" w:eastAsia="宋体" w:cs="宋体"/>
          <w:b/>
          <w:bCs/>
          <w:sz w:val="24"/>
          <w:highlight w:val="none"/>
          <w:lang w:val="en-US" w:eastAsia="zh-CN"/>
        </w:rPr>
      </w:pPr>
      <w:bookmarkStart w:id="1103" w:name="_Toc29451"/>
      <w:bookmarkStart w:id="1104" w:name="_Toc2369"/>
      <w:bookmarkStart w:id="1105" w:name="_Toc8569"/>
      <w:r>
        <w:rPr>
          <w:rFonts w:hint="eastAsia" w:ascii="宋体" w:hAnsi="宋体" w:eastAsia="宋体" w:cs="宋体"/>
          <w:b/>
          <w:bCs/>
          <w:sz w:val="24"/>
          <w:highlight w:val="none"/>
          <w:lang w:val="en-US" w:eastAsia="zh-CN"/>
        </w:rPr>
        <w:t>法人本人投标的提供法人身份证明及身份证，被授权委托人需提供法人授权委托书及身份证；</w:t>
      </w:r>
      <w:bookmarkEnd w:id="1102"/>
      <w:bookmarkEnd w:id="1103"/>
      <w:bookmarkEnd w:id="1104"/>
      <w:bookmarkEnd w:id="1105"/>
    </w:p>
    <w:p w14:paraId="7EFB5913">
      <w:pPr>
        <w:adjustRightInd w:val="0"/>
        <w:snapToGrid w:val="0"/>
        <w:spacing w:before="312" w:beforeLines="100" w:after="312" w:afterLines="100" w:line="360" w:lineRule="auto"/>
        <w:jc w:val="center"/>
        <w:rPr>
          <w:rFonts w:hint="eastAsia" w:ascii="宋体" w:hAnsi="宋体" w:eastAsia="宋体" w:cs="宋体"/>
          <w:sz w:val="24"/>
          <w:highlight w:val="none"/>
        </w:rPr>
      </w:pPr>
      <w:r>
        <w:rPr>
          <w:rFonts w:hint="eastAsia" w:ascii="宋体" w:hAnsi="宋体" w:eastAsia="宋体" w:cs="宋体"/>
          <w:b/>
          <w:sz w:val="24"/>
          <w:highlight w:val="none"/>
        </w:rPr>
        <w:t>法定代表人身份证明</w:t>
      </w:r>
    </w:p>
    <w:p w14:paraId="246C8CE0">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同志，现任我单位</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职务，为法定代表人，特此证明。</w:t>
      </w:r>
    </w:p>
    <w:p w14:paraId="1E0D892B">
      <w:pPr>
        <w:spacing w:line="360" w:lineRule="auto"/>
        <w:ind w:firstLine="240" w:firstLineChars="100"/>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签发日期：                  单位：    </w:t>
      </w:r>
      <w:r>
        <w:rPr>
          <w:rFonts w:hint="eastAsia" w:ascii="宋体" w:hAnsi="宋体" w:eastAsia="宋体" w:cs="宋体"/>
          <w:color w:val="0000FF"/>
          <w:sz w:val="24"/>
          <w:szCs w:val="20"/>
          <w:highlight w:val="none"/>
        </w:rPr>
        <w:t xml:space="preserve">      </w:t>
      </w:r>
    </w:p>
    <w:p w14:paraId="76BE1773">
      <w:pPr>
        <w:spacing w:line="360" w:lineRule="auto"/>
        <w:ind w:firstLine="240" w:firstLineChars="100"/>
        <w:rPr>
          <w:rFonts w:hint="eastAsia" w:ascii="宋体" w:hAnsi="宋体" w:eastAsia="宋体" w:cs="宋体"/>
          <w:sz w:val="24"/>
          <w:szCs w:val="20"/>
          <w:highlight w:val="none"/>
        </w:rPr>
      </w:pPr>
      <w:r>
        <w:rPr>
          <w:rFonts w:hint="eastAsia" w:ascii="宋体" w:hAnsi="宋体" w:eastAsia="宋体" w:cs="宋体"/>
          <w:sz w:val="24"/>
          <w:szCs w:val="20"/>
          <w:highlight w:val="none"/>
        </w:rPr>
        <w:t>附：代表人性别：            年龄：           身份证号码：</w:t>
      </w:r>
    </w:p>
    <w:p w14:paraId="06AA7B07">
      <w:pPr>
        <w:spacing w:line="360" w:lineRule="auto"/>
        <w:ind w:firstLine="240" w:firstLineChars="100"/>
        <w:rPr>
          <w:rFonts w:hint="eastAsia" w:ascii="宋体" w:hAnsi="宋体" w:eastAsia="宋体" w:cs="宋体"/>
          <w:sz w:val="24"/>
          <w:szCs w:val="20"/>
          <w:highlight w:val="none"/>
        </w:rPr>
      </w:pPr>
      <w:r>
        <w:rPr>
          <w:rFonts w:hint="eastAsia" w:ascii="宋体" w:hAnsi="宋体" w:eastAsia="宋体" w:cs="宋体"/>
          <w:sz w:val="24"/>
          <w:szCs w:val="20"/>
          <w:highlight w:val="none"/>
        </w:rPr>
        <w:t>联系电话：</w:t>
      </w:r>
    </w:p>
    <w:p w14:paraId="60FDCA81">
      <w:pPr>
        <w:spacing w:line="360" w:lineRule="auto"/>
        <w:ind w:firstLine="240" w:firstLineChars="100"/>
        <w:rPr>
          <w:rFonts w:hint="eastAsia" w:ascii="宋体" w:hAnsi="宋体" w:eastAsia="宋体" w:cs="宋体"/>
          <w:sz w:val="24"/>
          <w:szCs w:val="20"/>
          <w:highlight w:val="none"/>
        </w:rPr>
      </w:pPr>
      <w:r>
        <w:rPr>
          <w:rFonts w:hint="eastAsia" w:ascii="宋体" w:hAnsi="宋体" w:eastAsia="宋体" w:cs="宋体"/>
          <w:sz w:val="24"/>
          <w:szCs w:val="20"/>
          <w:highlight w:val="none"/>
        </w:rPr>
        <w:t>营业执照号码：              经济性质：</w:t>
      </w:r>
    </w:p>
    <w:p w14:paraId="55B4E564">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p w14:paraId="40FBA76D">
      <w:pPr>
        <w:spacing w:line="360" w:lineRule="auto"/>
        <w:ind w:firstLine="240" w:firstLineChars="100"/>
        <w:rPr>
          <w:rFonts w:hint="eastAsia" w:ascii="宋体" w:hAnsi="宋体" w:eastAsia="宋体" w:cs="宋体"/>
          <w:sz w:val="24"/>
          <w:szCs w:val="20"/>
          <w:highlight w:val="none"/>
        </w:rPr>
      </w:pPr>
      <w:r>
        <w:rPr>
          <w:rFonts w:hint="eastAsia" w:ascii="宋体" w:hAnsi="宋体" w:eastAsia="宋体" w:cs="宋体"/>
          <w:sz w:val="24"/>
          <w:szCs w:val="20"/>
          <w:highlight w:val="none"/>
        </w:rPr>
        <w:t>1、法定代表人为企业事业单位、国家机关、社会团体的主要行政负责人。</w:t>
      </w:r>
    </w:p>
    <w:p w14:paraId="23A1E8BD">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  2、内容必须填写真实、清楚、涂改无效，不得转让。</w:t>
      </w:r>
    </w:p>
    <w:p w14:paraId="356F85D8">
      <w:pPr>
        <w:spacing w:line="360" w:lineRule="auto"/>
        <w:ind w:firstLine="240" w:firstLineChars="100"/>
        <w:rPr>
          <w:rFonts w:hint="eastAsia" w:ascii="宋体" w:hAnsi="宋体" w:eastAsia="宋体" w:cs="宋体"/>
          <w:sz w:val="24"/>
          <w:szCs w:val="20"/>
          <w:highlight w:val="none"/>
        </w:rPr>
      </w:pPr>
      <w:r>
        <w:rPr>
          <w:rFonts w:hint="eastAsia" w:ascii="宋体" w:hAnsi="宋体" w:eastAsia="宋体" w:cs="宋体"/>
          <w:sz w:val="24"/>
          <w:szCs w:val="20"/>
          <w:highlight w:val="none"/>
        </w:rPr>
        <w:t>3、将此证明书原件提交采购代理机构作为</w:t>
      </w:r>
      <w:r>
        <w:rPr>
          <w:rFonts w:hint="eastAsia" w:ascii="宋体" w:hAnsi="宋体" w:eastAsia="宋体" w:cs="宋体"/>
          <w:sz w:val="24"/>
          <w:szCs w:val="20"/>
          <w:highlight w:val="none"/>
          <w:lang w:eastAsia="zh-CN"/>
        </w:rPr>
        <w:t>投标文件</w:t>
      </w:r>
      <w:r>
        <w:rPr>
          <w:rFonts w:hint="eastAsia" w:ascii="宋体" w:hAnsi="宋体" w:eastAsia="宋体" w:cs="宋体"/>
          <w:sz w:val="24"/>
          <w:szCs w:val="20"/>
          <w:highlight w:val="none"/>
        </w:rPr>
        <w:t>附件。</w:t>
      </w:r>
    </w:p>
    <w:p w14:paraId="0D976C68">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  (为避免废标，请</w:t>
      </w:r>
      <w:r>
        <w:rPr>
          <w:rFonts w:hint="eastAsia" w:ascii="宋体" w:hAnsi="宋体" w:eastAsia="宋体" w:cs="宋体"/>
          <w:sz w:val="24"/>
          <w:szCs w:val="20"/>
          <w:highlight w:val="none"/>
          <w:lang w:eastAsia="zh-CN"/>
        </w:rPr>
        <w:t>投标人</w:t>
      </w:r>
      <w:r>
        <w:rPr>
          <w:rFonts w:hint="eastAsia" w:ascii="宋体" w:hAnsi="宋体" w:eastAsia="宋体" w:cs="宋体"/>
          <w:sz w:val="24"/>
          <w:szCs w:val="20"/>
          <w:highlight w:val="none"/>
        </w:rPr>
        <w:t>务必提供本附件)</w:t>
      </w:r>
    </w:p>
    <w:p w14:paraId="60B33C54">
      <w:pPr>
        <w:spacing w:line="360" w:lineRule="auto"/>
        <w:rPr>
          <w:rFonts w:hint="eastAsia" w:ascii="宋体" w:hAnsi="宋体" w:eastAsia="宋体" w:cs="宋体"/>
          <w:sz w:val="24"/>
          <w:szCs w:val="20"/>
          <w:highlight w:val="none"/>
        </w:rPr>
      </w:pPr>
    </w:p>
    <w:p w14:paraId="33A0D10C">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8415" b="13970"/>
                <wp:wrapNone/>
                <wp:docPr id="18" name="圆角矩形 18"/>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1A5EC6D4">
                            <w:pPr>
                              <w:jc w:val="center"/>
                              <w:rPr>
                                <w:rFonts w:hAnsi="宋体"/>
                                <w:szCs w:val="21"/>
                              </w:rPr>
                            </w:pPr>
                            <w:r>
                              <w:rPr>
                                <w:rFonts w:hint="eastAsia" w:hAnsi="宋体"/>
                                <w:szCs w:val="21"/>
                              </w:rPr>
                              <w:t xml:space="preserve">  </w:t>
                            </w:r>
                          </w:p>
                          <w:p w14:paraId="19644A05">
                            <w:pPr>
                              <w:jc w:val="center"/>
                              <w:rPr>
                                <w:rFonts w:hAnsi="宋体"/>
                                <w:szCs w:val="21"/>
                              </w:rPr>
                            </w:pPr>
                          </w:p>
                          <w:p w14:paraId="58B7ED81">
                            <w:pPr>
                              <w:jc w:val="center"/>
                              <w:rPr>
                                <w:rFonts w:hAnsi="宋体"/>
                                <w:szCs w:val="21"/>
                              </w:rPr>
                            </w:pPr>
                          </w:p>
                          <w:p w14:paraId="3A41EC80">
                            <w:pPr>
                              <w:jc w:val="center"/>
                              <w:rPr>
                                <w:szCs w:val="21"/>
                              </w:rPr>
                            </w:pPr>
                            <w:r>
                              <w:rPr>
                                <w:rFonts w:hint="eastAsia" w:hAnsi="宋体"/>
                                <w:szCs w:val="21"/>
                              </w:rPr>
                              <w:t>法人身份证复印件反面</w:t>
                            </w:r>
                          </w:p>
                          <w:p w14:paraId="5FB123EB"/>
                          <w:p w14:paraId="495A733E">
                            <w:pPr>
                              <w:pStyle w:val="7"/>
                            </w:pPr>
                          </w:p>
                          <w:p w14:paraId="7BB7CE7A">
                            <w:pPr>
                              <w:pStyle w:val="7"/>
                            </w:pPr>
                          </w:p>
                          <w:p w14:paraId="46E0D448">
                            <w:pPr>
                              <w:pStyle w:val="7"/>
                            </w:pPr>
                          </w:p>
                          <w:p w14:paraId="55B2202F">
                            <w:pPr>
                              <w:pStyle w:val="7"/>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CmKa1a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QN0N0VDxm29f/vz8+vv7r5vrHwiWQaPOhQpcr9ylH2YBzJRwL7xOX0gF9VnXw0lX3kdEYXEyK18u&#10;piA5hb3xdDovJ1n54j7c+RDfcKtRMmrs7c6wD1C9LCrZvw0xq8sGioR9xkhoBbXaE4XGs9lsnngC&#10;4uAM1h1migxWSbaRSuWJb7avlEcQWuNNfobgR27KoC7xXcynQJ1ArwvoMTC1A72CaTK5RyHhIfKi&#10;TO+/kBOzNQntkUFGSG6kajlhrw1D8eCgEAYuIE4cNGcYKQ73NVnZMxKpzvEEHZRJ0DzfBhAyyZTq&#10;eaxgsmK/7WE1mVvLDtAQO+dl00Ihxpl+2oEGzPoOlyV1+MN5Br3/Qax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0C5/naAAAACQEAAA8AAAAAAAAAAQAgAAAAIgAAAGRycy9kb3ducmV2LnhtbFBL&#10;AQIUABQAAAAIAIdO4kCmKa1aLQIAAGgEAAAOAAAAAAAAAAEAIAAAACkBAABkcnMvZTJvRG9jLnht&#10;bFBLBQYAAAAABgAGAFkBAADIBQAAAAA=&#10;">
                <v:fill on="t" focussize="0,0"/>
                <v:stroke weight="1.25pt" color="#808080" joinstyle="round"/>
                <v:imagedata o:title=""/>
                <o:lock v:ext="edit" aspectratio="f"/>
                <v:textbox>
                  <w:txbxContent>
                    <w:p w14:paraId="1A5EC6D4">
                      <w:pPr>
                        <w:jc w:val="center"/>
                        <w:rPr>
                          <w:rFonts w:hAnsi="宋体"/>
                          <w:szCs w:val="21"/>
                        </w:rPr>
                      </w:pPr>
                      <w:r>
                        <w:rPr>
                          <w:rFonts w:hint="eastAsia" w:hAnsi="宋体"/>
                          <w:szCs w:val="21"/>
                        </w:rPr>
                        <w:t xml:space="preserve">  </w:t>
                      </w:r>
                    </w:p>
                    <w:p w14:paraId="19644A05">
                      <w:pPr>
                        <w:jc w:val="center"/>
                        <w:rPr>
                          <w:rFonts w:hAnsi="宋体"/>
                          <w:szCs w:val="21"/>
                        </w:rPr>
                      </w:pPr>
                    </w:p>
                    <w:p w14:paraId="58B7ED81">
                      <w:pPr>
                        <w:jc w:val="center"/>
                        <w:rPr>
                          <w:rFonts w:hAnsi="宋体"/>
                          <w:szCs w:val="21"/>
                        </w:rPr>
                      </w:pPr>
                    </w:p>
                    <w:p w14:paraId="3A41EC80">
                      <w:pPr>
                        <w:jc w:val="center"/>
                        <w:rPr>
                          <w:szCs w:val="21"/>
                        </w:rPr>
                      </w:pPr>
                      <w:r>
                        <w:rPr>
                          <w:rFonts w:hint="eastAsia" w:hAnsi="宋体"/>
                          <w:szCs w:val="21"/>
                        </w:rPr>
                        <w:t>法人身份证复印件反面</w:t>
                      </w:r>
                    </w:p>
                    <w:p w14:paraId="5FB123EB"/>
                    <w:p w14:paraId="495A733E">
                      <w:pPr>
                        <w:pStyle w:val="7"/>
                      </w:pPr>
                    </w:p>
                    <w:p w14:paraId="7BB7CE7A">
                      <w:pPr>
                        <w:pStyle w:val="7"/>
                      </w:pPr>
                    </w:p>
                    <w:p w14:paraId="46E0D448">
                      <w:pPr>
                        <w:pStyle w:val="7"/>
                      </w:pPr>
                    </w:p>
                    <w:p w14:paraId="55B2202F">
                      <w:pPr>
                        <w:pStyle w:val="7"/>
                      </w:pPr>
                    </w:p>
                  </w:txbxContent>
                </v:textbox>
              </v:roundrect>
            </w:pict>
          </mc:Fallback>
        </mc:AlternateContent>
      </w:r>
      <w:r>
        <w:rPr>
          <w:rFonts w:hint="eastAsia" w:ascii="宋体" w:hAnsi="宋体" w:eastAsia="宋体" w:cs="宋体"/>
          <w:sz w:val="24"/>
          <w:szCs w:val="20"/>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14605"/>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8C9298">
                            <w:pPr>
                              <w:jc w:val="center"/>
                              <w:rPr>
                                <w:rFonts w:hAnsi="宋体"/>
                                <w:szCs w:val="21"/>
                              </w:rPr>
                            </w:pPr>
                          </w:p>
                          <w:p w14:paraId="4F2FE01A">
                            <w:pPr>
                              <w:jc w:val="center"/>
                              <w:rPr>
                                <w:rFonts w:hAnsi="宋体"/>
                                <w:szCs w:val="21"/>
                              </w:rPr>
                            </w:pPr>
                          </w:p>
                          <w:p w14:paraId="4950C0E4">
                            <w:pPr>
                              <w:jc w:val="center"/>
                              <w:rPr>
                                <w:rFonts w:hAnsi="宋体"/>
                                <w:szCs w:val="21"/>
                              </w:rPr>
                            </w:pPr>
                          </w:p>
                          <w:p w14:paraId="5FF59C4E">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T50N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14:paraId="0E8C9298">
                      <w:pPr>
                        <w:jc w:val="center"/>
                        <w:rPr>
                          <w:rFonts w:hAnsi="宋体"/>
                          <w:szCs w:val="21"/>
                        </w:rPr>
                      </w:pPr>
                    </w:p>
                    <w:p w14:paraId="4F2FE01A">
                      <w:pPr>
                        <w:jc w:val="center"/>
                        <w:rPr>
                          <w:rFonts w:hAnsi="宋体"/>
                          <w:szCs w:val="21"/>
                        </w:rPr>
                      </w:pPr>
                    </w:p>
                    <w:p w14:paraId="4950C0E4">
                      <w:pPr>
                        <w:jc w:val="center"/>
                        <w:rPr>
                          <w:rFonts w:hAnsi="宋体"/>
                          <w:szCs w:val="21"/>
                        </w:rPr>
                      </w:pPr>
                    </w:p>
                    <w:p w14:paraId="5FF59C4E">
                      <w:pPr>
                        <w:jc w:val="center"/>
                        <w:rPr>
                          <w:szCs w:val="21"/>
                        </w:rPr>
                      </w:pPr>
                      <w:r>
                        <w:rPr>
                          <w:rFonts w:hint="eastAsia" w:hAnsi="宋体"/>
                          <w:szCs w:val="21"/>
                        </w:rPr>
                        <w:t>法定代表人身份证复印件</w:t>
                      </w:r>
                    </w:p>
                  </w:txbxContent>
                </v:textbox>
              </v:shape>
            </w:pict>
          </mc:Fallback>
        </mc:AlternateContent>
      </w:r>
    </w:p>
    <w:p w14:paraId="56A5FBB7">
      <w:pPr>
        <w:spacing w:line="360" w:lineRule="auto"/>
        <w:rPr>
          <w:rFonts w:hint="eastAsia" w:ascii="宋体" w:hAnsi="宋体" w:eastAsia="宋体" w:cs="宋体"/>
          <w:sz w:val="24"/>
          <w:szCs w:val="20"/>
          <w:highlight w:val="none"/>
        </w:rPr>
      </w:pPr>
    </w:p>
    <w:p w14:paraId="77833276">
      <w:pPr>
        <w:autoSpaceDE w:val="0"/>
        <w:autoSpaceDN w:val="0"/>
        <w:adjustRightInd w:val="0"/>
        <w:spacing w:line="360" w:lineRule="auto"/>
        <w:ind w:right="246"/>
        <w:rPr>
          <w:rFonts w:hint="eastAsia" w:ascii="宋体" w:hAnsi="宋体" w:eastAsia="宋体" w:cs="宋体"/>
          <w:sz w:val="24"/>
          <w:szCs w:val="20"/>
          <w:highlight w:val="none"/>
        </w:rPr>
      </w:pPr>
    </w:p>
    <w:p w14:paraId="00F4D2FE">
      <w:pPr>
        <w:autoSpaceDE w:val="0"/>
        <w:autoSpaceDN w:val="0"/>
        <w:adjustRightInd w:val="0"/>
        <w:spacing w:line="360" w:lineRule="auto"/>
        <w:ind w:right="246" w:firstLine="784" w:firstLineChars="327"/>
        <w:rPr>
          <w:rFonts w:hint="eastAsia" w:ascii="宋体" w:hAnsi="宋体" w:eastAsia="宋体" w:cs="宋体"/>
          <w:sz w:val="24"/>
          <w:szCs w:val="20"/>
          <w:highlight w:val="none"/>
        </w:rPr>
      </w:pPr>
    </w:p>
    <w:p w14:paraId="496D627A">
      <w:pPr>
        <w:autoSpaceDE w:val="0"/>
        <w:autoSpaceDN w:val="0"/>
        <w:adjustRightInd w:val="0"/>
        <w:spacing w:line="360" w:lineRule="auto"/>
        <w:ind w:right="246" w:firstLine="784" w:firstLineChars="327"/>
        <w:rPr>
          <w:rFonts w:hint="eastAsia" w:ascii="宋体" w:hAnsi="宋体" w:eastAsia="宋体" w:cs="宋体"/>
          <w:sz w:val="24"/>
          <w:szCs w:val="20"/>
          <w:highlight w:val="none"/>
        </w:rPr>
      </w:pPr>
    </w:p>
    <w:p w14:paraId="19BBF891">
      <w:pPr>
        <w:autoSpaceDE w:val="0"/>
        <w:autoSpaceDN w:val="0"/>
        <w:adjustRightInd w:val="0"/>
        <w:spacing w:line="360" w:lineRule="auto"/>
        <w:ind w:right="246" w:firstLine="784" w:firstLineChars="327"/>
        <w:rPr>
          <w:rFonts w:hint="eastAsia" w:ascii="宋体" w:hAnsi="宋体" w:eastAsia="宋体" w:cs="宋体"/>
          <w:sz w:val="24"/>
          <w:szCs w:val="20"/>
          <w:highlight w:val="none"/>
        </w:rPr>
      </w:pPr>
    </w:p>
    <w:p w14:paraId="7BA996F9">
      <w:pPr>
        <w:autoSpaceDE w:val="0"/>
        <w:autoSpaceDN w:val="0"/>
        <w:adjustRightInd w:val="0"/>
        <w:spacing w:line="360" w:lineRule="auto"/>
        <w:ind w:right="246" w:firstLine="784" w:firstLineChars="327"/>
        <w:rPr>
          <w:rFonts w:hint="eastAsia" w:ascii="宋体" w:hAnsi="宋体" w:eastAsia="宋体" w:cs="宋体"/>
          <w:sz w:val="24"/>
          <w:szCs w:val="20"/>
          <w:highlight w:val="none"/>
        </w:rPr>
      </w:pPr>
      <w:r>
        <w:rPr>
          <w:rFonts w:hint="eastAsia" w:ascii="宋体" w:hAnsi="宋体" w:eastAsia="宋体" w:cs="宋体"/>
          <w:sz w:val="24"/>
          <w:szCs w:val="20"/>
          <w:highlight w:val="none"/>
          <w:lang w:eastAsia="zh-CN"/>
        </w:rPr>
        <w:t>投标人</w:t>
      </w:r>
      <w:r>
        <w:rPr>
          <w:rFonts w:hint="eastAsia" w:ascii="宋体" w:hAnsi="宋体" w:eastAsia="宋体" w:cs="宋体"/>
          <w:sz w:val="24"/>
          <w:szCs w:val="20"/>
          <w:highlight w:val="none"/>
        </w:rPr>
        <w:t xml:space="preserve">（盖章）：                              </w:t>
      </w:r>
    </w:p>
    <w:p w14:paraId="3CBB71E7">
      <w:pPr>
        <w:adjustRightInd w:val="0"/>
        <w:snapToGrid w:val="0"/>
        <w:spacing w:line="360" w:lineRule="auto"/>
        <w:ind w:firstLine="784" w:firstLineChars="327"/>
        <w:rPr>
          <w:rFonts w:hint="eastAsia" w:ascii="宋体" w:hAnsi="宋体" w:eastAsia="宋体" w:cs="宋体"/>
          <w:sz w:val="24"/>
          <w:szCs w:val="20"/>
          <w:highlight w:val="none"/>
        </w:rPr>
      </w:pPr>
      <w:r>
        <w:rPr>
          <w:rFonts w:hint="eastAsia" w:ascii="宋体" w:hAnsi="宋体" w:eastAsia="宋体" w:cs="宋体"/>
          <w:sz w:val="24"/>
          <w:szCs w:val="20"/>
          <w:highlight w:val="none"/>
        </w:rPr>
        <w:t>法定代表人（</w:t>
      </w:r>
      <w:r>
        <w:rPr>
          <w:rFonts w:hint="eastAsia" w:ascii="宋体" w:hAnsi="宋体" w:eastAsia="宋体" w:cs="宋体"/>
          <w:sz w:val="24"/>
          <w:szCs w:val="20"/>
          <w:highlight w:val="none"/>
          <w:lang w:eastAsia="zh-CN"/>
        </w:rPr>
        <w:t>签字或盖章</w:t>
      </w:r>
      <w:r>
        <w:rPr>
          <w:rFonts w:hint="eastAsia" w:ascii="宋体" w:hAnsi="宋体" w:eastAsia="宋体" w:cs="宋体"/>
          <w:sz w:val="24"/>
          <w:szCs w:val="20"/>
          <w:highlight w:val="none"/>
        </w:rPr>
        <w:t xml:space="preserve">）：                    </w:t>
      </w:r>
    </w:p>
    <w:p w14:paraId="55A43C6B">
      <w:pPr>
        <w:adjustRightInd w:val="0"/>
        <w:snapToGrid w:val="0"/>
        <w:spacing w:line="360" w:lineRule="auto"/>
        <w:ind w:firstLine="784" w:firstLineChars="327"/>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日期：                                       </w:t>
      </w:r>
    </w:p>
    <w:p w14:paraId="1B237051">
      <w:pPr>
        <w:pStyle w:val="16"/>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说明：1.提供有效的营业执照等证明文件复印件，复印件上应加盖本单位章。</w:t>
      </w:r>
    </w:p>
    <w:p w14:paraId="4EBA2F5E">
      <w:pPr>
        <w:pStyle w:val="16"/>
        <w:tabs>
          <w:tab w:val="left" w:pos="5580"/>
        </w:tabs>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为自然人的，应提供身份证明的复印件。</w:t>
      </w:r>
    </w:p>
    <w:p w14:paraId="2DCCB9D5">
      <w:pPr>
        <w:pStyle w:val="16"/>
        <w:tabs>
          <w:tab w:val="left" w:pos="5580"/>
        </w:tabs>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3.联合体</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应提供联合体各方满足以上要求的证明文件。</w:t>
      </w:r>
    </w:p>
    <w:p w14:paraId="4428C760">
      <w:pPr>
        <w:pStyle w:val="16"/>
        <w:tabs>
          <w:tab w:val="left" w:pos="5580"/>
        </w:tabs>
        <w:spacing w:line="360" w:lineRule="auto"/>
        <w:ind w:firstLine="720" w:firstLineChars="300"/>
        <w:rPr>
          <w:rFonts w:hint="eastAsia" w:ascii="宋体" w:hAnsi="宋体" w:eastAsia="宋体" w:cs="宋体"/>
          <w:sz w:val="24"/>
          <w:highlight w:val="none"/>
        </w:rPr>
      </w:pPr>
    </w:p>
    <w:p w14:paraId="11A72B3A">
      <w:pPr>
        <w:pStyle w:val="133"/>
        <w:spacing w:line="360" w:lineRule="auto"/>
        <w:rPr>
          <w:rFonts w:hint="eastAsia" w:ascii="宋体" w:hAnsi="宋体" w:eastAsia="宋体" w:cs="宋体"/>
          <w:sz w:val="24"/>
          <w:highlight w:val="none"/>
        </w:rPr>
      </w:pPr>
    </w:p>
    <w:p w14:paraId="4F7D5A49">
      <w:pPr>
        <w:pStyle w:val="16"/>
        <w:tabs>
          <w:tab w:val="left" w:pos="5580"/>
        </w:tabs>
        <w:spacing w:line="360" w:lineRule="auto"/>
        <w:rPr>
          <w:rFonts w:hint="eastAsia" w:ascii="宋体" w:hAnsi="宋体" w:eastAsia="宋体" w:cs="宋体"/>
          <w:b/>
          <w:bCs/>
          <w:sz w:val="24"/>
          <w:highlight w:val="none"/>
        </w:rPr>
      </w:pPr>
      <w:bookmarkStart w:id="1106" w:name="_Toc7039"/>
      <w:bookmarkStart w:id="1107" w:name="_Toc515647808"/>
      <w:bookmarkStart w:id="1108" w:name="_Toc32520"/>
      <w:r>
        <w:rPr>
          <w:rFonts w:hint="eastAsia" w:ascii="宋体" w:hAnsi="宋体" w:eastAsia="宋体" w:cs="宋体"/>
          <w:sz w:val="24"/>
          <w:highlight w:val="none"/>
        </w:rPr>
        <w:t xml:space="preserve">   </w:t>
      </w:r>
      <w:bookmarkStart w:id="1109" w:name="_Toc515647807"/>
      <w:bookmarkStart w:id="1110" w:name="_Toc16640"/>
      <w:bookmarkStart w:id="1111" w:name="_Toc6829"/>
      <w:bookmarkStart w:id="1112" w:name="_Toc1083"/>
      <w:bookmarkStart w:id="1113" w:name="_Toc10715364"/>
      <w:bookmarkStart w:id="1114" w:name="_Toc21867"/>
      <w:bookmarkStart w:id="1115" w:name="_Toc22472"/>
      <w:bookmarkStart w:id="1116" w:name="_Toc5436"/>
      <w:r>
        <w:rPr>
          <w:rFonts w:hint="eastAsia" w:ascii="宋体" w:hAnsi="宋体" w:eastAsia="宋体" w:cs="宋体"/>
          <w:sz w:val="24"/>
          <w:highlight w:val="none"/>
          <w:lang w:val="en-US" w:eastAsia="zh-CN"/>
        </w:rPr>
        <w:t xml:space="preserve">                     </w:t>
      </w:r>
      <w:r>
        <w:rPr>
          <w:rFonts w:hint="eastAsia" w:ascii="宋体" w:hAnsi="宋体" w:eastAsia="宋体" w:cs="宋体"/>
          <w:b/>
          <w:bCs/>
          <w:sz w:val="24"/>
          <w:highlight w:val="none"/>
        </w:rPr>
        <w:t>法定代表人授权委托书</w:t>
      </w:r>
      <w:bookmarkEnd w:id="1109"/>
      <w:bookmarkEnd w:id="1110"/>
      <w:bookmarkEnd w:id="1111"/>
      <w:bookmarkEnd w:id="1112"/>
      <w:bookmarkEnd w:id="1113"/>
      <w:bookmarkEnd w:id="1114"/>
      <w:bookmarkEnd w:id="1115"/>
      <w:bookmarkEnd w:id="1116"/>
    </w:p>
    <w:p w14:paraId="51F6AAA8">
      <w:pPr>
        <w:pStyle w:val="25"/>
        <w:spacing w:line="360" w:lineRule="auto"/>
        <w:rPr>
          <w:rFonts w:hint="eastAsia" w:ascii="宋体" w:hAnsi="宋体" w:eastAsia="宋体" w:cs="宋体"/>
          <w:highlight w:val="none"/>
        </w:rPr>
      </w:pPr>
    </w:p>
    <w:p w14:paraId="6657E74E">
      <w:pPr>
        <w:pStyle w:val="16"/>
        <w:tabs>
          <w:tab w:val="left" w:pos="5580"/>
        </w:tabs>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 本授权书声明：注册于（国家或地区的名称）的（</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）的在下面签字的（法人代表姓名、职务）代表我单位授权（单位名称）的在下面签字的（被授权人的姓名、职务）为我单位的合法代理人，就（项目名称</w:t>
      </w:r>
      <w:r>
        <w:rPr>
          <w:rFonts w:hint="eastAsia" w:ascii="宋体" w:hAnsi="宋体" w:eastAsia="宋体" w:cs="宋体"/>
          <w:sz w:val="24"/>
          <w:highlight w:val="none"/>
          <w:lang w:eastAsia="zh-CN"/>
        </w:rPr>
        <w:t>、编号</w:t>
      </w:r>
      <w:r>
        <w:rPr>
          <w:rFonts w:hint="eastAsia" w:ascii="宋体" w:hAnsi="宋体" w:eastAsia="宋体" w:cs="宋体"/>
          <w:sz w:val="24"/>
          <w:highlight w:val="none"/>
        </w:rPr>
        <w:t>），以我单位名义处理一切与之有关的事务。　　</w:t>
      </w:r>
    </w:p>
    <w:p w14:paraId="5E83C68D">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本授权书于           年      月      日签字生效,特此声明。</w:t>
      </w:r>
    </w:p>
    <w:p w14:paraId="2F2E3161">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mc:AlternateContent>
          <mc:Choice Requires="wps">
            <w:drawing>
              <wp:anchor distT="0" distB="0" distL="114300" distR="114300" simplePos="0" relativeHeight="251662336" behindDoc="0" locked="0" layoutInCell="1" allowOverlap="1">
                <wp:simplePos x="0" y="0"/>
                <wp:positionH relativeFrom="column">
                  <wp:posOffset>3014980</wp:posOffset>
                </wp:positionH>
                <wp:positionV relativeFrom="paragraph">
                  <wp:posOffset>245745</wp:posOffset>
                </wp:positionV>
                <wp:extent cx="2536825" cy="991870"/>
                <wp:effectExtent l="8255" t="7620" r="15240" b="21590"/>
                <wp:wrapNone/>
                <wp:docPr id="15" name="圆角矩形 1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5CCE7EA3">
                            <w:pPr>
                              <w:rPr>
                                <w:rFonts w:hint="eastAsia" w:hAnsi="宋体"/>
                              </w:rPr>
                            </w:pPr>
                          </w:p>
                          <w:p w14:paraId="564174FF">
                            <w:pPr>
                              <w:rPr>
                                <w:rFonts w:hint="eastAsia" w:hAnsi="宋体"/>
                              </w:rPr>
                            </w:pPr>
                          </w:p>
                          <w:p w14:paraId="6AD13C8D">
                            <w:r>
                              <w:rPr>
                                <w:rFonts w:hint="eastAsia" w:hAnsi="宋体"/>
                              </w:rPr>
                              <w:t>授权委托人身份证复印件</w:t>
                            </w:r>
                          </w:p>
                          <w:p w14:paraId="247BD04C"/>
                        </w:txbxContent>
                      </wps:txbx>
                      <wps:bodyPr upright="1"/>
                    </wps:wsp>
                  </a:graphicData>
                </a:graphic>
              </wp:anchor>
            </w:drawing>
          </mc:Choice>
          <mc:Fallback>
            <w:pict>
              <v:roundrect id="_x0000_s1026" o:spid="_x0000_s1026" o:spt="2" style="position:absolute;left:0pt;margin-left:237.4pt;margin-top:19.35pt;height:78.1pt;width:199.75pt;z-index:251662336;mso-width-relative:page;mso-height-relative:page;" fillcolor="#FFFFFF" filled="t" stroked="t" coordsize="21600,21600" arcsize="0.166666666666667" o:gfxdata="UEsDBAoAAAAAAIdO4kAAAAAAAAAAAAAAAAAEAAAAZHJzL1BLAwQUAAAACACHTuJAsR6E/9sAAAAK&#10;AQAADwAAAGRycy9kb3ducmV2LnhtbE2PwU7DMBBE70j8g7VI3KhdEuE0xKkQEkggDm3KhZsbL0nU&#10;eB3FbtPw9bgnOK7maeZtsT7bnp1w9J0jBcuFAIZUO9NRo+Bz93KXAfNBk9G9I1Qwo4d1eX1V6Ny4&#10;ibZ4qkLDYgn5XCtoQxhyzn3dotV+4QakmH270eoQz7HhZtRTLLc9vxfigVvdUVxo9YDPLdaH6mgV&#10;TD/z4fVDYvIutm9P1U7Om69Np9TtzVI8Agt4Dn8wXPSjOpTRae+OZDzrFaQyjepBQZJJYBHIZJoA&#10;20dyla6AlwX//0L5C1BLAwQUAAAACACHTuJAgtYDkSwCAABoBAAADgAAAGRycy9lMm9Eb2MueG1s&#10;rVRNjtMwFN4jcQfLe5ofzbRV1HQWlLJBMGLgAK7tJEb+k+026QU4AGskJDaIQ3CcERyDZyd0fmDR&#10;BYnkPNvvff7e956zuhqURAfuvDC6xsUsx4hrapjQbY3fv9s+W2LkA9GMSKN5jY/c46v10yer3la8&#10;NJ2RjDsEINpXva1xF4KtsszTjiviZ8ZyDZuNcYoEmLo2Y470gK5kVub5POuNY9YZyr2H1c24iSdE&#10;dw6gaRpB+cbQveI6jKiOSxIgJd8J6/E6sW0aTsObpvE8IFljyDSkEQ4BexfHbL0iVeuI7QSdKJBz&#10;KDzKSRGh4dAT1IYEgvZO/AWlBHXGmybMqFHZmEhSBLIo8kfa3HTE8pQLSO3tSXT//2Dp68O1Q4JB&#10;J1xipImCit9+/vjr26efX77f/viKYBk06q2vwPXGXrtp5sGMCQ+NU/ELqaAh6Xo86cqHgCgslheL&#10;5UUO+BT2iqK8LMukfHYXbp0PL7lRKBo1dmav2VuoXhKVHF75kNRlE0XCPmDUKAm1OhCJivl8vog8&#10;AXFyBusPZoz0Rgq2FVKmiWt3z6VDEFrjbXqm4AduUqM+6rJcROoEer2BHgNTWdDL6zaRexDi7yMv&#10;8/j+Czky2xDfjQwSQnQjVccJe6EZCkcLhdBwAXHkoDjDSHK4r9FKnoEIeY4n6CB1hObpNoCQUaZY&#10;z7GC0QrDboDVaO4MO0JD7K0TbQeFKBL9uAMNmPSdLkvs8PvzBHr3g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EehP/bAAAACgEAAA8AAAAAAAAAAQAgAAAAIgAAAGRycy9kb3ducmV2LnhtbFBL&#10;AQIUABQAAAAIAIdO4kCC1gORLAIAAGgEAAAOAAAAAAAAAAEAIAAAACoBAABkcnMvZTJvRG9jLnht&#10;bFBLBQYAAAAABgAGAFkBAADIBQAAAAA=&#10;">
                <v:fill on="t" focussize="0,0"/>
                <v:stroke weight="1.25pt" color="#808080" joinstyle="round"/>
                <v:imagedata o:title=""/>
                <o:lock v:ext="edit" aspectratio="f"/>
                <v:textbox>
                  <w:txbxContent>
                    <w:p w14:paraId="5CCE7EA3">
                      <w:pPr>
                        <w:rPr>
                          <w:rFonts w:hint="eastAsia" w:hAnsi="宋体"/>
                        </w:rPr>
                      </w:pPr>
                    </w:p>
                    <w:p w14:paraId="564174FF">
                      <w:pPr>
                        <w:rPr>
                          <w:rFonts w:hint="eastAsia" w:hAnsi="宋体"/>
                        </w:rPr>
                      </w:pPr>
                    </w:p>
                    <w:p w14:paraId="6AD13C8D">
                      <w:r>
                        <w:rPr>
                          <w:rFonts w:hint="eastAsia" w:hAnsi="宋体"/>
                        </w:rPr>
                        <w:t>授权委托人身份证复印件</w:t>
                      </w:r>
                    </w:p>
                    <w:p w14:paraId="247BD04C"/>
                  </w:txbxContent>
                </v:textbox>
              </v:roundrect>
            </w:pict>
          </mc:Fallback>
        </mc:AlternateContent>
      </w:r>
      <w:r>
        <w:rPr>
          <w:rFonts w:hint="eastAsia" w:ascii="宋体" w:hAnsi="宋体" w:eastAsia="宋体" w:cs="宋体"/>
          <w:sz w:val="24"/>
          <w:highlight w:val="none"/>
        </w:rPr>
        <mc:AlternateContent>
          <mc:Choice Requires="wps">
            <w:drawing>
              <wp:anchor distT="0" distB="0" distL="114300" distR="114300" simplePos="0" relativeHeight="251661312" behindDoc="0" locked="0" layoutInCell="1" allowOverlap="1">
                <wp:simplePos x="0" y="0"/>
                <wp:positionH relativeFrom="column">
                  <wp:posOffset>56515</wp:posOffset>
                </wp:positionH>
                <wp:positionV relativeFrom="paragraph">
                  <wp:posOffset>221615</wp:posOffset>
                </wp:positionV>
                <wp:extent cx="2507615" cy="978535"/>
                <wp:effectExtent l="4445" t="4445" r="17780" b="7620"/>
                <wp:wrapNone/>
                <wp:docPr id="19" name="流程图: 可选过程 19"/>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4E0B26C">
                            <w:pPr>
                              <w:jc w:val="center"/>
                              <w:rPr>
                                <w:rFonts w:hint="eastAsia" w:hAnsi="宋体"/>
                              </w:rPr>
                            </w:pPr>
                          </w:p>
                          <w:p w14:paraId="380E551D">
                            <w:pPr>
                              <w:jc w:val="center"/>
                              <w:rPr>
                                <w:rFonts w:hint="eastAsia" w:hAnsi="宋体"/>
                              </w:rPr>
                            </w:pPr>
                          </w:p>
                          <w:p w14:paraId="6C97E78F">
                            <w:pPr>
                              <w:jc w:val="cente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4.45pt;margin-top:17.45pt;height:77.05pt;width:197.45pt;z-index:251661312;mso-width-relative:page;mso-height-relative:page;" fillcolor="#FFFFFF" filled="t" stroked="t" coordsize="21600,21600" o:gfxdata="UEsDBAoAAAAAAIdO4kAAAAAAAAAAAAAAAAAEAAAAZHJzL1BLAwQUAAAACACHTuJA0ypBk9YAAAAI&#10;AQAADwAAAGRycy9kb3ducmV2LnhtbE2PQU+EMBCF7yb+h2ZMvLktslmBpWyMRk9exE28FjpSsrQl&#10;tLDor3c8uafJy/vy5r3ysNqBLTiF3jsJyUYAQ9d63btOwvHj5S4DFqJyWg3eoYRvDHCorq9KVWh/&#10;du+41LFjFOJCoSSYGMeC89AatCps/IiOvC8/WRVJTh3XkzpTuB34vRA7blXv6INRIz4ZbE/1bCWs&#10;bz9NPr8mbR1Ntnv4TJfnxyOX8vYmEXtgEdf4D8NffaoOFXVq/Ox0YIOELCdQQrqlS/ZWpLSkIS7L&#10;BfCq5JcDql9QSwMEFAAAAAgAh07iQCEeDcgzAgAAYAQAAA4AAABkcnMvZTJvRG9jLnhtbK1UzY7T&#10;MBC+I/EOlu80SaELGzVdoS3lgqDSwgO4tpNY8p9st0lvcEKIAw+wL8CNE1d4muXnLRg7pdsulx7I&#10;IRl7Zj7P980404teSbThzgujK1yMcoy4poYJ3VT4zevFgycY+UA0I9JoXuEt9/hidv/etLMlH5vW&#10;SMYdAhDty85WuA3BllnmacsV8SNjuQZnbZwiAZauyZgjHaArmY3z/CzrjGPWGcq9h9354MQ7RHcK&#10;oKlrQfnc0LXiOgyojksSgJJvhfV4lqqta07Dq7r2PCBZYWAa0hsOAXsV39lsSsrGEdsKuiuBnFLC&#10;HU6KCA2H7qHmJBC0duIfKCWoM97UYUSNygYiSRFgUeR3tLlqieWJC0jt7V50//9g6cvN0iHBYBLO&#10;MdJEQcd/fH338/PHm+tvJbr59OX32w+/vr+HDQQRIFdnfQlZV3bpdisPZuTe107FL7BCfZJ4u5eY&#10;9wFR2BxP8sdnxQQjCr6iePQwz1MTstt063x4zo1C0ahwLU132RIXnsrAnSaBL4fhSXqTzQsfoA7I&#10;/5sXS/BGCrYQUqaFa1aX0qENgSFYpCcSgZSjMKlRV+HzyThWR2Cya5goMJUFdbxu0nlHGf4QGIjc&#10;cjkKi4XNiW+HApJrmDslgBFUQsqWE/ZMMxS2Fhqg4eLhWIziDCPJ4Z5GK0UGIuQpkcBO6gjN0y3Y&#10;qRSbN7QrWqFf9QAazZVhWxiEtXWiaUH1IikUPTB4SavdJYmTfbgG+/DHMPs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ypBk9YAAAAIAQAADwAAAAAAAAABACAAAAAiAAAAZHJzL2Rvd25yZXYueG1s&#10;UEsBAhQAFAAAAAgAh07iQCEeDcgzAgAAYAQAAA4AAAAAAAAAAQAgAAAAJQEAAGRycy9lMm9Eb2Mu&#10;eG1sUEsFBgAAAAAGAAYAWQEAAMoFAAAAAA==&#10;">
                <v:fill on="t" focussize="0,0"/>
                <v:stroke color="#000000" joinstyle="miter"/>
                <v:imagedata o:title=""/>
                <o:lock v:ext="edit" aspectratio="f"/>
                <v:textbox>
                  <w:txbxContent>
                    <w:p w14:paraId="04E0B26C">
                      <w:pPr>
                        <w:jc w:val="center"/>
                        <w:rPr>
                          <w:rFonts w:hint="eastAsia" w:hAnsi="宋体"/>
                        </w:rPr>
                      </w:pPr>
                    </w:p>
                    <w:p w14:paraId="380E551D">
                      <w:pPr>
                        <w:jc w:val="center"/>
                        <w:rPr>
                          <w:rFonts w:hint="eastAsia" w:hAnsi="宋体"/>
                        </w:rPr>
                      </w:pPr>
                    </w:p>
                    <w:p w14:paraId="6C97E78F">
                      <w:pPr>
                        <w:jc w:val="center"/>
                      </w:pPr>
                      <w:r>
                        <w:rPr>
                          <w:rFonts w:hint="eastAsia" w:hAnsi="宋体"/>
                        </w:rPr>
                        <w:t>授权委托人身份证复印件</w:t>
                      </w:r>
                    </w:p>
                  </w:txbxContent>
                </v:textbox>
              </v:shape>
            </w:pict>
          </mc:Fallback>
        </mc:AlternateContent>
      </w:r>
    </w:p>
    <w:p w14:paraId="22DCA33A">
      <w:pPr>
        <w:pStyle w:val="16"/>
        <w:tabs>
          <w:tab w:val="left" w:pos="5580"/>
        </w:tabs>
        <w:spacing w:line="360" w:lineRule="auto"/>
        <w:rPr>
          <w:rFonts w:hint="eastAsia" w:ascii="宋体" w:hAnsi="宋体" w:eastAsia="宋体" w:cs="宋体"/>
          <w:sz w:val="24"/>
          <w:highlight w:val="none"/>
        </w:rPr>
      </w:pPr>
    </w:p>
    <w:p w14:paraId="7D960A8E">
      <w:pPr>
        <w:pStyle w:val="16"/>
        <w:tabs>
          <w:tab w:val="left" w:pos="5580"/>
        </w:tabs>
        <w:spacing w:line="360" w:lineRule="auto"/>
        <w:rPr>
          <w:rFonts w:hint="eastAsia" w:ascii="宋体" w:hAnsi="宋体" w:eastAsia="宋体" w:cs="宋体"/>
          <w:sz w:val="24"/>
          <w:highlight w:val="none"/>
        </w:rPr>
      </w:pPr>
    </w:p>
    <w:p w14:paraId="3B1C5408">
      <w:pPr>
        <w:pStyle w:val="16"/>
        <w:tabs>
          <w:tab w:val="left" w:pos="5580"/>
        </w:tabs>
        <w:spacing w:line="360" w:lineRule="auto"/>
        <w:ind w:left="1080" w:leftChars="257" w:hanging="540"/>
        <w:rPr>
          <w:rFonts w:hint="eastAsia" w:ascii="宋体" w:hAnsi="宋体" w:eastAsia="宋体" w:cs="宋体"/>
          <w:sz w:val="24"/>
          <w:highlight w:val="none"/>
        </w:rPr>
      </w:pPr>
    </w:p>
    <w:p w14:paraId="51FCB677">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mc:AlternateContent>
          <mc:Choice Requires="wps">
            <w:drawing>
              <wp:anchor distT="0" distB="0" distL="114300" distR="114300" simplePos="0" relativeHeight="251664384" behindDoc="0" locked="0" layoutInCell="1" allowOverlap="1">
                <wp:simplePos x="0" y="0"/>
                <wp:positionH relativeFrom="column">
                  <wp:posOffset>3030220</wp:posOffset>
                </wp:positionH>
                <wp:positionV relativeFrom="paragraph">
                  <wp:posOffset>287655</wp:posOffset>
                </wp:positionV>
                <wp:extent cx="2511425" cy="1149985"/>
                <wp:effectExtent l="7620" t="7620" r="10795" b="15875"/>
                <wp:wrapNone/>
                <wp:docPr id="13" name="圆角矩形 13"/>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7320F60E">
                            <w:pPr>
                              <w:jc w:val="center"/>
                              <w:rPr>
                                <w:rFonts w:hint="eastAsia" w:hAnsi="宋体"/>
                              </w:rPr>
                            </w:pPr>
                            <w:r>
                              <w:rPr>
                                <w:rFonts w:hint="eastAsia" w:hAnsi="宋体"/>
                              </w:rPr>
                              <w:t xml:space="preserve">  </w:t>
                            </w:r>
                          </w:p>
                          <w:p w14:paraId="57F65F0F">
                            <w:pPr>
                              <w:jc w:val="center"/>
                              <w:rPr>
                                <w:rFonts w:hint="eastAsia" w:hAnsi="宋体"/>
                              </w:rPr>
                            </w:pPr>
                          </w:p>
                          <w:p w14:paraId="5F91AF9B">
                            <w:pPr>
                              <w:jc w:val="center"/>
                            </w:pPr>
                            <w:r>
                              <w:rPr>
                                <w:rFonts w:hint="eastAsia" w:hAnsi="宋体"/>
                              </w:rPr>
                              <w:t>法人身份证复印件</w:t>
                            </w:r>
                          </w:p>
                          <w:p w14:paraId="477A2FB4"/>
                        </w:txbxContent>
                      </wps:txbx>
                      <wps:bodyPr upright="1"/>
                    </wps:wsp>
                  </a:graphicData>
                </a:graphic>
              </wp:anchor>
            </w:drawing>
          </mc:Choice>
          <mc:Fallback>
            <w:pict>
              <v:roundrect id="_x0000_s1026" o:spid="_x0000_s1026" o:spt="2" style="position:absolute;left:0pt;margin-left:238.6pt;margin-top:22.65pt;height:90.55pt;width:197.75pt;z-index:251664384;mso-width-relative:page;mso-height-relative:page;" fillcolor="#FFFFFF" filled="t" stroked="t" coordsize="21600,21600" arcsize="0.166666666666667" o:gfxdata="UEsDBAoAAAAAAIdO4kAAAAAAAAAAAAAAAAAEAAAAZHJzL1BLAwQUAAAACACHTuJAb8lmz9sAAAAK&#10;AQAADwAAAGRycy9kb3ducmV2LnhtbE2PwU7DMAyG70i8Q2QkbixZNpapNJ0QEkggDlvHhVvWmLZa&#10;41RNtq48PeEEN1v+9Pv7883FdeyMQ2g9aZjPBDCkytuWag0f++e7NbAQDVnTeUINEwbYFNdXucms&#10;H2mH5zLWLIVQyIyGJsY+4zxUDToTZr5HSrcvPzgT0zrU3A5mTOGu41KIFXempfShMT0+NVgdy5PT&#10;MH5Px5d3hYs3sXt9LPdq2n5uW61vb+biAVjES/yD4Vc/qUORnA7+RDawTsNSKZnQNNwvgCVgraQC&#10;dtAg5WoJvMj5/wrFD1BLAwQUAAAACACHTuJAlXzKQywCAABoBAAADgAAAGRycy9lMm9Eb2MueG1s&#10;rVRLjhMxEN0jcQfLe9KdRMmE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J8Op0l1OIu3PkQX3GrUTJq7O3OsHdQvSwq2b8OMavLBoqEfcRIaAW12hOFxvP5/GJA&#10;HJwB+w9migxWSbaRSuWJb7YvlEcQWuNNHkPwAzdlUAd8Z4uLRJ1ArwvoMTC1A72CaTK5ByHhPvKi&#10;TM+/kBOzNQntkUFGSG6kajlhLw1D8eCgEAYuIE4cNGcYKQ73NVnZMxKpzvEEHZRJ0DzfBhAyCZ/q&#10;eaxgsmK/7WE1mVvLDtAQO+dl00Ihxpl+2oEGzBUbLkvq8PvzDHr3g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JZs/bAAAACgEAAA8AAAAAAAAAAQAgAAAAIgAAAGRycy9kb3ducmV2LnhtbFBL&#10;AQIUABQAAAAIAIdO4kCVfMpDLAIAAGgEAAAOAAAAAAAAAAEAIAAAACoBAABkcnMvZTJvRG9jLnht&#10;bFBLBQYAAAAABgAGAFkBAADIBQAAAAA=&#10;">
                <v:fill on="t" focussize="0,0"/>
                <v:stroke weight="1.25pt" color="#808080" joinstyle="round"/>
                <v:imagedata o:title=""/>
                <o:lock v:ext="edit" aspectratio="f"/>
                <v:textbox>
                  <w:txbxContent>
                    <w:p w14:paraId="7320F60E">
                      <w:pPr>
                        <w:jc w:val="center"/>
                        <w:rPr>
                          <w:rFonts w:hint="eastAsia" w:hAnsi="宋体"/>
                        </w:rPr>
                      </w:pPr>
                      <w:r>
                        <w:rPr>
                          <w:rFonts w:hint="eastAsia" w:hAnsi="宋体"/>
                        </w:rPr>
                        <w:t xml:space="preserve">  </w:t>
                      </w:r>
                    </w:p>
                    <w:p w14:paraId="57F65F0F">
                      <w:pPr>
                        <w:jc w:val="center"/>
                        <w:rPr>
                          <w:rFonts w:hint="eastAsia" w:hAnsi="宋体"/>
                        </w:rPr>
                      </w:pPr>
                    </w:p>
                    <w:p w14:paraId="5F91AF9B">
                      <w:pPr>
                        <w:jc w:val="center"/>
                      </w:pPr>
                      <w:r>
                        <w:rPr>
                          <w:rFonts w:hint="eastAsia" w:hAnsi="宋体"/>
                        </w:rPr>
                        <w:t>法人身份证复印件</w:t>
                      </w:r>
                    </w:p>
                    <w:p w14:paraId="477A2FB4"/>
                  </w:txbxContent>
                </v:textbox>
              </v:roundrect>
            </w:pict>
          </mc:Fallback>
        </mc:AlternateContent>
      </w:r>
    </w:p>
    <w:p w14:paraId="4A0E9B25">
      <w:pPr>
        <w:pStyle w:val="16"/>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mc:AlternateContent>
          <mc:Choice Requires="wps">
            <w:drawing>
              <wp:anchor distT="0" distB="0" distL="114300" distR="114300" simplePos="0" relativeHeight="251663360" behindDoc="0" locked="0" layoutInCell="1" allowOverlap="1">
                <wp:simplePos x="0" y="0"/>
                <wp:positionH relativeFrom="column">
                  <wp:posOffset>36830</wp:posOffset>
                </wp:positionH>
                <wp:positionV relativeFrom="paragraph">
                  <wp:posOffset>20320</wp:posOffset>
                </wp:positionV>
                <wp:extent cx="2555240" cy="1137285"/>
                <wp:effectExtent l="7620" t="7620" r="12700" b="13335"/>
                <wp:wrapNone/>
                <wp:docPr id="16" name="圆角矩形 16"/>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371AB63C">
                            <w:pPr>
                              <w:jc w:val="center"/>
                              <w:rPr>
                                <w:rFonts w:hint="eastAsia" w:hAnsi="宋体"/>
                              </w:rPr>
                            </w:pPr>
                          </w:p>
                          <w:p w14:paraId="423D04C6">
                            <w:pPr>
                              <w:jc w:val="center"/>
                              <w:rPr>
                                <w:rFonts w:hint="eastAsia" w:hAnsi="宋体"/>
                              </w:rPr>
                            </w:pPr>
                          </w:p>
                          <w:p w14:paraId="7AEC921E">
                            <w:pPr>
                              <w:jc w:val="center"/>
                            </w:pPr>
                            <w:r>
                              <w:rPr>
                                <w:rFonts w:hint="eastAsia" w:hAnsi="宋体"/>
                              </w:rPr>
                              <w:t>法人身份证复印件</w:t>
                            </w:r>
                          </w:p>
                          <w:p w14:paraId="4A6442D8"/>
                        </w:txbxContent>
                      </wps:txbx>
                      <wps:bodyPr upright="1"/>
                    </wps:wsp>
                  </a:graphicData>
                </a:graphic>
              </wp:anchor>
            </w:drawing>
          </mc:Choice>
          <mc:Fallback>
            <w:pict>
              <v:roundrect id="_x0000_s1026" o:spid="_x0000_s1026" o:spt="2" style="position:absolute;left:0pt;margin-left:2.9pt;margin-top:1.6pt;height:89.55pt;width:201.2pt;z-index:251663360;mso-width-relative:page;mso-height-relative:page;" fillcolor="#FFFFFF" filled="t" stroked="t" coordsize="21600,21600" arcsize="0.166666666666667" o:gfxdata="UEsDBAoAAAAAAIdO4kAAAAAAAAAAAAAAAAAEAAAAZHJzL1BLAwQUAAAACACHTuJAH0lGttcAAAAH&#10;AQAADwAAAGRycy9kb3ducmV2LnhtbE2OwU7DMBBE70j8g7VI3KjdBGgU4lQICSQQhzblws2NlyRq&#10;vI5it2n4epYT3GY0o5lXrM+uFyccQ+dJw3KhQCDV3nbUaPjYPd9kIEI0ZE3vCTXMGGBdXl4UJrd+&#10;oi2eqtgIHqGQGw1tjEMuZahbdCYs/IDE2ZcfnYlsx0ba0Uw87nqZKHUvnemIH1oz4FOL9aE6Og3T&#10;93x4eV9h+qa2r4/VbjVvPjed1tdXS/UAIuI5/pXhF5/RoWSmvT+SDaLXcMfgUUOagOD0VmUs9lzL&#10;khRkWcj//OUPUEsDBBQAAAAIAIdO4kAMhxpXLgIAAGgEAAAOAAAAZHJzL2Uyb0RvYy54bWytVEuO&#10;EzEQ3SNxB8t70p1okgmtdGZBCBsEIwYO4PjTbeSfbCfduQAHYI2ExAbNITjOiDnGlJ0m84FFFnRL&#10;7rJd9fzqVbkXF71WaMd9kNbUeDwqMeKGWiZNU+NPH9cv5hiFSAwjyhpe4z0P+GL5/NmicxWf2NYq&#10;xj0CEBOqztW4jdFVRRFoyzUJI+u4gU1hvSYRpr4pmCcdoGtVTMpyVnTWM+ct5SHA6uqwiQdEfwqg&#10;FUJSvrJ0q7mJB1TPFYmQUmilC3iZ2QrBaXwvROARqRpDpjGPcAjYmzQWywWpGk9cK+lAgZxC4UlO&#10;mkgDhx6hViQStPXyLygtqbfBijiiVheHRLIikMW4fKLNVUscz7mA1MEdRQ//D5a+2116JBl0wgwj&#10;QzRU/Obbl9ufX39/v7759QPBMmjUuVCB65W79MMsgJkS7oXX6QupoD7ruj/qyvuIKCxOptPp5Awk&#10;p7A3Lidn85dZ+eI+3PkQ33CrUTJq7O3WsA9QvSwq2b0NMavLBoqEfcZIaAW12hEFJGez88QTEAdn&#10;sP5gpshglWRrqVSe+GbzSnkEoTVe52cIfuSmDOqA73R+PgXqBHpdQI+BqR3oFUyTyT0KCQ+R52V6&#10;/4WcmK1IaA8MMkJyI1XLCXttGIp7B4UwcAFx4qA5w0hxuK/Jyp6RSHWKJ+igTILm+TaAkEmmVM9D&#10;BZMV+00Pq8ncWLaHhtg6L5sWCjHO9NMONGDWd7gsqcMfzjPo/Q9ie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SUa21wAAAAcBAAAPAAAAAAAAAAEAIAAAACIAAABkcnMvZG93bnJldi54bWxQSwEC&#10;FAAUAAAACACHTuJADIcaVy4CAABoBAAADgAAAAAAAAABACAAAAAmAQAAZHJzL2Uyb0RvYy54bWxQ&#10;SwUGAAAAAAYABgBZAQAAxgUAAAAA&#10;">
                <v:fill on="t" focussize="0,0"/>
                <v:stroke weight="1.25pt" color="#808080" joinstyle="round"/>
                <v:imagedata o:title=""/>
                <o:lock v:ext="edit" aspectratio="f"/>
                <v:textbox>
                  <w:txbxContent>
                    <w:p w14:paraId="371AB63C">
                      <w:pPr>
                        <w:jc w:val="center"/>
                        <w:rPr>
                          <w:rFonts w:hint="eastAsia" w:hAnsi="宋体"/>
                        </w:rPr>
                      </w:pPr>
                    </w:p>
                    <w:p w14:paraId="423D04C6">
                      <w:pPr>
                        <w:jc w:val="center"/>
                        <w:rPr>
                          <w:rFonts w:hint="eastAsia" w:hAnsi="宋体"/>
                        </w:rPr>
                      </w:pPr>
                    </w:p>
                    <w:p w14:paraId="7AEC921E">
                      <w:pPr>
                        <w:jc w:val="center"/>
                      </w:pPr>
                      <w:r>
                        <w:rPr>
                          <w:rFonts w:hint="eastAsia" w:hAnsi="宋体"/>
                        </w:rPr>
                        <w:t>法人身份证复印件</w:t>
                      </w:r>
                    </w:p>
                    <w:p w14:paraId="4A6442D8"/>
                  </w:txbxContent>
                </v:textbox>
              </v:roundrect>
            </w:pict>
          </mc:Fallback>
        </mc:AlternateContent>
      </w:r>
    </w:p>
    <w:p w14:paraId="25B5ADA6">
      <w:pPr>
        <w:pStyle w:val="16"/>
        <w:tabs>
          <w:tab w:val="left" w:pos="5580"/>
        </w:tabs>
        <w:spacing w:line="360" w:lineRule="auto"/>
        <w:ind w:left="1080" w:leftChars="257" w:hanging="540"/>
        <w:rPr>
          <w:rFonts w:hint="eastAsia" w:ascii="宋体" w:hAnsi="宋体" w:eastAsia="宋体" w:cs="宋体"/>
          <w:sz w:val="24"/>
          <w:highlight w:val="none"/>
        </w:rPr>
      </w:pPr>
    </w:p>
    <w:p w14:paraId="0F111FF3">
      <w:pPr>
        <w:pStyle w:val="16"/>
        <w:tabs>
          <w:tab w:val="left" w:pos="5580"/>
        </w:tabs>
        <w:spacing w:line="360" w:lineRule="auto"/>
        <w:ind w:left="1080" w:leftChars="257" w:hanging="540"/>
        <w:rPr>
          <w:rFonts w:hint="eastAsia" w:ascii="宋体" w:hAnsi="宋体" w:eastAsia="宋体" w:cs="宋体"/>
          <w:sz w:val="24"/>
          <w:highlight w:val="none"/>
        </w:rPr>
      </w:pPr>
    </w:p>
    <w:p w14:paraId="0766784F">
      <w:pPr>
        <w:pStyle w:val="16"/>
        <w:tabs>
          <w:tab w:val="left" w:pos="5580"/>
        </w:tabs>
        <w:spacing w:line="360" w:lineRule="auto"/>
        <w:ind w:left="1080" w:leftChars="257" w:hanging="540"/>
        <w:rPr>
          <w:rFonts w:hint="eastAsia" w:ascii="宋体" w:hAnsi="宋体" w:eastAsia="宋体" w:cs="宋体"/>
          <w:sz w:val="24"/>
          <w:highlight w:val="none"/>
        </w:rPr>
      </w:pPr>
    </w:p>
    <w:p w14:paraId="656BF510">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lang w:eastAsia="zh-CN"/>
        </w:rPr>
        <w:t>投标人</w:t>
      </w:r>
      <w:r>
        <w:rPr>
          <w:rFonts w:hint="eastAsia" w:ascii="宋体" w:hAnsi="宋体" w:eastAsia="宋体" w:cs="宋体"/>
          <w:sz w:val="24"/>
          <w:highlight w:val="none"/>
        </w:rPr>
        <w:t>（</w:t>
      </w:r>
      <w:r>
        <w:rPr>
          <w:rFonts w:hint="eastAsia" w:ascii="宋体" w:hAnsi="宋体" w:eastAsia="宋体" w:cs="宋体"/>
          <w:sz w:val="24"/>
          <w:highlight w:val="none"/>
          <w:lang w:eastAsia="zh-CN"/>
        </w:rPr>
        <w:t>公</w:t>
      </w:r>
      <w:r>
        <w:rPr>
          <w:rFonts w:hint="eastAsia" w:ascii="宋体" w:hAnsi="宋体" w:eastAsia="宋体" w:cs="宋体"/>
          <w:sz w:val="24"/>
          <w:highlight w:val="none"/>
        </w:rPr>
        <w:t xml:space="preserve">章）;                           </w:t>
      </w:r>
    </w:p>
    <w:p w14:paraId="000CC97C">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lang w:eastAsia="zh-CN"/>
        </w:rPr>
        <w:t>签字或盖章</w:t>
      </w:r>
      <w:r>
        <w:rPr>
          <w:rFonts w:hint="eastAsia" w:ascii="宋体" w:hAnsi="宋体" w:eastAsia="宋体" w:cs="宋体"/>
          <w:sz w:val="24"/>
          <w:highlight w:val="none"/>
        </w:rPr>
        <w:t xml:space="preserve">）：                </w:t>
      </w:r>
    </w:p>
    <w:p w14:paraId="6DA2CE64">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 xml:space="preserve">身份证号码： </w:t>
      </w:r>
    </w:p>
    <w:p w14:paraId="05D59C80">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 xml:space="preserve">委托代理人：                                   </w:t>
      </w:r>
    </w:p>
    <w:p w14:paraId="24565841">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 xml:space="preserve">身份证号码：                                   </w:t>
      </w:r>
    </w:p>
    <w:p w14:paraId="10FAE006">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 xml:space="preserve">详细通讯地址：                                 </w:t>
      </w:r>
    </w:p>
    <w:p w14:paraId="38750CB1">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 xml:space="preserve">邮 政 编 码 ：                                 </w:t>
      </w:r>
    </w:p>
    <w:p w14:paraId="4D9FF5CC">
      <w:pPr>
        <w:pStyle w:val="16"/>
        <w:tabs>
          <w:tab w:val="left" w:pos="5580"/>
        </w:tabs>
        <w:spacing w:line="360" w:lineRule="auto"/>
        <w:ind w:left="1080" w:leftChars="257" w:hanging="540"/>
        <w:rPr>
          <w:rFonts w:hint="eastAsia" w:ascii="宋体" w:hAnsi="宋体" w:eastAsia="宋体" w:cs="宋体"/>
          <w:sz w:val="24"/>
          <w:highlight w:val="none"/>
        </w:rPr>
      </w:pPr>
      <w:r>
        <w:rPr>
          <w:rFonts w:hint="eastAsia" w:ascii="宋体" w:hAnsi="宋体" w:eastAsia="宋体" w:cs="宋体"/>
          <w:sz w:val="24"/>
          <w:highlight w:val="none"/>
        </w:rPr>
        <w:t xml:space="preserve">传　　　　真：                                 </w:t>
      </w:r>
    </w:p>
    <w:p w14:paraId="49761BFD">
      <w:pPr>
        <w:pStyle w:val="16"/>
        <w:tabs>
          <w:tab w:val="left" w:pos="5580"/>
        </w:tabs>
        <w:spacing w:line="360" w:lineRule="auto"/>
        <w:ind w:left="1080" w:leftChars="257" w:hanging="540"/>
        <w:rPr>
          <w:rFonts w:hint="eastAsia" w:ascii="宋体" w:hAnsi="宋体" w:eastAsia="宋体" w:cs="宋体"/>
          <w:sz w:val="24"/>
          <w:highlight w:val="none"/>
          <w:lang w:eastAsia="zh-CN"/>
        </w:rPr>
      </w:pPr>
      <w:r>
        <w:rPr>
          <w:rFonts w:hint="eastAsia" w:ascii="宋体" w:hAnsi="宋体" w:eastAsia="宋体" w:cs="宋体"/>
          <w:sz w:val="24"/>
          <w:highlight w:val="none"/>
        </w:rPr>
        <w:t>电　　　　话</w:t>
      </w:r>
      <w:bookmarkEnd w:id="1106"/>
      <w:bookmarkEnd w:id="1107"/>
      <w:bookmarkEnd w:id="1108"/>
      <w:bookmarkStart w:id="1117" w:name="_Toc8410"/>
      <w:bookmarkStart w:id="1118" w:name="_Toc4923"/>
      <w:bookmarkStart w:id="1119" w:name="_Toc22138"/>
      <w:bookmarkStart w:id="1120" w:name="_Toc28445"/>
      <w:bookmarkStart w:id="1121" w:name="_Toc11047"/>
      <w:bookmarkStart w:id="1122" w:name="_Toc2185"/>
      <w:bookmarkStart w:id="1123" w:name="_Toc10715367"/>
      <w:bookmarkStart w:id="1124" w:name="_Toc515647809"/>
      <w:bookmarkStart w:id="1125" w:name="_Toc10290"/>
      <w:bookmarkStart w:id="1126" w:name="_Toc15480"/>
      <w:r>
        <w:rPr>
          <w:rFonts w:hint="eastAsia" w:ascii="宋体" w:hAnsi="宋体" w:eastAsia="宋体" w:cs="宋体"/>
          <w:sz w:val="24"/>
          <w:highlight w:val="none"/>
          <w:lang w:eastAsia="zh-CN"/>
        </w:rPr>
        <w:t>：</w:t>
      </w:r>
      <w:bookmarkEnd w:id="1117"/>
      <w:bookmarkEnd w:id="1118"/>
      <w:bookmarkEnd w:id="1119"/>
      <w:bookmarkEnd w:id="1120"/>
      <w:bookmarkEnd w:id="1121"/>
      <w:bookmarkEnd w:id="1122"/>
      <w:bookmarkEnd w:id="1123"/>
      <w:bookmarkEnd w:id="1124"/>
      <w:bookmarkEnd w:id="1125"/>
      <w:bookmarkEnd w:id="1126"/>
    </w:p>
    <w:p w14:paraId="3AEE427D">
      <w:pPr>
        <w:pStyle w:val="16"/>
        <w:tabs>
          <w:tab w:val="left" w:pos="5580"/>
        </w:tabs>
        <w:spacing w:line="360" w:lineRule="auto"/>
        <w:ind w:left="1080" w:leftChars="257" w:hanging="540"/>
        <w:rPr>
          <w:rFonts w:hint="eastAsia" w:ascii="宋体" w:hAnsi="宋体" w:eastAsia="宋体" w:cs="宋体"/>
          <w:sz w:val="24"/>
          <w:highlight w:val="none"/>
          <w:lang w:eastAsia="zh-CN"/>
        </w:rPr>
      </w:pPr>
    </w:p>
    <w:p w14:paraId="1D8A906F">
      <w:pPr>
        <w:pStyle w:val="16"/>
        <w:tabs>
          <w:tab w:val="left" w:pos="5580"/>
        </w:tabs>
        <w:spacing w:line="360" w:lineRule="auto"/>
        <w:ind w:left="1080" w:leftChars="257" w:hanging="540"/>
        <w:rPr>
          <w:rFonts w:hint="eastAsia" w:ascii="宋体" w:hAnsi="宋体" w:eastAsia="宋体" w:cs="宋体"/>
          <w:sz w:val="24"/>
          <w:highlight w:val="none"/>
          <w:lang w:eastAsia="zh-CN"/>
        </w:rPr>
      </w:pPr>
    </w:p>
    <w:p w14:paraId="6BE34D05">
      <w:pPr>
        <w:pStyle w:val="16"/>
        <w:tabs>
          <w:tab w:val="left" w:pos="5580"/>
        </w:tabs>
        <w:spacing w:line="360" w:lineRule="auto"/>
        <w:ind w:left="1080" w:leftChars="257" w:hanging="540"/>
        <w:rPr>
          <w:rFonts w:hint="eastAsia" w:ascii="宋体" w:hAnsi="宋体" w:eastAsia="宋体" w:cs="宋体"/>
          <w:sz w:val="24"/>
          <w:highlight w:val="none"/>
          <w:lang w:val="en-US" w:eastAsia="zh-CN"/>
        </w:rPr>
      </w:pPr>
    </w:p>
    <w:p w14:paraId="0DB80741">
      <w:pPr>
        <w:pStyle w:val="17"/>
        <w:spacing w:line="360" w:lineRule="auto"/>
        <w:rPr>
          <w:rFonts w:hint="eastAsia" w:ascii="宋体" w:hAnsi="宋体" w:eastAsia="宋体" w:cs="宋体"/>
          <w:sz w:val="24"/>
          <w:highlight w:val="none"/>
          <w:lang w:val="en-US" w:eastAsia="zh-CN"/>
        </w:rPr>
      </w:pPr>
    </w:p>
    <w:p w14:paraId="34E9DB24">
      <w:pPr>
        <w:spacing w:line="360" w:lineRule="auto"/>
        <w:rPr>
          <w:rFonts w:hint="eastAsia" w:ascii="宋体" w:hAnsi="宋体" w:eastAsia="宋体" w:cs="宋体"/>
          <w:highlight w:val="none"/>
          <w:lang w:val="en-US" w:eastAsia="zh-CN"/>
        </w:rPr>
      </w:pPr>
    </w:p>
    <w:p w14:paraId="355E4836">
      <w:pPr>
        <w:pStyle w:val="33"/>
        <w:spacing w:line="360" w:lineRule="auto"/>
        <w:ind w:firstLine="0" w:firstLineChars="0"/>
        <w:outlineLvl w:val="1"/>
        <w:rPr>
          <w:rFonts w:hint="eastAsia" w:ascii="宋体" w:hAnsi="宋体" w:eastAsia="宋体" w:cs="宋体"/>
          <w:b/>
          <w:bCs/>
          <w:kern w:val="2"/>
          <w:sz w:val="24"/>
          <w:szCs w:val="24"/>
          <w:highlight w:val="none"/>
          <w:lang w:val="en-US" w:eastAsia="zh-CN" w:bidi="ar-SA"/>
        </w:rPr>
      </w:pPr>
      <w:bookmarkStart w:id="1127" w:name="_Toc16263"/>
      <w:bookmarkStart w:id="1128" w:name="_Toc3542"/>
      <w:bookmarkStart w:id="1129" w:name="_Toc20847"/>
      <w:bookmarkStart w:id="1130" w:name="_Toc23988"/>
      <w:r>
        <w:rPr>
          <w:rFonts w:hint="eastAsia" w:ascii="宋体" w:hAnsi="宋体" w:eastAsia="宋体" w:cs="宋体"/>
          <w:b/>
          <w:bCs/>
          <w:kern w:val="2"/>
          <w:sz w:val="24"/>
          <w:szCs w:val="24"/>
          <w:highlight w:val="none"/>
          <w:lang w:val="en-US" w:eastAsia="zh-CN" w:bidi="ar-SA"/>
        </w:rPr>
        <w:t>5.</w:t>
      </w:r>
      <w:r>
        <w:rPr>
          <w:rFonts w:hint="eastAsia" w:ascii="宋体" w:hAnsi="宋体" w:eastAsia="宋体" w:cs="宋体"/>
          <w:b/>
          <w:bCs/>
          <w:sz w:val="24"/>
          <w:highlight w:val="none"/>
          <w:lang w:val="en-US" w:eastAsia="zh-CN"/>
        </w:rPr>
        <w:t>投标单位提供本单位依法缴纳近六月任意一月的社保证明</w:t>
      </w:r>
      <w:r>
        <w:rPr>
          <w:rFonts w:hint="eastAsia" w:ascii="宋体" w:hAnsi="宋体" w:eastAsia="宋体" w:cs="宋体"/>
          <w:b/>
          <w:bCs/>
          <w:kern w:val="2"/>
          <w:sz w:val="24"/>
          <w:szCs w:val="24"/>
          <w:highlight w:val="none"/>
          <w:lang w:val="en-US" w:eastAsia="zh-CN" w:bidi="ar-SA"/>
        </w:rPr>
        <w:t>；</w:t>
      </w:r>
      <w:bookmarkEnd w:id="1127"/>
      <w:bookmarkEnd w:id="1128"/>
      <w:bookmarkEnd w:id="1129"/>
      <w:bookmarkEnd w:id="1130"/>
    </w:p>
    <w:p w14:paraId="416E2DBF">
      <w:pPr>
        <w:pStyle w:val="33"/>
        <w:spacing w:line="360" w:lineRule="auto"/>
        <w:ind w:firstLine="0" w:firstLineChars="0"/>
        <w:rPr>
          <w:rFonts w:hint="eastAsia" w:ascii="宋体" w:hAnsi="宋体" w:eastAsia="宋体" w:cs="宋体"/>
          <w:highlight w:val="none"/>
        </w:rPr>
      </w:pPr>
      <w:r>
        <w:rPr>
          <w:rFonts w:hint="eastAsia" w:ascii="宋体" w:hAnsi="宋体" w:eastAsia="宋体" w:cs="宋体"/>
          <w:b w:val="0"/>
          <w:bCs/>
          <w:kern w:val="0"/>
          <w:highlight w:val="none"/>
          <w:lang w:val="en-US" w:eastAsia="zh-CN"/>
        </w:rPr>
        <w:t xml:space="preserve"> </w:t>
      </w:r>
    </w:p>
    <w:p w14:paraId="399C35C6">
      <w:pPr>
        <w:pStyle w:val="33"/>
        <w:spacing w:line="360" w:lineRule="auto"/>
        <w:ind w:firstLine="0" w:firstLineChars="0"/>
        <w:rPr>
          <w:rFonts w:hint="eastAsia" w:ascii="宋体" w:hAnsi="宋体" w:eastAsia="宋体" w:cs="宋体"/>
          <w:highlight w:val="none"/>
        </w:rPr>
      </w:pPr>
    </w:p>
    <w:p w14:paraId="082213A5">
      <w:pPr>
        <w:pStyle w:val="12"/>
        <w:spacing w:line="360" w:lineRule="auto"/>
        <w:rPr>
          <w:rFonts w:hint="eastAsia" w:ascii="宋体" w:hAnsi="宋体" w:eastAsia="宋体" w:cs="宋体"/>
          <w:highlight w:val="none"/>
        </w:rPr>
      </w:pPr>
    </w:p>
    <w:p w14:paraId="50AEB90D">
      <w:pPr>
        <w:pStyle w:val="19"/>
        <w:spacing w:line="360" w:lineRule="auto"/>
        <w:rPr>
          <w:rFonts w:hint="eastAsia" w:ascii="宋体" w:hAnsi="宋体" w:eastAsia="宋体" w:cs="宋体"/>
          <w:highlight w:val="none"/>
        </w:rPr>
      </w:pPr>
    </w:p>
    <w:p w14:paraId="34B81ADF">
      <w:pPr>
        <w:pStyle w:val="19"/>
        <w:spacing w:line="360" w:lineRule="auto"/>
        <w:rPr>
          <w:rFonts w:hint="eastAsia" w:ascii="宋体" w:hAnsi="宋体" w:eastAsia="宋体" w:cs="宋体"/>
          <w:highlight w:val="none"/>
        </w:rPr>
      </w:pPr>
    </w:p>
    <w:p w14:paraId="1865DCA8">
      <w:pPr>
        <w:pStyle w:val="19"/>
        <w:spacing w:line="360" w:lineRule="auto"/>
        <w:rPr>
          <w:rFonts w:hint="eastAsia" w:ascii="宋体" w:hAnsi="宋体" w:eastAsia="宋体" w:cs="宋体"/>
          <w:highlight w:val="none"/>
        </w:rPr>
      </w:pPr>
    </w:p>
    <w:p w14:paraId="188099A8">
      <w:pPr>
        <w:pStyle w:val="33"/>
        <w:numPr>
          <w:ilvl w:val="0"/>
          <w:numId w:val="0"/>
        </w:numPr>
        <w:spacing w:line="360" w:lineRule="auto"/>
        <w:ind w:leftChars="0"/>
        <w:outlineLvl w:val="1"/>
        <w:rPr>
          <w:rFonts w:hint="eastAsia" w:ascii="宋体" w:hAnsi="宋体" w:eastAsia="宋体" w:cs="宋体"/>
          <w:b/>
          <w:bCs/>
          <w:kern w:val="2"/>
          <w:sz w:val="24"/>
          <w:szCs w:val="24"/>
          <w:highlight w:val="none"/>
          <w:lang w:val="en-US" w:eastAsia="zh-CN" w:bidi="ar-SA"/>
        </w:rPr>
      </w:pPr>
      <w:bookmarkStart w:id="1131" w:name="_Toc32028"/>
      <w:bookmarkStart w:id="1132" w:name="_Toc13260"/>
      <w:bookmarkStart w:id="1133" w:name="_Toc14170"/>
      <w:bookmarkStart w:id="1134" w:name="_Toc3199"/>
      <w:r>
        <w:rPr>
          <w:rFonts w:hint="eastAsia" w:ascii="宋体" w:hAnsi="宋体" w:eastAsia="宋体" w:cs="宋体"/>
          <w:b/>
          <w:bCs/>
          <w:sz w:val="24"/>
          <w:highlight w:val="none"/>
          <w:lang w:val="en-US" w:eastAsia="zh-CN"/>
        </w:rPr>
        <w:t>6.提供税务部门出具开标截止时间前近六个月任意一个月的完税证明（依法免缴的应提供依法免缴的相关证明文件和零申报报表）</w:t>
      </w:r>
      <w:r>
        <w:rPr>
          <w:rFonts w:hint="eastAsia" w:ascii="宋体" w:hAnsi="宋体" w:eastAsia="宋体" w:cs="宋体"/>
          <w:b/>
          <w:bCs/>
          <w:kern w:val="2"/>
          <w:sz w:val="24"/>
          <w:szCs w:val="24"/>
          <w:highlight w:val="none"/>
          <w:lang w:val="en-US" w:eastAsia="zh-CN" w:bidi="ar-SA"/>
        </w:rPr>
        <w:t>；</w:t>
      </w:r>
      <w:bookmarkEnd w:id="1131"/>
      <w:bookmarkEnd w:id="1132"/>
      <w:bookmarkEnd w:id="1133"/>
      <w:bookmarkEnd w:id="1134"/>
    </w:p>
    <w:p w14:paraId="2FAA8316">
      <w:pPr>
        <w:pStyle w:val="16"/>
        <w:numPr>
          <w:ilvl w:val="0"/>
          <w:numId w:val="0"/>
        </w:numPr>
        <w:tabs>
          <w:tab w:val="left" w:pos="5580"/>
        </w:tabs>
        <w:snapToGrid w:val="0"/>
        <w:spacing w:line="360" w:lineRule="auto"/>
        <w:ind w:firstLine="240" w:firstLineChars="100"/>
        <w:textAlignment w:val="baseline"/>
        <w:rPr>
          <w:rFonts w:hint="eastAsia" w:ascii="宋体" w:hAnsi="宋体" w:eastAsia="宋体" w:cs="宋体"/>
          <w:b w:val="0"/>
          <w:bCs/>
          <w:kern w:val="0"/>
          <w:sz w:val="24"/>
          <w:highlight w:val="none"/>
          <w:lang w:val="en-US" w:eastAsia="zh-CN"/>
        </w:rPr>
      </w:pPr>
      <w:r>
        <w:rPr>
          <w:rFonts w:hint="eastAsia" w:ascii="宋体" w:hAnsi="宋体" w:eastAsia="宋体" w:cs="宋体"/>
          <w:b w:val="0"/>
          <w:bCs/>
          <w:kern w:val="0"/>
          <w:sz w:val="24"/>
          <w:highlight w:val="none"/>
          <w:lang w:val="en-US" w:eastAsia="zh-CN"/>
        </w:rPr>
        <w:t>说明：1、新成立公司若无纳税记录，可开具无欠税证明。</w:t>
      </w:r>
    </w:p>
    <w:p w14:paraId="156E3C7E">
      <w:pPr>
        <w:pageBreakBefore w:val="0"/>
        <w:numPr>
          <w:ilvl w:val="0"/>
          <w:numId w:val="0"/>
        </w:numPr>
        <w:tabs>
          <w:tab w:val="left" w:pos="3060"/>
          <w:tab w:val="left" w:pos="5580"/>
        </w:tabs>
        <w:kinsoku/>
        <w:wordWrap/>
        <w:overflowPunct/>
        <w:topLinePunct w:val="0"/>
        <w:bidi w:val="0"/>
        <w:spacing w:line="360" w:lineRule="auto"/>
        <w:ind w:firstLine="960" w:firstLineChars="400"/>
        <w:rPr>
          <w:rFonts w:hint="eastAsia" w:ascii="宋体" w:hAnsi="宋体" w:eastAsia="宋体" w:cs="宋体"/>
          <w:b w:val="0"/>
          <w:bCs/>
          <w:kern w:val="0"/>
          <w:sz w:val="24"/>
          <w:szCs w:val="20"/>
          <w:highlight w:val="none"/>
          <w:lang w:val="en-US" w:eastAsia="zh-CN" w:bidi="ar-SA"/>
        </w:rPr>
      </w:pPr>
      <w:r>
        <w:rPr>
          <w:rFonts w:hint="eastAsia" w:ascii="宋体" w:hAnsi="宋体" w:eastAsia="宋体" w:cs="宋体"/>
          <w:b w:val="0"/>
          <w:bCs/>
          <w:kern w:val="0"/>
          <w:sz w:val="24"/>
          <w:szCs w:val="20"/>
          <w:highlight w:val="none"/>
          <w:lang w:val="en-US" w:eastAsia="zh-CN" w:bidi="ar-SA"/>
        </w:rPr>
        <w:t>2、完税证明中“税种”非养老保险、医疗保险、失业保险、工伤保险和生育保险。</w:t>
      </w:r>
    </w:p>
    <w:p w14:paraId="72D571A5">
      <w:pPr>
        <w:pStyle w:val="111"/>
        <w:tabs>
          <w:tab w:val="left" w:pos="567"/>
        </w:tabs>
        <w:spacing w:line="360" w:lineRule="auto"/>
        <w:ind w:firstLine="960" w:firstLineChars="400"/>
        <w:rPr>
          <w:rFonts w:hint="eastAsia" w:ascii="宋体" w:hAnsi="宋体" w:eastAsia="宋体" w:cs="宋体"/>
          <w:highlight w:val="none"/>
        </w:rPr>
      </w:pPr>
      <w:r>
        <w:rPr>
          <w:rFonts w:hint="eastAsia" w:ascii="宋体" w:hAnsi="宋体" w:eastAsia="宋体" w:cs="宋体"/>
          <w:b w:val="0"/>
          <w:bCs/>
          <w:kern w:val="0"/>
          <w:sz w:val="24"/>
          <w:szCs w:val="20"/>
          <w:highlight w:val="none"/>
          <w:lang w:val="en-US" w:eastAsia="zh-CN" w:bidi="ar-SA"/>
        </w:rPr>
        <w:t>3、若无纳税记录，可开具无欠税证明。</w:t>
      </w:r>
    </w:p>
    <w:p w14:paraId="0A1A731D">
      <w:pPr>
        <w:pStyle w:val="33"/>
        <w:spacing w:line="360" w:lineRule="auto"/>
        <w:ind w:firstLine="0" w:firstLineChars="0"/>
        <w:rPr>
          <w:rFonts w:hint="eastAsia" w:ascii="宋体" w:hAnsi="宋体" w:eastAsia="宋体" w:cs="宋体"/>
          <w:highlight w:val="none"/>
        </w:rPr>
      </w:pPr>
    </w:p>
    <w:p w14:paraId="23F87DBB">
      <w:pPr>
        <w:pStyle w:val="7"/>
        <w:spacing w:line="360" w:lineRule="auto"/>
        <w:rPr>
          <w:rFonts w:hint="eastAsia" w:ascii="宋体" w:hAnsi="宋体" w:eastAsia="宋体" w:cs="宋体"/>
          <w:highlight w:val="none"/>
        </w:rPr>
      </w:pPr>
    </w:p>
    <w:p w14:paraId="172B2C1D">
      <w:pPr>
        <w:pStyle w:val="8"/>
        <w:spacing w:line="360" w:lineRule="auto"/>
        <w:rPr>
          <w:rFonts w:hint="eastAsia" w:ascii="宋体" w:hAnsi="宋体" w:eastAsia="宋体" w:cs="宋体"/>
          <w:highlight w:val="none"/>
        </w:rPr>
      </w:pPr>
    </w:p>
    <w:p w14:paraId="5DBEBBFE">
      <w:pPr>
        <w:pStyle w:val="8"/>
        <w:spacing w:line="360" w:lineRule="auto"/>
        <w:rPr>
          <w:rFonts w:hint="eastAsia" w:ascii="宋体" w:hAnsi="宋体" w:eastAsia="宋体" w:cs="宋体"/>
          <w:highlight w:val="none"/>
        </w:rPr>
      </w:pPr>
    </w:p>
    <w:p w14:paraId="7D9CE085">
      <w:pPr>
        <w:pStyle w:val="33"/>
        <w:spacing w:line="360" w:lineRule="auto"/>
        <w:ind w:firstLine="0" w:firstLineChars="0"/>
        <w:outlineLvl w:val="1"/>
        <w:rPr>
          <w:rFonts w:hint="eastAsia" w:ascii="宋体" w:hAnsi="宋体" w:eastAsia="宋体" w:cs="宋体"/>
          <w:b/>
          <w:bCs/>
          <w:kern w:val="2"/>
          <w:sz w:val="24"/>
          <w:szCs w:val="24"/>
          <w:highlight w:val="none"/>
          <w:lang w:val="en-US" w:eastAsia="zh-CN" w:bidi="ar-SA"/>
        </w:rPr>
      </w:pPr>
      <w:bookmarkStart w:id="1135" w:name="_Toc28612"/>
      <w:bookmarkStart w:id="1136" w:name="_Toc23181"/>
      <w:bookmarkStart w:id="1137" w:name="_Toc12729"/>
      <w:r>
        <w:rPr>
          <w:rFonts w:hint="eastAsia" w:ascii="宋体" w:hAnsi="宋体" w:eastAsia="宋体" w:cs="宋体"/>
          <w:b/>
          <w:bCs/>
          <w:kern w:val="2"/>
          <w:sz w:val="24"/>
          <w:szCs w:val="24"/>
          <w:highlight w:val="none"/>
          <w:lang w:val="en-US" w:eastAsia="zh-CN" w:bidi="ar-SA"/>
        </w:rPr>
        <w:t>7.</w:t>
      </w:r>
      <w:r>
        <w:rPr>
          <w:rFonts w:hint="eastAsia" w:ascii="宋体" w:hAnsi="宋体" w:eastAsia="宋体" w:cs="宋体"/>
          <w:b/>
          <w:bCs/>
          <w:sz w:val="24"/>
          <w:highlight w:val="none"/>
          <w:lang w:val="en-US" w:eastAsia="zh-CN"/>
        </w:rPr>
        <w:t>提供截止开标时间前近半年内任意一个月财务报表或财务审计报告（财务报表：应至少包括资产负债表、损益表、现金流量表或财务状况变动表；财务审计报告：</w:t>
      </w:r>
      <w:r>
        <w:rPr>
          <w:rFonts w:hint="eastAsia" w:ascii="宋体" w:hAnsi="宋体" w:cs="宋体"/>
          <w:b/>
          <w:bCs/>
          <w:sz w:val="24"/>
          <w:highlight w:val="none"/>
          <w:lang w:val="en-US" w:eastAsia="zh-CN"/>
        </w:rPr>
        <w:t>2024年度或2025年度</w:t>
      </w:r>
      <w:r>
        <w:rPr>
          <w:rFonts w:hint="eastAsia" w:ascii="宋体" w:hAnsi="宋体" w:eastAsia="宋体" w:cs="宋体"/>
          <w:b/>
          <w:bCs/>
          <w:sz w:val="24"/>
          <w:highlight w:val="none"/>
          <w:lang w:val="en-US" w:eastAsia="zh-CN"/>
        </w:rPr>
        <w:t>；新公司或事业单位或其他组织和自然人可提供银行出具的资信证明。）</w:t>
      </w:r>
      <w:r>
        <w:rPr>
          <w:rFonts w:hint="eastAsia" w:ascii="宋体" w:hAnsi="宋体" w:eastAsia="宋体" w:cs="宋体"/>
          <w:b/>
          <w:bCs/>
          <w:kern w:val="2"/>
          <w:sz w:val="24"/>
          <w:szCs w:val="24"/>
          <w:highlight w:val="none"/>
          <w:lang w:val="en-US" w:eastAsia="zh-CN" w:bidi="ar-SA"/>
        </w:rPr>
        <w:t>；</w:t>
      </w:r>
      <w:bookmarkEnd w:id="1135"/>
      <w:bookmarkEnd w:id="1136"/>
      <w:bookmarkEnd w:id="1137"/>
    </w:p>
    <w:p w14:paraId="3ACF8AA7">
      <w:pPr>
        <w:pageBreakBefore w:val="0"/>
        <w:tabs>
          <w:tab w:val="left" w:pos="5580"/>
        </w:tabs>
        <w:kinsoku/>
        <w:wordWrap/>
        <w:overflowPunct/>
        <w:topLinePunct w:val="0"/>
        <w:bidi w:val="0"/>
        <w:spacing w:line="360" w:lineRule="auto"/>
        <w:ind w:left="1080" w:leftChars="257" w:hanging="540"/>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52526085">
      <w:pPr>
        <w:pageBreakBefore w:val="0"/>
        <w:tabs>
          <w:tab w:val="left" w:pos="5580"/>
        </w:tabs>
        <w:kinsoku/>
        <w:wordWrap/>
        <w:overflowPunct/>
        <w:topLinePunct w:val="0"/>
        <w:bidi w:val="0"/>
        <w:spacing w:line="360" w:lineRule="auto"/>
        <w:ind w:left="540"/>
        <w:rPr>
          <w:rFonts w:hint="eastAsia" w:ascii="宋体" w:hAnsi="宋体" w:eastAsia="宋体" w:cs="宋体"/>
          <w:bCs/>
          <w:sz w:val="24"/>
          <w:szCs w:val="24"/>
          <w:highlight w:val="none"/>
        </w:rPr>
      </w:pPr>
      <w:r>
        <w:rPr>
          <w:rFonts w:hint="eastAsia" w:ascii="宋体" w:hAnsi="宋体" w:eastAsia="宋体" w:cs="宋体"/>
          <w:sz w:val="24"/>
          <w:szCs w:val="24"/>
          <w:highlight w:val="none"/>
        </w:rPr>
        <w:t>1、经会计师事务所出具的审计报告，须加盖会计师事务所</w:t>
      </w:r>
      <w:r>
        <w:rPr>
          <w:rFonts w:hint="eastAsia" w:ascii="宋体" w:hAnsi="宋体" w:eastAsia="宋体" w:cs="宋体"/>
          <w:bCs/>
          <w:sz w:val="24"/>
          <w:szCs w:val="24"/>
          <w:highlight w:val="none"/>
        </w:rPr>
        <w:t>单位章。</w:t>
      </w:r>
    </w:p>
    <w:p w14:paraId="7AA04595">
      <w:pPr>
        <w:pStyle w:val="33"/>
        <w:spacing w:line="360"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2、如提供银行出具的证明文件。银行证明文件可提供原件，也可提供银行在开标日前三个月内开具证明文件的复印件。若提供的是复印件，</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保留审核原件的权利。银行出具的证明文件应能说明该</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与银行之间业务往来正常，企业信誉良好等。</w:t>
      </w:r>
    </w:p>
    <w:p w14:paraId="4F8901A4">
      <w:pPr>
        <w:pStyle w:val="33"/>
        <w:spacing w:line="360" w:lineRule="auto"/>
        <w:ind w:firstLine="0" w:firstLineChars="0"/>
        <w:rPr>
          <w:rFonts w:hint="eastAsia" w:ascii="宋体" w:hAnsi="宋体" w:eastAsia="宋体" w:cs="宋体"/>
          <w:highlight w:val="none"/>
        </w:rPr>
      </w:pPr>
    </w:p>
    <w:p w14:paraId="6C4EFC4B">
      <w:pPr>
        <w:pStyle w:val="33"/>
        <w:spacing w:line="360" w:lineRule="auto"/>
        <w:ind w:firstLine="0" w:firstLineChars="0"/>
        <w:rPr>
          <w:rFonts w:hint="eastAsia" w:ascii="宋体" w:hAnsi="宋体" w:eastAsia="宋体" w:cs="宋体"/>
          <w:highlight w:val="none"/>
        </w:rPr>
      </w:pPr>
    </w:p>
    <w:p w14:paraId="2672920C">
      <w:pPr>
        <w:pStyle w:val="33"/>
        <w:spacing w:line="360" w:lineRule="auto"/>
        <w:ind w:firstLine="0" w:firstLineChars="0"/>
        <w:outlineLvl w:val="1"/>
        <w:rPr>
          <w:rFonts w:hint="eastAsia" w:ascii="宋体" w:hAnsi="宋体" w:eastAsia="宋体" w:cs="宋体"/>
          <w:b/>
          <w:bCs/>
          <w:kern w:val="2"/>
          <w:sz w:val="24"/>
          <w:szCs w:val="24"/>
          <w:highlight w:val="none"/>
          <w:lang w:val="en-US" w:eastAsia="zh-CN" w:bidi="ar-SA"/>
        </w:rPr>
      </w:pPr>
      <w:bookmarkStart w:id="1138" w:name="_Toc7747"/>
      <w:bookmarkStart w:id="1139" w:name="_Toc29544"/>
      <w:bookmarkStart w:id="1140" w:name="_Toc8870"/>
      <w:bookmarkStart w:id="1141" w:name="_Toc21216"/>
      <w:r>
        <w:rPr>
          <w:rFonts w:hint="eastAsia" w:ascii="宋体" w:hAnsi="宋体" w:eastAsia="宋体" w:cs="宋体"/>
          <w:b/>
          <w:bCs/>
          <w:kern w:val="2"/>
          <w:sz w:val="24"/>
          <w:szCs w:val="24"/>
          <w:highlight w:val="none"/>
          <w:lang w:val="en-US" w:eastAsia="zh-CN" w:bidi="ar-SA"/>
        </w:rPr>
        <w:t>8.</w:t>
      </w:r>
      <w:r>
        <w:rPr>
          <w:rFonts w:hint="eastAsia" w:ascii="宋体" w:hAnsi="宋体" w:eastAsia="宋体" w:cs="宋体"/>
          <w:b/>
          <w:bCs/>
          <w:sz w:val="24"/>
          <w:highlight w:val="none"/>
          <w:lang w:val="en-US" w:eastAsia="zh-CN"/>
        </w:rPr>
        <w:t>参加政府采购活动前3年内在经营活动中没有重大违法记录的书面声明</w:t>
      </w:r>
      <w:r>
        <w:rPr>
          <w:rFonts w:hint="eastAsia" w:ascii="宋体" w:hAnsi="宋体" w:eastAsia="宋体" w:cs="宋体"/>
          <w:b/>
          <w:bCs/>
          <w:kern w:val="2"/>
          <w:sz w:val="24"/>
          <w:szCs w:val="24"/>
          <w:highlight w:val="none"/>
          <w:lang w:val="en-US" w:eastAsia="zh-CN" w:bidi="ar-SA"/>
        </w:rPr>
        <w:t>；</w:t>
      </w:r>
      <w:bookmarkEnd w:id="1138"/>
      <w:bookmarkEnd w:id="1139"/>
      <w:bookmarkEnd w:id="1140"/>
    </w:p>
    <w:bookmarkEnd w:id="1141"/>
    <w:p w14:paraId="3CBE1454">
      <w:pPr>
        <w:pStyle w:val="11"/>
        <w:spacing w:line="360" w:lineRule="auto"/>
        <w:rPr>
          <w:rFonts w:hint="eastAsia" w:ascii="宋体" w:hAnsi="宋体" w:eastAsia="宋体" w:cs="宋体"/>
          <w:highlight w:val="none"/>
        </w:rPr>
      </w:pPr>
    </w:p>
    <w:p w14:paraId="5CAC53DE">
      <w:pPr>
        <w:spacing w:line="360" w:lineRule="auto"/>
        <w:rPr>
          <w:rFonts w:hint="eastAsia" w:ascii="宋体" w:hAnsi="宋体" w:eastAsia="宋体" w:cs="宋体"/>
          <w:highlight w:val="none"/>
        </w:rPr>
      </w:pPr>
    </w:p>
    <w:p w14:paraId="12E7E23F">
      <w:pPr>
        <w:spacing w:line="360" w:lineRule="auto"/>
        <w:rPr>
          <w:rFonts w:hint="eastAsia" w:ascii="宋体" w:hAnsi="宋体" w:eastAsia="宋体" w:cs="宋体"/>
          <w:highlight w:val="none"/>
        </w:rPr>
      </w:pPr>
    </w:p>
    <w:p w14:paraId="1DC0B99C">
      <w:pPr>
        <w:spacing w:line="360" w:lineRule="auto"/>
        <w:rPr>
          <w:rFonts w:hint="eastAsia" w:ascii="宋体" w:hAnsi="宋体" w:eastAsia="宋体" w:cs="宋体"/>
          <w:highlight w:val="none"/>
        </w:rPr>
      </w:pPr>
    </w:p>
    <w:p w14:paraId="0A280DF0">
      <w:pPr>
        <w:spacing w:line="360" w:lineRule="auto"/>
        <w:rPr>
          <w:rFonts w:hint="eastAsia" w:ascii="宋体" w:hAnsi="宋体" w:eastAsia="宋体" w:cs="宋体"/>
          <w:highlight w:val="none"/>
        </w:rPr>
      </w:pPr>
    </w:p>
    <w:p w14:paraId="57F8B05E">
      <w:pPr>
        <w:spacing w:line="360" w:lineRule="auto"/>
        <w:rPr>
          <w:rFonts w:hint="eastAsia" w:ascii="宋体" w:hAnsi="宋体" w:eastAsia="宋体" w:cs="宋体"/>
          <w:highlight w:val="none"/>
        </w:rPr>
      </w:pPr>
    </w:p>
    <w:p w14:paraId="41432383">
      <w:pPr>
        <w:pStyle w:val="21"/>
        <w:spacing w:line="360" w:lineRule="auto"/>
        <w:rPr>
          <w:rFonts w:hint="eastAsia" w:ascii="宋体" w:hAnsi="宋体" w:eastAsia="宋体" w:cs="宋体"/>
          <w:highlight w:val="none"/>
        </w:rPr>
      </w:pPr>
    </w:p>
    <w:p w14:paraId="41F41DF3">
      <w:pPr>
        <w:pStyle w:val="33"/>
        <w:numPr>
          <w:ilvl w:val="0"/>
          <w:numId w:val="8"/>
        </w:numPr>
        <w:spacing w:line="360" w:lineRule="auto"/>
        <w:ind w:firstLine="0" w:firstLineChars="0"/>
        <w:outlineLvl w:val="1"/>
        <w:rPr>
          <w:rFonts w:hint="eastAsia" w:ascii="宋体" w:hAnsi="宋体" w:eastAsia="宋体" w:cs="宋体"/>
          <w:b/>
          <w:bCs/>
          <w:kern w:val="2"/>
          <w:sz w:val="24"/>
          <w:szCs w:val="24"/>
          <w:highlight w:val="none"/>
          <w:lang w:val="en-US" w:eastAsia="zh-CN" w:bidi="ar-SA"/>
        </w:rPr>
      </w:pPr>
      <w:bookmarkStart w:id="1142" w:name="_Toc1975"/>
      <w:bookmarkStart w:id="1143" w:name="_Toc15781"/>
      <w:bookmarkStart w:id="1144" w:name="_Toc17809"/>
      <w:bookmarkStart w:id="1145" w:name="_Toc20848"/>
      <w:r>
        <w:rPr>
          <w:rFonts w:hint="eastAsia" w:ascii="宋体" w:hAnsi="宋体" w:eastAsia="宋体" w:cs="宋体"/>
          <w:b/>
          <w:bCs/>
          <w:sz w:val="24"/>
          <w:highlight w:val="none"/>
          <w:lang w:val="en-US" w:eastAsia="zh-CN"/>
        </w:rPr>
        <w:t>提供针对本次项目的《反商业贿赂承诺书》</w:t>
      </w:r>
      <w:r>
        <w:rPr>
          <w:rFonts w:hint="eastAsia" w:ascii="宋体" w:hAnsi="宋体" w:eastAsia="宋体" w:cs="宋体"/>
          <w:b/>
          <w:bCs/>
          <w:kern w:val="2"/>
          <w:sz w:val="24"/>
          <w:szCs w:val="24"/>
          <w:highlight w:val="none"/>
          <w:lang w:val="en-US" w:eastAsia="zh-CN" w:bidi="ar-SA"/>
        </w:rPr>
        <w:t>；</w:t>
      </w:r>
      <w:bookmarkEnd w:id="1142"/>
      <w:bookmarkEnd w:id="1143"/>
      <w:bookmarkEnd w:id="1144"/>
      <w:bookmarkEnd w:id="1145"/>
    </w:p>
    <w:p w14:paraId="327C467A">
      <w:pPr>
        <w:pStyle w:val="12"/>
        <w:widowControl w:val="0"/>
        <w:numPr>
          <w:ilvl w:val="0"/>
          <w:numId w:val="0"/>
        </w:numPr>
        <w:spacing w:line="360" w:lineRule="auto"/>
        <w:jc w:val="both"/>
        <w:rPr>
          <w:rFonts w:hint="eastAsia" w:ascii="宋体" w:hAnsi="宋体" w:eastAsia="宋体" w:cs="宋体"/>
          <w:highlight w:val="none"/>
          <w:lang w:val="en-US" w:eastAsia="zh-CN"/>
        </w:rPr>
      </w:pPr>
    </w:p>
    <w:p w14:paraId="1360B3B1">
      <w:pPr>
        <w:pStyle w:val="19"/>
        <w:spacing w:line="360" w:lineRule="auto"/>
        <w:rPr>
          <w:rFonts w:hint="eastAsia" w:ascii="宋体" w:hAnsi="宋体" w:eastAsia="宋体" w:cs="宋体"/>
          <w:highlight w:val="none"/>
          <w:lang w:val="en-US" w:eastAsia="zh-CN"/>
        </w:rPr>
      </w:pPr>
    </w:p>
    <w:p w14:paraId="1383C6C9">
      <w:pPr>
        <w:pStyle w:val="19"/>
        <w:spacing w:line="360" w:lineRule="auto"/>
        <w:rPr>
          <w:rFonts w:hint="eastAsia" w:ascii="宋体" w:hAnsi="宋体" w:eastAsia="宋体" w:cs="宋体"/>
          <w:highlight w:val="none"/>
          <w:lang w:val="en-US" w:eastAsia="zh-CN"/>
        </w:rPr>
      </w:pPr>
    </w:p>
    <w:p w14:paraId="6E5CFC28">
      <w:pPr>
        <w:pStyle w:val="19"/>
        <w:spacing w:line="360" w:lineRule="auto"/>
        <w:ind w:left="0" w:leftChars="0" w:firstLine="0" w:firstLineChars="0"/>
        <w:rPr>
          <w:rFonts w:hint="eastAsia" w:ascii="宋体" w:hAnsi="宋体" w:eastAsia="宋体" w:cs="宋体"/>
          <w:highlight w:val="none"/>
          <w:lang w:val="en-US" w:eastAsia="zh-CN"/>
        </w:rPr>
      </w:pPr>
    </w:p>
    <w:p w14:paraId="3292CF8B">
      <w:pPr>
        <w:pStyle w:val="19"/>
        <w:spacing w:line="360" w:lineRule="auto"/>
        <w:rPr>
          <w:rFonts w:hint="eastAsia" w:ascii="宋体" w:hAnsi="宋体" w:eastAsia="宋体" w:cs="宋体"/>
          <w:highlight w:val="none"/>
          <w:lang w:val="en-US" w:eastAsia="zh-CN"/>
        </w:rPr>
      </w:pPr>
    </w:p>
    <w:p w14:paraId="1E8FF330">
      <w:pPr>
        <w:pStyle w:val="19"/>
        <w:spacing w:line="360" w:lineRule="auto"/>
        <w:ind w:left="0" w:leftChars="0" w:firstLine="0" w:firstLineChars="0"/>
        <w:rPr>
          <w:rFonts w:hint="eastAsia" w:ascii="宋体" w:hAnsi="宋体" w:eastAsia="宋体" w:cs="宋体"/>
          <w:highlight w:val="none"/>
          <w:lang w:val="en-US" w:eastAsia="zh-CN"/>
        </w:rPr>
      </w:pPr>
    </w:p>
    <w:p w14:paraId="03E4B917">
      <w:pPr>
        <w:pStyle w:val="19"/>
        <w:spacing w:line="360" w:lineRule="auto"/>
        <w:rPr>
          <w:rFonts w:hint="eastAsia" w:ascii="宋体" w:hAnsi="宋体" w:eastAsia="宋体" w:cs="宋体"/>
          <w:highlight w:val="none"/>
          <w:lang w:val="en-US" w:eastAsia="zh-CN"/>
        </w:rPr>
      </w:pPr>
    </w:p>
    <w:p w14:paraId="463D9D41">
      <w:pPr>
        <w:pStyle w:val="17"/>
        <w:spacing w:line="360" w:lineRule="auto"/>
        <w:ind w:left="0" w:leftChars="0" w:firstLine="0" w:firstLineChars="0"/>
        <w:outlineLvl w:val="1"/>
        <w:rPr>
          <w:rFonts w:hint="eastAsia" w:ascii="宋体" w:hAnsi="宋体" w:eastAsia="宋体" w:cs="宋体"/>
          <w:highlight w:val="none"/>
        </w:rPr>
      </w:pPr>
      <w:bookmarkStart w:id="1146" w:name="_Toc17165"/>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highlight w:val="none"/>
          <w:lang w:val="en-US" w:eastAsia="zh-CN"/>
        </w:rPr>
        <w:t>提供保证金银行缴款凭证；</w:t>
      </w:r>
      <w:bookmarkEnd w:id="1146"/>
    </w:p>
    <w:p w14:paraId="6DD600D0">
      <w:pPr>
        <w:pStyle w:val="137"/>
        <w:numPr>
          <w:ilvl w:val="0"/>
          <w:numId w:val="0"/>
        </w:numPr>
        <w:spacing w:line="360" w:lineRule="auto"/>
        <w:jc w:val="both"/>
        <w:outlineLvl w:val="9"/>
        <w:rPr>
          <w:rFonts w:hint="eastAsia" w:ascii="宋体" w:hAnsi="宋体" w:eastAsia="宋体" w:cs="宋体"/>
          <w:b w:val="0"/>
          <w:color w:val="auto"/>
          <w:kern w:val="2"/>
          <w:sz w:val="24"/>
          <w:szCs w:val="24"/>
          <w:highlight w:val="none"/>
          <w:lang w:val="en-US" w:eastAsia="zh-CN" w:bidi="ar-SA"/>
        </w:rPr>
      </w:pPr>
      <w:bookmarkStart w:id="1147" w:name="_Toc28709"/>
      <w:bookmarkStart w:id="1148" w:name="_Toc12555"/>
      <w:r>
        <w:rPr>
          <w:rFonts w:hint="eastAsia" w:ascii="宋体" w:hAnsi="宋体" w:eastAsia="宋体" w:cs="宋体"/>
          <w:b w:val="0"/>
          <w:color w:val="auto"/>
          <w:kern w:val="2"/>
          <w:sz w:val="24"/>
          <w:szCs w:val="24"/>
          <w:highlight w:val="none"/>
          <w:lang w:val="en-US" w:eastAsia="zh-CN" w:bidi="ar-SA"/>
        </w:rPr>
        <w:t>10.1通过基本账户转出的投标保证金汇款凭证（</w:t>
      </w:r>
      <w:r>
        <w:rPr>
          <w:rFonts w:hint="eastAsia" w:ascii="宋体" w:hAnsi="宋体" w:eastAsia="宋体" w:cs="宋体"/>
          <w:b/>
          <w:bCs/>
          <w:color w:val="auto"/>
          <w:kern w:val="2"/>
          <w:sz w:val="24"/>
          <w:szCs w:val="24"/>
          <w:highlight w:val="none"/>
          <w:lang w:val="en-US" w:eastAsia="zh-CN" w:bidi="ar-SA"/>
        </w:rPr>
        <w:t>汇款凭证备注项目名称或项目编号</w:t>
      </w:r>
      <w:r>
        <w:rPr>
          <w:rFonts w:hint="eastAsia" w:ascii="宋体" w:hAnsi="宋体" w:eastAsia="宋体" w:cs="宋体"/>
          <w:b w:val="0"/>
          <w:color w:val="auto"/>
          <w:kern w:val="2"/>
          <w:sz w:val="24"/>
          <w:szCs w:val="24"/>
          <w:highlight w:val="none"/>
          <w:lang w:val="en-US" w:eastAsia="zh-CN" w:bidi="ar-SA"/>
        </w:rPr>
        <w:t>）</w:t>
      </w:r>
    </w:p>
    <w:p w14:paraId="4892103B">
      <w:pPr>
        <w:pStyle w:val="137"/>
        <w:numPr>
          <w:ilvl w:val="0"/>
          <w:numId w:val="0"/>
        </w:numPr>
        <w:spacing w:line="360" w:lineRule="auto"/>
        <w:jc w:val="both"/>
        <w:outlineLvl w:val="9"/>
        <w:rPr>
          <w:rFonts w:hint="eastAsia" w:ascii="宋体" w:hAnsi="宋体" w:eastAsia="宋体" w:cs="宋体"/>
          <w:b w:val="0"/>
          <w:color w:val="auto"/>
          <w:kern w:val="2"/>
          <w:sz w:val="24"/>
          <w:szCs w:val="24"/>
          <w:highlight w:val="none"/>
          <w:lang w:val="en-US" w:eastAsia="zh-CN" w:bidi="ar-SA"/>
        </w:rPr>
      </w:pPr>
    </w:p>
    <w:p w14:paraId="7322EA57">
      <w:pPr>
        <w:pStyle w:val="137"/>
        <w:numPr>
          <w:ilvl w:val="0"/>
          <w:numId w:val="0"/>
        </w:numPr>
        <w:spacing w:line="360" w:lineRule="auto"/>
        <w:jc w:val="both"/>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10.2投标人</w:t>
      </w:r>
      <w:r>
        <w:rPr>
          <w:rFonts w:hint="eastAsia" w:ascii="宋体" w:hAnsi="宋体" w:eastAsia="宋体" w:cs="宋体"/>
          <w:b/>
          <w:bCs/>
          <w:color w:val="auto"/>
          <w:kern w:val="2"/>
          <w:sz w:val="24"/>
          <w:szCs w:val="24"/>
          <w:highlight w:val="none"/>
          <w:lang w:val="en-US" w:eastAsia="zh-CN" w:bidi="ar-SA"/>
        </w:rPr>
        <w:t>基本账户开户许可证或基本存款账户信息</w:t>
      </w:r>
      <w:r>
        <w:rPr>
          <w:rFonts w:hint="eastAsia" w:ascii="宋体" w:hAnsi="宋体" w:eastAsia="宋体" w:cs="宋体"/>
          <w:b w:val="0"/>
          <w:color w:val="auto"/>
          <w:kern w:val="2"/>
          <w:sz w:val="24"/>
          <w:szCs w:val="24"/>
          <w:highlight w:val="none"/>
          <w:lang w:val="en-US" w:eastAsia="zh-CN" w:bidi="ar-SA"/>
        </w:rPr>
        <w:t>。</w:t>
      </w:r>
    </w:p>
    <w:p w14:paraId="15355102">
      <w:pPr>
        <w:pStyle w:val="137"/>
        <w:numPr>
          <w:ilvl w:val="0"/>
          <w:numId w:val="0"/>
        </w:numPr>
        <w:spacing w:line="360" w:lineRule="auto"/>
        <w:jc w:val="both"/>
        <w:outlineLvl w:val="9"/>
        <w:rPr>
          <w:rFonts w:hint="eastAsia" w:ascii="宋体" w:hAnsi="宋体" w:eastAsia="宋体" w:cs="宋体"/>
          <w:b w:val="0"/>
          <w:color w:val="auto"/>
          <w:kern w:val="2"/>
          <w:sz w:val="24"/>
          <w:szCs w:val="24"/>
          <w:highlight w:val="none"/>
          <w:lang w:val="en-US" w:eastAsia="zh-CN" w:bidi="ar-SA"/>
        </w:rPr>
      </w:pPr>
    </w:p>
    <w:p w14:paraId="4B7A0D1D">
      <w:pPr>
        <w:pStyle w:val="137"/>
        <w:numPr>
          <w:ilvl w:val="0"/>
          <w:numId w:val="0"/>
        </w:numPr>
        <w:spacing w:line="360" w:lineRule="auto"/>
        <w:jc w:val="both"/>
        <w:outlineLvl w:val="9"/>
        <w:rPr>
          <w:rFonts w:hint="eastAsia" w:ascii="宋体" w:hAnsi="宋体" w:eastAsia="宋体" w:cs="宋体"/>
          <w:b/>
          <w:bCs w:val="0"/>
          <w:color w:val="auto"/>
          <w:sz w:val="24"/>
          <w:szCs w:val="21"/>
          <w:highlight w:val="none"/>
          <w:lang w:val="en-US" w:eastAsia="zh-CN"/>
        </w:rPr>
      </w:pPr>
      <w:r>
        <w:rPr>
          <w:rFonts w:hint="eastAsia" w:ascii="宋体" w:hAnsi="宋体" w:eastAsia="宋体" w:cs="宋体"/>
          <w:b/>
          <w:bCs w:val="0"/>
          <w:color w:val="auto"/>
          <w:sz w:val="24"/>
          <w:szCs w:val="21"/>
          <w:highlight w:val="none"/>
          <w:lang w:val="en-US" w:eastAsia="zh-CN"/>
        </w:rPr>
        <w:t>采用保函缴纳的，保函的有效期不低于投标有效期，同时将电子投标保单作为电子投标文件组成部分在投标时一并提交。</w:t>
      </w:r>
    </w:p>
    <w:p w14:paraId="23F619E1">
      <w:pPr>
        <w:pStyle w:val="137"/>
        <w:numPr>
          <w:ilvl w:val="0"/>
          <w:numId w:val="0"/>
        </w:numPr>
        <w:spacing w:line="360" w:lineRule="auto"/>
        <w:jc w:val="both"/>
        <w:outlineLvl w:val="9"/>
        <w:rPr>
          <w:rFonts w:hint="eastAsia" w:ascii="宋体" w:hAnsi="宋体" w:eastAsia="宋体" w:cs="宋体"/>
          <w:b/>
          <w:bCs w:val="0"/>
          <w:color w:val="auto"/>
          <w:sz w:val="24"/>
          <w:szCs w:val="21"/>
          <w:highlight w:val="none"/>
          <w:lang w:val="en-US" w:eastAsia="zh-CN"/>
        </w:rPr>
      </w:pPr>
    </w:p>
    <w:p w14:paraId="2BEE74F9">
      <w:pPr>
        <w:pStyle w:val="137"/>
        <w:numPr>
          <w:ilvl w:val="0"/>
          <w:numId w:val="0"/>
        </w:numPr>
        <w:spacing w:line="360" w:lineRule="auto"/>
        <w:jc w:val="both"/>
        <w:outlineLvl w:val="9"/>
        <w:rPr>
          <w:rFonts w:hint="eastAsia" w:ascii="宋体" w:hAnsi="宋体" w:eastAsia="宋体" w:cs="宋体"/>
          <w:b/>
          <w:bCs w:val="0"/>
          <w:color w:val="auto"/>
          <w:sz w:val="24"/>
          <w:szCs w:val="21"/>
          <w:highlight w:val="none"/>
          <w:lang w:val="en-US" w:eastAsia="zh-CN"/>
        </w:rPr>
      </w:pPr>
    </w:p>
    <w:p w14:paraId="1C9D0CDB">
      <w:pPr>
        <w:pStyle w:val="137"/>
        <w:numPr>
          <w:ilvl w:val="0"/>
          <w:numId w:val="0"/>
        </w:numPr>
        <w:spacing w:line="360" w:lineRule="auto"/>
        <w:jc w:val="both"/>
        <w:outlineLvl w:val="9"/>
        <w:rPr>
          <w:rFonts w:hint="eastAsia" w:ascii="宋体" w:hAnsi="宋体" w:eastAsia="宋体" w:cs="宋体"/>
          <w:b/>
          <w:bCs w:val="0"/>
          <w:color w:val="auto"/>
          <w:sz w:val="24"/>
          <w:szCs w:val="21"/>
          <w:highlight w:val="none"/>
          <w:lang w:val="en-US" w:eastAsia="zh-CN"/>
        </w:rPr>
      </w:pPr>
    </w:p>
    <w:p w14:paraId="20BED9BE">
      <w:pPr>
        <w:pStyle w:val="137"/>
        <w:numPr>
          <w:ilvl w:val="0"/>
          <w:numId w:val="0"/>
        </w:numPr>
        <w:spacing w:line="360" w:lineRule="auto"/>
        <w:jc w:val="both"/>
        <w:outlineLvl w:val="9"/>
        <w:rPr>
          <w:rFonts w:hint="eastAsia" w:ascii="宋体" w:hAnsi="宋体" w:eastAsia="宋体" w:cs="宋体"/>
          <w:b/>
          <w:bCs w:val="0"/>
          <w:color w:val="auto"/>
          <w:sz w:val="24"/>
          <w:szCs w:val="21"/>
          <w:highlight w:val="none"/>
          <w:lang w:val="en-US" w:eastAsia="zh-CN"/>
        </w:rPr>
      </w:pPr>
    </w:p>
    <w:p w14:paraId="561E991E">
      <w:pPr>
        <w:pStyle w:val="11"/>
        <w:spacing w:before="355" w:line="360" w:lineRule="auto"/>
        <w:jc w:val="center"/>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政府采购投标担保函  (项目用)(投标文件格式三)</w:t>
      </w:r>
    </w:p>
    <w:p w14:paraId="1A0C07CC">
      <w:pPr>
        <w:spacing w:before="65" w:line="360" w:lineRule="auto"/>
        <w:ind w:left="676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编号：</w:t>
      </w:r>
    </w:p>
    <w:p w14:paraId="05E1888D">
      <w:pPr>
        <w:spacing w:line="360" w:lineRule="auto"/>
        <w:rPr>
          <w:rFonts w:hint="eastAsia" w:ascii="宋体" w:hAnsi="宋体" w:eastAsia="宋体" w:cs="宋体"/>
          <w:b w:val="0"/>
          <w:color w:val="auto"/>
          <w:kern w:val="2"/>
          <w:sz w:val="24"/>
          <w:szCs w:val="24"/>
          <w:highlight w:val="none"/>
          <w:lang w:val="en-US" w:eastAsia="zh-CN" w:bidi="ar-SA"/>
        </w:rPr>
      </w:pPr>
    </w:p>
    <w:p w14:paraId="58849BCA">
      <w:pPr>
        <w:tabs>
          <w:tab w:val="left" w:pos="1898"/>
        </w:tabs>
        <w:spacing w:before="62" w:line="360" w:lineRule="auto"/>
        <w:ind w:left="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ab/>
      </w:r>
      <w:r>
        <w:rPr>
          <w:rFonts w:hint="eastAsia" w:ascii="宋体" w:hAnsi="宋体" w:eastAsia="宋体" w:cs="宋体"/>
          <w:b w:val="0"/>
          <w:color w:val="auto"/>
          <w:kern w:val="2"/>
          <w:sz w:val="24"/>
          <w:szCs w:val="24"/>
          <w:highlight w:val="none"/>
          <w:lang w:val="en-US" w:eastAsia="zh-CN" w:bidi="ar-SA"/>
        </w:rPr>
        <w:t xml:space="preserve"> （采购人或采购代理机构）：</w:t>
      </w:r>
    </w:p>
    <w:p w14:paraId="7C4B1D08">
      <w:pPr>
        <w:spacing w:line="360" w:lineRule="auto"/>
        <w:rPr>
          <w:rFonts w:hint="eastAsia" w:ascii="宋体" w:hAnsi="宋体" w:eastAsia="宋体" w:cs="宋体"/>
          <w:b w:val="0"/>
          <w:color w:val="auto"/>
          <w:kern w:val="2"/>
          <w:sz w:val="24"/>
          <w:szCs w:val="24"/>
          <w:highlight w:val="none"/>
          <w:lang w:val="en-US" w:eastAsia="zh-CN" w:bidi="ar-SA"/>
        </w:rPr>
      </w:pPr>
    </w:p>
    <w:p w14:paraId="6679EDCA">
      <w:pPr>
        <w:tabs>
          <w:tab w:val="left" w:pos="8197"/>
        </w:tabs>
        <w:spacing w:before="61" w:line="360" w:lineRule="auto"/>
        <w:ind w:left="40" w:right="135" w:firstLine="422"/>
        <w:jc w:val="left"/>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 xml:space="preserve">鉴于       （以下简称“投标人 ”）拟参加编号为               的 </w:t>
      </w:r>
      <w:r>
        <w:rPr>
          <w:rFonts w:hint="eastAsia" w:ascii="宋体" w:hAnsi="宋体" w:eastAsia="宋体" w:cs="宋体"/>
          <w:b w:val="0"/>
          <w:color w:val="auto"/>
          <w:kern w:val="2"/>
          <w:sz w:val="24"/>
          <w:szCs w:val="24"/>
          <w:highlight w:val="none"/>
          <w:lang w:val="en-US" w:eastAsia="zh-CN" w:bidi="ar-SA"/>
        </w:rPr>
        <w:tab/>
      </w:r>
      <w:r>
        <w:rPr>
          <w:rFonts w:hint="eastAsia" w:ascii="宋体" w:hAnsi="宋体" w:eastAsia="宋体" w:cs="宋体"/>
          <w:b w:val="0"/>
          <w:color w:val="auto"/>
          <w:kern w:val="2"/>
          <w:sz w:val="24"/>
          <w:szCs w:val="24"/>
          <w:highlight w:val="none"/>
          <w:lang w:val="en-US" w:eastAsia="zh-CN" w:bidi="ar-SA"/>
        </w:rPr>
        <w:t xml:space="preserve"> 项目</w:t>
      </w:r>
    </w:p>
    <w:p w14:paraId="15749D22">
      <w:pPr>
        <w:tabs>
          <w:tab w:val="left" w:pos="8197"/>
        </w:tabs>
        <w:spacing w:before="61" w:line="360" w:lineRule="auto"/>
        <w:ind w:left="40" w:right="135" w:firstLine="422"/>
        <w:jc w:val="left"/>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（以下简称“ 本项目 ” ）投标， 根据本项目招标文件， 供应商参加投标时应向你方交纳投标保证金， 且可以投标担保函的形式交纳投标保证金。应供应商的申请， 我方以保证的方式向你方提供如下投标保证金担保：</w:t>
      </w:r>
    </w:p>
    <w:p w14:paraId="29497F6A">
      <w:pPr>
        <w:spacing w:before="90" w:line="360" w:lineRule="auto"/>
        <w:ind w:left="462"/>
        <w:outlineLvl w:val="9"/>
        <w:rPr>
          <w:rFonts w:hint="eastAsia" w:ascii="宋体" w:hAnsi="宋体" w:eastAsia="宋体" w:cs="宋体"/>
          <w:b w:val="0"/>
          <w:color w:val="auto"/>
          <w:kern w:val="2"/>
          <w:sz w:val="24"/>
          <w:szCs w:val="24"/>
          <w:highlight w:val="none"/>
          <w:lang w:val="en-US" w:eastAsia="zh-CN" w:bidi="ar-SA"/>
        </w:rPr>
      </w:pPr>
      <w:bookmarkStart w:id="1149" w:name="bookmark254"/>
      <w:bookmarkEnd w:id="1149"/>
      <w:r>
        <w:rPr>
          <w:rFonts w:hint="eastAsia" w:ascii="宋体" w:hAnsi="宋体" w:eastAsia="宋体" w:cs="宋体"/>
          <w:b w:val="0"/>
          <w:color w:val="auto"/>
          <w:kern w:val="2"/>
          <w:sz w:val="24"/>
          <w:szCs w:val="24"/>
          <w:highlight w:val="none"/>
          <w:lang w:val="en-US" w:eastAsia="zh-CN" w:bidi="ar-SA"/>
        </w:rPr>
        <w:t>一、保证责任的情形及保证金额</w:t>
      </w:r>
    </w:p>
    <w:p w14:paraId="3043A2E6">
      <w:pPr>
        <w:spacing w:before="73" w:line="360" w:lineRule="auto"/>
        <w:ind w:left="254"/>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（一） 在投标人出现下列情形之一时， 我方承担保证责任：</w:t>
      </w:r>
    </w:p>
    <w:p w14:paraId="43E6ED70">
      <w:pPr>
        <w:spacing w:before="80" w:line="360" w:lineRule="auto"/>
        <w:ind w:left="475"/>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1．中标后投标人无正当理由不与采购人或者采购代理机构签订《政府采购合同》；</w:t>
      </w:r>
    </w:p>
    <w:p w14:paraId="27BAFC1B">
      <w:pPr>
        <w:spacing w:before="71" w:line="360" w:lineRule="auto"/>
        <w:ind w:left="448"/>
        <w:outlineLvl w:val="9"/>
        <w:rPr>
          <w:rFonts w:hint="eastAsia" w:ascii="宋体" w:hAnsi="宋体" w:eastAsia="宋体" w:cs="宋体"/>
          <w:b w:val="0"/>
          <w:color w:val="auto"/>
          <w:kern w:val="2"/>
          <w:sz w:val="24"/>
          <w:szCs w:val="24"/>
          <w:highlight w:val="none"/>
          <w:lang w:val="en-US" w:eastAsia="zh-CN" w:bidi="ar-SA"/>
        </w:rPr>
      </w:pPr>
      <w:bookmarkStart w:id="1150" w:name="bookmark256"/>
      <w:bookmarkEnd w:id="1150"/>
      <w:r>
        <w:rPr>
          <w:rFonts w:hint="eastAsia" w:ascii="宋体" w:hAnsi="宋体" w:eastAsia="宋体" w:cs="宋体"/>
          <w:b w:val="0"/>
          <w:color w:val="auto"/>
          <w:kern w:val="2"/>
          <w:sz w:val="24"/>
          <w:szCs w:val="24"/>
          <w:highlight w:val="none"/>
          <w:lang w:val="en-US" w:eastAsia="zh-CN" w:bidi="ar-SA"/>
        </w:rPr>
        <w:t>2 ．招标文件规定的投标人应当缴纳保证金的其他情形。</w:t>
      </w:r>
    </w:p>
    <w:p w14:paraId="2EDD8D79">
      <w:pPr>
        <w:spacing w:before="83" w:line="360" w:lineRule="auto"/>
        <w:ind w:left="110" w:right="142" w:firstLine="144"/>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 我方承担保证责任的最高金额为人民币        元（大写               ） ，即本项 目的投标保证金金额。</w:t>
      </w:r>
    </w:p>
    <w:p w14:paraId="375954A9">
      <w:pPr>
        <w:spacing w:before="87" w:line="360" w:lineRule="auto"/>
        <w:ind w:left="470"/>
        <w:outlineLvl w:val="9"/>
        <w:rPr>
          <w:rFonts w:hint="eastAsia" w:ascii="宋体" w:hAnsi="宋体" w:eastAsia="宋体" w:cs="宋体"/>
          <w:b w:val="0"/>
          <w:color w:val="auto"/>
          <w:kern w:val="2"/>
          <w:sz w:val="24"/>
          <w:szCs w:val="24"/>
          <w:highlight w:val="none"/>
          <w:lang w:val="en-US" w:eastAsia="zh-CN" w:bidi="ar-SA"/>
        </w:rPr>
      </w:pPr>
      <w:bookmarkStart w:id="1151" w:name="bookmark258"/>
      <w:bookmarkEnd w:id="1151"/>
      <w:r>
        <w:rPr>
          <w:rFonts w:hint="eastAsia" w:ascii="宋体" w:hAnsi="宋体" w:eastAsia="宋体" w:cs="宋体"/>
          <w:b w:val="0"/>
          <w:color w:val="auto"/>
          <w:kern w:val="2"/>
          <w:sz w:val="24"/>
          <w:szCs w:val="24"/>
          <w:highlight w:val="none"/>
          <w:lang w:val="en-US" w:eastAsia="zh-CN" w:bidi="ar-SA"/>
        </w:rPr>
        <w:t>二、保证的方式及保证期间</w:t>
      </w:r>
    </w:p>
    <w:p w14:paraId="0AE90CBD">
      <w:pPr>
        <w:spacing w:before="76" w:line="360" w:lineRule="auto"/>
        <w:ind w:left="471"/>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我方保证的方式为： 连带责任保证。</w:t>
      </w:r>
    </w:p>
    <w:p w14:paraId="43D56291">
      <w:pPr>
        <w:spacing w:before="76" w:line="360" w:lineRule="auto"/>
        <w:ind w:left="471"/>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我方的保证期间为：自本保函生效之日起      个月止。</w:t>
      </w:r>
    </w:p>
    <w:p w14:paraId="3C253250">
      <w:pPr>
        <w:spacing w:before="75" w:line="360" w:lineRule="auto"/>
        <w:ind w:left="469"/>
        <w:outlineLvl w:val="9"/>
        <w:rPr>
          <w:rFonts w:hint="eastAsia" w:ascii="宋体" w:hAnsi="宋体" w:eastAsia="宋体" w:cs="宋体"/>
          <w:b w:val="0"/>
          <w:color w:val="auto"/>
          <w:kern w:val="2"/>
          <w:sz w:val="24"/>
          <w:szCs w:val="24"/>
          <w:highlight w:val="none"/>
          <w:lang w:val="en-US" w:eastAsia="zh-CN" w:bidi="ar-SA"/>
        </w:rPr>
      </w:pPr>
      <w:bookmarkStart w:id="1152" w:name="bookmark260"/>
      <w:bookmarkEnd w:id="1152"/>
      <w:r>
        <w:rPr>
          <w:rFonts w:hint="eastAsia" w:ascii="宋体" w:hAnsi="宋体" w:eastAsia="宋体" w:cs="宋体"/>
          <w:b w:val="0"/>
          <w:color w:val="auto"/>
          <w:kern w:val="2"/>
          <w:sz w:val="24"/>
          <w:szCs w:val="24"/>
          <w:highlight w:val="none"/>
          <w:lang w:val="en-US" w:eastAsia="zh-CN" w:bidi="ar-SA"/>
        </w:rPr>
        <w:t>三、承担保证责任的程序</w:t>
      </w:r>
    </w:p>
    <w:p w14:paraId="43037AA0">
      <w:pPr>
        <w:spacing w:before="84" w:line="360" w:lineRule="auto"/>
        <w:ind w:left="36" w:right="113" w:firstLine="435"/>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1．你方要求我方承担保证责任的， 应在本保函保证期间内向我方发出书面索赔通知。 索赔通知应写明要求索赔的金额， 支付款项应到达的账号， 并附有证明投标人发生我方应承担保证责任情形的事实材料。</w:t>
      </w:r>
    </w:p>
    <w:p w14:paraId="4B724590">
      <w:pPr>
        <w:spacing w:before="118" w:line="360" w:lineRule="auto"/>
        <w:ind w:left="40" w:right="144" w:firstLine="407"/>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2．我方在收到索赔通知及相关证明材料后， 在        个工作日内进行审查， 符合应承 担保证责任情形的， 我方应按照你方的要求代投标人向你方支付投标保证金。</w:t>
      </w:r>
    </w:p>
    <w:p w14:paraId="2630D3FA">
      <w:pPr>
        <w:spacing w:before="97" w:line="360" w:lineRule="auto"/>
        <w:ind w:left="506"/>
        <w:outlineLvl w:val="9"/>
        <w:rPr>
          <w:rFonts w:hint="eastAsia" w:ascii="宋体" w:hAnsi="宋体" w:eastAsia="宋体" w:cs="宋体"/>
          <w:b w:val="0"/>
          <w:color w:val="auto"/>
          <w:kern w:val="2"/>
          <w:sz w:val="24"/>
          <w:szCs w:val="24"/>
          <w:highlight w:val="none"/>
          <w:lang w:val="en-US" w:eastAsia="zh-CN" w:bidi="ar-SA"/>
        </w:rPr>
      </w:pPr>
      <w:bookmarkStart w:id="1153" w:name="bookmark262"/>
      <w:bookmarkEnd w:id="1153"/>
      <w:r>
        <w:rPr>
          <w:rFonts w:hint="eastAsia" w:ascii="宋体" w:hAnsi="宋体" w:eastAsia="宋体" w:cs="宋体"/>
          <w:b w:val="0"/>
          <w:color w:val="auto"/>
          <w:kern w:val="2"/>
          <w:sz w:val="24"/>
          <w:szCs w:val="24"/>
          <w:highlight w:val="none"/>
          <w:lang w:val="en-US" w:eastAsia="zh-CN" w:bidi="ar-SA"/>
        </w:rPr>
        <w:t>四、保证责任的终止</w:t>
      </w:r>
    </w:p>
    <w:p w14:paraId="62EB47AE">
      <w:pPr>
        <w:spacing w:before="83" w:line="360" w:lineRule="auto"/>
        <w:ind w:left="36" w:right="154" w:firstLine="436"/>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1．保证期间届满你方未向我方书面主张保证责任的， 自保证期间届满次日起， 我方保证责任自动终止。</w:t>
      </w:r>
    </w:p>
    <w:p w14:paraId="520EA0E5">
      <w:pPr>
        <w:spacing w:before="103" w:line="360" w:lineRule="auto"/>
        <w:ind w:left="36" w:right="146" w:firstLine="41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2．我方按照本保函向你贵方履行了保证责任后， 自我方向你贵方支付款项（支付款项从我方账户划出） 之日起， 保证责任终止。</w:t>
      </w:r>
    </w:p>
    <w:p w14:paraId="03BF8791">
      <w:pPr>
        <w:spacing w:before="107" w:line="360" w:lineRule="auto"/>
        <w:ind w:left="40" w:right="163" w:firstLine="41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3．按照法律法规的规定或出现我方保证责任终止的其它情形的， 我方在本保函项下的 保证责任亦终止。</w:t>
      </w:r>
    </w:p>
    <w:p w14:paraId="0A12E6C7">
      <w:pPr>
        <w:spacing w:before="100" w:line="360" w:lineRule="auto"/>
        <w:ind w:left="462"/>
        <w:outlineLvl w:val="9"/>
        <w:rPr>
          <w:rFonts w:hint="eastAsia" w:ascii="宋体" w:hAnsi="宋体" w:eastAsia="宋体" w:cs="宋体"/>
          <w:b w:val="0"/>
          <w:color w:val="auto"/>
          <w:kern w:val="2"/>
          <w:sz w:val="24"/>
          <w:szCs w:val="24"/>
          <w:highlight w:val="none"/>
          <w:lang w:val="en-US" w:eastAsia="zh-CN" w:bidi="ar-SA"/>
        </w:rPr>
      </w:pPr>
      <w:bookmarkStart w:id="1154" w:name="bookmark264"/>
      <w:bookmarkEnd w:id="1154"/>
      <w:r>
        <w:rPr>
          <w:rFonts w:hint="eastAsia" w:ascii="宋体" w:hAnsi="宋体" w:eastAsia="宋体" w:cs="宋体"/>
          <w:b w:val="0"/>
          <w:color w:val="auto"/>
          <w:kern w:val="2"/>
          <w:sz w:val="24"/>
          <w:szCs w:val="24"/>
          <w:highlight w:val="none"/>
          <w:lang w:val="en-US" w:eastAsia="zh-CN" w:bidi="ar-SA"/>
        </w:rPr>
        <w:t>五、免责条款</w:t>
      </w:r>
    </w:p>
    <w:p w14:paraId="060B2A42">
      <w:pPr>
        <w:spacing w:before="79" w:line="360" w:lineRule="auto"/>
        <w:ind w:left="49" w:right="154" w:firstLine="425"/>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1．依照法律规定或你方与投标人的另行约定， 全部或者部分免除投标人投标保证金义务时， 我方亦免除相应的保证责任。</w:t>
      </w:r>
    </w:p>
    <w:p w14:paraId="2D75FC80">
      <w:pPr>
        <w:spacing w:before="107" w:line="360" w:lineRule="auto"/>
        <w:ind w:left="40" w:right="155" w:firstLine="407"/>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 因你方原因致使投标人发生本保函第一条第（一） 款约定情形的， 我方不承担保证责任。</w:t>
      </w:r>
    </w:p>
    <w:p w14:paraId="3A9DA0E3">
      <w:pPr>
        <w:spacing w:before="95" w:line="360" w:lineRule="auto"/>
        <w:ind w:left="45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3．因不可抗力造成投标人发生本保函第一条约定情形的， 我方不承担保证责任。</w:t>
      </w:r>
    </w:p>
    <w:p w14:paraId="54F2B80D">
      <w:pPr>
        <w:spacing w:before="75" w:line="360" w:lineRule="auto"/>
        <w:ind w:left="442"/>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4．你方或其他有权机关对招标文件进行任何澄清或修改，加重我方保证责任的， 我方对加重部分不承担保证责任， 但该澄清或修改经我方事先书面同意的除外。</w:t>
      </w:r>
    </w:p>
    <w:p w14:paraId="74A14592">
      <w:pPr>
        <w:spacing w:before="44" w:line="360" w:lineRule="auto"/>
        <w:ind w:left="46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六、争议的解决</w:t>
      </w:r>
    </w:p>
    <w:p w14:paraId="14AE8967">
      <w:pPr>
        <w:spacing w:before="101" w:line="360" w:lineRule="auto"/>
        <w:ind w:left="59" w:right="146" w:firstLine="436"/>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因本保函发生的纠纷，由你我双方协商解决， 协商不成的， 通过诉讼程序解决，诉讼管辖地法院为            法院。</w:t>
      </w:r>
    </w:p>
    <w:p w14:paraId="30F0C1DE">
      <w:pPr>
        <w:spacing w:before="92" w:line="360" w:lineRule="auto"/>
        <w:ind w:left="465"/>
        <w:outlineLvl w:val="9"/>
        <w:rPr>
          <w:rFonts w:hint="eastAsia" w:ascii="宋体" w:hAnsi="宋体" w:eastAsia="宋体" w:cs="宋体"/>
          <w:b w:val="0"/>
          <w:color w:val="auto"/>
          <w:kern w:val="2"/>
          <w:sz w:val="24"/>
          <w:szCs w:val="24"/>
          <w:highlight w:val="none"/>
          <w:lang w:val="en-US" w:eastAsia="zh-CN" w:bidi="ar-SA"/>
        </w:rPr>
      </w:pPr>
      <w:bookmarkStart w:id="1155" w:name="bookmark266"/>
      <w:bookmarkEnd w:id="1155"/>
      <w:r>
        <w:rPr>
          <w:rFonts w:hint="eastAsia" w:ascii="宋体" w:hAnsi="宋体" w:eastAsia="宋体" w:cs="宋体"/>
          <w:b w:val="0"/>
          <w:color w:val="auto"/>
          <w:kern w:val="2"/>
          <w:sz w:val="24"/>
          <w:szCs w:val="24"/>
          <w:highlight w:val="none"/>
          <w:lang w:val="en-US" w:eastAsia="zh-CN" w:bidi="ar-SA"/>
        </w:rPr>
        <w:t>七、保函的生效</w:t>
      </w:r>
    </w:p>
    <w:p w14:paraId="763FD68D">
      <w:pPr>
        <w:spacing w:before="73" w:line="360" w:lineRule="auto"/>
        <w:ind w:left="46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本保函自我方加盖公章之日起生效。</w:t>
      </w:r>
    </w:p>
    <w:p w14:paraId="40670CB8">
      <w:pPr>
        <w:pStyle w:val="137"/>
        <w:numPr>
          <w:ilvl w:val="0"/>
          <w:numId w:val="0"/>
        </w:numPr>
        <w:spacing w:line="360" w:lineRule="auto"/>
        <w:jc w:val="right"/>
        <w:outlineLvl w:val="9"/>
        <w:rPr>
          <w:rFonts w:hint="eastAsia" w:ascii="宋体" w:hAnsi="宋体" w:eastAsia="宋体" w:cs="宋体"/>
          <w:b w:val="0"/>
          <w:color w:val="auto"/>
          <w:kern w:val="2"/>
          <w:sz w:val="24"/>
          <w:szCs w:val="24"/>
          <w:highlight w:val="none"/>
          <w:lang w:val="en-US" w:eastAsia="zh-CN" w:bidi="ar-SA"/>
        </w:rPr>
      </w:pPr>
    </w:p>
    <w:p w14:paraId="026AFFA4">
      <w:pPr>
        <w:pStyle w:val="137"/>
        <w:numPr>
          <w:ilvl w:val="0"/>
          <w:numId w:val="0"/>
        </w:numPr>
        <w:spacing w:line="360" w:lineRule="auto"/>
        <w:jc w:val="right"/>
        <w:outlineLvl w:val="9"/>
        <w:rPr>
          <w:rFonts w:hint="eastAsia" w:ascii="宋体" w:hAnsi="宋体" w:eastAsia="宋体" w:cs="宋体"/>
          <w:b w:val="0"/>
          <w:color w:val="auto"/>
          <w:kern w:val="2"/>
          <w:sz w:val="24"/>
          <w:szCs w:val="24"/>
          <w:highlight w:val="none"/>
          <w:lang w:val="en-US" w:eastAsia="zh-CN" w:bidi="ar-SA"/>
        </w:rPr>
      </w:pPr>
    </w:p>
    <w:p w14:paraId="07C99F0C">
      <w:pPr>
        <w:pStyle w:val="137"/>
        <w:numPr>
          <w:ilvl w:val="0"/>
          <w:numId w:val="0"/>
        </w:numPr>
        <w:spacing w:line="360" w:lineRule="auto"/>
        <w:jc w:val="right"/>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 xml:space="preserve">保证人：（电子签章） </w:t>
      </w:r>
    </w:p>
    <w:p w14:paraId="00F49999">
      <w:pPr>
        <w:pStyle w:val="137"/>
        <w:numPr>
          <w:ilvl w:val="0"/>
          <w:numId w:val="0"/>
        </w:numPr>
        <w:spacing w:line="360" w:lineRule="auto"/>
        <w:jc w:val="right"/>
        <w:outlineLvl w:val="9"/>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年     月        日</w:t>
      </w:r>
    </w:p>
    <w:p w14:paraId="7C6E7E6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bCs/>
          <w:sz w:val="24"/>
          <w:highlight w:val="none"/>
          <w:lang w:eastAsia="zh-CN"/>
        </w:rPr>
      </w:pPr>
      <w:r>
        <w:rPr>
          <w:rFonts w:hint="eastAsia" w:ascii="宋体" w:hAnsi="宋体" w:eastAsia="宋体" w:cs="宋体"/>
          <w:b/>
          <w:bCs/>
          <w:sz w:val="24"/>
          <w:highlight w:val="none"/>
          <w:lang w:val="en-US" w:eastAsia="zh-CN"/>
        </w:rPr>
        <w:t>11.特定资质：</w:t>
      </w:r>
      <w:r>
        <w:rPr>
          <w:rFonts w:hint="default" w:ascii="宋体" w:hAnsi="宋体" w:cs="宋体"/>
          <w:b/>
          <w:bCs/>
          <w:sz w:val="24"/>
          <w:highlight w:val="none"/>
          <w:lang w:eastAsia="zh-CN"/>
        </w:rPr>
        <w:t>投标人是生产企业的须具备有效的《药品生产许可证》（中药饮片）；投标人为经营企业须具备有效的《药品经营许可证》（中药饮片）</w:t>
      </w:r>
      <w:r>
        <w:rPr>
          <w:rFonts w:hint="eastAsia" w:ascii="宋体" w:hAnsi="宋体" w:cs="宋体"/>
          <w:b/>
          <w:bCs/>
          <w:sz w:val="24"/>
          <w:highlight w:val="none"/>
          <w:lang w:eastAsia="zh-CN"/>
        </w:rPr>
        <w:t>。</w:t>
      </w:r>
    </w:p>
    <w:p w14:paraId="4888088B">
      <w:pPr>
        <w:numPr>
          <w:ilvl w:val="0"/>
          <w:numId w:val="0"/>
        </w:numPr>
        <w:spacing w:line="360" w:lineRule="auto"/>
        <w:outlineLvl w:val="9"/>
        <w:rPr>
          <w:rFonts w:hint="eastAsia" w:ascii="宋体" w:hAnsi="宋体" w:eastAsia="宋体" w:cs="宋体"/>
          <w:b/>
          <w:bCs/>
          <w:sz w:val="24"/>
          <w:highlight w:val="none"/>
          <w:lang w:val="en-US" w:eastAsia="zh-CN"/>
        </w:rPr>
      </w:pPr>
    </w:p>
    <w:p w14:paraId="23638F7D">
      <w:pPr>
        <w:spacing w:line="360" w:lineRule="auto"/>
        <w:rPr>
          <w:rFonts w:hint="eastAsia" w:ascii="宋体" w:hAnsi="宋体" w:eastAsia="宋体" w:cs="宋体"/>
          <w:highlight w:val="none"/>
          <w:lang w:val="en-US" w:eastAsia="zh-CN"/>
        </w:rPr>
      </w:pPr>
    </w:p>
    <w:p w14:paraId="70E4DA6A">
      <w:pPr>
        <w:pStyle w:val="21"/>
        <w:spacing w:line="360" w:lineRule="auto"/>
        <w:rPr>
          <w:rFonts w:hint="eastAsia" w:ascii="宋体" w:hAnsi="宋体" w:eastAsia="宋体" w:cs="宋体"/>
          <w:highlight w:val="none"/>
          <w:lang w:val="en-US" w:eastAsia="zh-CN"/>
        </w:rPr>
      </w:pPr>
    </w:p>
    <w:p w14:paraId="654145AD">
      <w:pPr>
        <w:pStyle w:val="21"/>
        <w:spacing w:line="360" w:lineRule="auto"/>
        <w:rPr>
          <w:rFonts w:hint="eastAsia" w:ascii="宋体" w:hAnsi="宋体" w:eastAsia="宋体" w:cs="宋体"/>
          <w:highlight w:val="none"/>
          <w:lang w:val="en-US" w:eastAsia="zh-CN"/>
        </w:rPr>
      </w:pPr>
    </w:p>
    <w:p w14:paraId="4CD64323">
      <w:pPr>
        <w:pStyle w:val="21"/>
        <w:spacing w:line="360" w:lineRule="auto"/>
        <w:rPr>
          <w:rFonts w:hint="eastAsia" w:ascii="宋体" w:hAnsi="宋体" w:eastAsia="宋体" w:cs="宋体"/>
          <w:highlight w:val="none"/>
          <w:lang w:val="en-US" w:eastAsia="zh-CN"/>
        </w:rPr>
      </w:pPr>
    </w:p>
    <w:p w14:paraId="42BCFA10">
      <w:pPr>
        <w:pStyle w:val="21"/>
        <w:spacing w:line="360" w:lineRule="auto"/>
        <w:rPr>
          <w:rFonts w:hint="eastAsia" w:ascii="宋体" w:hAnsi="宋体" w:eastAsia="宋体" w:cs="宋体"/>
          <w:highlight w:val="none"/>
          <w:lang w:val="en-US" w:eastAsia="zh-CN"/>
        </w:rPr>
      </w:pPr>
    </w:p>
    <w:p w14:paraId="15AEF90C">
      <w:pPr>
        <w:pStyle w:val="21"/>
        <w:spacing w:line="360" w:lineRule="auto"/>
        <w:rPr>
          <w:rFonts w:hint="eastAsia" w:ascii="宋体" w:hAnsi="宋体" w:eastAsia="宋体" w:cs="宋体"/>
          <w:highlight w:val="none"/>
          <w:lang w:val="en-US" w:eastAsia="zh-CN"/>
        </w:rPr>
      </w:pPr>
    </w:p>
    <w:p w14:paraId="127B10C3">
      <w:pPr>
        <w:pStyle w:val="21"/>
        <w:spacing w:line="360" w:lineRule="auto"/>
        <w:rPr>
          <w:rFonts w:hint="eastAsia" w:ascii="宋体" w:hAnsi="宋体" w:eastAsia="宋体" w:cs="宋体"/>
          <w:highlight w:val="none"/>
          <w:lang w:val="en-US" w:eastAsia="zh-CN"/>
        </w:rPr>
      </w:pPr>
    </w:p>
    <w:bookmarkEnd w:id="1147"/>
    <w:bookmarkEnd w:id="1148"/>
    <w:p w14:paraId="06C2B88B">
      <w:pPr>
        <w:spacing w:line="360" w:lineRule="auto"/>
        <w:outlineLvl w:val="1"/>
        <w:rPr>
          <w:rFonts w:hint="eastAsia" w:ascii="宋体" w:hAnsi="宋体" w:eastAsia="宋体" w:cs="宋体"/>
          <w:b/>
          <w:bCs/>
          <w:sz w:val="24"/>
          <w:highlight w:val="none"/>
          <w:lang w:eastAsia="zh-CN"/>
        </w:rPr>
      </w:pPr>
      <w:bookmarkStart w:id="1156" w:name="_Toc16474"/>
      <w:bookmarkStart w:id="1157" w:name="_Toc3349"/>
      <w:r>
        <w:rPr>
          <w:rFonts w:hint="eastAsia" w:ascii="宋体" w:hAnsi="宋体" w:eastAsia="宋体" w:cs="宋体"/>
          <w:b/>
          <w:bCs/>
          <w:kern w:val="2"/>
          <w:sz w:val="24"/>
          <w:szCs w:val="24"/>
          <w:highlight w:val="none"/>
          <w:lang w:val="en-US" w:eastAsia="zh-CN" w:bidi="ar-SA"/>
        </w:rPr>
        <w:t>12.</w:t>
      </w:r>
      <w:bookmarkStart w:id="1158" w:name="_Toc12605"/>
      <w:bookmarkStart w:id="1159" w:name="_Toc28399"/>
      <w:bookmarkStart w:id="1160" w:name="_Toc25369"/>
      <w:r>
        <w:rPr>
          <w:rFonts w:hint="eastAsia" w:ascii="宋体" w:hAnsi="宋体" w:eastAsia="宋体" w:cs="宋体"/>
          <w:b/>
          <w:bCs/>
          <w:sz w:val="24"/>
          <w:highlight w:val="none"/>
        </w:rPr>
        <w:t>提供有利于</w:t>
      </w:r>
      <w:r>
        <w:rPr>
          <w:rFonts w:hint="eastAsia" w:ascii="宋体" w:hAnsi="宋体" w:eastAsia="宋体" w:cs="宋体"/>
          <w:b/>
          <w:bCs/>
          <w:sz w:val="24"/>
          <w:highlight w:val="none"/>
          <w:lang w:val="en-US" w:eastAsia="zh-CN"/>
        </w:rPr>
        <w:t>投标</w:t>
      </w:r>
      <w:r>
        <w:rPr>
          <w:rFonts w:hint="eastAsia" w:ascii="宋体" w:hAnsi="宋体" w:eastAsia="宋体" w:cs="宋体"/>
          <w:b/>
          <w:bCs/>
          <w:sz w:val="24"/>
          <w:highlight w:val="none"/>
        </w:rPr>
        <w:t>的其他证明材料</w:t>
      </w:r>
      <w:bookmarkEnd w:id="1158"/>
      <w:bookmarkEnd w:id="1159"/>
      <w:r>
        <w:rPr>
          <w:rFonts w:hint="eastAsia" w:ascii="宋体" w:hAnsi="宋体" w:eastAsia="宋体" w:cs="宋体"/>
          <w:b/>
          <w:bCs/>
          <w:sz w:val="24"/>
          <w:highlight w:val="none"/>
          <w:lang w:eastAsia="zh-CN"/>
        </w:rPr>
        <w:t>。</w:t>
      </w:r>
      <w:bookmarkEnd w:id="1156"/>
      <w:bookmarkEnd w:id="1157"/>
      <w:bookmarkEnd w:id="1160"/>
    </w:p>
    <w:p w14:paraId="74EB2674">
      <w:pPr>
        <w:pStyle w:val="25"/>
        <w:spacing w:line="360" w:lineRule="auto"/>
        <w:rPr>
          <w:rFonts w:hint="eastAsia" w:ascii="宋体" w:hAnsi="宋体" w:eastAsia="宋体" w:cs="宋体"/>
          <w:color w:val="auto"/>
          <w:highlight w:val="none"/>
        </w:rPr>
      </w:pPr>
    </w:p>
    <w:p w14:paraId="4BC447F0">
      <w:pPr>
        <w:spacing w:line="360" w:lineRule="auto"/>
        <w:rPr>
          <w:rFonts w:hint="eastAsia" w:ascii="宋体" w:hAnsi="宋体" w:eastAsia="宋体" w:cs="宋体"/>
          <w:color w:val="auto"/>
          <w:sz w:val="24"/>
          <w:szCs w:val="24"/>
          <w:highlight w:val="none"/>
        </w:rPr>
      </w:pPr>
    </w:p>
    <w:p w14:paraId="4CCE636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6BAA405">
      <w:pPr>
        <w:pStyle w:val="3"/>
        <w:spacing w:before="0" w:line="360" w:lineRule="auto"/>
        <w:ind w:left="1080" w:leftChars="257" w:hanging="540"/>
        <w:rPr>
          <w:rFonts w:hint="eastAsia" w:ascii="宋体" w:hAnsi="宋体" w:eastAsia="宋体" w:cs="宋体"/>
          <w:color w:val="auto"/>
          <w:sz w:val="28"/>
          <w:highlight w:val="none"/>
        </w:rPr>
      </w:pPr>
      <w:bookmarkStart w:id="1161" w:name="_Toc18421"/>
      <w:bookmarkStart w:id="1162" w:name="_Toc19728"/>
      <w:r>
        <w:rPr>
          <w:rFonts w:hint="eastAsia" w:ascii="宋体" w:hAnsi="宋体" w:eastAsia="宋体" w:cs="宋体"/>
          <w:color w:val="auto"/>
          <w:sz w:val="28"/>
          <w:highlight w:val="none"/>
        </w:rPr>
        <w:t>第二部分  商务及技术文件</w:t>
      </w:r>
      <w:bookmarkEnd w:id="1161"/>
      <w:bookmarkEnd w:id="1162"/>
    </w:p>
    <w:p w14:paraId="61BD5473">
      <w:pPr>
        <w:keepNext w:val="0"/>
        <w:keepLines w:val="0"/>
        <w:pageBreakBefore w:val="0"/>
        <w:widowControl w:val="0"/>
        <w:tabs>
          <w:tab w:val="left" w:pos="5580"/>
        </w:tabs>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kern w:val="0"/>
          <w:sz w:val="24"/>
          <w:szCs w:val="24"/>
          <w:highlight w:val="none"/>
          <w:lang w:val="en-US" w:eastAsia="zh-CN"/>
        </w:rPr>
      </w:pPr>
    </w:p>
    <w:p w14:paraId="3FE18F77">
      <w:pPr>
        <w:pStyle w:val="16"/>
        <w:spacing w:line="360" w:lineRule="auto"/>
        <w:ind w:firstLine="720" w:firstLineChars="300"/>
        <w:rPr>
          <w:rFonts w:hint="eastAsia" w:ascii="宋体" w:hAnsi="宋体" w:eastAsia="宋体" w:cs="宋体"/>
          <w:sz w:val="24"/>
          <w:highlight w:val="none"/>
          <w:lang w:eastAsia="zh-CN"/>
        </w:rPr>
      </w:pPr>
      <w:bookmarkStart w:id="1163" w:name="_Toc2041"/>
      <w:bookmarkStart w:id="1164" w:name="_Toc515647817"/>
      <w:bookmarkStart w:id="1165" w:name="_Toc14915"/>
      <w:r>
        <w:rPr>
          <w:rFonts w:hint="eastAsia" w:ascii="宋体" w:hAnsi="宋体" w:eastAsia="宋体" w:cs="宋体"/>
          <w:sz w:val="24"/>
          <w:highlight w:val="none"/>
        </w:rPr>
        <w:t>1</w:t>
      </w:r>
      <w:r>
        <w:rPr>
          <w:rFonts w:hint="eastAsia" w:ascii="宋体" w:hAnsi="宋体" w:eastAsia="宋体" w:cs="宋体"/>
          <w:sz w:val="24"/>
          <w:highlight w:val="none"/>
          <w:lang w:val="en-US" w:eastAsia="zh-CN"/>
        </w:rPr>
        <w:t>.投标书</w:t>
      </w:r>
    </w:p>
    <w:p w14:paraId="7DF02891">
      <w:pPr>
        <w:pStyle w:val="16"/>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分项报价表</w:t>
      </w:r>
    </w:p>
    <w:p w14:paraId="592CFFC1">
      <w:pPr>
        <w:pStyle w:val="16"/>
        <w:spacing w:line="360" w:lineRule="auto"/>
        <w:ind w:firstLine="720" w:firstLineChars="3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3.商务条款偏离表</w:t>
      </w:r>
    </w:p>
    <w:p w14:paraId="6A4B2705">
      <w:pPr>
        <w:pStyle w:val="16"/>
        <w:spacing w:line="360" w:lineRule="auto"/>
        <w:ind w:firstLine="720" w:firstLineChars="3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4.技术参数响应</w:t>
      </w:r>
    </w:p>
    <w:p w14:paraId="39F879C0">
      <w:pPr>
        <w:pStyle w:val="16"/>
        <w:spacing w:line="360" w:lineRule="auto"/>
        <w:ind w:firstLine="720" w:firstLineChars="3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5.中小企业声明函</w:t>
      </w:r>
    </w:p>
    <w:p w14:paraId="55F5C7EA">
      <w:pPr>
        <w:pStyle w:val="16"/>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5-1 残疾人福利性单位声明</w:t>
      </w:r>
      <w:r>
        <w:rPr>
          <w:rFonts w:hint="eastAsia" w:ascii="宋体" w:hAnsi="宋体" w:eastAsia="宋体" w:cs="宋体"/>
          <w:sz w:val="24"/>
          <w:highlight w:val="none"/>
        </w:rPr>
        <w:t>函</w:t>
      </w:r>
    </w:p>
    <w:p w14:paraId="673E6EB3">
      <w:pPr>
        <w:pStyle w:val="16"/>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5-2</w:t>
      </w:r>
      <w:r>
        <w:rPr>
          <w:rFonts w:hint="eastAsia" w:ascii="宋体" w:hAnsi="宋体" w:eastAsia="宋体" w:cs="宋体"/>
          <w:sz w:val="24"/>
          <w:highlight w:val="none"/>
        </w:rPr>
        <w:t>监狱企业声明函</w:t>
      </w:r>
    </w:p>
    <w:p w14:paraId="5A1F1EE8">
      <w:pPr>
        <w:pStyle w:val="16"/>
        <w:spacing w:line="360" w:lineRule="auto"/>
        <w:ind w:firstLine="720" w:firstLineChars="300"/>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供应商关联单位的说明</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格式自拟</w:t>
      </w:r>
      <w:r>
        <w:rPr>
          <w:rFonts w:hint="eastAsia" w:ascii="宋体" w:hAnsi="宋体" w:eastAsia="宋体" w:cs="宋体"/>
          <w:sz w:val="24"/>
          <w:highlight w:val="none"/>
          <w:lang w:eastAsia="zh-CN"/>
        </w:rPr>
        <w:t>）</w:t>
      </w:r>
    </w:p>
    <w:p w14:paraId="74A05A39">
      <w:pPr>
        <w:pStyle w:val="16"/>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其他有利于</w:t>
      </w: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的技术条件</w:t>
      </w:r>
    </w:p>
    <w:p w14:paraId="2E0D6F92">
      <w:pPr>
        <w:pStyle w:val="16"/>
        <w:spacing w:line="360" w:lineRule="auto"/>
        <w:ind w:firstLine="720" w:firstLineChars="3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8.投标文件格式范本</w:t>
      </w:r>
    </w:p>
    <w:p w14:paraId="6D0DCC72">
      <w:pPr>
        <w:spacing w:line="360" w:lineRule="auto"/>
        <w:rPr>
          <w:rFonts w:hint="eastAsia" w:ascii="宋体" w:hAnsi="宋体" w:eastAsia="宋体" w:cs="宋体"/>
          <w:b/>
          <w:bCs/>
          <w:color w:val="auto"/>
          <w:highlight w:val="none"/>
        </w:rPr>
      </w:pPr>
    </w:p>
    <w:p w14:paraId="4D1F4399">
      <w:pPr>
        <w:pStyle w:val="7"/>
        <w:spacing w:line="360" w:lineRule="auto"/>
        <w:rPr>
          <w:rFonts w:hint="eastAsia" w:ascii="宋体" w:hAnsi="宋体" w:eastAsia="宋体" w:cs="宋体"/>
          <w:b/>
          <w:bCs/>
          <w:color w:val="auto"/>
          <w:highlight w:val="none"/>
        </w:rPr>
      </w:pPr>
    </w:p>
    <w:p w14:paraId="3EE20388">
      <w:pPr>
        <w:pStyle w:val="7"/>
        <w:spacing w:line="360" w:lineRule="auto"/>
        <w:rPr>
          <w:rFonts w:hint="eastAsia" w:ascii="宋体" w:hAnsi="宋体" w:eastAsia="宋体" w:cs="宋体"/>
          <w:b/>
          <w:bCs/>
          <w:color w:val="auto"/>
          <w:highlight w:val="none"/>
        </w:rPr>
      </w:pPr>
    </w:p>
    <w:p w14:paraId="6BEDE35E">
      <w:pPr>
        <w:pStyle w:val="7"/>
        <w:spacing w:line="360" w:lineRule="auto"/>
        <w:rPr>
          <w:rFonts w:hint="eastAsia" w:ascii="宋体" w:hAnsi="宋体" w:eastAsia="宋体" w:cs="宋体"/>
          <w:b/>
          <w:bCs/>
          <w:color w:val="auto"/>
          <w:highlight w:val="none"/>
        </w:rPr>
      </w:pPr>
    </w:p>
    <w:p w14:paraId="46D1A103">
      <w:pPr>
        <w:pStyle w:val="7"/>
        <w:spacing w:line="360" w:lineRule="auto"/>
        <w:rPr>
          <w:rFonts w:hint="eastAsia" w:ascii="宋体" w:hAnsi="宋体" w:eastAsia="宋体" w:cs="宋体"/>
          <w:b/>
          <w:bCs/>
          <w:color w:val="auto"/>
          <w:highlight w:val="none"/>
        </w:rPr>
      </w:pPr>
    </w:p>
    <w:p w14:paraId="1EA29CEC">
      <w:pPr>
        <w:pStyle w:val="7"/>
        <w:spacing w:line="360" w:lineRule="auto"/>
        <w:rPr>
          <w:rFonts w:hint="eastAsia" w:ascii="宋体" w:hAnsi="宋体" w:eastAsia="宋体" w:cs="宋体"/>
          <w:b/>
          <w:bCs/>
          <w:color w:val="auto"/>
          <w:highlight w:val="none"/>
        </w:rPr>
      </w:pPr>
    </w:p>
    <w:p w14:paraId="010B25EA">
      <w:pPr>
        <w:pStyle w:val="7"/>
        <w:spacing w:line="360" w:lineRule="auto"/>
        <w:rPr>
          <w:rFonts w:hint="eastAsia" w:ascii="宋体" w:hAnsi="宋体" w:eastAsia="宋体" w:cs="宋体"/>
          <w:b/>
          <w:bCs/>
          <w:color w:val="auto"/>
          <w:highlight w:val="none"/>
        </w:rPr>
      </w:pPr>
    </w:p>
    <w:p w14:paraId="7E95DBE0">
      <w:pPr>
        <w:spacing w:line="360" w:lineRule="auto"/>
        <w:rPr>
          <w:rFonts w:hint="eastAsia" w:ascii="宋体" w:hAnsi="宋体" w:eastAsia="宋体" w:cs="宋体"/>
          <w:color w:val="auto"/>
          <w:sz w:val="24"/>
          <w:highlight w:val="none"/>
        </w:rPr>
      </w:pPr>
    </w:p>
    <w:p w14:paraId="1503DB41">
      <w:pPr>
        <w:pStyle w:val="16"/>
        <w:tabs>
          <w:tab w:val="left" w:pos="5580"/>
        </w:tabs>
        <w:spacing w:line="360" w:lineRule="auto"/>
        <w:rPr>
          <w:rFonts w:hint="eastAsia" w:ascii="宋体" w:hAnsi="宋体" w:eastAsia="宋体" w:cs="宋体"/>
          <w:color w:val="auto"/>
          <w:szCs w:val="21"/>
          <w:highlight w:val="none"/>
        </w:rPr>
      </w:pPr>
    </w:p>
    <w:p w14:paraId="26D75E3A">
      <w:pPr>
        <w:pStyle w:val="16"/>
        <w:tabs>
          <w:tab w:val="left" w:pos="5580"/>
        </w:tabs>
        <w:spacing w:line="360" w:lineRule="auto"/>
        <w:rPr>
          <w:rFonts w:hint="eastAsia" w:ascii="宋体" w:hAnsi="宋体" w:eastAsia="宋体" w:cs="宋体"/>
          <w:color w:val="auto"/>
          <w:szCs w:val="21"/>
          <w:highlight w:val="none"/>
        </w:rPr>
      </w:pPr>
    </w:p>
    <w:p w14:paraId="0145AD67">
      <w:pPr>
        <w:pStyle w:val="16"/>
        <w:tabs>
          <w:tab w:val="left" w:pos="5580"/>
        </w:tabs>
        <w:spacing w:line="360" w:lineRule="auto"/>
        <w:rPr>
          <w:rFonts w:hint="eastAsia" w:ascii="宋体" w:hAnsi="宋体" w:eastAsia="宋体" w:cs="宋体"/>
          <w:color w:val="auto"/>
          <w:szCs w:val="21"/>
          <w:highlight w:val="none"/>
        </w:rPr>
      </w:pPr>
    </w:p>
    <w:p w14:paraId="60427820">
      <w:pPr>
        <w:pStyle w:val="16"/>
        <w:tabs>
          <w:tab w:val="left" w:pos="5580"/>
        </w:tabs>
        <w:spacing w:line="360" w:lineRule="auto"/>
        <w:rPr>
          <w:rFonts w:hint="eastAsia" w:ascii="宋体" w:hAnsi="宋体" w:eastAsia="宋体" w:cs="宋体"/>
          <w:color w:val="auto"/>
          <w:szCs w:val="21"/>
          <w:highlight w:val="none"/>
        </w:rPr>
      </w:pPr>
    </w:p>
    <w:p w14:paraId="37BEC36D">
      <w:pPr>
        <w:pStyle w:val="16"/>
        <w:tabs>
          <w:tab w:val="left" w:pos="5580"/>
        </w:tabs>
        <w:spacing w:line="360" w:lineRule="auto"/>
        <w:rPr>
          <w:rFonts w:hint="eastAsia" w:ascii="宋体" w:hAnsi="宋体" w:eastAsia="宋体" w:cs="宋体"/>
          <w:color w:val="auto"/>
          <w:szCs w:val="21"/>
          <w:highlight w:val="none"/>
        </w:rPr>
      </w:pPr>
    </w:p>
    <w:p w14:paraId="4A189A6A">
      <w:pPr>
        <w:pStyle w:val="16"/>
        <w:tabs>
          <w:tab w:val="left" w:pos="5580"/>
        </w:tabs>
        <w:spacing w:line="360" w:lineRule="auto"/>
        <w:rPr>
          <w:rFonts w:hint="eastAsia" w:ascii="宋体" w:hAnsi="宋体" w:eastAsia="宋体" w:cs="宋体"/>
          <w:color w:val="auto"/>
          <w:szCs w:val="21"/>
          <w:highlight w:val="none"/>
        </w:rPr>
      </w:pPr>
    </w:p>
    <w:p w14:paraId="2610E1A1">
      <w:pPr>
        <w:pStyle w:val="16"/>
        <w:tabs>
          <w:tab w:val="left" w:pos="5580"/>
        </w:tabs>
        <w:spacing w:line="360" w:lineRule="auto"/>
        <w:rPr>
          <w:rFonts w:hint="eastAsia" w:ascii="宋体" w:hAnsi="宋体" w:eastAsia="宋体" w:cs="宋体"/>
          <w:color w:val="auto"/>
          <w:szCs w:val="21"/>
          <w:highlight w:val="none"/>
        </w:rPr>
      </w:pPr>
    </w:p>
    <w:p w14:paraId="4900F9FC">
      <w:pPr>
        <w:pStyle w:val="16"/>
        <w:tabs>
          <w:tab w:val="left" w:pos="5580"/>
        </w:tabs>
        <w:spacing w:line="360" w:lineRule="auto"/>
        <w:rPr>
          <w:rFonts w:hint="eastAsia" w:ascii="宋体" w:hAnsi="宋体" w:eastAsia="宋体" w:cs="宋体"/>
          <w:color w:val="auto"/>
          <w:szCs w:val="21"/>
          <w:highlight w:val="none"/>
        </w:rPr>
      </w:pPr>
    </w:p>
    <w:p w14:paraId="3DB05A21">
      <w:pPr>
        <w:pStyle w:val="17"/>
        <w:rPr>
          <w:rFonts w:hint="eastAsia" w:ascii="宋体" w:hAnsi="宋体" w:eastAsia="宋体" w:cs="宋体"/>
          <w:highlight w:val="none"/>
        </w:rPr>
      </w:pPr>
    </w:p>
    <w:bookmarkEnd w:id="1163"/>
    <w:bookmarkEnd w:id="1164"/>
    <w:bookmarkEnd w:id="1165"/>
    <w:p w14:paraId="7F0CEEB7">
      <w:pPr>
        <w:spacing w:line="360" w:lineRule="auto"/>
        <w:jc w:val="center"/>
        <w:outlineLvl w:val="1"/>
        <w:rPr>
          <w:rFonts w:hint="eastAsia" w:ascii="宋体" w:hAnsi="宋体" w:eastAsia="宋体" w:cs="宋体"/>
          <w:b/>
          <w:bCs/>
          <w:color w:val="auto"/>
          <w:sz w:val="28"/>
          <w:szCs w:val="28"/>
          <w:highlight w:val="none"/>
          <w:lang w:val="en-US" w:eastAsia="zh-CN"/>
        </w:rPr>
      </w:pPr>
      <w:bookmarkStart w:id="1166" w:name="_Toc27422"/>
      <w:bookmarkStart w:id="1167" w:name="_Toc7083"/>
      <w:r>
        <w:rPr>
          <w:rFonts w:hint="eastAsia" w:ascii="宋体" w:hAnsi="宋体" w:eastAsia="宋体" w:cs="宋体"/>
          <w:b/>
          <w:bCs/>
          <w:color w:val="auto"/>
          <w:sz w:val="28"/>
          <w:szCs w:val="28"/>
          <w:highlight w:val="none"/>
          <w:lang w:val="en-US" w:eastAsia="zh-CN"/>
        </w:rPr>
        <w:t>1.投标书</w:t>
      </w:r>
      <w:bookmarkEnd w:id="1166"/>
      <w:bookmarkEnd w:id="1167"/>
    </w:p>
    <w:p w14:paraId="4C1A47D3">
      <w:pPr>
        <w:tabs>
          <w:tab w:val="left" w:pos="5580"/>
        </w:tabs>
        <w:spacing w:line="480" w:lineRule="auto"/>
        <w:ind w:left="1080" w:hanging="108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（采购人）</w:t>
      </w:r>
    </w:p>
    <w:p w14:paraId="06C80536">
      <w:pPr>
        <w:pStyle w:val="16"/>
        <w:tabs>
          <w:tab w:val="left" w:pos="5580"/>
        </w:tabs>
        <w:spacing w:line="480" w:lineRule="auto"/>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)项目的投标邀请(</w:t>
      </w:r>
      <w:r>
        <w:rPr>
          <w:rFonts w:hint="eastAsia" w:ascii="宋体" w:hAnsi="宋体" w:eastAsia="宋体" w:cs="宋体"/>
          <w:i/>
          <w:color w:val="auto"/>
          <w:sz w:val="24"/>
          <w:szCs w:val="24"/>
          <w:highlight w:val="none"/>
          <w:u w:val="single"/>
        </w:rPr>
        <w:t>项目编号</w:t>
      </w:r>
      <w:r>
        <w:rPr>
          <w:rFonts w:hint="eastAsia" w:ascii="宋体" w:hAnsi="宋体" w:eastAsia="宋体" w:cs="宋体"/>
          <w:color w:val="auto"/>
          <w:sz w:val="24"/>
          <w:szCs w:val="24"/>
          <w:highlight w:val="none"/>
        </w:rPr>
        <w:t>),签字代表(</w:t>
      </w:r>
      <w:r>
        <w:rPr>
          <w:rFonts w:hint="eastAsia" w:ascii="宋体" w:hAnsi="宋体" w:eastAsia="宋体" w:cs="宋体"/>
          <w:i/>
          <w:color w:val="auto"/>
          <w:sz w:val="24"/>
          <w:szCs w:val="24"/>
          <w:highlight w:val="none"/>
          <w:u w:val="single"/>
        </w:rPr>
        <w:t>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r>
        <w:rPr>
          <w:rFonts w:hint="eastAsia" w:ascii="宋体" w:hAnsi="宋体" w:eastAsia="宋体" w:cs="宋体"/>
          <w:i/>
          <w:color w:val="auto"/>
          <w:sz w:val="24"/>
          <w:szCs w:val="24"/>
          <w:highlight w:val="none"/>
          <w:u w:val="single"/>
        </w:rPr>
        <w:t>名称、地址</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上传投标</w:t>
      </w:r>
      <w:r>
        <w:rPr>
          <w:rFonts w:hint="eastAsia" w:ascii="宋体" w:hAnsi="宋体" w:eastAsia="宋体" w:cs="宋体"/>
          <w:color w:val="auto"/>
          <w:sz w:val="24"/>
          <w:szCs w:val="24"/>
          <w:highlight w:val="none"/>
        </w:rPr>
        <w:t>文件，并以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形式出具的金额为人民币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元的投标保证金。</w:t>
      </w:r>
    </w:p>
    <w:p w14:paraId="7C89BA8A">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据此，签字代表宣布同意如下：</w:t>
      </w:r>
    </w:p>
    <w:p w14:paraId="027CB53A">
      <w:pPr>
        <w:pStyle w:val="16"/>
        <w:tabs>
          <w:tab w:val="left" w:pos="720"/>
          <w:tab w:val="left" w:pos="900"/>
        </w:tabs>
        <w:spacing w:line="480" w:lineRule="auto"/>
        <w:ind w:left="769" w:leftChars="257" w:hanging="22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（1）附投标价格表中规定的应提供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的投标总价详见开标一览表，</w:t>
      </w:r>
      <w:r>
        <w:rPr>
          <w:rFonts w:hint="eastAsia" w:ascii="宋体" w:hAnsi="宋体" w:eastAsia="宋体" w:cs="宋体"/>
          <w:color w:val="auto"/>
          <w:sz w:val="24"/>
          <w:szCs w:val="24"/>
          <w:highlight w:val="none"/>
          <w:u w:val="single"/>
        </w:rPr>
        <w:t>其中由小型和</w:t>
      </w:r>
      <w:r>
        <w:rPr>
          <w:rFonts w:hint="eastAsia" w:ascii="宋体" w:hAnsi="宋体" w:eastAsia="宋体" w:cs="宋体"/>
          <w:color w:val="auto"/>
          <w:sz w:val="24"/>
          <w:szCs w:val="24"/>
          <w:highlight w:val="none"/>
        </w:rPr>
        <w:t>微型企业制造产品的价格为</w:t>
      </w:r>
      <w:r>
        <w:rPr>
          <w:rFonts w:hint="eastAsia" w:ascii="宋体" w:hAnsi="宋体" w:eastAsia="宋体" w:cs="宋体"/>
          <w:color w:val="auto"/>
          <w:sz w:val="24"/>
          <w:szCs w:val="24"/>
          <w:highlight w:val="none"/>
          <w:u w:val="single"/>
        </w:rPr>
        <w:t>　　  （用文字和数字表示），占投标总价   %</w:t>
      </w:r>
      <w:r>
        <w:rPr>
          <w:rFonts w:hint="eastAsia" w:ascii="宋体" w:hAnsi="宋体" w:eastAsia="宋体" w:cs="宋体"/>
          <w:color w:val="auto"/>
          <w:sz w:val="24"/>
          <w:szCs w:val="24"/>
          <w:highlight w:val="none"/>
        </w:rPr>
        <w:t>。</w:t>
      </w:r>
    </w:p>
    <w:p w14:paraId="77D8CB6D">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（2）本投标有效期为自投标截止之日起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个日历日。</w:t>
      </w:r>
    </w:p>
    <w:p w14:paraId="46DA7330">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（3）联合体中的大中型企业和其他自然人、法人或者非法人组织，与联合体中的小型、微型企业之间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存在、不存在）投资关系（如果是联合体的话）。</w:t>
      </w:r>
    </w:p>
    <w:p w14:paraId="563E5375">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（4）已详细审查全部招标文件，包括所有补充通知（如果有的话），完全理解并同意放弃对这方面有不明、误解和质疑的权力。</w:t>
      </w:r>
    </w:p>
    <w:p w14:paraId="10D404A4">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（5）在规定的开标时间后，遵守招标文件中有关保证金的规定。</w:t>
      </w:r>
    </w:p>
    <w:p w14:paraId="4B25FD9F">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（6）我方不是为本项目提供整体设计、规范编制或者项目管理、监理、检测等</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，我方不是采购代理机构的附属机构。</w:t>
      </w:r>
    </w:p>
    <w:p w14:paraId="5773C776">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（7）在领取中标通知书的同时按招标文件规定的形式，向贵方一次性支付中标服务费。</w:t>
      </w:r>
    </w:p>
    <w:p w14:paraId="0DAA85F8">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（8）按照贵方可能要求，提供与其投标有关的一切数据或资料，完全理解贵方不一定接受最低价的投标或收到的任何投标。</w:t>
      </w:r>
    </w:p>
    <w:p w14:paraId="6B0DABAF">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（9）按照招标文件的规定履行合同责任和义务。</w:t>
      </w:r>
    </w:p>
    <w:p w14:paraId="5C81ABF9">
      <w:pPr>
        <w:pStyle w:val="16"/>
        <w:tabs>
          <w:tab w:val="left" w:pos="5580"/>
        </w:tabs>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与本投标有关的一切正式往来信函请寄：</w:t>
      </w:r>
    </w:p>
    <w:p w14:paraId="1F90C618">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14:paraId="3941A53B">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p>
    <w:p w14:paraId="1F7CB8B8">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p>
    <w:p w14:paraId="7E094158">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70098891">
      <w:pPr>
        <w:pStyle w:val="16"/>
        <w:tabs>
          <w:tab w:val="left" w:pos="5580"/>
        </w:tabs>
        <w:spacing w:line="48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开户银行（全称）</w:t>
      </w:r>
      <w:r>
        <w:rPr>
          <w:rFonts w:hint="eastAsia" w:ascii="宋体" w:hAnsi="宋体" w:eastAsia="宋体" w:cs="宋体"/>
          <w:color w:val="auto"/>
          <w:sz w:val="24"/>
          <w:szCs w:val="24"/>
          <w:highlight w:val="none"/>
          <w:u w:val="single"/>
        </w:rPr>
        <w:t xml:space="preserve">　　　　　　 </w:t>
      </w:r>
    </w:p>
    <w:p w14:paraId="20901D29">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银行帐号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p>
    <w:p w14:paraId="49372C67">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11A07742">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3D0D7AC7">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297F07FD">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0C9FF3BD">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50F739FB">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79FCEFDD">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43F5D15E">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5B682BE7">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58DD7B62">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48DD9F7C">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7E309570">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10540F07">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1F3B8A37">
      <w:pPr>
        <w:pStyle w:val="16"/>
        <w:tabs>
          <w:tab w:val="left" w:pos="5580"/>
        </w:tabs>
        <w:spacing w:line="480" w:lineRule="auto"/>
        <w:ind w:left="1080" w:leftChars="257" w:hanging="540"/>
        <w:rPr>
          <w:rFonts w:hint="eastAsia" w:ascii="宋体" w:hAnsi="宋体" w:eastAsia="宋体" w:cs="宋体"/>
          <w:color w:val="auto"/>
          <w:sz w:val="24"/>
          <w:szCs w:val="24"/>
          <w:highlight w:val="none"/>
          <w:u w:val="single"/>
        </w:rPr>
      </w:pPr>
    </w:p>
    <w:p w14:paraId="08CE9311">
      <w:pPr>
        <w:spacing w:line="360" w:lineRule="auto"/>
        <w:jc w:val="center"/>
        <w:outlineLvl w:val="1"/>
        <w:rPr>
          <w:rFonts w:hint="eastAsia" w:ascii="宋体" w:hAnsi="宋体" w:eastAsia="宋体" w:cs="宋体"/>
          <w:b/>
          <w:bCs/>
          <w:color w:val="auto"/>
          <w:sz w:val="28"/>
          <w:szCs w:val="28"/>
          <w:highlight w:val="none"/>
          <w:lang w:val="en-US" w:eastAsia="zh-CN"/>
        </w:rPr>
      </w:pPr>
      <w:bookmarkStart w:id="1168" w:name="_Toc27192"/>
      <w:bookmarkStart w:id="1169" w:name="_Toc25752"/>
      <w:bookmarkStart w:id="1170" w:name="_Toc28959"/>
      <w:bookmarkStart w:id="1171" w:name="_Toc216582817"/>
      <w:bookmarkStart w:id="1172" w:name="_Toc22563"/>
      <w:bookmarkStart w:id="1173" w:name="_Toc515647820"/>
      <w:r>
        <w:rPr>
          <w:rFonts w:hint="eastAsia" w:ascii="宋体" w:hAnsi="宋体" w:eastAsia="宋体" w:cs="宋体"/>
          <w:b/>
          <w:bCs/>
          <w:color w:val="auto"/>
          <w:sz w:val="28"/>
          <w:szCs w:val="28"/>
          <w:highlight w:val="none"/>
          <w:lang w:val="en-US" w:eastAsia="zh-CN"/>
        </w:rPr>
        <w:t>2.投标分项报价表</w:t>
      </w:r>
      <w:bookmarkEnd w:id="1168"/>
      <w:bookmarkEnd w:id="1169"/>
    </w:p>
    <w:p w14:paraId="6AAC3F08">
      <w:pPr>
        <w:pStyle w:val="16"/>
        <w:keepNext w:val="0"/>
        <w:keepLines w:val="0"/>
        <w:pageBreakBefore w:val="0"/>
        <w:widowControl w:val="0"/>
        <w:kinsoku/>
        <w:wordWrap/>
        <w:overflowPunct/>
        <w:topLinePunct w:val="0"/>
        <w:autoSpaceDE/>
        <w:autoSpaceDN/>
        <w:bidi w:val="0"/>
        <w:adjustRightInd/>
        <w:snapToGrid/>
        <w:spacing w:line="360" w:lineRule="auto"/>
        <w:ind w:left="540" w:leftChars="257" w:firstLine="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项目名称: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                       　 　          报价单位：人民币</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元</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包号：</w:t>
      </w:r>
      <w:r>
        <w:rPr>
          <w:rFonts w:hint="eastAsia" w:hAnsi="宋体" w:cs="宋体"/>
          <w:color w:val="auto"/>
          <w:sz w:val="24"/>
          <w:szCs w:val="24"/>
          <w:highlight w:val="none"/>
          <w:lang w:val="en-US" w:eastAsia="zh-CN"/>
        </w:rPr>
        <w:t>/</w:t>
      </w:r>
    </w:p>
    <w:tbl>
      <w:tblPr>
        <w:tblStyle w:val="34"/>
        <w:tblW w:w="82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960"/>
        <w:gridCol w:w="960"/>
        <w:gridCol w:w="960"/>
        <w:gridCol w:w="1560"/>
        <w:gridCol w:w="960"/>
        <w:gridCol w:w="960"/>
        <w:gridCol w:w="960"/>
      </w:tblGrid>
      <w:tr w14:paraId="7198D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C31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373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标的名称</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227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包装规格</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5C3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等级</w:t>
            </w:r>
          </w:p>
        </w:tc>
        <w:tc>
          <w:tcPr>
            <w:tcW w:w="15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250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单价最高限价kg/元</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D143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r>
              <w:rPr>
                <w:rFonts w:hint="eastAsia" w:ascii="宋体" w:hAnsi="宋体" w:eastAsia="宋体" w:cs="宋体"/>
                <w:i w:val="0"/>
                <w:iCs w:val="0"/>
                <w:color w:val="000000"/>
                <w:kern w:val="0"/>
                <w:sz w:val="22"/>
                <w:szCs w:val="22"/>
                <w:u w:val="none"/>
                <w:lang w:val="en-US" w:eastAsia="zh-CN" w:bidi="ar"/>
              </w:rPr>
              <w:t>kg/元</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53C9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产地</w:t>
            </w:r>
          </w:p>
        </w:tc>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75F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6567D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8C0D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5023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白矾</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87BD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7230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D772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E3179A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EE761F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F3E2677">
            <w:pPr>
              <w:jc w:val="both"/>
              <w:rPr>
                <w:rFonts w:hint="eastAsia" w:ascii="宋体" w:hAnsi="宋体" w:eastAsia="宋体" w:cs="宋体"/>
                <w:i w:val="0"/>
                <w:iCs w:val="0"/>
                <w:color w:val="000000"/>
                <w:sz w:val="21"/>
                <w:szCs w:val="21"/>
                <w:u w:val="none"/>
              </w:rPr>
            </w:pPr>
          </w:p>
        </w:tc>
      </w:tr>
      <w:tr w14:paraId="2536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3DB5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E1C6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白蔹</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9B82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4D22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F205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97.13</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57A86B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0637D5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84A52CB">
            <w:pPr>
              <w:jc w:val="both"/>
              <w:rPr>
                <w:rFonts w:hint="eastAsia" w:ascii="宋体" w:hAnsi="宋体" w:eastAsia="宋体" w:cs="宋体"/>
                <w:i w:val="0"/>
                <w:iCs w:val="0"/>
                <w:color w:val="000000"/>
                <w:sz w:val="21"/>
                <w:szCs w:val="21"/>
                <w:u w:val="none"/>
              </w:rPr>
            </w:pPr>
          </w:p>
        </w:tc>
      </w:tr>
      <w:tr w14:paraId="0B11D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A1A6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7C67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白前</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D5BA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1567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954A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D2870F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AC6FFB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BC2CEA0">
            <w:pPr>
              <w:jc w:val="both"/>
              <w:rPr>
                <w:rFonts w:hint="eastAsia" w:ascii="宋体" w:hAnsi="宋体" w:eastAsia="宋体" w:cs="宋体"/>
                <w:i w:val="0"/>
                <w:iCs w:val="0"/>
                <w:color w:val="000000"/>
                <w:sz w:val="21"/>
                <w:szCs w:val="21"/>
                <w:u w:val="none"/>
              </w:rPr>
            </w:pPr>
          </w:p>
        </w:tc>
      </w:tr>
      <w:tr w14:paraId="3AADD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F7BF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1090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白头翁</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7549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2991D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3303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241.45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4BE2C6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32B4A2B">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FC4BB7B">
            <w:pPr>
              <w:jc w:val="both"/>
              <w:rPr>
                <w:rFonts w:hint="eastAsia" w:ascii="宋体" w:hAnsi="宋体" w:eastAsia="宋体" w:cs="宋体"/>
                <w:i w:val="0"/>
                <w:iCs w:val="0"/>
                <w:color w:val="000000"/>
                <w:sz w:val="21"/>
                <w:szCs w:val="21"/>
                <w:u w:val="none"/>
              </w:rPr>
            </w:pPr>
          </w:p>
        </w:tc>
      </w:tr>
      <w:tr w14:paraId="0AF16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6610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C986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白薇</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562B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E9C1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6FBE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4A21B2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088B29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4F3D9E8">
            <w:pPr>
              <w:jc w:val="both"/>
              <w:rPr>
                <w:rFonts w:hint="eastAsia" w:ascii="宋体" w:hAnsi="宋体" w:eastAsia="宋体" w:cs="宋体"/>
                <w:i w:val="0"/>
                <w:iCs w:val="0"/>
                <w:color w:val="000000"/>
                <w:sz w:val="21"/>
                <w:szCs w:val="21"/>
                <w:u w:val="none"/>
              </w:rPr>
            </w:pPr>
          </w:p>
        </w:tc>
      </w:tr>
      <w:tr w14:paraId="39AE6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AF92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AA4A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白芷</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BF1C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0FA7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9794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176077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A6BC7A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7C31180">
            <w:pPr>
              <w:jc w:val="both"/>
              <w:rPr>
                <w:rFonts w:hint="eastAsia" w:ascii="宋体" w:hAnsi="宋体" w:eastAsia="宋体" w:cs="宋体"/>
                <w:i w:val="0"/>
                <w:iCs w:val="0"/>
                <w:color w:val="000000"/>
                <w:sz w:val="21"/>
                <w:szCs w:val="21"/>
                <w:u w:val="none"/>
              </w:rPr>
            </w:pPr>
          </w:p>
        </w:tc>
      </w:tr>
      <w:tr w14:paraId="751F4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99A7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5081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百部</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DACB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800E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4E11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730733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AE6E62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1395966">
            <w:pPr>
              <w:jc w:val="both"/>
              <w:rPr>
                <w:rFonts w:hint="eastAsia" w:ascii="宋体" w:hAnsi="宋体" w:eastAsia="宋体" w:cs="宋体"/>
                <w:i w:val="0"/>
                <w:iCs w:val="0"/>
                <w:color w:val="000000"/>
                <w:sz w:val="21"/>
                <w:szCs w:val="21"/>
                <w:u w:val="none"/>
              </w:rPr>
            </w:pPr>
          </w:p>
        </w:tc>
      </w:tr>
      <w:tr w14:paraId="721E0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3507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5A3E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百合</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102B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1478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395B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697D04B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40611B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26E0B71">
            <w:pPr>
              <w:jc w:val="both"/>
              <w:rPr>
                <w:rFonts w:hint="eastAsia" w:ascii="宋体" w:hAnsi="宋体" w:eastAsia="宋体" w:cs="宋体"/>
                <w:i w:val="0"/>
                <w:iCs w:val="0"/>
                <w:color w:val="000000"/>
                <w:sz w:val="21"/>
                <w:szCs w:val="21"/>
                <w:u w:val="none"/>
              </w:rPr>
            </w:pPr>
          </w:p>
        </w:tc>
      </w:tr>
      <w:tr w14:paraId="3B148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7130D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42B1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柏子仁</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0B2D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C6C4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D657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53BBB8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3D977B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94C322E">
            <w:pPr>
              <w:jc w:val="both"/>
              <w:rPr>
                <w:rFonts w:hint="eastAsia" w:ascii="宋体" w:hAnsi="宋体" w:eastAsia="宋体" w:cs="宋体"/>
                <w:i w:val="0"/>
                <w:iCs w:val="0"/>
                <w:color w:val="000000"/>
                <w:sz w:val="21"/>
                <w:szCs w:val="21"/>
                <w:u w:val="none"/>
              </w:rPr>
            </w:pPr>
          </w:p>
        </w:tc>
      </w:tr>
      <w:tr w14:paraId="01B8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4B9A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4D57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败酱草</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81BC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C4DA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789BE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270A16B">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6F1787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BB28226">
            <w:pPr>
              <w:jc w:val="both"/>
              <w:rPr>
                <w:rFonts w:hint="eastAsia" w:ascii="宋体" w:hAnsi="宋体" w:eastAsia="宋体" w:cs="宋体"/>
                <w:i w:val="0"/>
                <w:iCs w:val="0"/>
                <w:color w:val="000000"/>
                <w:sz w:val="21"/>
                <w:szCs w:val="21"/>
                <w:u w:val="none"/>
              </w:rPr>
            </w:pPr>
          </w:p>
        </w:tc>
      </w:tr>
      <w:tr w14:paraId="5A33B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B517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0D7B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斑蝥</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C8C2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D606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D0BE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6170EF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874943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E69297F">
            <w:pPr>
              <w:jc w:val="both"/>
              <w:rPr>
                <w:rFonts w:hint="eastAsia" w:ascii="宋体" w:hAnsi="宋体" w:eastAsia="宋体" w:cs="宋体"/>
                <w:i w:val="0"/>
                <w:iCs w:val="0"/>
                <w:color w:val="000000"/>
                <w:sz w:val="21"/>
                <w:szCs w:val="21"/>
                <w:u w:val="none"/>
              </w:rPr>
            </w:pPr>
          </w:p>
        </w:tc>
      </w:tr>
      <w:tr w14:paraId="7967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D9E3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2D99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半边莲</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D7201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DA5B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3232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AE4921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C31A8C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B2F5A0E">
            <w:pPr>
              <w:jc w:val="both"/>
              <w:rPr>
                <w:rFonts w:hint="eastAsia" w:ascii="宋体" w:hAnsi="宋体" w:eastAsia="宋体" w:cs="宋体"/>
                <w:i w:val="0"/>
                <w:iCs w:val="0"/>
                <w:color w:val="000000"/>
                <w:sz w:val="21"/>
                <w:szCs w:val="21"/>
                <w:u w:val="none"/>
              </w:rPr>
            </w:pPr>
          </w:p>
        </w:tc>
      </w:tr>
      <w:tr w14:paraId="7A9B4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AF9F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05DB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北刘寄奴</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9E3C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27F1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D3DC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A98353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032D7A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FFC26F4">
            <w:pPr>
              <w:jc w:val="both"/>
              <w:rPr>
                <w:rFonts w:hint="eastAsia" w:ascii="宋体" w:hAnsi="宋体" w:eastAsia="宋体" w:cs="宋体"/>
                <w:i w:val="0"/>
                <w:iCs w:val="0"/>
                <w:color w:val="000000"/>
                <w:sz w:val="21"/>
                <w:szCs w:val="21"/>
                <w:u w:val="none"/>
              </w:rPr>
            </w:pPr>
          </w:p>
        </w:tc>
      </w:tr>
      <w:tr w14:paraId="0CEB1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5E4D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B633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北沙参</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3F31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FF58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19DBE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70.09</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6E0C20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A82542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70A3CA3">
            <w:pPr>
              <w:jc w:val="both"/>
              <w:rPr>
                <w:rFonts w:hint="eastAsia" w:ascii="宋体" w:hAnsi="宋体" w:eastAsia="宋体" w:cs="宋体"/>
                <w:i w:val="0"/>
                <w:iCs w:val="0"/>
                <w:color w:val="000000"/>
                <w:sz w:val="21"/>
                <w:szCs w:val="21"/>
                <w:u w:val="none"/>
              </w:rPr>
            </w:pPr>
          </w:p>
        </w:tc>
      </w:tr>
      <w:tr w14:paraId="70EB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6AFB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8E7D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冰片</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C3AC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8B6A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E61D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7C0DF2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71DA83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1391B91">
            <w:pPr>
              <w:jc w:val="both"/>
              <w:rPr>
                <w:rFonts w:hint="eastAsia" w:ascii="宋体" w:hAnsi="宋体" w:eastAsia="宋体" w:cs="宋体"/>
                <w:i w:val="0"/>
                <w:iCs w:val="0"/>
                <w:color w:val="000000"/>
                <w:sz w:val="21"/>
                <w:szCs w:val="21"/>
                <w:u w:val="none"/>
              </w:rPr>
            </w:pPr>
          </w:p>
        </w:tc>
      </w:tr>
      <w:tr w14:paraId="1EE8F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8F62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AF79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补骨脂</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0323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A78C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C5C4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5F446A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AF1B5B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46F71DB">
            <w:pPr>
              <w:jc w:val="both"/>
              <w:rPr>
                <w:rFonts w:hint="eastAsia" w:ascii="宋体" w:hAnsi="宋体" w:eastAsia="宋体" w:cs="宋体"/>
                <w:i w:val="0"/>
                <w:iCs w:val="0"/>
                <w:color w:val="000000"/>
                <w:sz w:val="21"/>
                <w:szCs w:val="21"/>
                <w:u w:val="none"/>
              </w:rPr>
            </w:pPr>
          </w:p>
        </w:tc>
      </w:tr>
      <w:tr w14:paraId="5137A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ACB9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5870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草果</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1FEA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5683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868C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376C7E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E5371F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DDB2B7A">
            <w:pPr>
              <w:jc w:val="both"/>
              <w:rPr>
                <w:rFonts w:hint="eastAsia" w:ascii="宋体" w:hAnsi="宋体" w:eastAsia="宋体" w:cs="宋体"/>
                <w:i w:val="0"/>
                <w:iCs w:val="0"/>
                <w:color w:val="000000"/>
                <w:sz w:val="21"/>
                <w:szCs w:val="21"/>
                <w:u w:val="none"/>
              </w:rPr>
            </w:pPr>
          </w:p>
        </w:tc>
      </w:tr>
      <w:tr w14:paraId="6F485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CAB6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CE62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侧柏叶</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6801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1541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3B94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F666C2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929809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561EF17">
            <w:pPr>
              <w:jc w:val="both"/>
              <w:rPr>
                <w:rFonts w:hint="eastAsia" w:ascii="宋体" w:hAnsi="宋体" w:eastAsia="宋体" w:cs="宋体"/>
                <w:i w:val="0"/>
                <w:iCs w:val="0"/>
                <w:color w:val="000000"/>
                <w:sz w:val="21"/>
                <w:szCs w:val="21"/>
                <w:u w:val="none"/>
              </w:rPr>
            </w:pPr>
          </w:p>
        </w:tc>
      </w:tr>
      <w:tr w14:paraId="35520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4CB9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7696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燀桃仁</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95B7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2C22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E3AA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6BC1D5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A1B691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E11BD64">
            <w:pPr>
              <w:jc w:val="both"/>
              <w:rPr>
                <w:rFonts w:hint="eastAsia" w:ascii="宋体" w:hAnsi="宋体" w:eastAsia="宋体" w:cs="宋体"/>
                <w:i w:val="0"/>
                <w:iCs w:val="0"/>
                <w:color w:val="000000"/>
                <w:sz w:val="21"/>
                <w:szCs w:val="21"/>
                <w:u w:val="none"/>
              </w:rPr>
            </w:pPr>
          </w:p>
        </w:tc>
      </w:tr>
      <w:tr w14:paraId="5A469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7325C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ED07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炒白扁豆</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38E2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F1E4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E4E6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60F130A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8B0CCB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C76898A">
            <w:pPr>
              <w:jc w:val="both"/>
              <w:rPr>
                <w:rFonts w:hint="eastAsia" w:ascii="宋体" w:hAnsi="宋体" w:eastAsia="宋体" w:cs="宋体"/>
                <w:i w:val="0"/>
                <w:iCs w:val="0"/>
                <w:color w:val="000000"/>
                <w:sz w:val="21"/>
                <w:szCs w:val="21"/>
                <w:u w:val="none"/>
              </w:rPr>
            </w:pPr>
          </w:p>
        </w:tc>
      </w:tr>
      <w:tr w14:paraId="09163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9890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04D0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炒白芍</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1707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6180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54BDD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E33AEA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CAE178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6003B5E">
            <w:pPr>
              <w:jc w:val="both"/>
              <w:rPr>
                <w:rFonts w:hint="eastAsia" w:ascii="宋体" w:hAnsi="宋体" w:eastAsia="宋体" w:cs="宋体"/>
                <w:i w:val="0"/>
                <w:iCs w:val="0"/>
                <w:color w:val="000000"/>
                <w:sz w:val="21"/>
                <w:szCs w:val="21"/>
                <w:u w:val="none"/>
              </w:rPr>
            </w:pPr>
          </w:p>
        </w:tc>
      </w:tr>
      <w:tr w14:paraId="26B6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E7B8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5CFF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炒槟榔</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06AB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FE1E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91BD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93840C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8D0EEB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702EC08">
            <w:pPr>
              <w:jc w:val="both"/>
              <w:rPr>
                <w:rFonts w:hint="eastAsia" w:ascii="宋体" w:hAnsi="宋体" w:eastAsia="宋体" w:cs="宋体"/>
                <w:i w:val="0"/>
                <w:iCs w:val="0"/>
                <w:color w:val="000000"/>
                <w:sz w:val="21"/>
                <w:szCs w:val="21"/>
                <w:u w:val="none"/>
              </w:rPr>
            </w:pPr>
          </w:p>
        </w:tc>
      </w:tr>
      <w:tr w14:paraId="2C19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35DC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863BD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炒苍耳子</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3C8F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88D8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7A79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68C8263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96BF11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0954C6C">
            <w:pPr>
              <w:jc w:val="both"/>
              <w:rPr>
                <w:rFonts w:hint="eastAsia" w:ascii="宋体" w:hAnsi="宋体" w:eastAsia="宋体" w:cs="宋体"/>
                <w:i w:val="0"/>
                <w:iCs w:val="0"/>
                <w:color w:val="000000"/>
                <w:sz w:val="21"/>
                <w:szCs w:val="21"/>
                <w:u w:val="none"/>
              </w:rPr>
            </w:pPr>
          </w:p>
        </w:tc>
      </w:tr>
      <w:tr w14:paraId="451A9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792A5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5FA5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炒川楝子</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6448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0208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3343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CF851A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DFE2A0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344C955">
            <w:pPr>
              <w:jc w:val="both"/>
              <w:rPr>
                <w:rFonts w:hint="eastAsia" w:ascii="宋体" w:hAnsi="宋体" w:eastAsia="宋体" w:cs="宋体"/>
                <w:i w:val="0"/>
                <w:iCs w:val="0"/>
                <w:color w:val="000000"/>
                <w:sz w:val="21"/>
                <w:szCs w:val="21"/>
                <w:u w:val="none"/>
              </w:rPr>
            </w:pPr>
          </w:p>
        </w:tc>
      </w:tr>
      <w:tr w14:paraId="60051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52D7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BF8B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炒鸡内金</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0957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2B41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64BBF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697B04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CF495F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F0C79D1">
            <w:pPr>
              <w:jc w:val="both"/>
              <w:rPr>
                <w:rFonts w:hint="eastAsia" w:ascii="宋体" w:hAnsi="宋体" w:eastAsia="宋体" w:cs="宋体"/>
                <w:i w:val="0"/>
                <w:iCs w:val="0"/>
                <w:color w:val="000000"/>
                <w:sz w:val="21"/>
                <w:szCs w:val="21"/>
                <w:u w:val="none"/>
              </w:rPr>
            </w:pPr>
          </w:p>
        </w:tc>
      </w:tr>
      <w:tr w14:paraId="3F5B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9B73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3B723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炒蒺藜</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5FA4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F6CA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37217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277531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9C9CAD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F5816A7">
            <w:pPr>
              <w:jc w:val="both"/>
              <w:rPr>
                <w:rFonts w:hint="eastAsia" w:ascii="宋体" w:hAnsi="宋体" w:eastAsia="宋体" w:cs="宋体"/>
                <w:i w:val="0"/>
                <w:iCs w:val="0"/>
                <w:color w:val="000000"/>
                <w:sz w:val="21"/>
                <w:szCs w:val="21"/>
                <w:u w:val="none"/>
              </w:rPr>
            </w:pPr>
          </w:p>
        </w:tc>
      </w:tr>
      <w:tr w14:paraId="42336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5928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5499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炒六神曲</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1761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4585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D9E0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FED612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EF0C28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E338785">
            <w:pPr>
              <w:jc w:val="both"/>
              <w:rPr>
                <w:rFonts w:hint="eastAsia" w:ascii="宋体" w:hAnsi="宋体" w:eastAsia="宋体" w:cs="宋体"/>
                <w:i w:val="0"/>
                <w:iCs w:val="0"/>
                <w:color w:val="000000"/>
                <w:sz w:val="21"/>
                <w:szCs w:val="21"/>
                <w:u w:val="none"/>
              </w:rPr>
            </w:pPr>
          </w:p>
        </w:tc>
      </w:tr>
      <w:tr w14:paraId="3CAB7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B67F2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0581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炒麦芽</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12EE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5EC7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EA27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A48B8C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C6EF67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A24DEF4">
            <w:pPr>
              <w:jc w:val="both"/>
              <w:rPr>
                <w:rFonts w:hint="eastAsia" w:ascii="宋体" w:hAnsi="宋体" w:eastAsia="宋体" w:cs="宋体"/>
                <w:i w:val="0"/>
                <w:iCs w:val="0"/>
                <w:color w:val="000000"/>
                <w:sz w:val="21"/>
                <w:szCs w:val="21"/>
                <w:u w:val="none"/>
              </w:rPr>
            </w:pPr>
          </w:p>
        </w:tc>
      </w:tr>
      <w:tr w14:paraId="4B8F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A94B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9A9C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炒牛蒡子</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6118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0520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71343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02B7E6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C36D7A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A97BBE9">
            <w:pPr>
              <w:jc w:val="both"/>
              <w:rPr>
                <w:rFonts w:hint="eastAsia" w:ascii="宋体" w:hAnsi="宋体" w:eastAsia="宋体" w:cs="宋体"/>
                <w:i w:val="0"/>
                <w:iCs w:val="0"/>
                <w:color w:val="000000"/>
                <w:sz w:val="21"/>
                <w:szCs w:val="21"/>
                <w:u w:val="none"/>
              </w:rPr>
            </w:pPr>
          </w:p>
        </w:tc>
      </w:tr>
      <w:tr w14:paraId="05B1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417E7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1C46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炒牵牛子</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915A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2CE0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5711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628387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C4FF8D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6226C04">
            <w:pPr>
              <w:jc w:val="both"/>
              <w:rPr>
                <w:rFonts w:hint="eastAsia" w:ascii="宋体" w:hAnsi="宋体" w:eastAsia="宋体" w:cs="宋体"/>
                <w:i w:val="0"/>
                <w:iCs w:val="0"/>
                <w:color w:val="000000"/>
                <w:sz w:val="21"/>
                <w:szCs w:val="21"/>
                <w:u w:val="none"/>
              </w:rPr>
            </w:pPr>
          </w:p>
        </w:tc>
      </w:tr>
      <w:tr w14:paraId="2569C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285A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DFB4F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＃陈皮</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EA362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F463D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BEF95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891F51B">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80882A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D6694CD">
            <w:pPr>
              <w:jc w:val="both"/>
              <w:rPr>
                <w:rFonts w:hint="eastAsia" w:ascii="宋体" w:hAnsi="宋体" w:eastAsia="宋体" w:cs="宋体"/>
                <w:i w:val="0"/>
                <w:iCs w:val="0"/>
                <w:color w:val="000000"/>
                <w:sz w:val="21"/>
                <w:szCs w:val="21"/>
                <w:u w:val="none"/>
              </w:rPr>
            </w:pPr>
          </w:p>
        </w:tc>
      </w:tr>
      <w:tr w14:paraId="269C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7A29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8A51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赤芍</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F4F4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016C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74F5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D46CFF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E37C47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3C96A36">
            <w:pPr>
              <w:jc w:val="both"/>
              <w:rPr>
                <w:rFonts w:hint="eastAsia" w:ascii="宋体" w:hAnsi="宋体" w:eastAsia="宋体" w:cs="宋体"/>
                <w:i w:val="0"/>
                <w:iCs w:val="0"/>
                <w:color w:val="000000"/>
                <w:sz w:val="21"/>
                <w:szCs w:val="21"/>
                <w:u w:val="none"/>
              </w:rPr>
            </w:pPr>
          </w:p>
        </w:tc>
      </w:tr>
      <w:tr w14:paraId="70F9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9196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B7B3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赤石脂</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B105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97CA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6CA8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64A14DC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725F12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FDEA11F">
            <w:pPr>
              <w:jc w:val="both"/>
              <w:rPr>
                <w:rFonts w:hint="eastAsia" w:ascii="宋体" w:hAnsi="宋体" w:eastAsia="宋体" w:cs="宋体"/>
                <w:i w:val="0"/>
                <w:iCs w:val="0"/>
                <w:color w:val="000000"/>
                <w:sz w:val="21"/>
                <w:szCs w:val="21"/>
                <w:u w:val="none"/>
              </w:rPr>
            </w:pPr>
          </w:p>
        </w:tc>
      </w:tr>
      <w:tr w14:paraId="19FA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E573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FAF3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川贝母</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1287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77C5F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9558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5800</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279031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334F7B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342F55F">
            <w:pPr>
              <w:jc w:val="both"/>
              <w:rPr>
                <w:rFonts w:hint="eastAsia" w:ascii="宋体" w:hAnsi="宋体" w:eastAsia="宋体" w:cs="宋体"/>
                <w:i w:val="0"/>
                <w:iCs w:val="0"/>
                <w:color w:val="000000"/>
                <w:sz w:val="21"/>
                <w:szCs w:val="21"/>
                <w:u w:val="none"/>
              </w:rPr>
            </w:pPr>
          </w:p>
        </w:tc>
      </w:tr>
      <w:tr w14:paraId="7E680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C0FB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92F7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垂盆草</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0F42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876C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C637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9A422D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60803D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E7AC1CD">
            <w:pPr>
              <w:jc w:val="both"/>
              <w:rPr>
                <w:rFonts w:hint="eastAsia" w:ascii="宋体" w:hAnsi="宋体" w:eastAsia="宋体" w:cs="宋体"/>
                <w:i w:val="0"/>
                <w:iCs w:val="0"/>
                <w:color w:val="000000"/>
                <w:sz w:val="21"/>
                <w:szCs w:val="21"/>
                <w:u w:val="none"/>
              </w:rPr>
            </w:pPr>
          </w:p>
        </w:tc>
      </w:tr>
      <w:tr w14:paraId="2DF4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9E86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7477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醋北柴胡</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F4DC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2049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F09D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206.17</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7E49ED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A172EF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250169D">
            <w:pPr>
              <w:jc w:val="both"/>
              <w:rPr>
                <w:rFonts w:hint="eastAsia" w:ascii="宋体" w:hAnsi="宋体" w:eastAsia="宋体" w:cs="宋体"/>
                <w:i w:val="0"/>
                <w:iCs w:val="0"/>
                <w:color w:val="000000"/>
                <w:sz w:val="21"/>
                <w:szCs w:val="21"/>
                <w:u w:val="none"/>
              </w:rPr>
            </w:pPr>
          </w:p>
        </w:tc>
      </w:tr>
      <w:tr w14:paraId="5A8A7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5F2D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752E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醋鳖甲</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799A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B2434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A6D0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169.79</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EBE09E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78CF0F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490DFE7">
            <w:pPr>
              <w:jc w:val="both"/>
              <w:rPr>
                <w:rFonts w:hint="eastAsia" w:ascii="宋体" w:hAnsi="宋体" w:eastAsia="宋体" w:cs="宋体"/>
                <w:i w:val="0"/>
                <w:iCs w:val="0"/>
                <w:color w:val="000000"/>
                <w:sz w:val="21"/>
                <w:szCs w:val="21"/>
                <w:u w:val="none"/>
              </w:rPr>
            </w:pPr>
          </w:p>
        </w:tc>
      </w:tr>
      <w:tr w14:paraId="6571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D413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BC0B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醋甘遂</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D0DD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07E7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90D8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BD06AF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CF7CBB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5E74865">
            <w:pPr>
              <w:jc w:val="both"/>
              <w:rPr>
                <w:rFonts w:hint="eastAsia" w:ascii="宋体" w:hAnsi="宋体" w:eastAsia="宋体" w:cs="宋体"/>
                <w:i w:val="0"/>
                <w:iCs w:val="0"/>
                <w:color w:val="000000"/>
                <w:sz w:val="21"/>
                <w:szCs w:val="21"/>
                <w:u w:val="none"/>
              </w:rPr>
            </w:pPr>
          </w:p>
        </w:tc>
      </w:tr>
      <w:tr w14:paraId="5FBC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F83A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821A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醋龟甲</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B731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EC81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2FCD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151.04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9793E6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20E2A9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A1FA8A7">
            <w:pPr>
              <w:jc w:val="both"/>
              <w:rPr>
                <w:rFonts w:hint="eastAsia" w:ascii="宋体" w:hAnsi="宋体" w:eastAsia="宋体" w:cs="宋体"/>
                <w:i w:val="0"/>
                <w:iCs w:val="0"/>
                <w:color w:val="000000"/>
                <w:sz w:val="21"/>
                <w:szCs w:val="21"/>
                <w:u w:val="none"/>
              </w:rPr>
            </w:pPr>
          </w:p>
        </w:tc>
      </w:tr>
      <w:tr w14:paraId="2A38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A3FD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4DB8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醋没药</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42BD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4DDE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76CC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EA042F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480AA2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04D9A9E">
            <w:pPr>
              <w:jc w:val="both"/>
              <w:rPr>
                <w:rFonts w:hint="eastAsia" w:ascii="宋体" w:hAnsi="宋体" w:eastAsia="宋体" w:cs="宋体"/>
                <w:i w:val="0"/>
                <w:iCs w:val="0"/>
                <w:color w:val="000000"/>
                <w:sz w:val="21"/>
                <w:szCs w:val="21"/>
                <w:u w:val="none"/>
              </w:rPr>
            </w:pPr>
          </w:p>
        </w:tc>
      </w:tr>
      <w:tr w14:paraId="00F6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6F11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0E04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醋乳香</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2921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BBD6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11A9A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EAA450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47689E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79642A1">
            <w:pPr>
              <w:jc w:val="both"/>
              <w:rPr>
                <w:rFonts w:hint="eastAsia" w:ascii="宋体" w:hAnsi="宋体" w:eastAsia="宋体" w:cs="宋体"/>
                <w:i w:val="0"/>
                <w:iCs w:val="0"/>
                <w:color w:val="000000"/>
                <w:sz w:val="21"/>
                <w:szCs w:val="21"/>
                <w:u w:val="none"/>
              </w:rPr>
            </w:pPr>
          </w:p>
        </w:tc>
      </w:tr>
      <w:tr w14:paraId="7B2FC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09F2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3B67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醋香附</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371F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02A2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6C84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E15660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46AF9B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C3C2EEA">
            <w:pPr>
              <w:jc w:val="both"/>
              <w:rPr>
                <w:rFonts w:hint="eastAsia" w:ascii="宋体" w:hAnsi="宋体" w:eastAsia="宋体" w:cs="宋体"/>
                <w:i w:val="0"/>
                <w:iCs w:val="0"/>
                <w:color w:val="000000"/>
                <w:sz w:val="21"/>
                <w:szCs w:val="21"/>
                <w:u w:val="none"/>
              </w:rPr>
            </w:pPr>
          </w:p>
        </w:tc>
      </w:tr>
      <w:tr w14:paraId="1373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9EBE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1EDD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醋延胡索</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997A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9366C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8C95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99B29B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B1713F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A1C63DF">
            <w:pPr>
              <w:jc w:val="both"/>
              <w:rPr>
                <w:rFonts w:hint="eastAsia" w:ascii="宋体" w:hAnsi="宋体" w:eastAsia="宋体" w:cs="宋体"/>
                <w:i w:val="0"/>
                <w:iCs w:val="0"/>
                <w:color w:val="000000"/>
                <w:sz w:val="21"/>
                <w:szCs w:val="21"/>
                <w:u w:val="none"/>
              </w:rPr>
            </w:pPr>
          </w:p>
        </w:tc>
      </w:tr>
      <w:tr w14:paraId="7E8F6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6EF2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A3B3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大腹皮</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E8BA6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5D68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0296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76FA72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C38B40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3E4F3FC">
            <w:pPr>
              <w:jc w:val="both"/>
              <w:rPr>
                <w:rFonts w:hint="eastAsia" w:ascii="宋体" w:hAnsi="宋体" w:eastAsia="宋体" w:cs="宋体"/>
                <w:i w:val="0"/>
                <w:iCs w:val="0"/>
                <w:color w:val="000000"/>
                <w:sz w:val="21"/>
                <w:szCs w:val="21"/>
                <w:u w:val="none"/>
              </w:rPr>
            </w:pPr>
          </w:p>
        </w:tc>
      </w:tr>
      <w:tr w14:paraId="2725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E105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F5A0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大黄</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30F0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6BB0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E6C36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BCBB83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9E7C24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861728E">
            <w:pPr>
              <w:jc w:val="both"/>
              <w:rPr>
                <w:rFonts w:hint="eastAsia" w:ascii="宋体" w:hAnsi="宋体" w:eastAsia="宋体" w:cs="宋体"/>
                <w:i w:val="0"/>
                <w:iCs w:val="0"/>
                <w:color w:val="000000"/>
                <w:sz w:val="21"/>
                <w:szCs w:val="21"/>
                <w:u w:val="none"/>
              </w:rPr>
            </w:pPr>
          </w:p>
        </w:tc>
      </w:tr>
      <w:tr w14:paraId="52F53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9F32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957E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大青叶</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8B06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2594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C74E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76B072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680BC7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6AAAB88">
            <w:pPr>
              <w:jc w:val="both"/>
              <w:rPr>
                <w:rFonts w:hint="eastAsia" w:ascii="宋体" w:hAnsi="宋体" w:eastAsia="宋体" w:cs="宋体"/>
                <w:i w:val="0"/>
                <w:iCs w:val="0"/>
                <w:color w:val="000000"/>
                <w:sz w:val="21"/>
                <w:szCs w:val="21"/>
                <w:u w:val="none"/>
              </w:rPr>
            </w:pPr>
          </w:p>
        </w:tc>
      </w:tr>
      <w:tr w14:paraId="2CEB2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66CE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B3DE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大血藤</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6855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058F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087C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4C47A2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0F0426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5911FAC">
            <w:pPr>
              <w:jc w:val="both"/>
              <w:rPr>
                <w:rFonts w:hint="eastAsia" w:ascii="宋体" w:hAnsi="宋体" w:eastAsia="宋体" w:cs="宋体"/>
                <w:i w:val="0"/>
                <w:iCs w:val="0"/>
                <w:color w:val="000000"/>
                <w:sz w:val="21"/>
                <w:szCs w:val="21"/>
                <w:u w:val="none"/>
              </w:rPr>
            </w:pPr>
          </w:p>
        </w:tc>
      </w:tr>
      <w:tr w14:paraId="408BA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67E9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C0A3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当归</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B7DA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83E6E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6B87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157.08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629259F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862104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BC9EE14">
            <w:pPr>
              <w:jc w:val="both"/>
              <w:rPr>
                <w:rFonts w:hint="eastAsia" w:ascii="宋体" w:hAnsi="宋体" w:eastAsia="宋体" w:cs="宋体"/>
                <w:i w:val="0"/>
                <w:iCs w:val="0"/>
                <w:color w:val="000000"/>
                <w:sz w:val="21"/>
                <w:szCs w:val="21"/>
                <w:u w:val="none"/>
              </w:rPr>
            </w:pPr>
          </w:p>
        </w:tc>
      </w:tr>
      <w:tr w14:paraId="1BF6C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49B4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9990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党参片</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C70E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C671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D6A5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206.85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287E98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6007A6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148A1E9">
            <w:pPr>
              <w:jc w:val="both"/>
              <w:rPr>
                <w:rFonts w:hint="eastAsia" w:ascii="宋体" w:hAnsi="宋体" w:eastAsia="宋体" w:cs="宋体"/>
                <w:i w:val="0"/>
                <w:iCs w:val="0"/>
                <w:color w:val="000000"/>
                <w:sz w:val="21"/>
                <w:szCs w:val="21"/>
                <w:u w:val="none"/>
              </w:rPr>
            </w:pPr>
          </w:p>
        </w:tc>
      </w:tr>
      <w:tr w14:paraId="6B458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A24A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1D596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地骨皮</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08A9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2C40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5C23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A61F20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D47289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1BB0924">
            <w:pPr>
              <w:jc w:val="both"/>
              <w:rPr>
                <w:rFonts w:hint="eastAsia" w:ascii="宋体" w:hAnsi="宋体" w:eastAsia="宋体" w:cs="宋体"/>
                <w:i w:val="0"/>
                <w:iCs w:val="0"/>
                <w:color w:val="000000"/>
                <w:sz w:val="21"/>
                <w:szCs w:val="21"/>
                <w:u w:val="none"/>
              </w:rPr>
            </w:pPr>
          </w:p>
        </w:tc>
      </w:tr>
      <w:tr w14:paraId="07D2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02BA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A4D7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地龙</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7667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1BBB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B340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316.05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68F9DB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BD2F4A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6B11ED8">
            <w:pPr>
              <w:jc w:val="both"/>
              <w:rPr>
                <w:rFonts w:hint="eastAsia" w:ascii="宋体" w:hAnsi="宋体" w:eastAsia="宋体" w:cs="宋体"/>
                <w:i w:val="0"/>
                <w:iCs w:val="0"/>
                <w:color w:val="000000"/>
                <w:sz w:val="21"/>
                <w:szCs w:val="21"/>
                <w:u w:val="none"/>
              </w:rPr>
            </w:pPr>
          </w:p>
        </w:tc>
      </w:tr>
      <w:tr w14:paraId="50EB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CBDE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7B6F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地榆</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3852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352A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1A18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B027D8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D4198C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6BEAE13">
            <w:pPr>
              <w:jc w:val="both"/>
              <w:rPr>
                <w:rFonts w:hint="eastAsia" w:ascii="宋体" w:hAnsi="宋体" w:eastAsia="宋体" w:cs="宋体"/>
                <w:i w:val="0"/>
                <w:iCs w:val="0"/>
                <w:color w:val="000000"/>
                <w:sz w:val="21"/>
                <w:szCs w:val="21"/>
                <w:u w:val="none"/>
              </w:rPr>
            </w:pPr>
          </w:p>
        </w:tc>
      </w:tr>
      <w:tr w14:paraId="41FDE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F915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4398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地榆炭</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84CD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0186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7EC7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F419A2B">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1D9497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C68FE9C">
            <w:pPr>
              <w:jc w:val="both"/>
              <w:rPr>
                <w:rFonts w:hint="eastAsia" w:ascii="宋体" w:hAnsi="宋体" w:eastAsia="宋体" w:cs="宋体"/>
                <w:i w:val="0"/>
                <w:iCs w:val="0"/>
                <w:color w:val="000000"/>
                <w:sz w:val="21"/>
                <w:szCs w:val="21"/>
                <w:u w:val="none"/>
              </w:rPr>
            </w:pPr>
          </w:p>
        </w:tc>
      </w:tr>
      <w:tr w14:paraId="4884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E645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9ED1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丁香</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E51C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73DEE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FC9D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B3EC44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28A210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065DC73">
            <w:pPr>
              <w:jc w:val="both"/>
              <w:rPr>
                <w:rFonts w:hint="eastAsia" w:ascii="宋体" w:hAnsi="宋体" w:eastAsia="宋体" w:cs="宋体"/>
                <w:i w:val="0"/>
                <w:iCs w:val="0"/>
                <w:color w:val="000000"/>
                <w:sz w:val="21"/>
                <w:szCs w:val="21"/>
                <w:u w:val="none"/>
              </w:rPr>
            </w:pPr>
          </w:p>
        </w:tc>
      </w:tr>
      <w:tr w14:paraId="17DA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F178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CD06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冬瓜皮</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5414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8CD3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509E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A1F5CE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E24053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1F21F2E">
            <w:pPr>
              <w:jc w:val="both"/>
              <w:rPr>
                <w:rFonts w:hint="eastAsia" w:ascii="宋体" w:hAnsi="宋体" w:eastAsia="宋体" w:cs="宋体"/>
                <w:i w:val="0"/>
                <w:iCs w:val="0"/>
                <w:color w:val="000000"/>
                <w:sz w:val="21"/>
                <w:szCs w:val="21"/>
                <w:u w:val="none"/>
              </w:rPr>
            </w:pPr>
          </w:p>
        </w:tc>
      </w:tr>
      <w:tr w14:paraId="4435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24A7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1540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冬葵子</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11D2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7315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9491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3279A9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227576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DA1C70C">
            <w:pPr>
              <w:jc w:val="both"/>
              <w:rPr>
                <w:rFonts w:hint="eastAsia" w:ascii="宋体" w:hAnsi="宋体" w:eastAsia="宋体" w:cs="宋体"/>
                <w:i w:val="0"/>
                <w:iCs w:val="0"/>
                <w:color w:val="000000"/>
                <w:sz w:val="21"/>
                <w:szCs w:val="21"/>
                <w:u w:val="none"/>
              </w:rPr>
            </w:pPr>
          </w:p>
        </w:tc>
      </w:tr>
      <w:tr w14:paraId="37E4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B183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FFAF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豆蔻</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ECDC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89EA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0613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CBBDC3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AB07B6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445ADED">
            <w:pPr>
              <w:jc w:val="both"/>
              <w:rPr>
                <w:rFonts w:hint="eastAsia" w:ascii="宋体" w:hAnsi="宋体" w:eastAsia="宋体" w:cs="宋体"/>
                <w:i w:val="0"/>
                <w:iCs w:val="0"/>
                <w:color w:val="000000"/>
                <w:sz w:val="21"/>
                <w:szCs w:val="21"/>
                <w:u w:val="none"/>
              </w:rPr>
            </w:pPr>
          </w:p>
        </w:tc>
      </w:tr>
      <w:tr w14:paraId="000AC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3429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CDE4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煅龙骨</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DC31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ED77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9BCC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8229B6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1170D1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1802913">
            <w:pPr>
              <w:jc w:val="both"/>
              <w:rPr>
                <w:rFonts w:hint="eastAsia" w:ascii="宋体" w:hAnsi="宋体" w:eastAsia="宋体" w:cs="宋体"/>
                <w:i w:val="0"/>
                <w:iCs w:val="0"/>
                <w:color w:val="000000"/>
                <w:sz w:val="21"/>
                <w:szCs w:val="21"/>
                <w:u w:val="none"/>
              </w:rPr>
            </w:pPr>
          </w:p>
        </w:tc>
      </w:tr>
      <w:tr w14:paraId="3A3E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0C4B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1B85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儿茶</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D83F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7869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A191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5E2BDD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F0C03B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E7B5E61">
            <w:pPr>
              <w:jc w:val="both"/>
              <w:rPr>
                <w:rFonts w:hint="eastAsia" w:ascii="宋体" w:hAnsi="宋体" w:eastAsia="宋体" w:cs="宋体"/>
                <w:i w:val="0"/>
                <w:iCs w:val="0"/>
                <w:color w:val="000000"/>
                <w:sz w:val="21"/>
                <w:szCs w:val="21"/>
                <w:u w:val="none"/>
              </w:rPr>
            </w:pPr>
          </w:p>
        </w:tc>
      </w:tr>
      <w:tr w14:paraId="24C1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F756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7CCC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防己</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A469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2C70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F7C6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398.92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B70296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C31397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3374456">
            <w:pPr>
              <w:jc w:val="both"/>
              <w:rPr>
                <w:rFonts w:hint="eastAsia" w:ascii="宋体" w:hAnsi="宋体" w:eastAsia="宋体" w:cs="宋体"/>
                <w:i w:val="0"/>
                <w:iCs w:val="0"/>
                <w:color w:val="000000"/>
                <w:sz w:val="21"/>
                <w:szCs w:val="21"/>
                <w:u w:val="none"/>
              </w:rPr>
            </w:pPr>
          </w:p>
        </w:tc>
      </w:tr>
      <w:tr w14:paraId="532D0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AE1C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4E78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蜂房</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6F24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B9B7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054D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5CCF28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1E898DB">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3FB7358">
            <w:pPr>
              <w:jc w:val="both"/>
              <w:rPr>
                <w:rFonts w:hint="eastAsia" w:ascii="宋体" w:hAnsi="宋体" w:eastAsia="宋体" w:cs="宋体"/>
                <w:i w:val="0"/>
                <w:iCs w:val="0"/>
                <w:color w:val="000000"/>
                <w:sz w:val="21"/>
                <w:szCs w:val="21"/>
                <w:u w:val="none"/>
              </w:rPr>
            </w:pPr>
          </w:p>
        </w:tc>
      </w:tr>
      <w:tr w14:paraId="43F05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EF8A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3CDE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蜂蜜</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1886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562C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5A66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E3DA7B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F2C6F2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4456127">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每瓶价格</w:t>
            </w:r>
          </w:p>
        </w:tc>
      </w:tr>
      <w:tr w14:paraId="6B11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1A07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244B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麸炒白术</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6E390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1E68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F5D1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AE9B8D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40E02A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3086277">
            <w:pPr>
              <w:jc w:val="both"/>
              <w:rPr>
                <w:rFonts w:hint="eastAsia" w:ascii="宋体" w:hAnsi="宋体" w:eastAsia="宋体" w:cs="宋体"/>
                <w:i w:val="0"/>
                <w:iCs w:val="0"/>
                <w:color w:val="000000"/>
                <w:sz w:val="21"/>
                <w:szCs w:val="21"/>
                <w:u w:val="none"/>
              </w:rPr>
            </w:pPr>
          </w:p>
        </w:tc>
      </w:tr>
      <w:tr w14:paraId="4A59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2FEE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1563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麸炒山药</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68B5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16E3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6B50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CABD0AB">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E1FF78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5CDC09D">
            <w:pPr>
              <w:jc w:val="both"/>
              <w:rPr>
                <w:rFonts w:hint="eastAsia" w:ascii="宋体" w:hAnsi="宋体" w:eastAsia="宋体" w:cs="宋体"/>
                <w:i w:val="0"/>
                <w:iCs w:val="0"/>
                <w:color w:val="000000"/>
                <w:sz w:val="21"/>
                <w:szCs w:val="21"/>
                <w:u w:val="none"/>
              </w:rPr>
            </w:pPr>
          </w:p>
        </w:tc>
      </w:tr>
      <w:tr w14:paraId="7B30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69C9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5F39A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麸炒枳实</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3F65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7400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F0FC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659B61D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4FD9B2B">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D48322F">
            <w:pPr>
              <w:jc w:val="both"/>
              <w:rPr>
                <w:rFonts w:hint="eastAsia" w:ascii="宋体" w:hAnsi="宋体" w:eastAsia="宋体" w:cs="宋体"/>
                <w:i w:val="0"/>
                <w:iCs w:val="0"/>
                <w:color w:val="000000"/>
                <w:sz w:val="21"/>
                <w:szCs w:val="21"/>
                <w:u w:val="none"/>
              </w:rPr>
            </w:pPr>
          </w:p>
        </w:tc>
      </w:tr>
      <w:tr w14:paraId="3B2F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6C9D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45B2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A243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AC78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21A7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6544DA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22ADDF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A8056C3">
            <w:pPr>
              <w:jc w:val="both"/>
              <w:rPr>
                <w:rFonts w:hint="eastAsia" w:ascii="宋体" w:hAnsi="宋体" w:eastAsia="宋体" w:cs="宋体"/>
                <w:i w:val="0"/>
                <w:iCs w:val="0"/>
                <w:color w:val="000000"/>
                <w:sz w:val="21"/>
                <w:szCs w:val="21"/>
                <w:u w:val="none"/>
              </w:rPr>
            </w:pPr>
          </w:p>
        </w:tc>
      </w:tr>
      <w:tr w14:paraId="61FC5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DF486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088E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茯苓</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69B7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C078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0B33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A24C03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0F732D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9CD61CE">
            <w:pPr>
              <w:jc w:val="both"/>
              <w:rPr>
                <w:rFonts w:hint="eastAsia" w:ascii="宋体" w:hAnsi="宋体" w:eastAsia="宋体" w:cs="宋体"/>
                <w:i w:val="0"/>
                <w:iCs w:val="0"/>
                <w:color w:val="000000"/>
                <w:sz w:val="21"/>
                <w:szCs w:val="21"/>
                <w:u w:val="none"/>
              </w:rPr>
            </w:pPr>
          </w:p>
        </w:tc>
      </w:tr>
      <w:tr w14:paraId="7F2B4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7EC2D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9F12E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茯神</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05B8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6A905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DA0A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7A07F5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6C348E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8070C6B">
            <w:pPr>
              <w:jc w:val="both"/>
              <w:rPr>
                <w:rFonts w:hint="eastAsia" w:ascii="宋体" w:hAnsi="宋体" w:eastAsia="宋体" w:cs="宋体"/>
                <w:i w:val="0"/>
                <w:iCs w:val="0"/>
                <w:color w:val="000000"/>
                <w:sz w:val="21"/>
                <w:szCs w:val="21"/>
                <w:u w:val="none"/>
              </w:rPr>
            </w:pPr>
          </w:p>
        </w:tc>
      </w:tr>
      <w:tr w14:paraId="4A5A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78F2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F529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浮萍</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C2BB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EEA1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D09E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ED6EDE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6E2F0D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5A8A69F">
            <w:pPr>
              <w:jc w:val="both"/>
              <w:rPr>
                <w:rFonts w:hint="eastAsia" w:ascii="宋体" w:hAnsi="宋体" w:eastAsia="宋体" w:cs="宋体"/>
                <w:i w:val="0"/>
                <w:iCs w:val="0"/>
                <w:color w:val="000000"/>
                <w:sz w:val="21"/>
                <w:szCs w:val="21"/>
                <w:u w:val="none"/>
              </w:rPr>
            </w:pPr>
          </w:p>
        </w:tc>
      </w:tr>
      <w:tr w14:paraId="4D5A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942DD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916D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覆盆子</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A9F7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617B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3B2E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284.76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B290AA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A6DFD9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12B8332">
            <w:pPr>
              <w:jc w:val="both"/>
              <w:rPr>
                <w:rFonts w:hint="eastAsia" w:ascii="宋体" w:hAnsi="宋体" w:eastAsia="宋体" w:cs="宋体"/>
                <w:i w:val="0"/>
                <w:iCs w:val="0"/>
                <w:color w:val="000000"/>
                <w:sz w:val="21"/>
                <w:szCs w:val="21"/>
                <w:u w:val="none"/>
              </w:rPr>
            </w:pPr>
          </w:p>
        </w:tc>
      </w:tr>
      <w:tr w14:paraId="05B7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FEC9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61E1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甘遂</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BE88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EDBF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BF77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E2C161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38AC07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AAF4DD0">
            <w:pPr>
              <w:jc w:val="both"/>
              <w:rPr>
                <w:rFonts w:hint="eastAsia" w:ascii="宋体" w:hAnsi="宋体" w:eastAsia="宋体" w:cs="宋体"/>
                <w:i w:val="0"/>
                <w:iCs w:val="0"/>
                <w:color w:val="000000"/>
                <w:sz w:val="21"/>
                <w:szCs w:val="21"/>
                <w:u w:val="none"/>
              </w:rPr>
            </w:pPr>
          </w:p>
        </w:tc>
      </w:tr>
      <w:tr w14:paraId="0640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B53F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0A2ED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干石斛</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D824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A090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AEE2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6BAF8CB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ACF228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D49433D">
            <w:pPr>
              <w:jc w:val="both"/>
              <w:rPr>
                <w:rFonts w:hint="eastAsia" w:ascii="宋体" w:hAnsi="宋体" w:eastAsia="宋体" w:cs="宋体"/>
                <w:i w:val="0"/>
                <w:iCs w:val="0"/>
                <w:color w:val="000000"/>
                <w:sz w:val="21"/>
                <w:szCs w:val="21"/>
                <w:u w:val="none"/>
              </w:rPr>
            </w:pPr>
          </w:p>
        </w:tc>
      </w:tr>
      <w:tr w14:paraId="64A7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A684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6F37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高良姜</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10FC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C115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A6A0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D46D2F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F56703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8CD10C3">
            <w:pPr>
              <w:jc w:val="both"/>
              <w:rPr>
                <w:rFonts w:hint="eastAsia" w:ascii="宋体" w:hAnsi="宋体" w:eastAsia="宋体" w:cs="宋体"/>
                <w:i w:val="0"/>
                <w:iCs w:val="0"/>
                <w:color w:val="000000"/>
                <w:sz w:val="21"/>
                <w:szCs w:val="21"/>
                <w:u w:val="none"/>
              </w:rPr>
            </w:pPr>
          </w:p>
        </w:tc>
      </w:tr>
      <w:tr w14:paraId="3C142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7D6CA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0156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谷芽</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5DDA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0C02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20C2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3A8D3F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7DD71A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37BAC5E">
            <w:pPr>
              <w:jc w:val="both"/>
              <w:rPr>
                <w:rFonts w:hint="eastAsia" w:ascii="宋体" w:hAnsi="宋体" w:eastAsia="宋体" w:cs="宋体"/>
                <w:i w:val="0"/>
                <w:iCs w:val="0"/>
                <w:color w:val="000000"/>
                <w:sz w:val="21"/>
                <w:szCs w:val="21"/>
                <w:u w:val="none"/>
              </w:rPr>
            </w:pPr>
          </w:p>
        </w:tc>
      </w:tr>
      <w:tr w14:paraId="4D7F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C92A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BCAA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瓜蒌子</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A39E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8C14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2C82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3EC493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6D15C6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2134A22">
            <w:pPr>
              <w:jc w:val="both"/>
              <w:rPr>
                <w:rFonts w:hint="eastAsia" w:ascii="宋体" w:hAnsi="宋体" w:eastAsia="宋体" w:cs="宋体"/>
                <w:i w:val="0"/>
                <w:iCs w:val="0"/>
                <w:color w:val="000000"/>
                <w:sz w:val="21"/>
                <w:szCs w:val="21"/>
                <w:u w:val="none"/>
              </w:rPr>
            </w:pPr>
          </w:p>
        </w:tc>
      </w:tr>
      <w:tr w14:paraId="5C83B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ADC3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024D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管花肉苁蓉</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B352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DD3A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9630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089AC0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C58126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6985A59">
            <w:pPr>
              <w:jc w:val="both"/>
              <w:rPr>
                <w:rFonts w:hint="eastAsia" w:ascii="宋体" w:hAnsi="宋体" w:eastAsia="宋体" w:cs="宋体"/>
                <w:i w:val="0"/>
                <w:iCs w:val="0"/>
                <w:color w:val="000000"/>
                <w:sz w:val="21"/>
                <w:szCs w:val="21"/>
                <w:u w:val="none"/>
              </w:rPr>
            </w:pPr>
          </w:p>
        </w:tc>
      </w:tr>
      <w:tr w14:paraId="7FCA8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0F2A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ED04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龟甲胶</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BA2D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250g/盒</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FFF7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FDB5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1115.36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7D62CBB">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89FD10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768B42D">
            <w:pPr>
              <w:jc w:val="both"/>
              <w:rPr>
                <w:rFonts w:hint="eastAsia" w:ascii="宋体" w:hAnsi="宋体" w:eastAsia="宋体" w:cs="宋体"/>
                <w:i w:val="0"/>
                <w:iCs w:val="0"/>
                <w:color w:val="000000"/>
                <w:sz w:val="21"/>
                <w:szCs w:val="21"/>
                <w:u w:val="none"/>
              </w:rPr>
            </w:pPr>
          </w:p>
        </w:tc>
      </w:tr>
      <w:tr w14:paraId="4AE88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EB8A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3E28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鬼箭羽</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F205B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5EE1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42F0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209.96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643FEC0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0572EA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59D2855">
            <w:pPr>
              <w:jc w:val="both"/>
              <w:rPr>
                <w:rFonts w:hint="eastAsia" w:ascii="宋体" w:hAnsi="宋体" w:eastAsia="宋体" w:cs="宋体"/>
                <w:i w:val="0"/>
                <w:iCs w:val="0"/>
                <w:color w:val="000000"/>
                <w:sz w:val="21"/>
                <w:szCs w:val="21"/>
                <w:u w:val="none"/>
              </w:rPr>
            </w:pPr>
          </w:p>
        </w:tc>
      </w:tr>
      <w:tr w14:paraId="35457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5E73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C6E2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海风藤</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5EBC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B1B6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A34E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686B2DB">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76D1AB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53B790A">
            <w:pPr>
              <w:jc w:val="both"/>
              <w:rPr>
                <w:rFonts w:hint="eastAsia" w:ascii="宋体" w:hAnsi="宋体" w:eastAsia="宋体" w:cs="宋体"/>
                <w:i w:val="0"/>
                <w:iCs w:val="0"/>
                <w:color w:val="000000"/>
                <w:sz w:val="21"/>
                <w:szCs w:val="21"/>
                <w:u w:val="none"/>
              </w:rPr>
            </w:pPr>
          </w:p>
        </w:tc>
      </w:tr>
      <w:tr w14:paraId="30D9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203D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6D78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海螵蛸</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DF30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0154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A32A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CF73D3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4AA8D5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94CA828">
            <w:pPr>
              <w:jc w:val="both"/>
              <w:rPr>
                <w:rFonts w:hint="eastAsia" w:ascii="宋体" w:hAnsi="宋体" w:eastAsia="宋体" w:cs="宋体"/>
                <w:i w:val="0"/>
                <w:iCs w:val="0"/>
                <w:color w:val="000000"/>
                <w:sz w:val="21"/>
                <w:szCs w:val="21"/>
                <w:u w:val="none"/>
              </w:rPr>
            </w:pPr>
          </w:p>
        </w:tc>
      </w:tr>
      <w:tr w14:paraId="54066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AA77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4A26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海桐皮</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66BD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53EF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72B4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4BAB90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2395CB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8ABAE53">
            <w:pPr>
              <w:jc w:val="both"/>
              <w:rPr>
                <w:rFonts w:hint="eastAsia" w:ascii="宋体" w:hAnsi="宋体" w:eastAsia="宋体" w:cs="宋体"/>
                <w:i w:val="0"/>
                <w:iCs w:val="0"/>
                <w:color w:val="000000"/>
                <w:sz w:val="21"/>
                <w:szCs w:val="21"/>
                <w:u w:val="none"/>
              </w:rPr>
            </w:pPr>
          </w:p>
        </w:tc>
      </w:tr>
      <w:tr w14:paraId="1749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864D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F91C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海藻</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B009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A0A3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37AC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C58F97B">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6157CC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CA3C6DD">
            <w:pPr>
              <w:jc w:val="both"/>
              <w:rPr>
                <w:rFonts w:hint="eastAsia" w:ascii="宋体" w:hAnsi="宋体" w:eastAsia="宋体" w:cs="宋体"/>
                <w:i w:val="0"/>
                <w:iCs w:val="0"/>
                <w:color w:val="000000"/>
                <w:sz w:val="21"/>
                <w:szCs w:val="21"/>
                <w:u w:val="none"/>
              </w:rPr>
            </w:pPr>
          </w:p>
        </w:tc>
      </w:tr>
      <w:tr w14:paraId="3D9C6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E1C8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78EE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合欢花</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B80C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C0E2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95EF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5294CE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E35624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FFC06FA">
            <w:pPr>
              <w:jc w:val="both"/>
              <w:rPr>
                <w:rFonts w:hint="eastAsia" w:ascii="宋体" w:hAnsi="宋体" w:eastAsia="宋体" w:cs="宋体"/>
                <w:i w:val="0"/>
                <w:iCs w:val="0"/>
                <w:color w:val="000000"/>
                <w:sz w:val="21"/>
                <w:szCs w:val="21"/>
                <w:u w:val="none"/>
              </w:rPr>
            </w:pPr>
          </w:p>
        </w:tc>
      </w:tr>
      <w:tr w14:paraId="023AE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BD08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61A9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合欢皮</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DE83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39A4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C663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223169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A36068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8461C48">
            <w:pPr>
              <w:jc w:val="both"/>
              <w:rPr>
                <w:rFonts w:hint="eastAsia" w:ascii="宋体" w:hAnsi="宋体" w:eastAsia="宋体" w:cs="宋体"/>
                <w:i w:val="0"/>
                <w:iCs w:val="0"/>
                <w:color w:val="000000"/>
                <w:sz w:val="21"/>
                <w:szCs w:val="21"/>
                <w:u w:val="none"/>
              </w:rPr>
            </w:pPr>
          </w:p>
        </w:tc>
      </w:tr>
      <w:tr w14:paraId="64E1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7451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5418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核桃仁</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8E60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25FB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7B1E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601342F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DC6988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63483D4">
            <w:pPr>
              <w:jc w:val="both"/>
              <w:rPr>
                <w:rFonts w:hint="eastAsia" w:ascii="宋体" w:hAnsi="宋体" w:eastAsia="宋体" w:cs="宋体"/>
                <w:i w:val="0"/>
                <w:iCs w:val="0"/>
                <w:color w:val="000000"/>
                <w:sz w:val="21"/>
                <w:szCs w:val="21"/>
                <w:u w:val="none"/>
              </w:rPr>
            </w:pPr>
          </w:p>
        </w:tc>
      </w:tr>
      <w:tr w14:paraId="710EB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4932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3C1B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黑顺片</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E051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A88B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74A6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130.47</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C45C5F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A3361CB">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20865EE">
            <w:pPr>
              <w:jc w:val="both"/>
              <w:rPr>
                <w:rFonts w:hint="eastAsia" w:ascii="宋体" w:hAnsi="宋体" w:eastAsia="宋体" w:cs="宋体"/>
                <w:i w:val="0"/>
                <w:iCs w:val="0"/>
                <w:color w:val="000000"/>
                <w:sz w:val="21"/>
                <w:szCs w:val="21"/>
                <w:u w:val="none"/>
              </w:rPr>
            </w:pPr>
          </w:p>
        </w:tc>
      </w:tr>
      <w:tr w14:paraId="2AE5B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E722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9C9D8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红参片</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4D52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F1C7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5A8B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47D3D3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AB36C7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B52AC24">
            <w:pPr>
              <w:jc w:val="both"/>
              <w:rPr>
                <w:rFonts w:hint="eastAsia" w:ascii="宋体" w:hAnsi="宋体" w:eastAsia="宋体" w:cs="宋体"/>
                <w:i w:val="0"/>
                <w:iCs w:val="0"/>
                <w:color w:val="000000"/>
                <w:sz w:val="21"/>
                <w:szCs w:val="21"/>
                <w:u w:val="none"/>
              </w:rPr>
            </w:pPr>
          </w:p>
        </w:tc>
      </w:tr>
      <w:tr w14:paraId="36916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723D7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1E38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红景天</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3A6E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F932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213E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A5143A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DFA5D1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8A13954">
            <w:pPr>
              <w:jc w:val="both"/>
              <w:rPr>
                <w:rFonts w:hint="eastAsia" w:ascii="宋体" w:hAnsi="宋体" w:eastAsia="宋体" w:cs="宋体"/>
                <w:i w:val="0"/>
                <w:iCs w:val="0"/>
                <w:color w:val="000000"/>
                <w:sz w:val="21"/>
                <w:szCs w:val="21"/>
                <w:u w:val="none"/>
              </w:rPr>
            </w:pPr>
          </w:p>
        </w:tc>
      </w:tr>
      <w:tr w14:paraId="51FC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CF37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F5DB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厚朴</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4C49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5B44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59B0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E9DA75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033BEC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6BC77A2">
            <w:pPr>
              <w:jc w:val="both"/>
              <w:rPr>
                <w:rFonts w:hint="eastAsia" w:ascii="宋体" w:hAnsi="宋体" w:eastAsia="宋体" w:cs="宋体"/>
                <w:i w:val="0"/>
                <w:iCs w:val="0"/>
                <w:color w:val="000000"/>
                <w:sz w:val="21"/>
                <w:szCs w:val="21"/>
                <w:u w:val="none"/>
              </w:rPr>
            </w:pPr>
          </w:p>
        </w:tc>
      </w:tr>
      <w:tr w14:paraId="0826E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4339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9002D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虎杖</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9DB6C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A23D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0B2E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0275FE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8EFE30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5604373">
            <w:pPr>
              <w:jc w:val="both"/>
              <w:rPr>
                <w:rFonts w:hint="eastAsia" w:ascii="宋体" w:hAnsi="宋体" w:eastAsia="宋体" w:cs="宋体"/>
                <w:i w:val="0"/>
                <w:iCs w:val="0"/>
                <w:color w:val="000000"/>
                <w:sz w:val="21"/>
                <w:szCs w:val="21"/>
                <w:u w:val="none"/>
              </w:rPr>
            </w:pPr>
          </w:p>
        </w:tc>
      </w:tr>
      <w:tr w14:paraId="75D82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0843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9C5C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琥珀</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4E5C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DBA3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48A6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807962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A0DAE7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AC4947B">
            <w:pPr>
              <w:jc w:val="both"/>
              <w:rPr>
                <w:rFonts w:hint="eastAsia" w:ascii="宋体" w:hAnsi="宋体" w:eastAsia="宋体" w:cs="宋体"/>
                <w:i w:val="0"/>
                <w:iCs w:val="0"/>
                <w:color w:val="000000"/>
                <w:sz w:val="21"/>
                <w:szCs w:val="21"/>
                <w:u w:val="none"/>
              </w:rPr>
            </w:pPr>
          </w:p>
        </w:tc>
      </w:tr>
      <w:tr w14:paraId="58D4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750DE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98C8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滑石粉</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8DE3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D8BA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8FDD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A3BCE8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8FA1E5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0C4A4EA">
            <w:pPr>
              <w:jc w:val="both"/>
              <w:rPr>
                <w:rFonts w:hint="eastAsia" w:ascii="宋体" w:hAnsi="宋体" w:eastAsia="宋体" w:cs="宋体"/>
                <w:i w:val="0"/>
                <w:iCs w:val="0"/>
                <w:color w:val="000000"/>
                <w:sz w:val="21"/>
                <w:szCs w:val="21"/>
                <w:u w:val="none"/>
              </w:rPr>
            </w:pPr>
          </w:p>
        </w:tc>
      </w:tr>
      <w:tr w14:paraId="172C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468B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C6C9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槐角</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54D6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9D42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BAB9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E23F82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DFDD31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D01AE44">
            <w:pPr>
              <w:jc w:val="both"/>
              <w:rPr>
                <w:rFonts w:hint="eastAsia" w:ascii="宋体" w:hAnsi="宋体" w:eastAsia="宋体" w:cs="宋体"/>
                <w:i w:val="0"/>
                <w:iCs w:val="0"/>
                <w:color w:val="000000"/>
                <w:sz w:val="21"/>
                <w:szCs w:val="21"/>
                <w:u w:val="none"/>
              </w:rPr>
            </w:pPr>
          </w:p>
        </w:tc>
      </w:tr>
      <w:tr w14:paraId="033C7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F1FE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A81A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黄柏</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AC82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A82B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E44C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41A2B3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6D9077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ADE2B5D">
            <w:pPr>
              <w:jc w:val="both"/>
              <w:rPr>
                <w:rFonts w:hint="eastAsia" w:ascii="宋体" w:hAnsi="宋体" w:eastAsia="宋体" w:cs="宋体"/>
                <w:i w:val="0"/>
                <w:iCs w:val="0"/>
                <w:color w:val="000000"/>
                <w:sz w:val="21"/>
                <w:szCs w:val="21"/>
                <w:u w:val="none"/>
              </w:rPr>
            </w:pPr>
          </w:p>
        </w:tc>
      </w:tr>
      <w:tr w14:paraId="0541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7D86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D811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黄精</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DAA7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A052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BE7B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110.31</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67757C5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F61357B">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9B5D442">
            <w:pPr>
              <w:jc w:val="both"/>
              <w:rPr>
                <w:rFonts w:hint="eastAsia" w:ascii="宋体" w:hAnsi="宋体" w:eastAsia="宋体" w:cs="宋体"/>
                <w:i w:val="0"/>
                <w:iCs w:val="0"/>
                <w:color w:val="000000"/>
                <w:sz w:val="21"/>
                <w:szCs w:val="21"/>
                <w:u w:val="none"/>
              </w:rPr>
            </w:pPr>
          </w:p>
        </w:tc>
      </w:tr>
      <w:tr w14:paraId="1A9ED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AFE9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965B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黄芪</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9373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EA16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4B2B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5093F6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76DE5A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0351878">
            <w:pPr>
              <w:jc w:val="both"/>
              <w:rPr>
                <w:rFonts w:hint="eastAsia" w:ascii="宋体" w:hAnsi="宋体" w:eastAsia="宋体" w:cs="宋体"/>
                <w:i w:val="0"/>
                <w:iCs w:val="0"/>
                <w:color w:val="000000"/>
                <w:sz w:val="21"/>
                <w:szCs w:val="21"/>
                <w:u w:val="none"/>
              </w:rPr>
            </w:pPr>
          </w:p>
        </w:tc>
      </w:tr>
      <w:tr w14:paraId="7694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72C81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F0A4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火麻仁</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D6C91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BF01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B1B2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55.79</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CC5CF0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23E06F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723882B">
            <w:pPr>
              <w:jc w:val="both"/>
              <w:rPr>
                <w:rFonts w:hint="eastAsia" w:ascii="宋体" w:hAnsi="宋体" w:eastAsia="宋体" w:cs="宋体"/>
                <w:i w:val="0"/>
                <w:iCs w:val="0"/>
                <w:color w:val="000000"/>
                <w:sz w:val="21"/>
                <w:szCs w:val="21"/>
                <w:u w:val="none"/>
              </w:rPr>
            </w:pPr>
          </w:p>
        </w:tc>
      </w:tr>
      <w:tr w14:paraId="041C5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EAD7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8225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鸡血藤</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0C92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9E5E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7BE5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5D7601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C7E523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FF93ECC">
            <w:pPr>
              <w:jc w:val="both"/>
              <w:rPr>
                <w:rFonts w:hint="eastAsia" w:ascii="宋体" w:hAnsi="宋体" w:eastAsia="宋体" w:cs="宋体"/>
                <w:i w:val="0"/>
                <w:iCs w:val="0"/>
                <w:color w:val="000000"/>
                <w:sz w:val="21"/>
                <w:szCs w:val="21"/>
                <w:u w:val="none"/>
              </w:rPr>
            </w:pPr>
          </w:p>
        </w:tc>
      </w:tr>
      <w:tr w14:paraId="218C4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7E21F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0DD6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积雪草</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315D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DC43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A887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484488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349808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2EBA74B">
            <w:pPr>
              <w:jc w:val="both"/>
              <w:rPr>
                <w:rFonts w:hint="eastAsia" w:ascii="宋体" w:hAnsi="宋体" w:eastAsia="宋体" w:cs="宋体"/>
                <w:i w:val="0"/>
                <w:iCs w:val="0"/>
                <w:color w:val="000000"/>
                <w:sz w:val="21"/>
                <w:szCs w:val="21"/>
                <w:u w:val="none"/>
              </w:rPr>
            </w:pPr>
          </w:p>
        </w:tc>
      </w:tr>
      <w:tr w14:paraId="6045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1F8B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B76C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姜黄</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70EE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A77F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75CE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E84E70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17CB41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B7A69A0">
            <w:pPr>
              <w:jc w:val="both"/>
              <w:rPr>
                <w:rFonts w:hint="eastAsia" w:ascii="宋体" w:hAnsi="宋体" w:eastAsia="宋体" w:cs="宋体"/>
                <w:i w:val="0"/>
                <w:iCs w:val="0"/>
                <w:color w:val="000000"/>
                <w:sz w:val="21"/>
                <w:szCs w:val="21"/>
                <w:u w:val="none"/>
              </w:rPr>
            </w:pPr>
          </w:p>
        </w:tc>
      </w:tr>
      <w:tr w14:paraId="514D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D5AE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8950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焦槟榔</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52E3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5CF2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7D9B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92216A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EA9EAF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F23DA85">
            <w:pPr>
              <w:jc w:val="both"/>
              <w:rPr>
                <w:rFonts w:hint="eastAsia" w:ascii="宋体" w:hAnsi="宋体" w:eastAsia="宋体" w:cs="宋体"/>
                <w:i w:val="0"/>
                <w:iCs w:val="0"/>
                <w:color w:val="000000"/>
                <w:sz w:val="21"/>
                <w:szCs w:val="21"/>
                <w:u w:val="none"/>
              </w:rPr>
            </w:pPr>
          </w:p>
        </w:tc>
      </w:tr>
      <w:tr w14:paraId="4C8C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5794B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F278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焦山楂</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7B168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643B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5E1DF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F1E41A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3817F2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98AA722">
            <w:pPr>
              <w:jc w:val="both"/>
              <w:rPr>
                <w:rFonts w:hint="eastAsia" w:ascii="宋体" w:hAnsi="宋体" w:eastAsia="宋体" w:cs="宋体"/>
                <w:i w:val="0"/>
                <w:iCs w:val="0"/>
                <w:color w:val="000000"/>
                <w:sz w:val="21"/>
                <w:szCs w:val="21"/>
                <w:u w:val="none"/>
              </w:rPr>
            </w:pPr>
          </w:p>
        </w:tc>
      </w:tr>
      <w:tr w14:paraId="6B5A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70D2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47B43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绞股蓝</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A347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3BA2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92C9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87C09D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86EDF0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4B581B0">
            <w:pPr>
              <w:jc w:val="both"/>
              <w:rPr>
                <w:rFonts w:hint="eastAsia" w:ascii="宋体" w:hAnsi="宋体" w:eastAsia="宋体" w:cs="宋体"/>
                <w:i w:val="0"/>
                <w:iCs w:val="0"/>
                <w:color w:val="000000"/>
                <w:sz w:val="21"/>
                <w:szCs w:val="21"/>
                <w:u w:val="none"/>
              </w:rPr>
            </w:pPr>
          </w:p>
        </w:tc>
      </w:tr>
      <w:tr w14:paraId="4ECBE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9CE8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AF38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金钱草</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A31A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98DA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BF22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3FF40E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6C4BE4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0BFBFF5">
            <w:pPr>
              <w:jc w:val="both"/>
              <w:rPr>
                <w:rFonts w:hint="eastAsia" w:ascii="宋体" w:hAnsi="宋体" w:eastAsia="宋体" w:cs="宋体"/>
                <w:i w:val="0"/>
                <w:iCs w:val="0"/>
                <w:color w:val="000000"/>
                <w:sz w:val="21"/>
                <w:szCs w:val="21"/>
                <w:u w:val="none"/>
              </w:rPr>
            </w:pPr>
          </w:p>
        </w:tc>
      </w:tr>
      <w:tr w14:paraId="4CA4B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FCB1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B87A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金樱子肉</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BCFC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8620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B8FF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2A9990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DA1C7B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4F0325E">
            <w:pPr>
              <w:jc w:val="both"/>
              <w:rPr>
                <w:rFonts w:hint="eastAsia" w:ascii="宋体" w:hAnsi="宋体" w:eastAsia="宋体" w:cs="宋体"/>
                <w:i w:val="0"/>
                <w:iCs w:val="0"/>
                <w:color w:val="000000"/>
                <w:sz w:val="21"/>
                <w:szCs w:val="21"/>
                <w:u w:val="none"/>
              </w:rPr>
            </w:pPr>
          </w:p>
        </w:tc>
      </w:tr>
      <w:tr w14:paraId="2C4F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F579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6986D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京大戟</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EA2C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ECD1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5685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CBE027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2AE937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315FEFA">
            <w:pPr>
              <w:jc w:val="both"/>
              <w:rPr>
                <w:rFonts w:hint="eastAsia" w:ascii="宋体" w:hAnsi="宋体" w:eastAsia="宋体" w:cs="宋体"/>
                <w:i w:val="0"/>
                <w:iCs w:val="0"/>
                <w:color w:val="000000"/>
                <w:sz w:val="21"/>
                <w:szCs w:val="21"/>
                <w:u w:val="none"/>
              </w:rPr>
            </w:pPr>
          </w:p>
        </w:tc>
      </w:tr>
      <w:tr w14:paraId="4CBC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1CCD3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7913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净山楂</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2F6D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7B3FB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6883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6A64FD0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C6C1E5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89BCFA0">
            <w:pPr>
              <w:jc w:val="both"/>
              <w:rPr>
                <w:rFonts w:hint="eastAsia" w:ascii="宋体" w:hAnsi="宋体" w:eastAsia="宋体" w:cs="宋体"/>
                <w:i w:val="0"/>
                <w:iCs w:val="0"/>
                <w:color w:val="000000"/>
                <w:sz w:val="21"/>
                <w:szCs w:val="21"/>
                <w:u w:val="none"/>
              </w:rPr>
            </w:pPr>
          </w:p>
        </w:tc>
      </w:tr>
      <w:tr w14:paraId="2169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CF90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33B1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九香虫</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025F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09E9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E89E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BE80B2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5A2075B">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5A33BA3">
            <w:pPr>
              <w:jc w:val="both"/>
              <w:rPr>
                <w:rFonts w:hint="eastAsia" w:ascii="宋体" w:hAnsi="宋体" w:eastAsia="宋体" w:cs="宋体"/>
                <w:i w:val="0"/>
                <w:iCs w:val="0"/>
                <w:color w:val="000000"/>
                <w:sz w:val="21"/>
                <w:szCs w:val="21"/>
                <w:u w:val="none"/>
              </w:rPr>
            </w:pPr>
          </w:p>
        </w:tc>
      </w:tr>
      <w:tr w14:paraId="46F5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0B83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E533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酒女贞子</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A449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D483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DF6F2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08DD50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EB509F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11B7ECD">
            <w:pPr>
              <w:jc w:val="both"/>
              <w:rPr>
                <w:rFonts w:hint="eastAsia" w:ascii="宋体" w:hAnsi="宋体" w:eastAsia="宋体" w:cs="宋体"/>
                <w:i w:val="0"/>
                <w:iCs w:val="0"/>
                <w:color w:val="000000"/>
                <w:sz w:val="21"/>
                <w:szCs w:val="21"/>
                <w:u w:val="none"/>
              </w:rPr>
            </w:pPr>
          </w:p>
        </w:tc>
      </w:tr>
      <w:tr w14:paraId="37A6A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C23E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2071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菊花</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0221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B428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0C38F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B8A026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264CFB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D89873C">
            <w:pPr>
              <w:jc w:val="both"/>
              <w:rPr>
                <w:rFonts w:hint="eastAsia" w:ascii="宋体" w:hAnsi="宋体" w:eastAsia="宋体" w:cs="宋体"/>
                <w:i w:val="0"/>
                <w:iCs w:val="0"/>
                <w:color w:val="000000"/>
                <w:sz w:val="21"/>
                <w:szCs w:val="21"/>
                <w:u w:val="none"/>
              </w:rPr>
            </w:pPr>
          </w:p>
        </w:tc>
      </w:tr>
      <w:tr w14:paraId="2D8DE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3BC8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0C1E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决明子</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A184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F1F8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8663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BA3AD8B">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F0AAC2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5D3113B">
            <w:pPr>
              <w:jc w:val="both"/>
              <w:rPr>
                <w:rFonts w:hint="eastAsia" w:ascii="宋体" w:hAnsi="宋体" w:eastAsia="宋体" w:cs="宋体"/>
                <w:i w:val="0"/>
                <w:iCs w:val="0"/>
                <w:color w:val="000000"/>
                <w:sz w:val="21"/>
                <w:szCs w:val="21"/>
                <w:u w:val="none"/>
              </w:rPr>
            </w:pPr>
          </w:p>
        </w:tc>
      </w:tr>
      <w:tr w14:paraId="7561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B44E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CCC3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苦楝皮</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ED29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3E7E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2963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679A3D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5AAB6C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A7EA3B8">
            <w:pPr>
              <w:jc w:val="both"/>
              <w:rPr>
                <w:rFonts w:hint="eastAsia" w:ascii="宋体" w:hAnsi="宋体" w:eastAsia="宋体" w:cs="宋体"/>
                <w:i w:val="0"/>
                <w:iCs w:val="0"/>
                <w:color w:val="000000"/>
                <w:sz w:val="21"/>
                <w:szCs w:val="21"/>
                <w:u w:val="none"/>
              </w:rPr>
            </w:pPr>
          </w:p>
        </w:tc>
      </w:tr>
      <w:tr w14:paraId="2B06C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929B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EEFA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燀苦杏仁</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10CF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5C57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B171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EA5C29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991704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34D7D50">
            <w:pPr>
              <w:jc w:val="both"/>
              <w:rPr>
                <w:rFonts w:hint="eastAsia" w:ascii="宋体" w:hAnsi="宋体" w:eastAsia="宋体" w:cs="宋体"/>
                <w:i w:val="0"/>
                <w:iCs w:val="0"/>
                <w:color w:val="000000"/>
                <w:sz w:val="21"/>
                <w:szCs w:val="21"/>
                <w:u w:val="none"/>
              </w:rPr>
            </w:pPr>
          </w:p>
        </w:tc>
      </w:tr>
      <w:tr w14:paraId="3B864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7911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826C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昆布</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7AA7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9F00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8289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6BAA58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423AE4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9849A0F">
            <w:pPr>
              <w:jc w:val="both"/>
              <w:rPr>
                <w:rFonts w:hint="eastAsia" w:ascii="宋体" w:hAnsi="宋体" w:eastAsia="宋体" w:cs="宋体"/>
                <w:i w:val="0"/>
                <w:iCs w:val="0"/>
                <w:color w:val="000000"/>
                <w:sz w:val="21"/>
                <w:szCs w:val="21"/>
                <w:u w:val="none"/>
              </w:rPr>
            </w:pPr>
          </w:p>
        </w:tc>
      </w:tr>
      <w:tr w14:paraId="31057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9993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DB02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雷公藤</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E195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15A6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35D7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4C7F43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F49F5C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85C1CDE">
            <w:pPr>
              <w:jc w:val="both"/>
              <w:rPr>
                <w:rFonts w:hint="eastAsia" w:ascii="宋体" w:hAnsi="宋体" w:eastAsia="宋体" w:cs="宋体"/>
                <w:i w:val="0"/>
                <w:iCs w:val="0"/>
                <w:color w:val="000000"/>
                <w:sz w:val="21"/>
                <w:szCs w:val="21"/>
                <w:u w:val="none"/>
              </w:rPr>
            </w:pPr>
          </w:p>
        </w:tc>
      </w:tr>
      <w:tr w14:paraId="40FF2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B718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B306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连翘</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B8E7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90E4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50A3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6B3883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39AC27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0443D3A">
            <w:pPr>
              <w:jc w:val="both"/>
              <w:rPr>
                <w:rFonts w:hint="eastAsia" w:ascii="宋体" w:hAnsi="宋体" w:eastAsia="宋体" w:cs="宋体"/>
                <w:i w:val="0"/>
                <w:iCs w:val="0"/>
                <w:color w:val="000000"/>
                <w:sz w:val="21"/>
                <w:szCs w:val="21"/>
                <w:u w:val="none"/>
              </w:rPr>
            </w:pPr>
          </w:p>
        </w:tc>
      </w:tr>
      <w:tr w14:paraId="5F71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BB55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18ED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莲子</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95E8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F574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6135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FA7843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278828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F7FD843">
            <w:pPr>
              <w:jc w:val="both"/>
              <w:rPr>
                <w:rFonts w:hint="eastAsia" w:ascii="宋体" w:hAnsi="宋体" w:eastAsia="宋体" w:cs="宋体"/>
                <w:i w:val="0"/>
                <w:iCs w:val="0"/>
                <w:color w:val="000000"/>
                <w:sz w:val="21"/>
                <w:szCs w:val="21"/>
                <w:u w:val="none"/>
              </w:rPr>
            </w:pPr>
          </w:p>
        </w:tc>
      </w:tr>
      <w:tr w14:paraId="7620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7544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ADB7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灵芝</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2A4A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5BD9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6D62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B23B96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576BED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5BCCA40">
            <w:pPr>
              <w:jc w:val="both"/>
              <w:rPr>
                <w:rFonts w:hint="eastAsia" w:ascii="宋体" w:hAnsi="宋体" w:eastAsia="宋体" w:cs="宋体"/>
                <w:i w:val="0"/>
                <w:iCs w:val="0"/>
                <w:color w:val="000000"/>
                <w:sz w:val="21"/>
                <w:szCs w:val="21"/>
                <w:u w:val="none"/>
              </w:rPr>
            </w:pPr>
          </w:p>
        </w:tc>
      </w:tr>
      <w:tr w14:paraId="74F39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BA86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B124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凌霄花</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B10F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C1C9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7A90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27FA74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888D99B">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2174BA5">
            <w:pPr>
              <w:jc w:val="both"/>
              <w:rPr>
                <w:rFonts w:hint="eastAsia" w:ascii="宋体" w:hAnsi="宋体" w:eastAsia="宋体" w:cs="宋体"/>
                <w:i w:val="0"/>
                <w:iCs w:val="0"/>
                <w:color w:val="000000"/>
                <w:sz w:val="21"/>
                <w:szCs w:val="21"/>
                <w:u w:val="none"/>
              </w:rPr>
            </w:pPr>
          </w:p>
        </w:tc>
      </w:tr>
      <w:tr w14:paraId="3939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FE8B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FCA6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龙胆</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7952D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25A7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503A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00B4C6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D4D432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C98F734">
            <w:pPr>
              <w:jc w:val="both"/>
              <w:rPr>
                <w:rFonts w:hint="eastAsia" w:ascii="宋体" w:hAnsi="宋体" w:eastAsia="宋体" w:cs="宋体"/>
                <w:i w:val="0"/>
                <w:iCs w:val="0"/>
                <w:color w:val="000000"/>
                <w:sz w:val="21"/>
                <w:szCs w:val="21"/>
                <w:u w:val="none"/>
              </w:rPr>
            </w:pPr>
          </w:p>
        </w:tc>
      </w:tr>
      <w:tr w14:paraId="3E9D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E0F0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5DCD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龙骨</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BC0B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AA07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B2E76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812213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887215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599E745">
            <w:pPr>
              <w:jc w:val="both"/>
              <w:rPr>
                <w:rFonts w:hint="eastAsia" w:ascii="宋体" w:hAnsi="宋体" w:eastAsia="宋体" w:cs="宋体"/>
                <w:i w:val="0"/>
                <w:iCs w:val="0"/>
                <w:color w:val="000000"/>
                <w:sz w:val="21"/>
                <w:szCs w:val="21"/>
                <w:u w:val="none"/>
              </w:rPr>
            </w:pPr>
          </w:p>
        </w:tc>
      </w:tr>
      <w:tr w14:paraId="6244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6005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8BED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龙眼肉</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E2E1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EB12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6574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76.79</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9FC02C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30055F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FAB4789">
            <w:pPr>
              <w:jc w:val="both"/>
              <w:rPr>
                <w:rFonts w:hint="eastAsia" w:ascii="宋体" w:hAnsi="宋体" w:eastAsia="宋体" w:cs="宋体"/>
                <w:i w:val="0"/>
                <w:iCs w:val="0"/>
                <w:color w:val="000000"/>
                <w:sz w:val="21"/>
                <w:szCs w:val="21"/>
                <w:u w:val="none"/>
              </w:rPr>
            </w:pPr>
          </w:p>
        </w:tc>
      </w:tr>
      <w:tr w14:paraId="13B68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337E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F524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鹿角霜</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9666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73F91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208D2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1A4554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3CD688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A84E23B">
            <w:pPr>
              <w:jc w:val="both"/>
              <w:rPr>
                <w:rFonts w:hint="eastAsia" w:ascii="宋体" w:hAnsi="宋体" w:eastAsia="宋体" w:cs="宋体"/>
                <w:i w:val="0"/>
                <w:iCs w:val="0"/>
                <w:color w:val="000000"/>
                <w:sz w:val="21"/>
                <w:szCs w:val="21"/>
                <w:u w:val="none"/>
              </w:rPr>
            </w:pPr>
          </w:p>
        </w:tc>
      </w:tr>
      <w:tr w14:paraId="0436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74B3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9532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路路通</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7069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91D7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F3F0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09042B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74F4BA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7E4EF4F">
            <w:pPr>
              <w:jc w:val="both"/>
              <w:rPr>
                <w:rFonts w:hint="eastAsia" w:ascii="宋体" w:hAnsi="宋体" w:eastAsia="宋体" w:cs="宋体"/>
                <w:i w:val="0"/>
                <w:iCs w:val="0"/>
                <w:color w:val="000000"/>
                <w:sz w:val="21"/>
                <w:szCs w:val="21"/>
                <w:u w:val="none"/>
              </w:rPr>
            </w:pPr>
          </w:p>
        </w:tc>
      </w:tr>
      <w:tr w14:paraId="2E55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E3A8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8B2D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罗布麻叶</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E817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9059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95BC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38.93</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CA3BD5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31C45E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97C6615">
            <w:pPr>
              <w:jc w:val="both"/>
              <w:rPr>
                <w:rFonts w:hint="eastAsia" w:ascii="宋体" w:hAnsi="宋体" w:eastAsia="宋体" w:cs="宋体"/>
                <w:i w:val="0"/>
                <w:iCs w:val="0"/>
                <w:color w:val="000000"/>
                <w:sz w:val="21"/>
                <w:szCs w:val="21"/>
                <w:u w:val="none"/>
              </w:rPr>
            </w:pPr>
          </w:p>
        </w:tc>
      </w:tr>
      <w:tr w14:paraId="6E63B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58EC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D139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罗汉果</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2C3C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1E6D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D1614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DEC07A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C3F3F0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65F48B3">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每个价格</w:t>
            </w:r>
          </w:p>
        </w:tc>
      </w:tr>
      <w:tr w14:paraId="4DD8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4959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8DE2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络石藤</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566D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81C3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F4BE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5667D5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529AF5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84E4877">
            <w:pPr>
              <w:jc w:val="both"/>
              <w:rPr>
                <w:rFonts w:hint="eastAsia" w:ascii="宋体" w:hAnsi="宋体" w:eastAsia="宋体" w:cs="宋体"/>
                <w:i w:val="0"/>
                <w:iCs w:val="0"/>
                <w:color w:val="000000"/>
                <w:sz w:val="21"/>
                <w:szCs w:val="21"/>
                <w:u w:val="none"/>
              </w:rPr>
            </w:pPr>
          </w:p>
        </w:tc>
      </w:tr>
      <w:tr w14:paraId="2E233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396C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8F2D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绿萼梅</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88CF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53DD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929A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F08FC9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89CDCA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D1A2E75">
            <w:pPr>
              <w:jc w:val="both"/>
              <w:rPr>
                <w:rFonts w:hint="eastAsia" w:ascii="宋体" w:hAnsi="宋体" w:eastAsia="宋体" w:cs="宋体"/>
                <w:i w:val="0"/>
                <w:iCs w:val="0"/>
                <w:color w:val="000000"/>
                <w:sz w:val="21"/>
                <w:szCs w:val="21"/>
                <w:u w:val="none"/>
              </w:rPr>
            </w:pPr>
          </w:p>
        </w:tc>
      </w:tr>
      <w:tr w14:paraId="6393A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B375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DB23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马勃</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F3A7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EBA5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7415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A616E7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027176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BD2838F">
            <w:pPr>
              <w:jc w:val="both"/>
              <w:rPr>
                <w:rFonts w:hint="eastAsia" w:ascii="宋体" w:hAnsi="宋体" w:eastAsia="宋体" w:cs="宋体"/>
                <w:i w:val="0"/>
                <w:iCs w:val="0"/>
                <w:color w:val="000000"/>
                <w:sz w:val="21"/>
                <w:szCs w:val="21"/>
                <w:u w:val="none"/>
              </w:rPr>
            </w:pPr>
          </w:p>
        </w:tc>
      </w:tr>
      <w:tr w14:paraId="20481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745A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D94E7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马齿苋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13F3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47E6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5838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6AFF275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71E853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CA83D68">
            <w:pPr>
              <w:jc w:val="both"/>
              <w:rPr>
                <w:rFonts w:hint="eastAsia" w:ascii="宋体" w:hAnsi="宋体" w:eastAsia="宋体" w:cs="宋体"/>
                <w:i w:val="0"/>
                <w:iCs w:val="0"/>
                <w:color w:val="000000"/>
                <w:sz w:val="21"/>
                <w:szCs w:val="21"/>
                <w:u w:val="none"/>
              </w:rPr>
            </w:pPr>
          </w:p>
        </w:tc>
      </w:tr>
      <w:tr w14:paraId="52A8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726A1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BF9A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马钱子</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0CC2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80BB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6C9C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5B1A04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6BB334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CE04BE8">
            <w:pPr>
              <w:jc w:val="both"/>
              <w:rPr>
                <w:rFonts w:hint="eastAsia" w:ascii="宋体" w:hAnsi="宋体" w:eastAsia="宋体" w:cs="宋体"/>
                <w:i w:val="0"/>
                <w:iCs w:val="0"/>
                <w:color w:val="000000"/>
                <w:sz w:val="21"/>
                <w:szCs w:val="21"/>
                <w:u w:val="none"/>
              </w:rPr>
            </w:pPr>
          </w:p>
        </w:tc>
      </w:tr>
      <w:tr w14:paraId="16B99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B4AC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FE06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麦芽</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273E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FAA6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0DF1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661AE8C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557679B">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D8F91F5">
            <w:pPr>
              <w:jc w:val="both"/>
              <w:rPr>
                <w:rFonts w:hint="eastAsia" w:ascii="宋体" w:hAnsi="宋体" w:eastAsia="宋体" w:cs="宋体"/>
                <w:i w:val="0"/>
                <w:iCs w:val="0"/>
                <w:color w:val="000000"/>
                <w:sz w:val="21"/>
                <w:szCs w:val="21"/>
                <w:u w:val="none"/>
              </w:rPr>
            </w:pPr>
          </w:p>
        </w:tc>
      </w:tr>
      <w:tr w14:paraId="79AD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0F2D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219E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蔓荆子</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DC62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150F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4A73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3658B5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3A073E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116C248">
            <w:pPr>
              <w:jc w:val="both"/>
              <w:rPr>
                <w:rFonts w:hint="eastAsia" w:ascii="宋体" w:hAnsi="宋体" w:eastAsia="宋体" w:cs="宋体"/>
                <w:i w:val="0"/>
                <w:iCs w:val="0"/>
                <w:color w:val="000000"/>
                <w:sz w:val="21"/>
                <w:szCs w:val="21"/>
                <w:u w:val="none"/>
              </w:rPr>
            </w:pPr>
          </w:p>
        </w:tc>
      </w:tr>
      <w:tr w14:paraId="4BF9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FCA4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3ECC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猫眼草</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21B5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8445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07EC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ACDC9E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8C3D0B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8E14105">
            <w:pPr>
              <w:jc w:val="both"/>
              <w:rPr>
                <w:rFonts w:hint="eastAsia" w:ascii="宋体" w:hAnsi="宋体" w:eastAsia="宋体" w:cs="宋体"/>
                <w:i w:val="0"/>
                <w:iCs w:val="0"/>
                <w:color w:val="000000"/>
                <w:sz w:val="21"/>
                <w:szCs w:val="21"/>
                <w:u w:val="none"/>
              </w:rPr>
            </w:pPr>
          </w:p>
        </w:tc>
      </w:tr>
      <w:tr w14:paraId="4FE56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56DC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BFDA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猫爪草</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2837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ABE7F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E5A7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2246A1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F0F98C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A379BD9">
            <w:pPr>
              <w:jc w:val="both"/>
              <w:rPr>
                <w:rFonts w:hint="eastAsia" w:ascii="宋体" w:hAnsi="宋体" w:eastAsia="宋体" w:cs="宋体"/>
                <w:i w:val="0"/>
                <w:iCs w:val="0"/>
                <w:color w:val="000000"/>
                <w:sz w:val="21"/>
                <w:szCs w:val="21"/>
                <w:u w:val="none"/>
              </w:rPr>
            </w:pPr>
          </w:p>
        </w:tc>
      </w:tr>
      <w:tr w14:paraId="6E73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C9C1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6491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玫瑰花</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C5C8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A1E3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10D0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112.27</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0B0F05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FB6024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541050D">
            <w:pPr>
              <w:jc w:val="both"/>
              <w:rPr>
                <w:rFonts w:hint="eastAsia" w:ascii="宋体" w:hAnsi="宋体" w:eastAsia="宋体" w:cs="宋体"/>
                <w:i w:val="0"/>
                <w:iCs w:val="0"/>
                <w:color w:val="000000"/>
                <w:sz w:val="21"/>
                <w:szCs w:val="21"/>
                <w:u w:val="none"/>
              </w:rPr>
            </w:pPr>
          </w:p>
        </w:tc>
      </w:tr>
      <w:tr w14:paraId="5AFD7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D8CB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E2B6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密蒙花</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AC46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5EDD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8E212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B9ADB3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17BBEA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A5F5D3B">
            <w:pPr>
              <w:jc w:val="both"/>
              <w:rPr>
                <w:rFonts w:hint="eastAsia" w:ascii="宋体" w:hAnsi="宋体" w:eastAsia="宋体" w:cs="宋体"/>
                <w:i w:val="0"/>
                <w:iCs w:val="0"/>
                <w:color w:val="000000"/>
                <w:sz w:val="21"/>
                <w:szCs w:val="21"/>
                <w:u w:val="none"/>
              </w:rPr>
            </w:pPr>
          </w:p>
        </w:tc>
      </w:tr>
      <w:tr w14:paraId="4A92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5A7E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D3446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蜜百部</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CAA9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A495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6253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549EED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0A1795B">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60DB3CC">
            <w:pPr>
              <w:jc w:val="both"/>
              <w:rPr>
                <w:rFonts w:hint="eastAsia" w:ascii="宋体" w:hAnsi="宋体" w:eastAsia="宋体" w:cs="宋体"/>
                <w:i w:val="0"/>
                <w:iCs w:val="0"/>
                <w:color w:val="000000"/>
                <w:sz w:val="21"/>
                <w:szCs w:val="21"/>
                <w:u w:val="none"/>
              </w:rPr>
            </w:pPr>
          </w:p>
        </w:tc>
      </w:tr>
      <w:tr w14:paraId="1D662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1A25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5768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蜜麻黄</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D9CD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B3BA8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61FC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C475B3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431C6D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23EE00B">
            <w:pPr>
              <w:jc w:val="both"/>
              <w:rPr>
                <w:rFonts w:hint="eastAsia" w:ascii="宋体" w:hAnsi="宋体" w:eastAsia="宋体" w:cs="宋体"/>
                <w:i w:val="0"/>
                <w:iCs w:val="0"/>
                <w:color w:val="000000"/>
                <w:sz w:val="21"/>
                <w:szCs w:val="21"/>
                <w:u w:val="none"/>
              </w:rPr>
            </w:pPr>
          </w:p>
        </w:tc>
      </w:tr>
      <w:tr w14:paraId="19AA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78F83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A8F5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蜜枇杷叶</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4E13A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32DA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CB4C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90D6E3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A86C64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CA8E654">
            <w:pPr>
              <w:jc w:val="both"/>
              <w:rPr>
                <w:rFonts w:hint="eastAsia" w:ascii="宋体" w:hAnsi="宋体" w:eastAsia="宋体" w:cs="宋体"/>
                <w:i w:val="0"/>
                <w:iCs w:val="0"/>
                <w:color w:val="000000"/>
                <w:sz w:val="21"/>
                <w:szCs w:val="21"/>
                <w:u w:val="none"/>
              </w:rPr>
            </w:pPr>
          </w:p>
        </w:tc>
      </w:tr>
      <w:tr w14:paraId="0DCA5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7A818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4798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蜜桑白皮</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8549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872B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1E08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476A53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937F29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D745529">
            <w:pPr>
              <w:jc w:val="both"/>
              <w:rPr>
                <w:rFonts w:hint="eastAsia" w:ascii="宋体" w:hAnsi="宋体" w:eastAsia="宋体" w:cs="宋体"/>
                <w:i w:val="0"/>
                <w:iCs w:val="0"/>
                <w:color w:val="000000"/>
                <w:sz w:val="21"/>
                <w:szCs w:val="21"/>
                <w:u w:val="none"/>
              </w:rPr>
            </w:pPr>
          </w:p>
        </w:tc>
      </w:tr>
      <w:tr w14:paraId="49FC8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B7A2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A535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蜜紫菀</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B20D6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F13F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9E77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0A8FAC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D48D0B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1188CD7">
            <w:pPr>
              <w:jc w:val="both"/>
              <w:rPr>
                <w:rFonts w:hint="eastAsia" w:ascii="宋体" w:hAnsi="宋体" w:eastAsia="宋体" w:cs="宋体"/>
                <w:i w:val="0"/>
                <w:iCs w:val="0"/>
                <w:color w:val="000000"/>
                <w:sz w:val="21"/>
                <w:szCs w:val="21"/>
                <w:u w:val="none"/>
              </w:rPr>
            </w:pPr>
          </w:p>
        </w:tc>
      </w:tr>
      <w:tr w14:paraId="3289A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B019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9C11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墨旱莲</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2D38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34DE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2164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110532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4C51A1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8792867">
            <w:pPr>
              <w:jc w:val="both"/>
              <w:rPr>
                <w:rFonts w:hint="eastAsia" w:ascii="宋体" w:hAnsi="宋体" w:eastAsia="宋体" w:cs="宋体"/>
                <w:i w:val="0"/>
                <w:iCs w:val="0"/>
                <w:color w:val="000000"/>
                <w:sz w:val="21"/>
                <w:szCs w:val="21"/>
                <w:u w:val="none"/>
              </w:rPr>
            </w:pPr>
          </w:p>
        </w:tc>
      </w:tr>
      <w:tr w14:paraId="00A1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7E31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F665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牡蛎</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F76A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874E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EC39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C4CAA1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6A5BE3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4384106">
            <w:pPr>
              <w:jc w:val="both"/>
              <w:rPr>
                <w:rFonts w:hint="eastAsia" w:ascii="宋体" w:hAnsi="宋体" w:eastAsia="宋体" w:cs="宋体"/>
                <w:i w:val="0"/>
                <w:iCs w:val="0"/>
                <w:color w:val="000000"/>
                <w:sz w:val="21"/>
                <w:szCs w:val="21"/>
                <w:u w:val="none"/>
              </w:rPr>
            </w:pPr>
          </w:p>
        </w:tc>
      </w:tr>
      <w:tr w14:paraId="42D0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866A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CB33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木通</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2C6F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A646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6365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A00A2B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D9AA4B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08EB628">
            <w:pPr>
              <w:jc w:val="both"/>
              <w:rPr>
                <w:rFonts w:hint="eastAsia" w:ascii="宋体" w:hAnsi="宋体" w:eastAsia="宋体" w:cs="宋体"/>
                <w:i w:val="0"/>
                <w:iCs w:val="0"/>
                <w:color w:val="000000"/>
                <w:sz w:val="21"/>
                <w:szCs w:val="21"/>
                <w:u w:val="none"/>
              </w:rPr>
            </w:pPr>
          </w:p>
        </w:tc>
      </w:tr>
      <w:tr w14:paraId="46C3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7DE8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3AAC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木贼</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476C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91F1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2419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6A51C3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5EA99D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FAF68C0">
            <w:pPr>
              <w:jc w:val="both"/>
              <w:rPr>
                <w:rFonts w:hint="eastAsia" w:ascii="宋体" w:hAnsi="宋体" w:eastAsia="宋体" w:cs="宋体"/>
                <w:i w:val="0"/>
                <w:iCs w:val="0"/>
                <w:color w:val="000000"/>
                <w:sz w:val="21"/>
                <w:szCs w:val="21"/>
                <w:u w:val="none"/>
              </w:rPr>
            </w:pPr>
          </w:p>
        </w:tc>
      </w:tr>
      <w:tr w14:paraId="2F33D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AEAC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CB86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南沙参</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41A1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A4D9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9A49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9A5371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B30AFA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695AC0F">
            <w:pPr>
              <w:jc w:val="both"/>
              <w:rPr>
                <w:rFonts w:hint="eastAsia" w:ascii="宋体" w:hAnsi="宋体" w:eastAsia="宋体" w:cs="宋体"/>
                <w:i w:val="0"/>
                <w:iCs w:val="0"/>
                <w:color w:val="000000"/>
                <w:sz w:val="21"/>
                <w:szCs w:val="21"/>
                <w:u w:val="none"/>
              </w:rPr>
            </w:pPr>
          </w:p>
        </w:tc>
      </w:tr>
      <w:tr w14:paraId="7D0B3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63D9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7D84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南五味子</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21FA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64A0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98F5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02678E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1FEF5D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D9DCF33">
            <w:pPr>
              <w:jc w:val="both"/>
              <w:rPr>
                <w:rFonts w:hint="eastAsia" w:ascii="宋体" w:hAnsi="宋体" w:eastAsia="宋体" w:cs="宋体"/>
                <w:i w:val="0"/>
                <w:iCs w:val="0"/>
                <w:color w:val="000000"/>
                <w:sz w:val="21"/>
                <w:szCs w:val="21"/>
                <w:u w:val="none"/>
              </w:rPr>
            </w:pPr>
          </w:p>
        </w:tc>
      </w:tr>
      <w:tr w14:paraId="781C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D441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E9AC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牛膝</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E924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0C3C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9BF3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6EAF813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D4B970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AC996F4">
            <w:pPr>
              <w:jc w:val="both"/>
              <w:rPr>
                <w:rFonts w:hint="eastAsia" w:ascii="宋体" w:hAnsi="宋体" w:eastAsia="宋体" w:cs="宋体"/>
                <w:i w:val="0"/>
                <w:iCs w:val="0"/>
                <w:color w:val="000000"/>
                <w:sz w:val="21"/>
                <w:szCs w:val="21"/>
                <w:u w:val="none"/>
              </w:rPr>
            </w:pPr>
          </w:p>
        </w:tc>
      </w:tr>
      <w:tr w14:paraId="38BA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EC43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E142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女贞子</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6ED7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AE65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47E2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6B48D9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C14736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A9DC79B">
            <w:pPr>
              <w:jc w:val="both"/>
              <w:rPr>
                <w:rFonts w:hint="eastAsia" w:ascii="宋体" w:hAnsi="宋体" w:eastAsia="宋体" w:cs="宋体"/>
                <w:i w:val="0"/>
                <w:iCs w:val="0"/>
                <w:color w:val="000000"/>
                <w:sz w:val="21"/>
                <w:szCs w:val="21"/>
                <w:u w:val="none"/>
              </w:rPr>
            </w:pPr>
          </w:p>
        </w:tc>
      </w:tr>
      <w:tr w14:paraId="2C74A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AD8D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91BD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藕节</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14A4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4D3E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6CBC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7FE126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C964A4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9B4725E">
            <w:pPr>
              <w:jc w:val="both"/>
              <w:rPr>
                <w:rFonts w:hint="eastAsia" w:ascii="宋体" w:hAnsi="宋体" w:eastAsia="宋体" w:cs="宋体"/>
                <w:i w:val="0"/>
                <w:iCs w:val="0"/>
                <w:color w:val="000000"/>
                <w:sz w:val="21"/>
                <w:szCs w:val="21"/>
                <w:u w:val="none"/>
              </w:rPr>
            </w:pPr>
          </w:p>
        </w:tc>
      </w:tr>
      <w:tr w14:paraId="6A0A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A1BE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5997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炮姜</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EF15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984F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717D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A16892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FEE81C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0797B69">
            <w:pPr>
              <w:jc w:val="both"/>
              <w:rPr>
                <w:rFonts w:hint="eastAsia" w:ascii="宋体" w:hAnsi="宋体" w:eastAsia="宋体" w:cs="宋体"/>
                <w:i w:val="0"/>
                <w:iCs w:val="0"/>
                <w:color w:val="000000"/>
                <w:sz w:val="21"/>
                <w:szCs w:val="21"/>
                <w:u w:val="none"/>
              </w:rPr>
            </w:pPr>
          </w:p>
        </w:tc>
      </w:tr>
      <w:tr w14:paraId="1CBFA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034B0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477B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枇杷叶</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0403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C253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1D97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688D06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63DF7D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D9C8936">
            <w:pPr>
              <w:jc w:val="both"/>
              <w:rPr>
                <w:rFonts w:hint="eastAsia" w:ascii="宋体" w:hAnsi="宋体" w:eastAsia="宋体" w:cs="宋体"/>
                <w:i w:val="0"/>
                <w:iCs w:val="0"/>
                <w:color w:val="000000"/>
                <w:sz w:val="21"/>
                <w:szCs w:val="21"/>
                <w:u w:val="none"/>
              </w:rPr>
            </w:pPr>
          </w:p>
        </w:tc>
      </w:tr>
      <w:tr w14:paraId="66047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D8EA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BAC4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蒲公英</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96E4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9359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CFDA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27F47F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5F30AE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7D9812B">
            <w:pPr>
              <w:jc w:val="both"/>
              <w:rPr>
                <w:rFonts w:hint="eastAsia" w:ascii="宋体" w:hAnsi="宋体" w:eastAsia="宋体" w:cs="宋体"/>
                <w:i w:val="0"/>
                <w:iCs w:val="0"/>
                <w:color w:val="000000"/>
                <w:sz w:val="21"/>
                <w:szCs w:val="21"/>
                <w:u w:val="none"/>
              </w:rPr>
            </w:pPr>
          </w:p>
        </w:tc>
      </w:tr>
      <w:tr w14:paraId="22A8A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4497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E2BF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前胡</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9569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1EF3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65B2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286.08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867202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DC8178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77471C3">
            <w:pPr>
              <w:jc w:val="both"/>
              <w:rPr>
                <w:rFonts w:hint="eastAsia" w:ascii="宋体" w:hAnsi="宋体" w:eastAsia="宋体" w:cs="宋体"/>
                <w:i w:val="0"/>
                <w:iCs w:val="0"/>
                <w:color w:val="000000"/>
                <w:sz w:val="21"/>
                <w:szCs w:val="21"/>
                <w:u w:val="none"/>
              </w:rPr>
            </w:pPr>
          </w:p>
        </w:tc>
      </w:tr>
      <w:tr w14:paraId="1B58A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10A8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061C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茜草</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92AC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37E9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7258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995B59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379388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7AD97FF">
            <w:pPr>
              <w:jc w:val="both"/>
              <w:rPr>
                <w:rFonts w:hint="eastAsia" w:ascii="宋体" w:hAnsi="宋体" w:eastAsia="宋体" w:cs="宋体"/>
                <w:i w:val="0"/>
                <w:iCs w:val="0"/>
                <w:color w:val="000000"/>
                <w:sz w:val="21"/>
                <w:szCs w:val="21"/>
                <w:u w:val="none"/>
              </w:rPr>
            </w:pPr>
          </w:p>
        </w:tc>
      </w:tr>
      <w:tr w14:paraId="75372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6E67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B7CB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秦艽</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4D16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68DD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012D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023296B">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6554BA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57FF399">
            <w:pPr>
              <w:jc w:val="both"/>
              <w:rPr>
                <w:rFonts w:hint="eastAsia" w:ascii="宋体" w:hAnsi="宋体" w:eastAsia="宋体" w:cs="宋体"/>
                <w:i w:val="0"/>
                <w:iCs w:val="0"/>
                <w:color w:val="000000"/>
                <w:sz w:val="21"/>
                <w:szCs w:val="21"/>
                <w:u w:val="none"/>
              </w:rPr>
            </w:pPr>
          </w:p>
        </w:tc>
      </w:tr>
      <w:tr w14:paraId="5FB75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07AE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EBFE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秦皮</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6A9C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88A8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98B26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6F13219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B815F7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4D17145">
            <w:pPr>
              <w:jc w:val="both"/>
              <w:rPr>
                <w:rFonts w:hint="eastAsia" w:ascii="宋体" w:hAnsi="宋体" w:eastAsia="宋体" w:cs="宋体"/>
                <w:i w:val="0"/>
                <w:iCs w:val="0"/>
                <w:color w:val="000000"/>
                <w:sz w:val="21"/>
                <w:szCs w:val="21"/>
                <w:u w:val="none"/>
              </w:rPr>
            </w:pPr>
          </w:p>
        </w:tc>
      </w:tr>
      <w:tr w14:paraId="562C0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4E0F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F754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青礞石</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D697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EDA3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D757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62DBC0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6F8157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9FFA466">
            <w:pPr>
              <w:jc w:val="both"/>
              <w:rPr>
                <w:rFonts w:hint="eastAsia" w:ascii="宋体" w:hAnsi="宋体" w:eastAsia="宋体" w:cs="宋体"/>
                <w:i w:val="0"/>
                <w:iCs w:val="0"/>
                <w:color w:val="000000"/>
                <w:sz w:val="21"/>
                <w:szCs w:val="21"/>
                <w:u w:val="none"/>
              </w:rPr>
            </w:pPr>
          </w:p>
        </w:tc>
      </w:tr>
      <w:tr w14:paraId="448B0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309D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4BD0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青皮</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1CDB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36ED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003B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9EE395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183266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3707A0D">
            <w:pPr>
              <w:jc w:val="both"/>
              <w:rPr>
                <w:rFonts w:hint="eastAsia" w:ascii="宋体" w:hAnsi="宋体" w:eastAsia="宋体" w:cs="宋体"/>
                <w:i w:val="0"/>
                <w:iCs w:val="0"/>
                <w:color w:val="000000"/>
                <w:sz w:val="21"/>
                <w:szCs w:val="21"/>
                <w:u w:val="none"/>
              </w:rPr>
            </w:pPr>
          </w:p>
        </w:tc>
      </w:tr>
      <w:tr w14:paraId="031E1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314C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6220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青葙子</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E637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FF6A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6C95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4A212A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733201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9F19900">
            <w:pPr>
              <w:jc w:val="both"/>
              <w:rPr>
                <w:rFonts w:hint="eastAsia" w:ascii="宋体" w:hAnsi="宋体" w:eastAsia="宋体" w:cs="宋体"/>
                <w:i w:val="0"/>
                <w:iCs w:val="0"/>
                <w:color w:val="000000"/>
                <w:sz w:val="21"/>
                <w:szCs w:val="21"/>
                <w:u w:val="none"/>
              </w:rPr>
            </w:pPr>
          </w:p>
        </w:tc>
      </w:tr>
      <w:tr w14:paraId="403D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27A9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9AD8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全蝎</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A1AA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A2ED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38F5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2223.74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48BE1D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117921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9586C54">
            <w:pPr>
              <w:jc w:val="both"/>
              <w:rPr>
                <w:rFonts w:hint="eastAsia" w:ascii="宋体" w:hAnsi="宋体" w:eastAsia="宋体" w:cs="宋体"/>
                <w:i w:val="0"/>
                <w:iCs w:val="0"/>
                <w:color w:val="000000"/>
                <w:sz w:val="21"/>
                <w:szCs w:val="21"/>
                <w:u w:val="none"/>
              </w:rPr>
            </w:pPr>
          </w:p>
        </w:tc>
      </w:tr>
      <w:tr w14:paraId="1698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984B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9A87C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肉豆蔻</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CA91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EF41C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40BC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F8631A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C1785E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B0A8E00">
            <w:pPr>
              <w:jc w:val="both"/>
              <w:rPr>
                <w:rFonts w:hint="eastAsia" w:ascii="宋体" w:hAnsi="宋体" w:eastAsia="宋体" w:cs="宋体"/>
                <w:i w:val="0"/>
                <w:iCs w:val="0"/>
                <w:color w:val="000000"/>
                <w:sz w:val="21"/>
                <w:szCs w:val="21"/>
                <w:u w:val="none"/>
              </w:rPr>
            </w:pPr>
          </w:p>
        </w:tc>
      </w:tr>
      <w:tr w14:paraId="78D4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FB9A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14B1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三棱</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EEE4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D6CF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A7DF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6D3FE8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04D5F8B">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373BD10">
            <w:pPr>
              <w:jc w:val="both"/>
              <w:rPr>
                <w:rFonts w:hint="eastAsia" w:ascii="宋体" w:hAnsi="宋体" w:eastAsia="宋体" w:cs="宋体"/>
                <w:i w:val="0"/>
                <w:iCs w:val="0"/>
                <w:color w:val="000000"/>
                <w:sz w:val="21"/>
                <w:szCs w:val="21"/>
                <w:u w:val="none"/>
              </w:rPr>
            </w:pPr>
          </w:p>
        </w:tc>
      </w:tr>
      <w:tr w14:paraId="5C62C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2B76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80A7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桑白皮</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8685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D0C9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24A1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FA91D4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7FE86B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80C1BC0">
            <w:pPr>
              <w:jc w:val="both"/>
              <w:rPr>
                <w:rFonts w:hint="eastAsia" w:ascii="宋体" w:hAnsi="宋体" w:eastAsia="宋体" w:cs="宋体"/>
                <w:i w:val="0"/>
                <w:iCs w:val="0"/>
                <w:color w:val="000000"/>
                <w:sz w:val="21"/>
                <w:szCs w:val="21"/>
                <w:u w:val="none"/>
              </w:rPr>
            </w:pPr>
          </w:p>
        </w:tc>
      </w:tr>
      <w:tr w14:paraId="35CF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C485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5186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沙苑子</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7F3B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20B1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C413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76C496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340255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BF61288">
            <w:pPr>
              <w:jc w:val="both"/>
              <w:rPr>
                <w:rFonts w:hint="eastAsia" w:ascii="宋体" w:hAnsi="宋体" w:eastAsia="宋体" w:cs="宋体"/>
                <w:i w:val="0"/>
                <w:iCs w:val="0"/>
                <w:color w:val="000000"/>
                <w:sz w:val="21"/>
                <w:szCs w:val="21"/>
                <w:u w:val="none"/>
              </w:rPr>
            </w:pPr>
          </w:p>
        </w:tc>
      </w:tr>
      <w:tr w14:paraId="666B5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798D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5010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砂仁</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A3B8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8EA2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4F84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272.23</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106D0D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E8284A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B127F38">
            <w:pPr>
              <w:jc w:val="both"/>
              <w:rPr>
                <w:rFonts w:hint="eastAsia" w:ascii="宋体" w:hAnsi="宋体" w:eastAsia="宋体" w:cs="宋体"/>
                <w:i w:val="0"/>
                <w:iCs w:val="0"/>
                <w:color w:val="000000"/>
                <w:sz w:val="21"/>
                <w:szCs w:val="21"/>
                <w:u w:val="none"/>
              </w:rPr>
            </w:pPr>
          </w:p>
        </w:tc>
      </w:tr>
      <w:tr w14:paraId="0CE9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7B0E74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0734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山药</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6046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5ABD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791E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657889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5AC943B">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D4F3A02">
            <w:pPr>
              <w:jc w:val="both"/>
              <w:rPr>
                <w:rFonts w:hint="eastAsia" w:ascii="宋体" w:hAnsi="宋体" w:eastAsia="宋体" w:cs="宋体"/>
                <w:i w:val="0"/>
                <w:iCs w:val="0"/>
                <w:color w:val="000000"/>
                <w:sz w:val="21"/>
                <w:szCs w:val="21"/>
                <w:u w:val="none"/>
              </w:rPr>
            </w:pPr>
          </w:p>
        </w:tc>
      </w:tr>
      <w:tr w14:paraId="17072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F35DF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1C94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山萸肉</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9B08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9254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3BBA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B45593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A4C6F9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672B501">
            <w:pPr>
              <w:jc w:val="both"/>
              <w:rPr>
                <w:rFonts w:hint="eastAsia" w:ascii="宋体" w:hAnsi="宋体" w:eastAsia="宋体" w:cs="宋体"/>
                <w:i w:val="0"/>
                <w:iCs w:val="0"/>
                <w:color w:val="000000"/>
                <w:sz w:val="21"/>
                <w:szCs w:val="21"/>
                <w:u w:val="none"/>
              </w:rPr>
            </w:pPr>
          </w:p>
        </w:tc>
      </w:tr>
      <w:tr w14:paraId="52E72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05CD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D19D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伸筋草</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1CDCC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2932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89CE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B857FC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9DE45F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759660F">
            <w:pPr>
              <w:jc w:val="both"/>
              <w:rPr>
                <w:rFonts w:hint="eastAsia" w:ascii="宋体" w:hAnsi="宋体" w:eastAsia="宋体" w:cs="宋体"/>
                <w:i w:val="0"/>
                <w:iCs w:val="0"/>
                <w:color w:val="000000"/>
                <w:sz w:val="21"/>
                <w:szCs w:val="21"/>
                <w:u w:val="none"/>
              </w:rPr>
            </w:pPr>
          </w:p>
        </w:tc>
      </w:tr>
      <w:tr w14:paraId="58447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469B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4A8B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升麻</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D85E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66501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DA37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665D449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EA492E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BCB0A3B">
            <w:pPr>
              <w:jc w:val="both"/>
              <w:rPr>
                <w:rFonts w:hint="eastAsia" w:ascii="宋体" w:hAnsi="宋体" w:eastAsia="宋体" w:cs="宋体"/>
                <w:i w:val="0"/>
                <w:iCs w:val="0"/>
                <w:color w:val="000000"/>
                <w:sz w:val="21"/>
                <w:szCs w:val="21"/>
                <w:u w:val="none"/>
              </w:rPr>
            </w:pPr>
          </w:p>
        </w:tc>
      </w:tr>
      <w:tr w14:paraId="488C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BADD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D49F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生石膏</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143B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3D60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49AA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2790C4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92172F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D508940">
            <w:pPr>
              <w:jc w:val="both"/>
              <w:rPr>
                <w:rFonts w:hint="eastAsia" w:ascii="宋体" w:hAnsi="宋体" w:eastAsia="宋体" w:cs="宋体"/>
                <w:i w:val="0"/>
                <w:iCs w:val="0"/>
                <w:color w:val="000000"/>
                <w:sz w:val="21"/>
                <w:szCs w:val="21"/>
                <w:u w:val="none"/>
              </w:rPr>
            </w:pPr>
          </w:p>
        </w:tc>
      </w:tr>
      <w:tr w14:paraId="1326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783C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5F4B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十大功劳叶</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F9FA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C46E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60E6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72CCD4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F84935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2E248F9">
            <w:pPr>
              <w:jc w:val="both"/>
              <w:rPr>
                <w:rFonts w:hint="eastAsia" w:ascii="宋体" w:hAnsi="宋体" w:eastAsia="宋体" w:cs="宋体"/>
                <w:i w:val="0"/>
                <w:iCs w:val="0"/>
                <w:color w:val="000000"/>
                <w:sz w:val="21"/>
                <w:szCs w:val="21"/>
                <w:u w:val="none"/>
              </w:rPr>
            </w:pPr>
          </w:p>
        </w:tc>
      </w:tr>
      <w:tr w14:paraId="401B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F74A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A653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石菖蒲</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F729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814C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E758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2E3A31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E0490E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E007FCA">
            <w:pPr>
              <w:jc w:val="both"/>
              <w:rPr>
                <w:rFonts w:hint="eastAsia" w:ascii="宋体" w:hAnsi="宋体" w:eastAsia="宋体" w:cs="宋体"/>
                <w:i w:val="0"/>
                <w:iCs w:val="0"/>
                <w:color w:val="000000"/>
                <w:sz w:val="21"/>
                <w:szCs w:val="21"/>
                <w:u w:val="none"/>
              </w:rPr>
            </w:pPr>
          </w:p>
        </w:tc>
      </w:tr>
      <w:tr w14:paraId="60DD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74F15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B55C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熟大黄</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9BBC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696A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B270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04794B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8C983D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2771709">
            <w:pPr>
              <w:jc w:val="both"/>
              <w:rPr>
                <w:rFonts w:hint="eastAsia" w:ascii="宋体" w:hAnsi="宋体" w:eastAsia="宋体" w:cs="宋体"/>
                <w:i w:val="0"/>
                <w:iCs w:val="0"/>
                <w:color w:val="000000"/>
                <w:sz w:val="21"/>
                <w:szCs w:val="21"/>
                <w:u w:val="none"/>
              </w:rPr>
            </w:pPr>
          </w:p>
        </w:tc>
      </w:tr>
      <w:tr w14:paraId="5E090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7FF66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F435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熟地黄</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16ED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24D0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FF01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79BA6B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8A0689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4F97206">
            <w:pPr>
              <w:jc w:val="both"/>
              <w:rPr>
                <w:rFonts w:hint="eastAsia" w:ascii="宋体" w:hAnsi="宋体" w:eastAsia="宋体" w:cs="宋体"/>
                <w:i w:val="0"/>
                <w:iCs w:val="0"/>
                <w:color w:val="000000"/>
                <w:sz w:val="21"/>
                <w:szCs w:val="21"/>
                <w:u w:val="none"/>
              </w:rPr>
            </w:pPr>
          </w:p>
        </w:tc>
      </w:tr>
      <w:tr w14:paraId="68C23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B67E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A2FB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水牛角</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5046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ECFE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9D4A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0F2C50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DE8BF7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5F675F2">
            <w:pPr>
              <w:jc w:val="both"/>
              <w:rPr>
                <w:rFonts w:hint="eastAsia" w:ascii="宋体" w:hAnsi="宋体" w:eastAsia="宋体" w:cs="宋体"/>
                <w:i w:val="0"/>
                <w:iCs w:val="0"/>
                <w:color w:val="000000"/>
                <w:sz w:val="21"/>
                <w:szCs w:val="21"/>
                <w:u w:val="none"/>
              </w:rPr>
            </w:pPr>
          </w:p>
        </w:tc>
      </w:tr>
      <w:tr w14:paraId="19BED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BFA8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1DD4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水蛭</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7227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A7236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5261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1559.4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6F6609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F18656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2B36508">
            <w:pPr>
              <w:jc w:val="both"/>
              <w:rPr>
                <w:rFonts w:hint="eastAsia" w:ascii="宋体" w:hAnsi="宋体" w:eastAsia="宋体" w:cs="宋体"/>
                <w:i w:val="0"/>
                <w:iCs w:val="0"/>
                <w:color w:val="000000"/>
                <w:sz w:val="21"/>
                <w:szCs w:val="21"/>
                <w:u w:val="none"/>
              </w:rPr>
            </w:pPr>
          </w:p>
        </w:tc>
      </w:tr>
      <w:tr w14:paraId="786E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20313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E494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松子仁</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8C00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8C18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93BF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EA77B7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EAB07B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96F8B17">
            <w:pPr>
              <w:jc w:val="both"/>
              <w:rPr>
                <w:rFonts w:hint="eastAsia" w:ascii="宋体" w:hAnsi="宋体" w:eastAsia="宋体" w:cs="宋体"/>
                <w:i w:val="0"/>
                <w:iCs w:val="0"/>
                <w:color w:val="000000"/>
                <w:sz w:val="21"/>
                <w:szCs w:val="21"/>
                <w:u w:val="none"/>
              </w:rPr>
            </w:pPr>
          </w:p>
        </w:tc>
      </w:tr>
      <w:tr w14:paraId="4235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D08F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AF4A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苏木</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052E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2257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A53CD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F00401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19843B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A73CA7E">
            <w:pPr>
              <w:jc w:val="both"/>
              <w:rPr>
                <w:rFonts w:hint="eastAsia" w:ascii="宋体" w:hAnsi="宋体" w:eastAsia="宋体" w:cs="宋体"/>
                <w:i w:val="0"/>
                <w:iCs w:val="0"/>
                <w:color w:val="000000"/>
                <w:sz w:val="21"/>
                <w:szCs w:val="21"/>
                <w:u w:val="none"/>
              </w:rPr>
            </w:pPr>
          </w:p>
        </w:tc>
      </w:tr>
      <w:tr w14:paraId="3E00B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6D88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B732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太子参</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ADF6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1FC3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1C20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F27EB0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DDD65E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B9F209F">
            <w:pPr>
              <w:jc w:val="both"/>
              <w:rPr>
                <w:rFonts w:hint="eastAsia" w:ascii="宋体" w:hAnsi="宋体" w:eastAsia="宋体" w:cs="宋体"/>
                <w:i w:val="0"/>
                <w:iCs w:val="0"/>
                <w:color w:val="000000"/>
                <w:sz w:val="21"/>
                <w:szCs w:val="21"/>
                <w:u w:val="none"/>
              </w:rPr>
            </w:pPr>
          </w:p>
        </w:tc>
      </w:tr>
      <w:tr w14:paraId="0A807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D0E0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DC19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烫狗脊</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F8AEF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D3F6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64F9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6729B0C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A154CF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C265446">
            <w:pPr>
              <w:jc w:val="both"/>
              <w:rPr>
                <w:rFonts w:hint="eastAsia" w:ascii="宋体" w:hAnsi="宋体" w:eastAsia="宋体" w:cs="宋体"/>
                <w:i w:val="0"/>
                <w:iCs w:val="0"/>
                <w:color w:val="000000"/>
                <w:sz w:val="21"/>
                <w:szCs w:val="21"/>
                <w:u w:val="none"/>
              </w:rPr>
            </w:pPr>
          </w:p>
        </w:tc>
      </w:tr>
      <w:tr w14:paraId="6AD40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07AC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A41A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天花粉</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EF67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3D4E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AE49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7BA153B">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95FC67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511EC16">
            <w:pPr>
              <w:jc w:val="both"/>
              <w:rPr>
                <w:rFonts w:hint="eastAsia" w:ascii="宋体" w:hAnsi="宋体" w:eastAsia="宋体" w:cs="宋体"/>
                <w:i w:val="0"/>
                <w:iCs w:val="0"/>
                <w:color w:val="000000"/>
                <w:sz w:val="21"/>
                <w:szCs w:val="21"/>
                <w:u w:val="none"/>
              </w:rPr>
            </w:pPr>
          </w:p>
        </w:tc>
      </w:tr>
      <w:tr w14:paraId="21429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BB96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32BA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天竺黄</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20FB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5AAB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5DE2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273.98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6A014F9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47B3A5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88E04B7">
            <w:pPr>
              <w:jc w:val="both"/>
              <w:rPr>
                <w:rFonts w:hint="eastAsia" w:ascii="宋体" w:hAnsi="宋体" w:eastAsia="宋体" w:cs="宋体"/>
                <w:i w:val="0"/>
                <w:iCs w:val="0"/>
                <w:color w:val="000000"/>
                <w:sz w:val="21"/>
                <w:szCs w:val="21"/>
                <w:u w:val="none"/>
              </w:rPr>
            </w:pPr>
          </w:p>
        </w:tc>
      </w:tr>
      <w:tr w14:paraId="37967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5590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BFDB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土茯苓</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0574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A215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FB57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54BA5F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6B08DC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890B237">
            <w:pPr>
              <w:jc w:val="both"/>
              <w:rPr>
                <w:rFonts w:hint="eastAsia" w:ascii="宋体" w:hAnsi="宋体" w:eastAsia="宋体" w:cs="宋体"/>
                <w:i w:val="0"/>
                <w:iCs w:val="0"/>
                <w:color w:val="000000"/>
                <w:sz w:val="21"/>
                <w:szCs w:val="21"/>
                <w:u w:val="none"/>
              </w:rPr>
            </w:pPr>
          </w:p>
        </w:tc>
      </w:tr>
      <w:tr w14:paraId="3A14D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D5A7C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8913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土荆皮</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4814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A4F1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630D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138932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E9031D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17A0BBF">
            <w:pPr>
              <w:jc w:val="both"/>
              <w:rPr>
                <w:rFonts w:hint="eastAsia" w:ascii="宋体" w:hAnsi="宋体" w:eastAsia="宋体" w:cs="宋体"/>
                <w:i w:val="0"/>
                <w:iCs w:val="0"/>
                <w:color w:val="000000"/>
                <w:sz w:val="21"/>
                <w:szCs w:val="21"/>
                <w:u w:val="none"/>
              </w:rPr>
            </w:pPr>
          </w:p>
        </w:tc>
      </w:tr>
      <w:tr w14:paraId="3DDE4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70BC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C0E4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王不留行</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9D2B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88C4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30E8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347EB1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B57C3F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9B07655">
            <w:pPr>
              <w:jc w:val="both"/>
              <w:rPr>
                <w:rFonts w:hint="eastAsia" w:ascii="宋体" w:hAnsi="宋体" w:eastAsia="宋体" w:cs="宋体"/>
                <w:i w:val="0"/>
                <w:iCs w:val="0"/>
                <w:color w:val="000000"/>
                <w:sz w:val="21"/>
                <w:szCs w:val="21"/>
                <w:u w:val="none"/>
              </w:rPr>
            </w:pPr>
          </w:p>
        </w:tc>
      </w:tr>
      <w:tr w14:paraId="5FFAE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A7E9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AEE0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蜈蚣</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BB76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100条/袋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97D6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1404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30F312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65021F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D66A60B">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每条价格</w:t>
            </w:r>
          </w:p>
        </w:tc>
      </w:tr>
      <w:tr w14:paraId="23AC5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72CB4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D2CF0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五倍子</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93BB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68E0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734A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E5B178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CC770C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B83DBA6">
            <w:pPr>
              <w:jc w:val="both"/>
              <w:rPr>
                <w:rFonts w:hint="eastAsia" w:ascii="宋体" w:hAnsi="宋体" w:eastAsia="宋体" w:cs="宋体"/>
                <w:i w:val="0"/>
                <w:iCs w:val="0"/>
                <w:color w:val="000000"/>
                <w:sz w:val="21"/>
                <w:szCs w:val="21"/>
                <w:u w:val="none"/>
              </w:rPr>
            </w:pPr>
          </w:p>
        </w:tc>
      </w:tr>
      <w:tr w14:paraId="11CC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A685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A799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五味子</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FC65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5467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E9BA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79.91</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2EFA67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71BAA7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C0A233E">
            <w:pPr>
              <w:jc w:val="both"/>
              <w:rPr>
                <w:rFonts w:hint="eastAsia" w:ascii="宋体" w:hAnsi="宋体" w:eastAsia="宋体" w:cs="宋体"/>
                <w:i w:val="0"/>
                <w:iCs w:val="0"/>
                <w:color w:val="000000"/>
                <w:sz w:val="21"/>
                <w:szCs w:val="21"/>
                <w:u w:val="none"/>
              </w:rPr>
            </w:pPr>
          </w:p>
        </w:tc>
      </w:tr>
      <w:tr w14:paraId="04C08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7E6A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02E29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五指毛桃</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F3F2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61E9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50DB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88B920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1B6746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6F16731">
            <w:pPr>
              <w:jc w:val="both"/>
              <w:rPr>
                <w:rFonts w:hint="eastAsia" w:ascii="宋体" w:hAnsi="宋体" w:eastAsia="宋体" w:cs="宋体"/>
                <w:i w:val="0"/>
                <w:iCs w:val="0"/>
                <w:color w:val="000000"/>
                <w:sz w:val="21"/>
                <w:szCs w:val="21"/>
                <w:u w:val="none"/>
              </w:rPr>
            </w:pPr>
          </w:p>
        </w:tc>
      </w:tr>
      <w:tr w14:paraId="2116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F334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4690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细辛</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C5F6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831D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AAA7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769385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6F3A8D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727526B">
            <w:pPr>
              <w:jc w:val="both"/>
              <w:rPr>
                <w:rFonts w:hint="eastAsia" w:ascii="宋体" w:hAnsi="宋体" w:eastAsia="宋体" w:cs="宋体"/>
                <w:i w:val="0"/>
                <w:iCs w:val="0"/>
                <w:color w:val="000000"/>
                <w:sz w:val="21"/>
                <w:szCs w:val="21"/>
                <w:u w:val="none"/>
              </w:rPr>
            </w:pPr>
          </w:p>
        </w:tc>
      </w:tr>
      <w:tr w14:paraId="7424A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0228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3A6D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夏枯草</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18B0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442D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BA5C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81057B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12C1A8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9D36F26">
            <w:pPr>
              <w:jc w:val="both"/>
              <w:rPr>
                <w:rFonts w:hint="eastAsia" w:ascii="宋体" w:hAnsi="宋体" w:eastAsia="宋体" w:cs="宋体"/>
                <w:i w:val="0"/>
                <w:iCs w:val="0"/>
                <w:color w:val="000000"/>
                <w:sz w:val="21"/>
                <w:szCs w:val="21"/>
                <w:u w:val="none"/>
              </w:rPr>
            </w:pPr>
          </w:p>
        </w:tc>
      </w:tr>
      <w:tr w14:paraId="45BF7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41AF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4016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仙鹤草</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3D73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8426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777F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8C3413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7F6FE2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B8B306B">
            <w:pPr>
              <w:jc w:val="both"/>
              <w:rPr>
                <w:rFonts w:hint="eastAsia" w:ascii="宋体" w:hAnsi="宋体" w:eastAsia="宋体" w:cs="宋体"/>
                <w:i w:val="0"/>
                <w:iCs w:val="0"/>
                <w:color w:val="000000"/>
                <w:sz w:val="21"/>
                <w:szCs w:val="21"/>
                <w:u w:val="none"/>
              </w:rPr>
            </w:pPr>
          </w:p>
        </w:tc>
      </w:tr>
      <w:tr w14:paraId="71018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3AFE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F57D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香附</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BBE21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B5FB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B492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8D4E3D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19A1A2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94FB79F">
            <w:pPr>
              <w:jc w:val="both"/>
              <w:rPr>
                <w:rFonts w:hint="eastAsia" w:ascii="宋体" w:hAnsi="宋体" w:eastAsia="宋体" w:cs="宋体"/>
                <w:i w:val="0"/>
                <w:iCs w:val="0"/>
                <w:color w:val="000000"/>
                <w:sz w:val="21"/>
                <w:szCs w:val="21"/>
                <w:u w:val="none"/>
              </w:rPr>
            </w:pPr>
          </w:p>
        </w:tc>
      </w:tr>
      <w:tr w14:paraId="1E03B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C5AC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8FC5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小蓟</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C3C8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9C0E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A16A9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CB9E24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68127D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EB68F70">
            <w:pPr>
              <w:jc w:val="both"/>
              <w:rPr>
                <w:rFonts w:hint="eastAsia" w:ascii="宋体" w:hAnsi="宋体" w:eastAsia="宋体" w:cs="宋体"/>
                <w:i w:val="0"/>
                <w:iCs w:val="0"/>
                <w:color w:val="000000"/>
                <w:sz w:val="21"/>
                <w:szCs w:val="21"/>
                <w:u w:val="none"/>
              </w:rPr>
            </w:pPr>
          </w:p>
        </w:tc>
      </w:tr>
      <w:tr w14:paraId="71752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5C0E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8175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徐长卿</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36FB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BC073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8536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BC8B26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AB2980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759E398">
            <w:pPr>
              <w:jc w:val="both"/>
              <w:rPr>
                <w:rFonts w:hint="eastAsia" w:ascii="宋体" w:hAnsi="宋体" w:eastAsia="宋体" w:cs="宋体"/>
                <w:i w:val="0"/>
                <w:iCs w:val="0"/>
                <w:color w:val="000000"/>
                <w:sz w:val="21"/>
                <w:szCs w:val="21"/>
                <w:u w:val="none"/>
              </w:rPr>
            </w:pPr>
          </w:p>
        </w:tc>
      </w:tr>
      <w:tr w14:paraId="5040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66CA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5D40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旋覆花</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B95C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F4E7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2B94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CBEEBF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068E42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D4C7842">
            <w:pPr>
              <w:jc w:val="both"/>
              <w:rPr>
                <w:rFonts w:hint="eastAsia" w:ascii="宋体" w:hAnsi="宋体" w:eastAsia="宋体" w:cs="宋体"/>
                <w:i w:val="0"/>
                <w:iCs w:val="0"/>
                <w:color w:val="000000"/>
                <w:sz w:val="21"/>
                <w:szCs w:val="21"/>
                <w:u w:val="none"/>
              </w:rPr>
            </w:pPr>
          </w:p>
        </w:tc>
      </w:tr>
      <w:tr w14:paraId="036E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4A2C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FB33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血竭</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A6E4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5ACE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183F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0288E3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C150AF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1C12F49">
            <w:pPr>
              <w:jc w:val="both"/>
              <w:rPr>
                <w:rFonts w:hint="eastAsia" w:ascii="宋体" w:hAnsi="宋体" w:eastAsia="宋体" w:cs="宋体"/>
                <w:i w:val="0"/>
                <w:iCs w:val="0"/>
                <w:color w:val="000000"/>
                <w:sz w:val="21"/>
                <w:szCs w:val="21"/>
                <w:u w:val="none"/>
              </w:rPr>
            </w:pPr>
          </w:p>
        </w:tc>
      </w:tr>
      <w:tr w14:paraId="4702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2B5A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5C12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血余炭</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7CB0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35DD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05FD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B02DA7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E4E6CE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3F8B9AE">
            <w:pPr>
              <w:jc w:val="both"/>
              <w:rPr>
                <w:rFonts w:hint="eastAsia" w:ascii="宋体" w:hAnsi="宋体" w:eastAsia="宋体" w:cs="宋体"/>
                <w:i w:val="0"/>
                <w:iCs w:val="0"/>
                <w:color w:val="000000"/>
                <w:sz w:val="21"/>
                <w:szCs w:val="21"/>
                <w:u w:val="none"/>
              </w:rPr>
            </w:pPr>
          </w:p>
        </w:tc>
      </w:tr>
      <w:tr w14:paraId="23B1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76598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54D7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盐杜仲</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23EDE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DD95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2B0FA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623510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BFA2557">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6788E96">
            <w:pPr>
              <w:jc w:val="both"/>
              <w:rPr>
                <w:rFonts w:hint="eastAsia" w:ascii="宋体" w:hAnsi="宋体" w:eastAsia="宋体" w:cs="宋体"/>
                <w:i w:val="0"/>
                <w:iCs w:val="0"/>
                <w:color w:val="000000"/>
                <w:sz w:val="21"/>
                <w:szCs w:val="21"/>
                <w:u w:val="none"/>
              </w:rPr>
            </w:pPr>
          </w:p>
        </w:tc>
      </w:tr>
      <w:tr w14:paraId="1E6DF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7CE7D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0BF2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盐葫芦巴</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843E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4188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25E5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9893AF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A20539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FAD92D0">
            <w:pPr>
              <w:jc w:val="both"/>
              <w:rPr>
                <w:rFonts w:hint="eastAsia" w:ascii="宋体" w:hAnsi="宋体" w:eastAsia="宋体" w:cs="宋体"/>
                <w:i w:val="0"/>
                <w:iCs w:val="0"/>
                <w:color w:val="000000"/>
                <w:sz w:val="21"/>
                <w:szCs w:val="21"/>
                <w:u w:val="none"/>
              </w:rPr>
            </w:pPr>
          </w:p>
        </w:tc>
      </w:tr>
      <w:tr w14:paraId="6288A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396C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F02F6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阳起石</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5C5D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6C29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5D420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30E65C0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A8239F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068EFF3">
            <w:pPr>
              <w:jc w:val="both"/>
              <w:rPr>
                <w:rFonts w:hint="eastAsia" w:ascii="宋体" w:hAnsi="宋体" w:eastAsia="宋体" w:cs="宋体"/>
                <w:i w:val="0"/>
                <w:iCs w:val="0"/>
                <w:color w:val="000000"/>
                <w:sz w:val="21"/>
                <w:szCs w:val="21"/>
                <w:u w:val="none"/>
              </w:rPr>
            </w:pPr>
          </w:p>
        </w:tc>
      </w:tr>
      <w:tr w14:paraId="104F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E8DB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7B6B3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野菊花</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36FB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2ACC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97CD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2F3B2F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7BE247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3C0DDD0">
            <w:pPr>
              <w:jc w:val="both"/>
              <w:rPr>
                <w:rFonts w:hint="eastAsia" w:ascii="宋体" w:hAnsi="宋体" w:eastAsia="宋体" w:cs="宋体"/>
                <w:i w:val="0"/>
                <w:iCs w:val="0"/>
                <w:color w:val="000000"/>
                <w:sz w:val="21"/>
                <w:szCs w:val="21"/>
                <w:u w:val="none"/>
              </w:rPr>
            </w:pPr>
          </w:p>
        </w:tc>
      </w:tr>
      <w:tr w14:paraId="483C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3B8D0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333C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茵陈</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72981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87FF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FD69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30.87</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E32111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678D0F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BAA3D65">
            <w:pPr>
              <w:jc w:val="both"/>
              <w:rPr>
                <w:rFonts w:hint="eastAsia" w:ascii="宋体" w:hAnsi="宋体" w:eastAsia="宋体" w:cs="宋体"/>
                <w:i w:val="0"/>
                <w:iCs w:val="0"/>
                <w:color w:val="000000"/>
                <w:sz w:val="21"/>
                <w:szCs w:val="21"/>
                <w:u w:val="none"/>
              </w:rPr>
            </w:pPr>
          </w:p>
        </w:tc>
      </w:tr>
      <w:tr w14:paraId="3D1A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2779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A839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银柴胡</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E057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546E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7684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260.76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BF6583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DA12C0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EE304A3">
            <w:pPr>
              <w:jc w:val="both"/>
              <w:rPr>
                <w:rFonts w:hint="eastAsia" w:ascii="宋体" w:hAnsi="宋体" w:eastAsia="宋体" w:cs="宋体"/>
                <w:i w:val="0"/>
                <w:iCs w:val="0"/>
                <w:color w:val="000000"/>
                <w:sz w:val="21"/>
                <w:szCs w:val="21"/>
                <w:u w:val="none"/>
              </w:rPr>
            </w:pPr>
          </w:p>
        </w:tc>
      </w:tr>
      <w:tr w14:paraId="41EC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52E1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E4A2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淫羊藿</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2251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6C65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7B3A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73DF8B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56C5F3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E99A7DB">
            <w:pPr>
              <w:jc w:val="both"/>
              <w:rPr>
                <w:rFonts w:hint="eastAsia" w:ascii="宋体" w:hAnsi="宋体" w:eastAsia="宋体" w:cs="宋体"/>
                <w:i w:val="0"/>
                <w:iCs w:val="0"/>
                <w:color w:val="000000"/>
                <w:sz w:val="21"/>
                <w:szCs w:val="21"/>
                <w:u w:val="none"/>
              </w:rPr>
            </w:pPr>
          </w:p>
        </w:tc>
      </w:tr>
      <w:tr w14:paraId="7139D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4AFE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9D1E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玉竹</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21A07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327D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2594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456AE5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BD3E78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5ACA724">
            <w:pPr>
              <w:jc w:val="both"/>
              <w:rPr>
                <w:rFonts w:hint="eastAsia" w:ascii="宋体" w:hAnsi="宋体" w:eastAsia="宋体" w:cs="宋体"/>
                <w:i w:val="0"/>
                <w:iCs w:val="0"/>
                <w:color w:val="000000"/>
                <w:sz w:val="21"/>
                <w:szCs w:val="21"/>
                <w:u w:val="none"/>
              </w:rPr>
            </w:pPr>
          </w:p>
        </w:tc>
      </w:tr>
      <w:tr w14:paraId="6AD8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2A89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3620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郁金</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6110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8620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F58E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BAFE11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FA78AA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CA38FC6">
            <w:pPr>
              <w:jc w:val="both"/>
              <w:rPr>
                <w:rFonts w:hint="eastAsia" w:ascii="宋体" w:hAnsi="宋体" w:eastAsia="宋体" w:cs="宋体"/>
                <w:i w:val="0"/>
                <w:iCs w:val="0"/>
                <w:color w:val="000000"/>
                <w:sz w:val="21"/>
                <w:szCs w:val="21"/>
                <w:u w:val="none"/>
              </w:rPr>
            </w:pPr>
          </w:p>
        </w:tc>
      </w:tr>
      <w:tr w14:paraId="6EA64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E2F4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01ED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远志</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FC99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C8E1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8CDF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517.72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758A51B">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0F0396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D00493B">
            <w:pPr>
              <w:jc w:val="both"/>
              <w:rPr>
                <w:rFonts w:hint="eastAsia" w:ascii="宋体" w:hAnsi="宋体" w:eastAsia="宋体" w:cs="宋体"/>
                <w:i w:val="0"/>
                <w:iCs w:val="0"/>
                <w:color w:val="000000"/>
                <w:sz w:val="21"/>
                <w:szCs w:val="21"/>
                <w:u w:val="none"/>
              </w:rPr>
            </w:pPr>
          </w:p>
        </w:tc>
      </w:tr>
      <w:tr w14:paraId="62FE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727BF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B051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皂角刺</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EE67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C054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0053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472990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50C1AE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3E87AD4">
            <w:pPr>
              <w:jc w:val="both"/>
              <w:rPr>
                <w:rFonts w:hint="eastAsia" w:ascii="宋体" w:hAnsi="宋体" w:eastAsia="宋体" w:cs="宋体"/>
                <w:i w:val="0"/>
                <w:iCs w:val="0"/>
                <w:color w:val="000000"/>
                <w:sz w:val="21"/>
                <w:szCs w:val="21"/>
                <w:u w:val="none"/>
              </w:rPr>
            </w:pPr>
          </w:p>
        </w:tc>
      </w:tr>
      <w:tr w14:paraId="62C9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4456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3E4B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泽兰</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FCC26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9B73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3C30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9A7FFD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639C73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51B9C24">
            <w:pPr>
              <w:jc w:val="both"/>
              <w:rPr>
                <w:rFonts w:hint="eastAsia" w:ascii="宋体" w:hAnsi="宋体" w:eastAsia="宋体" w:cs="宋体"/>
                <w:i w:val="0"/>
                <w:iCs w:val="0"/>
                <w:color w:val="000000"/>
                <w:sz w:val="21"/>
                <w:szCs w:val="21"/>
                <w:u w:val="none"/>
              </w:rPr>
            </w:pPr>
          </w:p>
        </w:tc>
      </w:tr>
      <w:tr w14:paraId="66B67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8837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6A21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浙贝母</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87EF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C989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15D1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257.25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021733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EABF71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97BE1A3">
            <w:pPr>
              <w:jc w:val="both"/>
              <w:rPr>
                <w:rFonts w:hint="eastAsia" w:ascii="宋体" w:hAnsi="宋体" w:eastAsia="宋体" w:cs="宋体"/>
                <w:i w:val="0"/>
                <w:iCs w:val="0"/>
                <w:color w:val="000000"/>
                <w:sz w:val="21"/>
                <w:szCs w:val="21"/>
                <w:u w:val="none"/>
              </w:rPr>
            </w:pPr>
          </w:p>
        </w:tc>
      </w:tr>
      <w:tr w14:paraId="6C3C1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F0D4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3D392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珍珠母</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568C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2A38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F07E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7F82F63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B3E97A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27C0632">
            <w:pPr>
              <w:jc w:val="both"/>
              <w:rPr>
                <w:rFonts w:hint="eastAsia" w:ascii="宋体" w:hAnsi="宋体" w:eastAsia="宋体" w:cs="宋体"/>
                <w:i w:val="0"/>
                <w:iCs w:val="0"/>
                <w:color w:val="000000"/>
                <w:sz w:val="21"/>
                <w:szCs w:val="21"/>
                <w:u w:val="none"/>
              </w:rPr>
            </w:pPr>
          </w:p>
        </w:tc>
      </w:tr>
      <w:tr w14:paraId="7A32F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8E04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B0CA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珍珠透骨草</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0BC7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0960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12E7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A2C6A0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FE4636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7578D53">
            <w:pPr>
              <w:jc w:val="both"/>
              <w:rPr>
                <w:rFonts w:hint="eastAsia" w:ascii="宋体" w:hAnsi="宋体" w:eastAsia="宋体" w:cs="宋体"/>
                <w:i w:val="0"/>
                <w:iCs w:val="0"/>
                <w:color w:val="000000"/>
                <w:sz w:val="21"/>
                <w:szCs w:val="21"/>
                <w:u w:val="none"/>
              </w:rPr>
            </w:pPr>
          </w:p>
        </w:tc>
      </w:tr>
      <w:tr w14:paraId="6F03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3407F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9DD3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枳椇子</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D939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9FB6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08FFA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556C83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A92A73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4203748">
            <w:pPr>
              <w:jc w:val="both"/>
              <w:rPr>
                <w:rFonts w:hint="eastAsia" w:ascii="宋体" w:hAnsi="宋体" w:eastAsia="宋体" w:cs="宋体"/>
                <w:i w:val="0"/>
                <w:iCs w:val="0"/>
                <w:color w:val="000000"/>
                <w:sz w:val="21"/>
                <w:szCs w:val="21"/>
                <w:u w:val="none"/>
              </w:rPr>
            </w:pPr>
          </w:p>
        </w:tc>
      </w:tr>
      <w:tr w14:paraId="5EFA2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7482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F731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枳实</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D793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CB2B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7252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79.44</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491388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3B76DF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50A846F3">
            <w:pPr>
              <w:jc w:val="both"/>
              <w:rPr>
                <w:rFonts w:hint="eastAsia" w:ascii="宋体" w:hAnsi="宋体" w:eastAsia="宋体" w:cs="宋体"/>
                <w:i w:val="0"/>
                <w:iCs w:val="0"/>
                <w:color w:val="000000"/>
                <w:sz w:val="21"/>
                <w:szCs w:val="21"/>
                <w:u w:val="none"/>
              </w:rPr>
            </w:pPr>
          </w:p>
        </w:tc>
      </w:tr>
      <w:tr w14:paraId="37DFE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5D0CCA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96D5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制草乌</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AD8A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EC5A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8958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241.17</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7E7559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24AFD3C">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ACEB372">
            <w:pPr>
              <w:jc w:val="both"/>
              <w:rPr>
                <w:rFonts w:hint="eastAsia" w:ascii="宋体" w:hAnsi="宋体" w:eastAsia="宋体" w:cs="宋体"/>
                <w:i w:val="0"/>
                <w:iCs w:val="0"/>
                <w:color w:val="000000"/>
                <w:sz w:val="21"/>
                <w:szCs w:val="21"/>
                <w:u w:val="none"/>
              </w:rPr>
            </w:pPr>
          </w:p>
        </w:tc>
      </w:tr>
      <w:tr w14:paraId="4542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C483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69D26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炙甘草</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7AC3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1A10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66CC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60E2FE0E">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540D30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536B396">
            <w:pPr>
              <w:jc w:val="both"/>
              <w:rPr>
                <w:rFonts w:hint="eastAsia" w:ascii="宋体" w:hAnsi="宋体" w:eastAsia="宋体" w:cs="宋体"/>
                <w:i w:val="0"/>
                <w:iCs w:val="0"/>
                <w:color w:val="000000"/>
                <w:sz w:val="21"/>
                <w:szCs w:val="21"/>
                <w:u w:val="none"/>
              </w:rPr>
            </w:pPr>
          </w:p>
        </w:tc>
      </w:tr>
      <w:tr w14:paraId="1547B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6D31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64DF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炙黄芪</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DE4B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6B55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3801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6D0CC5B3">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B6EAE12">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C3499DD">
            <w:pPr>
              <w:jc w:val="both"/>
              <w:rPr>
                <w:rFonts w:hint="eastAsia" w:ascii="宋体" w:hAnsi="宋体" w:eastAsia="宋体" w:cs="宋体"/>
                <w:i w:val="0"/>
                <w:iCs w:val="0"/>
                <w:color w:val="000000"/>
                <w:sz w:val="21"/>
                <w:szCs w:val="21"/>
                <w:u w:val="none"/>
              </w:rPr>
            </w:pPr>
          </w:p>
        </w:tc>
      </w:tr>
      <w:tr w14:paraId="1A60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79689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3C7C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肿节风</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EF5A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0205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30A9C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25.96</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67C1E34">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BA7CAD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6653996D">
            <w:pPr>
              <w:jc w:val="both"/>
              <w:rPr>
                <w:rFonts w:hint="eastAsia" w:ascii="宋体" w:hAnsi="宋体" w:eastAsia="宋体" w:cs="宋体"/>
                <w:i w:val="0"/>
                <w:iCs w:val="0"/>
                <w:color w:val="000000"/>
                <w:sz w:val="21"/>
                <w:szCs w:val="21"/>
                <w:u w:val="none"/>
              </w:rPr>
            </w:pPr>
          </w:p>
        </w:tc>
      </w:tr>
      <w:tr w14:paraId="0AFD2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4713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D6D94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重楼</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3873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02315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27D9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370.48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2DAA269">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0FDDC658">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210E5AD">
            <w:pPr>
              <w:jc w:val="both"/>
              <w:rPr>
                <w:rFonts w:hint="eastAsia" w:ascii="宋体" w:hAnsi="宋体" w:eastAsia="宋体" w:cs="宋体"/>
                <w:i w:val="0"/>
                <w:iCs w:val="0"/>
                <w:color w:val="000000"/>
                <w:sz w:val="21"/>
                <w:szCs w:val="21"/>
                <w:u w:val="none"/>
              </w:rPr>
            </w:pPr>
          </w:p>
        </w:tc>
      </w:tr>
      <w:tr w14:paraId="0A93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A432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1EDB7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朱砂</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EEF26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3C078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730CE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4EC3985A">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A884496">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2A01DB21">
            <w:pPr>
              <w:jc w:val="both"/>
              <w:rPr>
                <w:rFonts w:hint="eastAsia" w:ascii="宋体" w:hAnsi="宋体" w:eastAsia="宋体" w:cs="宋体"/>
                <w:i w:val="0"/>
                <w:iCs w:val="0"/>
                <w:color w:val="000000"/>
                <w:sz w:val="21"/>
                <w:szCs w:val="21"/>
                <w:u w:val="none"/>
              </w:rPr>
            </w:pPr>
          </w:p>
        </w:tc>
      </w:tr>
      <w:tr w14:paraId="3AA0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11711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481B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猪苓</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C6A9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D9DD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8CDE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5E856CA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14CFD08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D9FFA09">
            <w:pPr>
              <w:jc w:val="both"/>
              <w:rPr>
                <w:rFonts w:hint="eastAsia" w:ascii="宋体" w:hAnsi="宋体" w:eastAsia="宋体" w:cs="宋体"/>
                <w:i w:val="0"/>
                <w:iCs w:val="0"/>
                <w:color w:val="000000"/>
                <w:sz w:val="21"/>
                <w:szCs w:val="21"/>
                <w:u w:val="none"/>
              </w:rPr>
            </w:pPr>
          </w:p>
        </w:tc>
      </w:tr>
      <w:tr w14:paraId="439D3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64D64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79AF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紫河车</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8595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A800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40C71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2509.5</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2F2F1B8F">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BAA9230">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CD3DC0B">
            <w:pPr>
              <w:jc w:val="both"/>
              <w:rPr>
                <w:rFonts w:hint="eastAsia" w:ascii="宋体" w:hAnsi="宋体" w:eastAsia="宋体" w:cs="宋体"/>
                <w:i w:val="0"/>
                <w:iCs w:val="0"/>
                <w:color w:val="000000"/>
                <w:sz w:val="21"/>
                <w:szCs w:val="21"/>
                <w:u w:val="none"/>
              </w:rPr>
            </w:pPr>
          </w:p>
        </w:tc>
      </w:tr>
      <w:tr w14:paraId="60430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4B574A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32565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紫苏叶</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6C11E9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73A63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6F343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1D2069C5">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44D39691">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767EEBCA">
            <w:pPr>
              <w:jc w:val="both"/>
              <w:rPr>
                <w:rFonts w:hint="eastAsia" w:ascii="宋体" w:hAnsi="宋体" w:eastAsia="宋体" w:cs="宋体"/>
                <w:i w:val="0"/>
                <w:iCs w:val="0"/>
                <w:color w:val="000000"/>
                <w:sz w:val="21"/>
                <w:szCs w:val="21"/>
                <w:u w:val="none"/>
              </w:rPr>
            </w:pPr>
          </w:p>
        </w:tc>
      </w:tr>
      <w:tr w14:paraId="12EC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019CA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5D0F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紫苏子</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4DD5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960" w:type="dxa"/>
            <w:tcBorders>
              <w:top w:val="nil"/>
              <w:left w:val="single" w:color="000000" w:sz="8" w:space="0"/>
              <w:bottom w:val="single" w:color="000000" w:sz="8" w:space="0"/>
              <w:right w:val="single" w:color="000000" w:sz="8" w:space="0"/>
            </w:tcBorders>
            <w:shd w:val="clear" w:color="auto" w:fill="auto"/>
            <w:vAlign w:val="center"/>
          </w:tcPr>
          <w:p w14:paraId="40456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560" w:type="dxa"/>
            <w:tcBorders>
              <w:top w:val="nil"/>
              <w:left w:val="single" w:color="000000" w:sz="8" w:space="0"/>
              <w:bottom w:val="single" w:color="000000" w:sz="8" w:space="0"/>
              <w:right w:val="single" w:color="000000" w:sz="8" w:space="0"/>
            </w:tcBorders>
            <w:shd w:val="clear" w:color="auto" w:fill="auto"/>
            <w:vAlign w:val="center"/>
          </w:tcPr>
          <w:p w14:paraId="1063B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36.38</w:t>
            </w:r>
          </w:p>
        </w:tc>
        <w:tc>
          <w:tcPr>
            <w:tcW w:w="960" w:type="dxa"/>
            <w:tcBorders>
              <w:top w:val="nil"/>
              <w:left w:val="single" w:color="000000" w:sz="8" w:space="0"/>
              <w:bottom w:val="single" w:color="000000" w:sz="8" w:space="0"/>
              <w:right w:val="single" w:color="000000" w:sz="8" w:space="0"/>
            </w:tcBorders>
            <w:shd w:val="clear" w:color="auto" w:fill="auto"/>
            <w:vAlign w:val="top"/>
          </w:tcPr>
          <w:p w14:paraId="0B81488D">
            <w:pPr>
              <w:jc w:val="both"/>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top"/>
          </w:tcPr>
          <w:p w14:paraId="366D268D">
            <w:pPr>
              <w:jc w:val="both"/>
              <w:rPr>
                <w:rFonts w:hint="eastAsia" w:ascii="宋体" w:hAnsi="宋体" w:eastAsia="宋体" w:cs="宋体"/>
                <w:i w:val="0"/>
                <w:iCs w:val="0"/>
                <w:color w:val="000000"/>
                <w:sz w:val="21"/>
                <w:szCs w:val="21"/>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14:paraId="28AE60B1">
            <w:pPr>
              <w:rPr>
                <w:rFonts w:hint="eastAsia" w:ascii="宋体" w:hAnsi="宋体" w:eastAsia="宋体" w:cs="宋体"/>
                <w:i w:val="0"/>
                <w:iCs w:val="0"/>
                <w:color w:val="000000"/>
                <w:sz w:val="22"/>
                <w:szCs w:val="22"/>
                <w:u w:val="none"/>
              </w:rPr>
            </w:pPr>
          </w:p>
        </w:tc>
      </w:tr>
    </w:tbl>
    <w:p w14:paraId="77C5ADA1">
      <w:pPr>
        <w:pStyle w:val="17"/>
        <w:ind w:left="0" w:leftChars="0" w:firstLine="0" w:firstLineChars="0"/>
        <w:rPr>
          <w:rFonts w:hint="eastAsia"/>
          <w:lang w:val="en-US" w:eastAsia="zh-CN"/>
        </w:rPr>
      </w:pPr>
    </w:p>
    <w:p w14:paraId="65844594">
      <w:pPr>
        <w:pStyle w:val="7"/>
        <w:spacing w:line="360" w:lineRule="auto"/>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14:paraId="43798520">
      <w:pPr>
        <w:pStyle w:val="7"/>
        <w:spacing w:line="360" w:lineRule="auto"/>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法定代表人或委托代理</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14:paraId="439E6984">
      <w:pPr>
        <w:pStyle w:val="7"/>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14:paraId="51ACDD74">
      <w:pPr>
        <w:pStyle w:val="16"/>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.如果按单价计算的结果与总价不一致,以单价为准修正总价。</w:t>
      </w:r>
    </w:p>
    <w:p w14:paraId="2795F1A2">
      <w:pPr>
        <w:pStyle w:val="16"/>
        <w:spacing w:line="360" w:lineRule="auto"/>
        <w:ind w:left="1080" w:leftChars="257" w:hanging="54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.上述各项的详细分项报价，应另页描述。</w:t>
      </w:r>
    </w:p>
    <w:p w14:paraId="17D3B838">
      <w:pPr>
        <w:pStyle w:val="16"/>
        <w:spacing w:line="360" w:lineRule="auto"/>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.如果开标一览表（报价表）内容与投标文件中明细表内容不一致的，以开标一览表（报价表）内容为准。</w:t>
      </w:r>
    </w:p>
    <w:p w14:paraId="1A19F53A">
      <w:pPr>
        <w:pStyle w:val="16"/>
        <w:spacing w:line="360" w:lineRule="auto"/>
        <w:ind w:left="1080" w:leftChars="257" w:hanging="5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4.投标报价明细表务必按照采购单位提供的格式做，如不能按照以上要求填报，视为没有招标文件要求，按无效投标处理；单价必须逐项填写，单价不得超过清单单价。不得有漏项和漏报。</w:t>
      </w:r>
    </w:p>
    <w:p w14:paraId="6EF24B42">
      <w:pPr>
        <w:pStyle w:val="17"/>
        <w:ind w:left="0" w:leftChars="0" w:firstLine="0" w:firstLineChars="0"/>
        <w:rPr>
          <w:rFonts w:hint="eastAsia" w:ascii="宋体" w:hAnsi="宋体" w:eastAsia="宋体" w:cs="宋体"/>
          <w:highlight w:val="none"/>
          <w:lang w:val="en-US" w:eastAsia="zh-CN"/>
        </w:rPr>
      </w:pPr>
    </w:p>
    <w:p w14:paraId="69AFDB38">
      <w:pPr>
        <w:spacing w:line="360" w:lineRule="auto"/>
        <w:rPr>
          <w:rFonts w:hint="eastAsia" w:ascii="宋体" w:hAnsi="宋体" w:eastAsia="宋体" w:cs="宋体"/>
          <w:color w:val="auto"/>
          <w:highlight w:val="none"/>
        </w:rPr>
      </w:pPr>
      <w:bookmarkStart w:id="1174" w:name="_Toc29174"/>
      <w:bookmarkStart w:id="1175" w:name="_Toc27975"/>
      <w:bookmarkStart w:id="1176" w:name="_Toc16798"/>
      <w:bookmarkStart w:id="1177" w:name="_Toc30209"/>
      <w:bookmarkStart w:id="1178" w:name="_Toc32439"/>
      <w:bookmarkStart w:id="1179" w:name="_Toc28199"/>
      <w:bookmarkStart w:id="1180" w:name="_Toc26185"/>
      <w:bookmarkStart w:id="1181" w:name="_Toc27721"/>
      <w:bookmarkStart w:id="1182" w:name="_Toc13950"/>
      <w:bookmarkStart w:id="1183" w:name="_Toc6480"/>
      <w:bookmarkStart w:id="1184" w:name="_Toc10486"/>
      <w:bookmarkStart w:id="1185" w:name="_Toc3096"/>
      <w:r>
        <w:rPr>
          <w:rFonts w:hint="eastAsia" w:ascii="宋体" w:hAnsi="宋体" w:eastAsia="宋体" w:cs="宋体"/>
          <w:color w:val="auto"/>
          <w:sz w:val="28"/>
          <w:szCs w:val="28"/>
          <w:highlight w:val="none"/>
          <w:lang w:val="en-US" w:eastAsia="zh-CN"/>
        </w:rPr>
        <w:br w:type="page"/>
      </w:r>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14:paraId="032BC0DC">
      <w:pPr>
        <w:pStyle w:val="3"/>
        <w:spacing w:before="0" w:line="360" w:lineRule="auto"/>
        <w:ind w:firstLine="281" w:firstLineChars="100"/>
        <w:jc w:val="both"/>
        <w:rPr>
          <w:rFonts w:hint="eastAsia" w:ascii="宋体" w:hAnsi="宋体" w:eastAsia="宋体" w:cs="宋体"/>
          <w:b/>
          <w:bCs w:val="0"/>
          <w:kern w:val="2"/>
          <w:sz w:val="28"/>
          <w:szCs w:val="28"/>
          <w:highlight w:val="none"/>
          <w:lang w:val="en-US" w:eastAsia="zh-CN" w:bidi="ar-SA"/>
        </w:rPr>
      </w:pPr>
      <w:bookmarkStart w:id="1186" w:name="_Toc18260"/>
      <w:bookmarkStart w:id="1187" w:name="_Toc531"/>
      <w:r>
        <w:rPr>
          <w:rFonts w:hint="eastAsia" w:ascii="宋体" w:hAnsi="宋体" w:eastAsia="宋体" w:cs="宋体"/>
          <w:b/>
          <w:bCs/>
          <w:kern w:val="2"/>
          <w:sz w:val="28"/>
          <w:szCs w:val="28"/>
          <w:highlight w:val="none"/>
          <w:lang w:val="en-US" w:eastAsia="zh-CN" w:bidi="ar-SA"/>
        </w:rPr>
        <w:t>3.</w:t>
      </w:r>
      <w:bookmarkStart w:id="1188" w:name="_Toc23233"/>
      <w:bookmarkStart w:id="1189" w:name="_Toc2592"/>
      <w:bookmarkStart w:id="1190" w:name="_Toc31412"/>
      <w:r>
        <w:rPr>
          <w:rFonts w:hint="eastAsia" w:ascii="宋体" w:hAnsi="宋体" w:eastAsia="宋体" w:cs="宋体"/>
          <w:b/>
          <w:bCs w:val="0"/>
          <w:kern w:val="2"/>
          <w:sz w:val="28"/>
          <w:szCs w:val="28"/>
          <w:highlight w:val="none"/>
          <w:lang w:val="en-US" w:eastAsia="zh-CN" w:bidi="ar-SA"/>
        </w:rPr>
        <w:t>商务条款偏离表</w:t>
      </w:r>
      <w:bookmarkEnd w:id="1186"/>
      <w:bookmarkEnd w:id="1187"/>
      <w:bookmarkEnd w:id="1188"/>
      <w:bookmarkEnd w:id="1189"/>
      <w:bookmarkEnd w:id="1190"/>
    </w:p>
    <w:p w14:paraId="6BD8DDF3">
      <w:pPr>
        <w:pStyle w:val="16"/>
        <w:spacing w:line="360" w:lineRule="auto"/>
        <w:ind w:left="1080" w:leftChars="257" w:hanging="540"/>
        <w:rPr>
          <w:rFonts w:hint="eastAsia" w:ascii="宋体" w:hAnsi="宋体" w:eastAsia="宋体" w:cs="宋体"/>
          <w:sz w:val="24"/>
          <w:szCs w:val="24"/>
          <w:highlight w:val="none"/>
        </w:rPr>
      </w:pPr>
    </w:p>
    <w:p w14:paraId="414C8F58">
      <w:pPr>
        <w:pStyle w:val="16"/>
        <w:spacing w:line="360" w:lineRule="auto"/>
        <w:ind w:left="1080" w:leftChars="257" w:hanging="54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招标编号:             </w:t>
      </w:r>
    </w:p>
    <w:tbl>
      <w:tblPr>
        <w:tblStyle w:val="3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2012"/>
        <w:gridCol w:w="2520"/>
        <w:gridCol w:w="2520"/>
        <w:gridCol w:w="737"/>
      </w:tblGrid>
      <w:tr w14:paraId="7BEC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128E77D6">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79" w:type="pct"/>
          </w:tcPr>
          <w:p w14:paraId="296A149D">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477" w:type="pct"/>
          </w:tcPr>
          <w:p w14:paraId="0A412CEC">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1477" w:type="pct"/>
          </w:tcPr>
          <w:p w14:paraId="5A429590">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zh-CN"/>
              </w:rPr>
              <w:t>如有彩页，填写具体所对应页码</w:t>
            </w:r>
            <w:r>
              <w:rPr>
                <w:rFonts w:hint="eastAsia" w:ascii="宋体" w:hAnsi="宋体" w:eastAsia="宋体" w:cs="宋体"/>
                <w:color w:val="auto"/>
                <w:kern w:val="0"/>
                <w:sz w:val="24"/>
                <w:szCs w:val="24"/>
                <w:highlight w:val="none"/>
                <w:lang w:val="zh-CN" w:eastAsia="zh-CN" w:bidi="zh-CN"/>
              </w:rPr>
              <w:t>）</w:t>
            </w:r>
          </w:p>
        </w:tc>
        <w:tc>
          <w:tcPr>
            <w:tcW w:w="432" w:type="pct"/>
          </w:tcPr>
          <w:p w14:paraId="755A739C">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74FE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2BE0122F">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6B34AA97">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1CE24209">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1477" w:type="pct"/>
          </w:tcPr>
          <w:p w14:paraId="7BAB4C0D">
            <w:pPr>
              <w:pStyle w:val="16"/>
              <w:spacing w:line="400" w:lineRule="exact"/>
              <w:ind w:left="1080" w:leftChars="257" w:hanging="540"/>
              <w:jc w:val="center"/>
              <w:rPr>
                <w:rFonts w:hint="eastAsia" w:ascii="宋体" w:hAnsi="宋体" w:eastAsia="宋体" w:cs="宋体"/>
                <w:color w:val="auto"/>
                <w:sz w:val="24"/>
                <w:szCs w:val="24"/>
                <w:highlight w:val="none"/>
              </w:rPr>
            </w:pPr>
          </w:p>
        </w:tc>
        <w:tc>
          <w:tcPr>
            <w:tcW w:w="432" w:type="pct"/>
          </w:tcPr>
          <w:p w14:paraId="5E51FFD5">
            <w:pPr>
              <w:pStyle w:val="16"/>
              <w:spacing w:line="400" w:lineRule="exact"/>
              <w:ind w:left="1080" w:leftChars="257" w:hanging="540"/>
              <w:rPr>
                <w:rFonts w:hint="eastAsia" w:ascii="宋体" w:hAnsi="宋体" w:eastAsia="宋体" w:cs="宋体"/>
                <w:color w:val="auto"/>
                <w:sz w:val="24"/>
                <w:szCs w:val="24"/>
                <w:highlight w:val="none"/>
              </w:rPr>
            </w:pPr>
          </w:p>
        </w:tc>
      </w:tr>
      <w:tr w14:paraId="4C48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434F26D5">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70B4ACEA">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6CDDDDB4">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156480C6">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06A791AE">
            <w:pPr>
              <w:pStyle w:val="16"/>
              <w:spacing w:line="400" w:lineRule="exact"/>
              <w:ind w:left="1080" w:leftChars="257" w:hanging="540"/>
              <w:rPr>
                <w:rFonts w:hint="eastAsia" w:ascii="宋体" w:hAnsi="宋体" w:eastAsia="宋体" w:cs="宋体"/>
                <w:color w:val="auto"/>
                <w:sz w:val="24"/>
                <w:szCs w:val="24"/>
                <w:highlight w:val="none"/>
              </w:rPr>
            </w:pPr>
          </w:p>
        </w:tc>
      </w:tr>
      <w:tr w14:paraId="4901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743988E7">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6E0CEEF7">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59DBFAFC">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62170A8E">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0A64FFB7">
            <w:pPr>
              <w:pStyle w:val="16"/>
              <w:spacing w:line="400" w:lineRule="exact"/>
              <w:ind w:left="1080" w:leftChars="257" w:hanging="540"/>
              <w:rPr>
                <w:rFonts w:hint="eastAsia" w:ascii="宋体" w:hAnsi="宋体" w:eastAsia="宋体" w:cs="宋体"/>
                <w:color w:val="auto"/>
                <w:sz w:val="24"/>
                <w:szCs w:val="24"/>
                <w:highlight w:val="none"/>
              </w:rPr>
            </w:pPr>
          </w:p>
        </w:tc>
      </w:tr>
      <w:tr w14:paraId="618E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393E8111">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3B2758F6">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2B7CD801">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52360F17">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21B6274A">
            <w:pPr>
              <w:pStyle w:val="16"/>
              <w:spacing w:line="400" w:lineRule="exact"/>
              <w:ind w:left="1080" w:leftChars="257" w:hanging="540"/>
              <w:rPr>
                <w:rFonts w:hint="eastAsia" w:ascii="宋体" w:hAnsi="宋体" w:eastAsia="宋体" w:cs="宋体"/>
                <w:color w:val="auto"/>
                <w:sz w:val="24"/>
                <w:szCs w:val="24"/>
                <w:highlight w:val="none"/>
              </w:rPr>
            </w:pPr>
          </w:p>
        </w:tc>
      </w:tr>
      <w:tr w14:paraId="6A40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6C8D0044">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737345BE">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49837A7E">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2E496F8E">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47CD442D">
            <w:pPr>
              <w:pStyle w:val="16"/>
              <w:spacing w:line="400" w:lineRule="exact"/>
              <w:ind w:left="1080" w:leftChars="257" w:hanging="540"/>
              <w:rPr>
                <w:rFonts w:hint="eastAsia" w:ascii="宋体" w:hAnsi="宋体" w:eastAsia="宋体" w:cs="宋体"/>
                <w:color w:val="auto"/>
                <w:sz w:val="24"/>
                <w:szCs w:val="24"/>
                <w:highlight w:val="none"/>
              </w:rPr>
            </w:pPr>
          </w:p>
        </w:tc>
      </w:tr>
      <w:tr w14:paraId="589F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2B8CE33B">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7AE2A950">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422EC860">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3C65A0A9">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29865A00">
            <w:pPr>
              <w:pStyle w:val="16"/>
              <w:spacing w:line="400" w:lineRule="exact"/>
              <w:ind w:left="1080" w:leftChars="257" w:hanging="540"/>
              <w:rPr>
                <w:rFonts w:hint="eastAsia" w:ascii="宋体" w:hAnsi="宋体" w:eastAsia="宋体" w:cs="宋体"/>
                <w:color w:val="auto"/>
                <w:sz w:val="24"/>
                <w:szCs w:val="24"/>
                <w:highlight w:val="none"/>
              </w:rPr>
            </w:pPr>
          </w:p>
        </w:tc>
      </w:tr>
      <w:tr w14:paraId="3246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11CDB95D">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6C0B0272">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36AB30A2">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492B6FB3">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473D451E">
            <w:pPr>
              <w:pStyle w:val="16"/>
              <w:spacing w:line="400" w:lineRule="exact"/>
              <w:ind w:left="1080" w:leftChars="257" w:hanging="540"/>
              <w:rPr>
                <w:rFonts w:hint="eastAsia" w:ascii="宋体" w:hAnsi="宋体" w:eastAsia="宋体" w:cs="宋体"/>
                <w:color w:val="auto"/>
                <w:sz w:val="24"/>
                <w:szCs w:val="24"/>
                <w:highlight w:val="none"/>
              </w:rPr>
            </w:pPr>
          </w:p>
        </w:tc>
      </w:tr>
      <w:tr w14:paraId="6C5D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250B9F31">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2B129EB4">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72FB0F0B">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215C39E1">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4B6B241E">
            <w:pPr>
              <w:pStyle w:val="16"/>
              <w:spacing w:line="400" w:lineRule="exact"/>
              <w:ind w:left="1080" w:leftChars="257" w:hanging="540"/>
              <w:rPr>
                <w:rFonts w:hint="eastAsia" w:ascii="宋体" w:hAnsi="宋体" w:eastAsia="宋体" w:cs="宋体"/>
                <w:color w:val="auto"/>
                <w:sz w:val="24"/>
                <w:szCs w:val="24"/>
                <w:highlight w:val="none"/>
              </w:rPr>
            </w:pPr>
          </w:p>
        </w:tc>
      </w:tr>
      <w:tr w14:paraId="4DF3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318C6C4F">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79D97B18">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41730D7A">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5D003436">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793D4864">
            <w:pPr>
              <w:pStyle w:val="16"/>
              <w:spacing w:line="400" w:lineRule="exact"/>
              <w:ind w:left="1080" w:leftChars="257" w:hanging="540"/>
              <w:rPr>
                <w:rFonts w:hint="eastAsia" w:ascii="宋体" w:hAnsi="宋体" w:eastAsia="宋体" w:cs="宋体"/>
                <w:color w:val="auto"/>
                <w:sz w:val="24"/>
                <w:szCs w:val="24"/>
                <w:highlight w:val="none"/>
              </w:rPr>
            </w:pPr>
          </w:p>
        </w:tc>
      </w:tr>
      <w:tr w14:paraId="25FC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7282865B">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42871464">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10298A5F">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7A21A239">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2EBC0B95">
            <w:pPr>
              <w:pStyle w:val="16"/>
              <w:spacing w:line="400" w:lineRule="exact"/>
              <w:ind w:left="1080" w:leftChars="257" w:hanging="540"/>
              <w:rPr>
                <w:rFonts w:hint="eastAsia" w:ascii="宋体" w:hAnsi="宋体" w:eastAsia="宋体" w:cs="宋体"/>
                <w:color w:val="auto"/>
                <w:sz w:val="24"/>
                <w:szCs w:val="24"/>
                <w:highlight w:val="none"/>
              </w:rPr>
            </w:pPr>
          </w:p>
        </w:tc>
      </w:tr>
      <w:tr w14:paraId="16F0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30138E65">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77E079C3">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1D33DDDD">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3ABBDDDF">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499035C0">
            <w:pPr>
              <w:pStyle w:val="16"/>
              <w:spacing w:line="400" w:lineRule="exact"/>
              <w:ind w:left="1080" w:leftChars="257" w:hanging="540"/>
              <w:rPr>
                <w:rFonts w:hint="eastAsia" w:ascii="宋体" w:hAnsi="宋体" w:eastAsia="宋体" w:cs="宋体"/>
                <w:color w:val="auto"/>
                <w:sz w:val="24"/>
                <w:szCs w:val="24"/>
                <w:highlight w:val="none"/>
              </w:rPr>
            </w:pPr>
          </w:p>
        </w:tc>
      </w:tr>
      <w:tr w14:paraId="79A3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116F4A8A">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1B58133D">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24F6F6E6">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114D0090">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5F137797">
            <w:pPr>
              <w:pStyle w:val="16"/>
              <w:spacing w:line="400" w:lineRule="exact"/>
              <w:ind w:left="1080" w:leftChars="257" w:hanging="540"/>
              <w:rPr>
                <w:rFonts w:hint="eastAsia" w:ascii="宋体" w:hAnsi="宋体" w:eastAsia="宋体" w:cs="宋体"/>
                <w:color w:val="auto"/>
                <w:sz w:val="24"/>
                <w:szCs w:val="24"/>
                <w:highlight w:val="none"/>
              </w:rPr>
            </w:pPr>
          </w:p>
        </w:tc>
      </w:tr>
      <w:tr w14:paraId="44BC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14:paraId="2E48493B">
            <w:pPr>
              <w:pStyle w:val="16"/>
              <w:spacing w:line="400" w:lineRule="exact"/>
              <w:ind w:left="1080" w:leftChars="257" w:hanging="540"/>
              <w:rPr>
                <w:rFonts w:hint="eastAsia" w:ascii="宋体" w:hAnsi="宋体" w:eastAsia="宋体" w:cs="宋体"/>
                <w:color w:val="auto"/>
                <w:sz w:val="24"/>
                <w:szCs w:val="24"/>
                <w:highlight w:val="none"/>
              </w:rPr>
            </w:pPr>
          </w:p>
        </w:tc>
        <w:tc>
          <w:tcPr>
            <w:tcW w:w="1179" w:type="pct"/>
          </w:tcPr>
          <w:p w14:paraId="31CD8CC7">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4C2B7EAC">
            <w:pPr>
              <w:pStyle w:val="16"/>
              <w:spacing w:line="400" w:lineRule="exact"/>
              <w:ind w:left="1080" w:leftChars="257" w:hanging="540"/>
              <w:rPr>
                <w:rFonts w:hint="eastAsia" w:ascii="宋体" w:hAnsi="宋体" w:eastAsia="宋体" w:cs="宋体"/>
                <w:color w:val="auto"/>
                <w:sz w:val="24"/>
                <w:szCs w:val="24"/>
                <w:highlight w:val="none"/>
              </w:rPr>
            </w:pPr>
          </w:p>
        </w:tc>
        <w:tc>
          <w:tcPr>
            <w:tcW w:w="1477" w:type="pct"/>
          </w:tcPr>
          <w:p w14:paraId="574C8922">
            <w:pPr>
              <w:pStyle w:val="16"/>
              <w:spacing w:line="400" w:lineRule="exact"/>
              <w:ind w:left="1080" w:leftChars="257" w:hanging="540"/>
              <w:rPr>
                <w:rFonts w:hint="eastAsia" w:ascii="宋体" w:hAnsi="宋体" w:eastAsia="宋体" w:cs="宋体"/>
                <w:color w:val="auto"/>
                <w:sz w:val="24"/>
                <w:szCs w:val="24"/>
                <w:highlight w:val="none"/>
              </w:rPr>
            </w:pPr>
          </w:p>
        </w:tc>
        <w:tc>
          <w:tcPr>
            <w:tcW w:w="432" w:type="pct"/>
          </w:tcPr>
          <w:p w14:paraId="476B09D6">
            <w:pPr>
              <w:pStyle w:val="16"/>
              <w:spacing w:line="400" w:lineRule="exact"/>
              <w:ind w:left="1080" w:leftChars="257" w:hanging="540"/>
              <w:rPr>
                <w:rFonts w:hint="eastAsia" w:ascii="宋体" w:hAnsi="宋体" w:eastAsia="宋体" w:cs="宋体"/>
                <w:color w:val="auto"/>
                <w:sz w:val="24"/>
                <w:szCs w:val="24"/>
                <w:highlight w:val="none"/>
              </w:rPr>
            </w:pPr>
          </w:p>
        </w:tc>
      </w:tr>
    </w:tbl>
    <w:p w14:paraId="7386D3DD">
      <w:pPr>
        <w:pStyle w:val="17"/>
        <w:spacing w:line="360" w:lineRule="auto"/>
        <w:ind w:left="0" w:leftChars="0" w:firstLine="0" w:firstLineChars="0"/>
        <w:outlineLvl w:val="9"/>
        <w:rPr>
          <w:rFonts w:hint="eastAsia" w:ascii="宋体" w:hAnsi="宋体" w:eastAsia="宋体" w:cs="宋体"/>
          <w:sz w:val="24"/>
          <w:szCs w:val="24"/>
          <w:highlight w:val="none"/>
        </w:rPr>
      </w:pPr>
    </w:p>
    <w:p w14:paraId="31BBC1B6">
      <w:pPr>
        <w:spacing w:line="360" w:lineRule="auto"/>
        <w:outlineLvl w:val="9"/>
        <w:rPr>
          <w:rFonts w:hint="eastAsia" w:ascii="宋体" w:hAnsi="宋体" w:eastAsia="宋体" w:cs="宋体"/>
          <w:highlight w:val="none"/>
        </w:rPr>
      </w:pPr>
    </w:p>
    <w:p w14:paraId="2C9EC764">
      <w:pPr>
        <w:pStyle w:val="16"/>
        <w:tabs>
          <w:tab w:val="left" w:pos="5370"/>
        </w:tabs>
        <w:spacing w:line="360" w:lineRule="auto"/>
        <w:ind w:firstLine="3360" w:firstLineChars="1400"/>
        <w:jc w:val="both"/>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(公章):</w:t>
      </w:r>
    </w:p>
    <w:p w14:paraId="033A6F76">
      <w:pPr>
        <w:pStyle w:val="16"/>
        <w:spacing w:line="360" w:lineRule="auto"/>
        <w:ind w:firstLine="3360" w:firstLineChars="14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lang w:eastAsia="zh-CN"/>
        </w:rPr>
        <w:t>签字或盖章</w:t>
      </w:r>
      <w:r>
        <w:rPr>
          <w:rFonts w:hint="eastAsia" w:ascii="宋体" w:hAnsi="宋体" w:eastAsia="宋体" w:cs="宋体"/>
          <w:sz w:val="24"/>
          <w:szCs w:val="24"/>
          <w:highlight w:val="none"/>
        </w:rPr>
        <w:t>）:</w:t>
      </w:r>
    </w:p>
    <w:p w14:paraId="4EA23C31">
      <w:pPr>
        <w:pStyle w:val="17"/>
        <w:rPr>
          <w:rFonts w:hint="eastAsia" w:ascii="宋体" w:hAnsi="宋体" w:eastAsia="宋体" w:cs="宋体"/>
          <w:sz w:val="24"/>
          <w:szCs w:val="24"/>
          <w:highlight w:val="none"/>
        </w:rPr>
      </w:pPr>
    </w:p>
    <w:p w14:paraId="43A509EB">
      <w:pPr>
        <w:rPr>
          <w:rFonts w:hint="eastAsia" w:ascii="宋体" w:hAnsi="宋体" w:eastAsia="宋体" w:cs="宋体"/>
          <w:sz w:val="24"/>
          <w:szCs w:val="24"/>
          <w:highlight w:val="none"/>
        </w:rPr>
      </w:pPr>
    </w:p>
    <w:p w14:paraId="3DD6F523">
      <w:pPr>
        <w:rPr>
          <w:rFonts w:hint="eastAsia" w:ascii="宋体" w:hAnsi="宋体" w:eastAsia="宋体" w:cs="宋体"/>
          <w:sz w:val="24"/>
          <w:szCs w:val="24"/>
          <w:highlight w:val="none"/>
        </w:rPr>
      </w:pPr>
    </w:p>
    <w:p w14:paraId="34E88308">
      <w:pPr>
        <w:rPr>
          <w:rFonts w:hint="eastAsia" w:ascii="宋体" w:hAnsi="宋体" w:eastAsia="宋体" w:cs="宋体"/>
          <w:sz w:val="24"/>
          <w:szCs w:val="24"/>
          <w:highlight w:val="none"/>
        </w:rPr>
      </w:pPr>
    </w:p>
    <w:p w14:paraId="214B3B2E">
      <w:pPr>
        <w:rPr>
          <w:rFonts w:hint="eastAsia" w:ascii="宋体" w:hAnsi="宋体" w:eastAsia="宋体" w:cs="宋体"/>
          <w:sz w:val="24"/>
          <w:szCs w:val="24"/>
          <w:highlight w:val="none"/>
        </w:rPr>
      </w:pPr>
    </w:p>
    <w:p w14:paraId="5CC48AAF">
      <w:pPr>
        <w:rPr>
          <w:rFonts w:hint="eastAsia" w:ascii="宋体" w:hAnsi="宋体" w:eastAsia="宋体" w:cs="宋体"/>
          <w:sz w:val="24"/>
          <w:szCs w:val="24"/>
          <w:highlight w:val="none"/>
          <w:lang w:val="en-US" w:eastAsia="zh-CN"/>
        </w:rPr>
      </w:pPr>
    </w:p>
    <w:p w14:paraId="0EEEB14D">
      <w:pPr>
        <w:rPr>
          <w:rFonts w:hint="eastAsia" w:ascii="宋体" w:hAnsi="宋体" w:eastAsia="宋体" w:cs="宋体"/>
          <w:sz w:val="24"/>
          <w:szCs w:val="24"/>
          <w:highlight w:val="none"/>
          <w:lang w:val="en-US" w:eastAsia="zh-CN"/>
        </w:rPr>
      </w:pPr>
    </w:p>
    <w:p w14:paraId="08A37809">
      <w:pPr>
        <w:rPr>
          <w:rFonts w:hint="eastAsia" w:ascii="宋体" w:hAnsi="宋体" w:eastAsia="宋体" w:cs="宋体"/>
          <w:sz w:val="24"/>
          <w:szCs w:val="24"/>
          <w:highlight w:val="none"/>
          <w:lang w:val="en-US" w:eastAsia="zh-CN"/>
        </w:rPr>
      </w:pPr>
    </w:p>
    <w:p w14:paraId="5C4D4D0F">
      <w:pPr>
        <w:spacing w:line="360" w:lineRule="auto"/>
        <w:outlineLvl w:val="1"/>
        <w:rPr>
          <w:rFonts w:hint="eastAsia" w:ascii="宋体" w:hAnsi="宋体" w:eastAsia="宋体" w:cs="宋体"/>
          <w:b/>
          <w:bCs w:val="0"/>
          <w:kern w:val="2"/>
          <w:sz w:val="28"/>
          <w:szCs w:val="28"/>
          <w:highlight w:val="none"/>
          <w:lang w:val="en-US" w:eastAsia="zh-CN" w:bidi="ar-SA"/>
        </w:rPr>
      </w:pPr>
      <w:bookmarkStart w:id="1191" w:name="_Toc9266"/>
      <w:bookmarkStart w:id="1192" w:name="_Toc21474"/>
      <w:r>
        <w:rPr>
          <w:rFonts w:hint="eastAsia" w:ascii="宋体" w:hAnsi="宋体" w:eastAsia="宋体" w:cs="宋体"/>
          <w:b/>
          <w:bCs w:val="0"/>
          <w:kern w:val="2"/>
          <w:sz w:val="28"/>
          <w:szCs w:val="28"/>
          <w:highlight w:val="none"/>
          <w:lang w:val="en-US" w:eastAsia="zh-CN" w:bidi="ar-SA"/>
        </w:rPr>
        <w:t>4.技术参数响应</w:t>
      </w:r>
      <w:bookmarkEnd w:id="1191"/>
    </w:p>
    <w:p w14:paraId="4AE22003">
      <w:pPr>
        <w:spacing w:line="360" w:lineRule="auto"/>
        <w:outlineLvl w:val="9"/>
        <w:rPr>
          <w:rFonts w:hint="eastAsia" w:ascii="宋体" w:hAnsi="宋体" w:eastAsia="宋体" w:cs="宋体"/>
          <w:b/>
          <w:bCs w:val="0"/>
          <w:kern w:val="2"/>
          <w:sz w:val="28"/>
          <w:szCs w:val="28"/>
          <w:highlight w:val="none"/>
          <w:lang w:val="en-US" w:eastAsia="zh-CN" w:bidi="ar-SA"/>
        </w:rPr>
      </w:pPr>
      <w:r>
        <w:rPr>
          <w:rFonts w:hint="eastAsia" w:ascii="宋体" w:hAnsi="宋体" w:eastAsia="宋体" w:cs="宋体"/>
          <w:b/>
          <w:bCs w:val="0"/>
          <w:kern w:val="2"/>
          <w:sz w:val="28"/>
          <w:szCs w:val="28"/>
          <w:highlight w:val="none"/>
          <w:lang w:val="en-US" w:eastAsia="zh-CN" w:bidi="ar-SA"/>
        </w:rPr>
        <w:t>偏离说明表（格式可自拟）</w:t>
      </w:r>
    </w:p>
    <w:p w14:paraId="463C5E1E">
      <w:pPr>
        <w:pStyle w:val="138"/>
        <w:spacing w:line="360" w:lineRule="auto"/>
        <w:ind w:left="0" w:leftChars="0" w:firstLine="0" w:firstLineChars="0"/>
        <w:outlineLvl w:val="9"/>
        <w:rPr>
          <w:rFonts w:hint="eastAsia" w:ascii="宋体" w:hAnsi="宋体" w:eastAsia="宋体" w:cs="宋体"/>
          <w:color w:val="auto"/>
          <w:highlight w:val="none"/>
          <w:lang w:eastAsia="zh-CN"/>
        </w:rPr>
      </w:pPr>
      <w:r>
        <w:rPr>
          <w:rFonts w:hint="eastAsia" w:ascii="宋体" w:hAnsi="宋体" w:eastAsia="宋体" w:cs="宋体"/>
          <w:color w:val="auto"/>
          <w:kern w:val="0"/>
          <w:sz w:val="24"/>
          <w:szCs w:val="24"/>
          <w:highlight w:val="none"/>
          <w:lang w:val="en-US" w:eastAsia="zh-CN" w:bidi="zh-CN"/>
        </w:rPr>
        <w:t>项目名称、</w:t>
      </w:r>
      <w:r>
        <w:rPr>
          <w:rFonts w:hint="eastAsia" w:ascii="宋体" w:hAnsi="宋体" w:eastAsia="宋体" w:cs="宋体"/>
          <w:color w:val="auto"/>
          <w:kern w:val="0"/>
          <w:sz w:val="24"/>
          <w:szCs w:val="24"/>
          <w:highlight w:val="none"/>
          <w:lang w:val="zh-CN" w:eastAsia="zh-CN" w:bidi="zh-CN"/>
        </w:rPr>
        <w:t>项目编号</w:t>
      </w:r>
      <w:r>
        <w:rPr>
          <w:rFonts w:hint="eastAsia" w:ascii="宋体" w:hAnsi="宋体" w:eastAsia="宋体" w:cs="宋体"/>
          <w:color w:val="auto"/>
          <w:highlight w:val="none"/>
        </w:rPr>
        <w:t>：</w:t>
      </w:r>
    </w:p>
    <w:tbl>
      <w:tblPr>
        <w:tblStyle w:val="34"/>
        <w:tblW w:w="49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90"/>
        <w:gridCol w:w="1846"/>
        <w:gridCol w:w="1308"/>
        <w:gridCol w:w="1590"/>
        <w:gridCol w:w="971"/>
        <w:gridCol w:w="675"/>
      </w:tblGrid>
      <w:tr w14:paraId="20CC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99" w:type="pct"/>
            <w:vAlign w:val="center"/>
          </w:tcPr>
          <w:p w14:paraId="4DFE5051">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22" w:type="pct"/>
            <w:vAlign w:val="center"/>
          </w:tcPr>
          <w:p w14:paraId="4996B64A">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szCs w:val="24"/>
                <w:highlight w:val="none"/>
              </w:rPr>
              <w:t>名称</w:t>
            </w:r>
          </w:p>
        </w:tc>
        <w:tc>
          <w:tcPr>
            <w:tcW w:w="1091" w:type="pct"/>
            <w:vAlign w:val="center"/>
          </w:tcPr>
          <w:p w14:paraId="35CAD525">
            <w:pPr>
              <w:pStyle w:val="16"/>
              <w:spacing w:line="400" w:lineRule="exact"/>
              <w:ind w:left="269" w:leftChars="1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773" w:type="pct"/>
            <w:vAlign w:val="center"/>
          </w:tcPr>
          <w:p w14:paraId="32256A3D">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招标规格</w:t>
            </w:r>
          </w:p>
        </w:tc>
        <w:tc>
          <w:tcPr>
            <w:tcW w:w="940" w:type="pct"/>
            <w:vAlign w:val="center"/>
          </w:tcPr>
          <w:p w14:paraId="77AD6F2F">
            <w:pPr>
              <w:pStyle w:val="16"/>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投标规格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zh-CN"/>
              </w:rPr>
              <w:t>如有彩页，填写具体所对应页码</w:t>
            </w:r>
            <w:r>
              <w:rPr>
                <w:rFonts w:hint="eastAsia" w:ascii="宋体" w:hAnsi="宋体" w:eastAsia="宋体" w:cs="宋体"/>
                <w:color w:val="auto"/>
                <w:kern w:val="0"/>
                <w:sz w:val="24"/>
                <w:szCs w:val="24"/>
                <w:highlight w:val="none"/>
                <w:lang w:val="zh-CN" w:eastAsia="zh-CN" w:bidi="zh-CN"/>
              </w:rPr>
              <w:t>）</w:t>
            </w:r>
          </w:p>
        </w:tc>
        <w:tc>
          <w:tcPr>
            <w:tcW w:w="574" w:type="pct"/>
            <w:vAlign w:val="center"/>
          </w:tcPr>
          <w:p w14:paraId="3204EBB6">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399" w:type="pct"/>
            <w:vAlign w:val="center"/>
          </w:tcPr>
          <w:p w14:paraId="2A54B0E0">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6AD6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99" w:type="pct"/>
            <w:vAlign w:val="center"/>
          </w:tcPr>
          <w:p w14:paraId="3DFB4A04">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822" w:type="pct"/>
          </w:tcPr>
          <w:p w14:paraId="6AF16A10">
            <w:pPr>
              <w:pStyle w:val="16"/>
              <w:spacing w:line="400" w:lineRule="exact"/>
              <w:ind w:left="1080" w:leftChars="257" w:hanging="540"/>
              <w:rPr>
                <w:rFonts w:hint="eastAsia" w:ascii="宋体" w:hAnsi="宋体" w:eastAsia="宋体" w:cs="宋体"/>
                <w:color w:val="auto"/>
                <w:sz w:val="24"/>
                <w:szCs w:val="24"/>
                <w:highlight w:val="none"/>
              </w:rPr>
            </w:pPr>
          </w:p>
        </w:tc>
        <w:tc>
          <w:tcPr>
            <w:tcW w:w="1091" w:type="pct"/>
          </w:tcPr>
          <w:p w14:paraId="644BFB7D">
            <w:pPr>
              <w:pStyle w:val="16"/>
              <w:spacing w:line="400" w:lineRule="exact"/>
              <w:ind w:left="1080" w:leftChars="257" w:hanging="540"/>
              <w:rPr>
                <w:rFonts w:hint="eastAsia" w:ascii="宋体" w:hAnsi="宋体" w:eastAsia="宋体" w:cs="宋体"/>
                <w:color w:val="auto"/>
                <w:sz w:val="24"/>
                <w:szCs w:val="24"/>
                <w:highlight w:val="none"/>
              </w:rPr>
            </w:pPr>
          </w:p>
        </w:tc>
        <w:tc>
          <w:tcPr>
            <w:tcW w:w="773" w:type="pct"/>
          </w:tcPr>
          <w:p w14:paraId="0B88DDA2">
            <w:pPr>
              <w:pStyle w:val="16"/>
              <w:spacing w:line="400" w:lineRule="exact"/>
              <w:ind w:left="1080" w:leftChars="257" w:hanging="540"/>
              <w:rPr>
                <w:rFonts w:hint="eastAsia" w:ascii="宋体" w:hAnsi="宋体" w:eastAsia="宋体" w:cs="宋体"/>
                <w:color w:val="auto"/>
                <w:sz w:val="24"/>
                <w:szCs w:val="24"/>
                <w:highlight w:val="none"/>
              </w:rPr>
            </w:pPr>
          </w:p>
        </w:tc>
        <w:tc>
          <w:tcPr>
            <w:tcW w:w="940" w:type="pct"/>
          </w:tcPr>
          <w:p w14:paraId="136FC17C">
            <w:pPr>
              <w:pStyle w:val="16"/>
              <w:spacing w:line="400" w:lineRule="exact"/>
              <w:ind w:left="1080" w:leftChars="257" w:hanging="540"/>
              <w:rPr>
                <w:rFonts w:hint="eastAsia" w:ascii="宋体" w:hAnsi="宋体" w:eastAsia="宋体" w:cs="宋体"/>
                <w:color w:val="auto"/>
                <w:sz w:val="24"/>
                <w:szCs w:val="24"/>
                <w:highlight w:val="none"/>
              </w:rPr>
            </w:pPr>
          </w:p>
        </w:tc>
        <w:tc>
          <w:tcPr>
            <w:tcW w:w="574" w:type="pct"/>
          </w:tcPr>
          <w:p w14:paraId="0AF655CE">
            <w:pPr>
              <w:pStyle w:val="16"/>
              <w:spacing w:line="400" w:lineRule="exact"/>
              <w:ind w:left="1080" w:leftChars="257" w:hanging="540"/>
              <w:rPr>
                <w:rFonts w:hint="eastAsia" w:ascii="宋体" w:hAnsi="宋体" w:eastAsia="宋体" w:cs="宋体"/>
                <w:color w:val="auto"/>
                <w:sz w:val="24"/>
                <w:szCs w:val="24"/>
                <w:highlight w:val="none"/>
              </w:rPr>
            </w:pPr>
          </w:p>
        </w:tc>
        <w:tc>
          <w:tcPr>
            <w:tcW w:w="399" w:type="pct"/>
          </w:tcPr>
          <w:p w14:paraId="343A040A">
            <w:pPr>
              <w:pStyle w:val="16"/>
              <w:spacing w:line="400" w:lineRule="exact"/>
              <w:ind w:left="1080" w:leftChars="257" w:hanging="540"/>
              <w:rPr>
                <w:rFonts w:hint="eastAsia" w:ascii="宋体" w:hAnsi="宋体" w:eastAsia="宋体" w:cs="宋体"/>
                <w:color w:val="auto"/>
                <w:sz w:val="24"/>
                <w:szCs w:val="24"/>
                <w:highlight w:val="none"/>
              </w:rPr>
            </w:pPr>
          </w:p>
        </w:tc>
      </w:tr>
      <w:tr w14:paraId="44C46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99" w:type="pct"/>
            <w:vAlign w:val="center"/>
          </w:tcPr>
          <w:p w14:paraId="65D4412E">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822" w:type="pct"/>
          </w:tcPr>
          <w:p w14:paraId="050B33C0">
            <w:pPr>
              <w:pStyle w:val="16"/>
              <w:spacing w:line="400" w:lineRule="exact"/>
              <w:ind w:left="1080" w:leftChars="257" w:hanging="540"/>
              <w:rPr>
                <w:rFonts w:hint="eastAsia" w:ascii="宋体" w:hAnsi="宋体" w:eastAsia="宋体" w:cs="宋体"/>
                <w:color w:val="auto"/>
                <w:sz w:val="24"/>
                <w:szCs w:val="24"/>
                <w:highlight w:val="none"/>
              </w:rPr>
            </w:pPr>
          </w:p>
        </w:tc>
        <w:tc>
          <w:tcPr>
            <w:tcW w:w="1091" w:type="pct"/>
          </w:tcPr>
          <w:p w14:paraId="4A531588">
            <w:pPr>
              <w:pStyle w:val="16"/>
              <w:spacing w:line="400" w:lineRule="exact"/>
              <w:ind w:left="1080" w:leftChars="257" w:hanging="540"/>
              <w:rPr>
                <w:rFonts w:hint="eastAsia" w:ascii="宋体" w:hAnsi="宋体" w:eastAsia="宋体" w:cs="宋体"/>
                <w:color w:val="auto"/>
                <w:sz w:val="24"/>
                <w:szCs w:val="24"/>
                <w:highlight w:val="none"/>
              </w:rPr>
            </w:pPr>
          </w:p>
        </w:tc>
        <w:tc>
          <w:tcPr>
            <w:tcW w:w="773" w:type="pct"/>
          </w:tcPr>
          <w:p w14:paraId="29B388AB">
            <w:pPr>
              <w:pStyle w:val="16"/>
              <w:spacing w:line="400" w:lineRule="exact"/>
              <w:ind w:left="1080" w:leftChars="257" w:hanging="540"/>
              <w:rPr>
                <w:rFonts w:hint="eastAsia" w:ascii="宋体" w:hAnsi="宋体" w:eastAsia="宋体" w:cs="宋体"/>
                <w:color w:val="auto"/>
                <w:sz w:val="24"/>
                <w:szCs w:val="24"/>
                <w:highlight w:val="none"/>
              </w:rPr>
            </w:pPr>
          </w:p>
        </w:tc>
        <w:tc>
          <w:tcPr>
            <w:tcW w:w="940" w:type="pct"/>
          </w:tcPr>
          <w:p w14:paraId="44EAA483">
            <w:pPr>
              <w:pStyle w:val="16"/>
              <w:spacing w:line="400" w:lineRule="exact"/>
              <w:ind w:left="1080" w:leftChars="257" w:hanging="540"/>
              <w:rPr>
                <w:rFonts w:hint="eastAsia" w:ascii="宋体" w:hAnsi="宋体" w:eastAsia="宋体" w:cs="宋体"/>
                <w:color w:val="auto"/>
                <w:sz w:val="24"/>
                <w:szCs w:val="24"/>
                <w:highlight w:val="none"/>
              </w:rPr>
            </w:pPr>
          </w:p>
        </w:tc>
        <w:tc>
          <w:tcPr>
            <w:tcW w:w="574" w:type="pct"/>
          </w:tcPr>
          <w:p w14:paraId="4F3516C3">
            <w:pPr>
              <w:pStyle w:val="16"/>
              <w:spacing w:line="400" w:lineRule="exact"/>
              <w:ind w:left="1080" w:leftChars="257" w:hanging="540"/>
              <w:rPr>
                <w:rFonts w:hint="eastAsia" w:ascii="宋体" w:hAnsi="宋体" w:eastAsia="宋体" w:cs="宋体"/>
                <w:color w:val="auto"/>
                <w:sz w:val="24"/>
                <w:szCs w:val="24"/>
                <w:highlight w:val="none"/>
              </w:rPr>
            </w:pPr>
          </w:p>
        </w:tc>
        <w:tc>
          <w:tcPr>
            <w:tcW w:w="399" w:type="pct"/>
          </w:tcPr>
          <w:p w14:paraId="7B68BA72">
            <w:pPr>
              <w:pStyle w:val="16"/>
              <w:spacing w:line="400" w:lineRule="exact"/>
              <w:ind w:left="1080" w:leftChars="257" w:hanging="540"/>
              <w:rPr>
                <w:rFonts w:hint="eastAsia" w:ascii="宋体" w:hAnsi="宋体" w:eastAsia="宋体" w:cs="宋体"/>
                <w:color w:val="auto"/>
                <w:sz w:val="24"/>
                <w:szCs w:val="24"/>
                <w:highlight w:val="none"/>
              </w:rPr>
            </w:pPr>
          </w:p>
        </w:tc>
      </w:tr>
      <w:tr w14:paraId="59EC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99" w:type="pct"/>
            <w:vAlign w:val="center"/>
          </w:tcPr>
          <w:p w14:paraId="3A70834B">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822" w:type="pct"/>
          </w:tcPr>
          <w:p w14:paraId="36C45EB9">
            <w:pPr>
              <w:pStyle w:val="16"/>
              <w:spacing w:line="400" w:lineRule="exact"/>
              <w:ind w:left="1080" w:leftChars="257" w:hanging="540"/>
              <w:rPr>
                <w:rFonts w:hint="eastAsia" w:ascii="宋体" w:hAnsi="宋体" w:eastAsia="宋体" w:cs="宋体"/>
                <w:color w:val="auto"/>
                <w:sz w:val="24"/>
                <w:szCs w:val="24"/>
                <w:highlight w:val="none"/>
              </w:rPr>
            </w:pPr>
          </w:p>
        </w:tc>
        <w:tc>
          <w:tcPr>
            <w:tcW w:w="1091" w:type="pct"/>
          </w:tcPr>
          <w:p w14:paraId="630DC954">
            <w:pPr>
              <w:pStyle w:val="16"/>
              <w:spacing w:line="400" w:lineRule="exact"/>
              <w:ind w:left="1080" w:leftChars="257" w:hanging="540"/>
              <w:rPr>
                <w:rFonts w:hint="eastAsia" w:ascii="宋体" w:hAnsi="宋体" w:eastAsia="宋体" w:cs="宋体"/>
                <w:color w:val="auto"/>
                <w:sz w:val="24"/>
                <w:szCs w:val="24"/>
                <w:highlight w:val="none"/>
              </w:rPr>
            </w:pPr>
          </w:p>
        </w:tc>
        <w:tc>
          <w:tcPr>
            <w:tcW w:w="773" w:type="pct"/>
          </w:tcPr>
          <w:p w14:paraId="6C300317">
            <w:pPr>
              <w:pStyle w:val="16"/>
              <w:spacing w:line="400" w:lineRule="exact"/>
              <w:ind w:left="1080" w:leftChars="257" w:hanging="540"/>
              <w:rPr>
                <w:rFonts w:hint="eastAsia" w:ascii="宋体" w:hAnsi="宋体" w:eastAsia="宋体" w:cs="宋体"/>
                <w:color w:val="auto"/>
                <w:sz w:val="24"/>
                <w:szCs w:val="24"/>
                <w:highlight w:val="none"/>
              </w:rPr>
            </w:pPr>
          </w:p>
        </w:tc>
        <w:tc>
          <w:tcPr>
            <w:tcW w:w="940" w:type="pct"/>
          </w:tcPr>
          <w:p w14:paraId="305FC7E5">
            <w:pPr>
              <w:pStyle w:val="16"/>
              <w:spacing w:line="400" w:lineRule="exact"/>
              <w:ind w:left="1080" w:leftChars="257" w:hanging="540"/>
              <w:rPr>
                <w:rFonts w:hint="eastAsia" w:ascii="宋体" w:hAnsi="宋体" w:eastAsia="宋体" w:cs="宋体"/>
                <w:color w:val="auto"/>
                <w:sz w:val="24"/>
                <w:szCs w:val="24"/>
                <w:highlight w:val="none"/>
              </w:rPr>
            </w:pPr>
          </w:p>
        </w:tc>
        <w:tc>
          <w:tcPr>
            <w:tcW w:w="574" w:type="pct"/>
          </w:tcPr>
          <w:p w14:paraId="2C344BC5">
            <w:pPr>
              <w:pStyle w:val="16"/>
              <w:spacing w:line="400" w:lineRule="exact"/>
              <w:ind w:left="1080" w:leftChars="257" w:hanging="540"/>
              <w:rPr>
                <w:rFonts w:hint="eastAsia" w:ascii="宋体" w:hAnsi="宋体" w:eastAsia="宋体" w:cs="宋体"/>
                <w:color w:val="auto"/>
                <w:sz w:val="24"/>
                <w:szCs w:val="24"/>
                <w:highlight w:val="none"/>
              </w:rPr>
            </w:pPr>
          </w:p>
        </w:tc>
        <w:tc>
          <w:tcPr>
            <w:tcW w:w="399" w:type="pct"/>
          </w:tcPr>
          <w:p w14:paraId="4B45F751">
            <w:pPr>
              <w:pStyle w:val="16"/>
              <w:spacing w:line="400" w:lineRule="exact"/>
              <w:ind w:left="1080" w:leftChars="257" w:hanging="540"/>
              <w:rPr>
                <w:rFonts w:hint="eastAsia" w:ascii="宋体" w:hAnsi="宋体" w:eastAsia="宋体" w:cs="宋体"/>
                <w:color w:val="auto"/>
                <w:sz w:val="24"/>
                <w:szCs w:val="24"/>
                <w:highlight w:val="none"/>
              </w:rPr>
            </w:pPr>
          </w:p>
        </w:tc>
      </w:tr>
      <w:tr w14:paraId="0755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99" w:type="pct"/>
            <w:vAlign w:val="center"/>
          </w:tcPr>
          <w:p w14:paraId="1DD47DFE">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822" w:type="pct"/>
          </w:tcPr>
          <w:p w14:paraId="4B4F053B">
            <w:pPr>
              <w:pStyle w:val="16"/>
              <w:spacing w:line="400" w:lineRule="exact"/>
              <w:ind w:left="1080" w:leftChars="257" w:hanging="540"/>
              <w:rPr>
                <w:rFonts w:hint="eastAsia" w:ascii="宋体" w:hAnsi="宋体" w:eastAsia="宋体" w:cs="宋体"/>
                <w:color w:val="auto"/>
                <w:sz w:val="24"/>
                <w:szCs w:val="24"/>
                <w:highlight w:val="none"/>
              </w:rPr>
            </w:pPr>
          </w:p>
        </w:tc>
        <w:tc>
          <w:tcPr>
            <w:tcW w:w="1091" w:type="pct"/>
          </w:tcPr>
          <w:p w14:paraId="30F114B3">
            <w:pPr>
              <w:pStyle w:val="16"/>
              <w:spacing w:line="400" w:lineRule="exact"/>
              <w:ind w:left="1080" w:leftChars="257" w:hanging="540"/>
              <w:rPr>
                <w:rFonts w:hint="eastAsia" w:ascii="宋体" w:hAnsi="宋体" w:eastAsia="宋体" w:cs="宋体"/>
                <w:color w:val="auto"/>
                <w:sz w:val="24"/>
                <w:szCs w:val="24"/>
                <w:highlight w:val="none"/>
              </w:rPr>
            </w:pPr>
          </w:p>
        </w:tc>
        <w:tc>
          <w:tcPr>
            <w:tcW w:w="773" w:type="pct"/>
          </w:tcPr>
          <w:p w14:paraId="610CA071">
            <w:pPr>
              <w:pStyle w:val="16"/>
              <w:spacing w:line="400" w:lineRule="exact"/>
              <w:ind w:left="1080" w:leftChars="257" w:hanging="540"/>
              <w:rPr>
                <w:rFonts w:hint="eastAsia" w:ascii="宋体" w:hAnsi="宋体" w:eastAsia="宋体" w:cs="宋体"/>
                <w:color w:val="auto"/>
                <w:sz w:val="24"/>
                <w:szCs w:val="24"/>
                <w:highlight w:val="none"/>
              </w:rPr>
            </w:pPr>
          </w:p>
        </w:tc>
        <w:tc>
          <w:tcPr>
            <w:tcW w:w="940" w:type="pct"/>
          </w:tcPr>
          <w:p w14:paraId="5F85AF45">
            <w:pPr>
              <w:pStyle w:val="16"/>
              <w:spacing w:line="400" w:lineRule="exact"/>
              <w:ind w:left="1080" w:leftChars="257" w:hanging="540"/>
              <w:rPr>
                <w:rFonts w:hint="eastAsia" w:ascii="宋体" w:hAnsi="宋体" w:eastAsia="宋体" w:cs="宋体"/>
                <w:color w:val="auto"/>
                <w:sz w:val="24"/>
                <w:szCs w:val="24"/>
                <w:highlight w:val="none"/>
              </w:rPr>
            </w:pPr>
          </w:p>
        </w:tc>
        <w:tc>
          <w:tcPr>
            <w:tcW w:w="574" w:type="pct"/>
          </w:tcPr>
          <w:p w14:paraId="63078DCC">
            <w:pPr>
              <w:pStyle w:val="16"/>
              <w:spacing w:line="400" w:lineRule="exact"/>
              <w:ind w:left="1080" w:leftChars="257" w:hanging="540"/>
              <w:rPr>
                <w:rFonts w:hint="eastAsia" w:ascii="宋体" w:hAnsi="宋体" w:eastAsia="宋体" w:cs="宋体"/>
                <w:color w:val="auto"/>
                <w:sz w:val="24"/>
                <w:szCs w:val="24"/>
                <w:highlight w:val="none"/>
              </w:rPr>
            </w:pPr>
          </w:p>
        </w:tc>
        <w:tc>
          <w:tcPr>
            <w:tcW w:w="399" w:type="pct"/>
          </w:tcPr>
          <w:p w14:paraId="6D1899AF">
            <w:pPr>
              <w:pStyle w:val="16"/>
              <w:spacing w:line="400" w:lineRule="exact"/>
              <w:ind w:left="1080" w:leftChars="257" w:hanging="540"/>
              <w:rPr>
                <w:rFonts w:hint="eastAsia" w:ascii="宋体" w:hAnsi="宋体" w:eastAsia="宋体" w:cs="宋体"/>
                <w:color w:val="auto"/>
                <w:sz w:val="24"/>
                <w:szCs w:val="24"/>
                <w:highlight w:val="none"/>
              </w:rPr>
            </w:pPr>
          </w:p>
        </w:tc>
      </w:tr>
      <w:tr w14:paraId="1C82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99" w:type="pct"/>
            <w:vAlign w:val="center"/>
          </w:tcPr>
          <w:p w14:paraId="2425F95E">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822" w:type="pct"/>
          </w:tcPr>
          <w:p w14:paraId="3380486A">
            <w:pPr>
              <w:pStyle w:val="16"/>
              <w:spacing w:line="400" w:lineRule="exact"/>
              <w:ind w:left="1080" w:leftChars="257" w:hanging="540"/>
              <w:rPr>
                <w:rFonts w:hint="eastAsia" w:ascii="宋体" w:hAnsi="宋体" w:eastAsia="宋体" w:cs="宋体"/>
                <w:color w:val="auto"/>
                <w:sz w:val="24"/>
                <w:szCs w:val="24"/>
                <w:highlight w:val="none"/>
              </w:rPr>
            </w:pPr>
          </w:p>
        </w:tc>
        <w:tc>
          <w:tcPr>
            <w:tcW w:w="1091" w:type="pct"/>
          </w:tcPr>
          <w:p w14:paraId="6896A90C">
            <w:pPr>
              <w:pStyle w:val="16"/>
              <w:spacing w:line="400" w:lineRule="exact"/>
              <w:ind w:left="1080" w:leftChars="257" w:hanging="540"/>
              <w:rPr>
                <w:rFonts w:hint="eastAsia" w:ascii="宋体" w:hAnsi="宋体" w:eastAsia="宋体" w:cs="宋体"/>
                <w:color w:val="auto"/>
                <w:sz w:val="24"/>
                <w:szCs w:val="24"/>
                <w:highlight w:val="none"/>
              </w:rPr>
            </w:pPr>
          </w:p>
        </w:tc>
        <w:tc>
          <w:tcPr>
            <w:tcW w:w="773" w:type="pct"/>
          </w:tcPr>
          <w:p w14:paraId="53CA6803">
            <w:pPr>
              <w:pStyle w:val="16"/>
              <w:spacing w:line="400" w:lineRule="exact"/>
              <w:ind w:left="1080" w:leftChars="257" w:hanging="540"/>
              <w:rPr>
                <w:rFonts w:hint="eastAsia" w:ascii="宋体" w:hAnsi="宋体" w:eastAsia="宋体" w:cs="宋体"/>
                <w:color w:val="auto"/>
                <w:sz w:val="24"/>
                <w:szCs w:val="24"/>
                <w:highlight w:val="none"/>
              </w:rPr>
            </w:pPr>
          </w:p>
        </w:tc>
        <w:tc>
          <w:tcPr>
            <w:tcW w:w="940" w:type="pct"/>
          </w:tcPr>
          <w:p w14:paraId="5CC3004E">
            <w:pPr>
              <w:pStyle w:val="16"/>
              <w:spacing w:line="400" w:lineRule="exact"/>
              <w:ind w:left="1080" w:leftChars="257" w:hanging="540"/>
              <w:rPr>
                <w:rFonts w:hint="eastAsia" w:ascii="宋体" w:hAnsi="宋体" w:eastAsia="宋体" w:cs="宋体"/>
                <w:color w:val="auto"/>
                <w:sz w:val="24"/>
                <w:szCs w:val="24"/>
                <w:highlight w:val="none"/>
              </w:rPr>
            </w:pPr>
          </w:p>
        </w:tc>
        <w:tc>
          <w:tcPr>
            <w:tcW w:w="574" w:type="pct"/>
          </w:tcPr>
          <w:p w14:paraId="6E02D40B">
            <w:pPr>
              <w:pStyle w:val="16"/>
              <w:spacing w:line="400" w:lineRule="exact"/>
              <w:ind w:left="1080" w:leftChars="257" w:hanging="540"/>
              <w:rPr>
                <w:rFonts w:hint="eastAsia" w:ascii="宋体" w:hAnsi="宋体" w:eastAsia="宋体" w:cs="宋体"/>
                <w:color w:val="auto"/>
                <w:sz w:val="24"/>
                <w:szCs w:val="24"/>
                <w:highlight w:val="none"/>
              </w:rPr>
            </w:pPr>
          </w:p>
        </w:tc>
        <w:tc>
          <w:tcPr>
            <w:tcW w:w="399" w:type="pct"/>
          </w:tcPr>
          <w:p w14:paraId="128C3662">
            <w:pPr>
              <w:pStyle w:val="16"/>
              <w:spacing w:line="400" w:lineRule="exact"/>
              <w:ind w:left="1080" w:leftChars="257" w:hanging="540"/>
              <w:rPr>
                <w:rFonts w:hint="eastAsia" w:ascii="宋体" w:hAnsi="宋体" w:eastAsia="宋体" w:cs="宋体"/>
                <w:color w:val="auto"/>
                <w:sz w:val="24"/>
                <w:szCs w:val="24"/>
                <w:highlight w:val="none"/>
              </w:rPr>
            </w:pPr>
          </w:p>
        </w:tc>
      </w:tr>
      <w:tr w14:paraId="780C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99" w:type="pct"/>
            <w:vAlign w:val="center"/>
          </w:tcPr>
          <w:p w14:paraId="22629A95">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822" w:type="pct"/>
          </w:tcPr>
          <w:p w14:paraId="786A4BF4">
            <w:pPr>
              <w:pStyle w:val="16"/>
              <w:spacing w:line="400" w:lineRule="exact"/>
              <w:ind w:left="1080" w:leftChars="257" w:hanging="540"/>
              <w:rPr>
                <w:rFonts w:hint="eastAsia" w:ascii="宋体" w:hAnsi="宋体" w:eastAsia="宋体" w:cs="宋体"/>
                <w:color w:val="auto"/>
                <w:sz w:val="24"/>
                <w:szCs w:val="24"/>
                <w:highlight w:val="none"/>
              </w:rPr>
            </w:pPr>
          </w:p>
        </w:tc>
        <w:tc>
          <w:tcPr>
            <w:tcW w:w="1091" w:type="pct"/>
          </w:tcPr>
          <w:p w14:paraId="06BC3447">
            <w:pPr>
              <w:pStyle w:val="16"/>
              <w:spacing w:line="400" w:lineRule="exact"/>
              <w:ind w:left="1080" w:leftChars="257" w:hanging="540"/>
              <w:rPr>
                <w:rFonts w:hint="eastAsia" w:ascii="宋体" w:hAnsi="宋体" w:eastAsia="宋体" w:cs="宋体"/>
                <w:color w:val="auto"/>
                <w:sz w:val="24"/>
                <w:szCs w:val="24"/>
                <w:highlight w:val="none"/>
              </w:rPr>
            </w:pPr>
          </w:p>
        </w:tc>
        <w:tc>
          <w:tcPr>
            <w:tcW w:w="773" w:type="pct"/>
          </w:tcPr>
          <w:p w14:paraId="72E60CE0">
            <w:pPr>
              <w:pStyle w:val="16"/>
              <w:spacing w:line="400" w:lineRule="exact"/>
              <w:ind w:left="1080" w:leftChars="257" w:hanging="540"/>
              <w:rPr>
                <w:rFonts w:hint="eastAsia" w:ascii="宋体" w:hAnsi="宋体" w:eastAsia="宋体" w:cs="宋体"/>
                <w:color w:val="auto"/>
                <w:sz w:val="24"/>
                <w:szCs w:val="24"/>
                <w:highlight w:val="none"/>
              </w:rPr>
            </w:pPr>
          </w:p>
        </w:tc>
        <w:tc>
          <w:tcPr>
            <w:tcW w:w="940" w:type="pct"/>
          </w:tcPr>
          <w:p w14:paraId="40F04D73">
            <w:pPr>
              <w:pStyle w:val="16"/>
              <w:spacing w:line="400" w:lineRule="exact"/>
              <w:ind w:left="1080" w:leftChars="257" w:hanging="540"/>
              <w:rPr>
                <w:rFonts w:hint="eastAsia" w:ascii="宋体" w:hAnsi="宋体" w:eastAsia="宋体" w:cs="宋体"/>
                <w:color w:val="auto"/>
                <w:sz w:val="24"/>
                <w:szCs w:val="24"/>
                <w:highlight w:val="none"/>
              </w:rPr>
            </w:pPr>
          </w:p>
        </w:tc>
        <w:tc>
          <w:tcPr>
            <w:tcW w:w="574" w:type="pct"/>
          </w:tcPr>
          <w:p w14:paraId="00C76556">
            <w:pPr>
              <w:pStyle w:val="16"/>
              <w:spacing w:line="400" w:lineRule="exact"/>
              <w:ind w:left="1080" w:leftChars="257" w:hanging="540"/>
              <w:rPr>
                <w:rFonts w:hint="eastAsia" w:ascii="宋体" w:hAnsi="宋体" w:eastAsia="宋体" w:cs="宋体"/>
                <w:color w:val="auto"/>
                <w:sz w:val="24"/>
                <w:szCs w:val="24"/>
                <w:highlight w:val="none"/>
              </w:rPr>
            </w:pPr>
          </w:p>
        </w:tc>
        <w:tc>
          <w:tcPr>
            <w:tcW w:w="399" w:type="pct"/>
          </w:tcPr>
          <w:p w14:paraId="5F53C88F">
            <w:pPr>
              <w:pStyle w:val="16"/>
              <w:spacing w:line="400" w:lineRule="exact"/>
              <w:ind w:left="1080" w:leftChars="257" w:hanging="540"/>
              <w:rPr>
                <w:rFonts w:hint="eastAsia" w:ascii="宋体" w:hAnsi="宋体" w:eastAsia="宋体" w:cs="宋体"/>
                <w:color w:val="auto"/>
                <w:sz w:val="24"/>
                <w:szCs w:val="24"/>
                <w:highlight w:val="none"/>
              </w:rPr>
            </w:pPr>
          </w:p>
        </w:tc>
      </w:tr>
      <w:tr w14:paraId="5D3C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399" w:type="pct"/>
            <w:vAlign w:val="center"/>
          </w:tcPr>
          <w:p w14:paraId="74C01981">
            <w:pPr>
              <w:pStyle w:val="16"/>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p>
        </w:tc>
        <w:tc>
          <w:tcPr>
            <w:tcW w:w="822" w:type="pct"/>
          </w:tcPr>
          <w:p w14:paraId="44BF885A">
            <w:pPr>
              <w:pStyle w:val="16"/>
              <w:spacing w:line="400" w:lineRule="exact"/>
              <w:ind w:left="1080" w:leftChars="257" w:hanging="540"/>
              <w:rPr>
                <w:rFonts w:hint="eastAsia" w:ascii="宋体" w:hAnsi="宋体" w:eastAsia="宋体" w:cs="宋体"/>
                <w:color w:val="auto"/>
                <w:sz w:val="24"/>
                <w:szCs w:val="24"/>
                <w:highlight w:val="none"/>
              </w:rPr>
            </w:pPr>
          </w:p>
        </w:tc>
        <w:tc>
          <w:tcPr>
            <w:tcW w:w="1091" w:type="pct"/>
          </w:tcPr>
          <w:p w14:paraId="75905024">
            <w:pPr>
              <w:pStyle w:val="16"/>
              <w:spacing w:line="400" w:lineRule="exact"/>
              <w:ind w:left="1080" w:leftChars="257" w:hanging="540"/>
              <w:rPr>
                <w:rFonts w:hint="eastAsia" w:ascii="宋体" w:hAnsi="宋体" w:eastAsia="宋体" w:cs="宋体"/>
                <w:color w:val="auto"/>
                <w:sz w:val="24"/>
                <w:szCs w:val="24"/>
                <w:highlight w:val="none"/>
              </w:rPr>
            </w:pPr>
          </w:p>
        </w:tc>
        <w:tc>
          <w:tcPr>
            <w:tcW w:w="773" w:type="pct"/>
          </w:tcPr>
          <w:p w14:paraId="4B764B8F">
            <w:pPr>
              <w:pStyle w:val="16"/>
              <w:spacing w:line="400" w:lineRule="exact"/>
              <w:ind w:left="1080" w:leftChars="257" w:hanging="540"/>
              <w:rPr>
                <w:rFonts w:hint="eastAsia" w:ascii="宋体" w:hAnsi="宋体" w:eastAsia="宋体" w:cs="宋体"/>
                <w:color w:val="auto"/>
                <w:sz w:val="24"/>
                <w:szCs w:val="24"/>
                <w:highlight w:val="none"/>
              </w:rPr>
            </w:pPr>
          </w:p>
        </w:tc>
        <w:tc>
          <w:tcPr>
            <w:tcW w:w="940" w:type="pct"/>
          </w:tcPr>
          <w:p w14:paraId="5EF8BEA2">
            <w:pPr>
              <w:pStyle w:val="16"/>
              <w:spacing w:line="400" w:lineRule="exact"/>
              <w:ind w:left="1080" w:leftChars="257" w:hanging="540"/>
              <w:rPr>
                <w:rFonts w:hint="eastAsia" w:ascii="宋体" w:hAnsi="宋体" w:eastAsia="宋体" w:cs="宋体"/>
                <w:color w:val="auto"/>
                <w:sz w:val="24"/>
                <w:szCs w:val="24"/>
                <w:highlight w:val="none"/>
              </w:rPr>
            </w:pPr>
          </w:p>
        </w:tc>
        <w:tc>
          <w:tcPr>
            <w:tcW w:w="574" w:type="pct"/>
          </w:tcPr>
          <w:p w14:paraId="366EB054">
            <w:pPr>
              <w:pStyle w:val="16"/>
              <w:spacing w:line="400" w:lineRule="exact"/>
              <w:ind w:left="1080" w:leftChars="257" w:hanging="540"/>
              <w:rPr>
                <w:rFonts w:hint="eastAsia" w:ascii="宋体" w:hAnsi="宋体" w:eastAsia="宋体" w:cs="宋体"/>
                <w:color w:val="auto"/>
                <w:sz w:val="24"/>
                <w:szCs w:val="24"/>
                <w:highlight w:val="none"/>
              </w:rPr>
            </w:pPr>
          </w:p>
        </w:tc>
        <w:tc>
          <w:tcPr>
            <w:tcW w:w="399" w:type="pct"/>
          </w:tcPr>
          <w:p w14:paraId="1D68F2F1">
            <w:pPr>
              <w:pStyle w:val="16"/>
              <w:spacing w:line="400" w:lineRule="exact"/>
              <w:ind w:left="1080" w:leftChars="257" w:hanging="540"/>
              <w:rPr>
                <w:rFonts w:hint="eastAsia" w:ascii="宋体" w:hAnsi="宋体" w:eastAsia="宋体" w:cs="宋体"/>
                <w:color w:val="auto"/>
                <w:sz w:val="24"/>
                <w:szCs w:val="24"/>
                <w:highlight w:val="none"/>
              </w:rPr>
            </w:pPr>
          </w:p>
        </w:tc>
      </w:tr>
      <w:tr w14:paraId="42C2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399" w:type="pct"/>
            <w:vAlign w:val="center"/>
          </w:tcPr>
          <w:p w14:paraId="3951DA31">
            <w:pPr>
              <w:pStyle w:val="16"/>
              <w:spacing w:line="400" w:lineRule="exact"/>
              <w:jc w:val="center"/>
              <w:rPr>
                <w:rFonts w:hint="eastAsia" w:ascii="宋体" w:hAnsi="宋体" w:eastAsia="宋体" w:cs="宋体"/>
                <w:color w:val="auto"/>
                <w:sz w:val="24"/>
                <w:szCs w:val="24"/>
                <w:highlight w:val="none"/>
                <w:lang w:val="en-US" w:eastAsia="zh-CN"/>
              </w:rPr>
            </w:pPr>
          </w:p>
        </w:tc>
        <w:tc>
          <w:tcPr>
            <w:tcW w:w="822" w:type="pct"/>
          </w:tcPr>
          <w:p w14:paraId="32264081">
            <w:pPr>
              <w:pStyle w:val="16"/>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091" w:type="pct"/>
          </w:tcPr>
          <w:p w14:paraId="67899473">
            <w:pPr>
              <w:pStyle w:val="16"/>
              <w:spacing w:line="400" w:lineRule="exact"/>
              <w:ind w:left="1080" w:leftChars="257" w:hanging="540"/>
              <w:rPr>
                <w:rFonts w:hint="eastAsia" w:ascii="宋体" w:hAnsi="宋体" w:eastAsia="宋体" w:cs="宋体"/>
                <w:color w:val="auto"/>
                <w:sz w:val="24"/>
                <w:szCs w:val="24"/>
                <w:highlight w:val="none"/>
              </w:rPr>
            </w:pPr>
          </w:p>
        </w:tc>
        <w:tc>
          <w:tcPr>
            <w:tcW w:w="773" w:type="pct"/>
          </w:tcPr>
          <w:p w14:paraId="7DC662EE">
            <w:pPr>
              <w:pStyle w:val="16"/>
              <w:spacing w:line="400" w:lineRule="exact"/>
              <w:ind w:left="1080" w:leftChars="257" w:hanging="540"/>
              <w:rPr>
                <w:rFonts w:hint="eastAsia" w:ascii="宋体" w:hAnsi="宋体" w:eastAsia="宋体" w:cs="宋体"/>
                <w:color w:val="auto"/>
                <w:sz w:val="24"/>
                <w:szCs w:val="24"/>
                <w:highlight w:val="none"/>
              </w:rPr>
            </w:pPr>
          </w:p>
        </w:tc>
        <w:tc>
          <w:tcPr>
            <w:tcW w:w="940" w:type="pct"/>
          </w:tcPr>
          <w:p w14:paraId="2D5BC6E9">
            <w:pPr>
              <w:pStyle w:val="16"/>
              <w:spacing w:line="400" w:lineRule="exact"/>
              <w:ind w:left="1080" w:leftChars="257" w:hanging="540"/>
              <w:rPr>
                <w:rFonts w:hint="eastAsia" w:ascii="宋体" w:hAnsi="宋体" w:eastAsia="宋体" w:cs="宋体"/>
                <w:color w:val="auto"/>
                <w:sz w:val="24"/>
                <w:szCs w:val="24"/>
                <w:highlight w:val="none"/>
              </w:rPr>
            </w:pPr>
          </w:p>
        </w:tc>
        <w:tc>
          <w:tcPr>
            <w:tcW w:w="574" w:type="pct"/>
          </w:tcPr>
          <w:p w14:paraId="67879182">
            <w:pPr>
              <w:pStyle w:val="16"/>
              <w:spacing w:line="400" w:lineRule="exact"/>
              <w:ind w:left="1080" w:leftChars="257" w:hanging="540"/>
              <w:rPr>
                <w:rFonts w:hint="eastAsia" w:ascii="宋体" w:hAnsi="宋体" w:eastAsia="宋体" w:cs="宋体"/>
                <w:color w:val="auto"/>
                <w:sz w:val="24"/>
                <w:szCs w:val="24"/>
                <w:highlight w:val="none"/>
              </w:rPr>
            </w:pPr>
          </w:p>
        </w:tc>
        <w:tc>
          <w:tcPr>
            <w:tcW w:w="399" w:type="pct"/>
          </w:tcPr>
          <w:p w14:paraId="12B7322A">
            <w:pPr>
              <w:pStyle w:val="16"/>
              <w:spacing w:line="400" w:lineRule="exact"/>
              <w:ind w:left="1080" w:leftChars="257" w:hanging="540"/>
              <w:rPr>
                <w:rFonts w:hint="eastAsia" w:ascii="宋体" w:hAnsi="宋体" w:eastAsia="宋体" w:cs="宋体"/>
                <w:color w:val="auto"/>
                <w:sz w:val="24"/>
                <w:szCs w:val="24"/>
                <w:highlight w:val="none"/>
              </w:rPr>
            </w:pPr>
          </w:p>
        </w:tc>
      </w:tr>
    </w:tbl>
    <w:p w14:paraId="2EBE500B">
      <w:pPr>
        <w:pStyle w:val="141"/>
        <w:spacing w:before="0" w:after="0" w:line="360" w:lineRule="auto"/>
        <w:ind w:right="960"/>
        <w:outlineLvl w:val="9"/>
        <w:rPr>
          <w:rFonts w:hint="eastAsia" w:ascii="宋体" w:hAnsi="宋体" w:eastAsia="宋体" w:cs="宋体"/>
          <w:color w:val="auto"/>
          <w:sz w:val="24"/>
          <w:szCs w:val="24"/>
          <w:highlight w:val="none"/>
        </w:rPr>
      </w:pPr>
    </w:p>
    <w:p w14:paraId="7AB405F3">
      <w:pPr>
        <w:pStyle w:val="141"/>
        <w:spacing w:before="0" w:after="0" w:line="360" w:lineRule="auto"/>
        <w:ind w:right="17"/>
        <w:jc w:val="right"/>
        <w:outlineLvl w:val="9"/>
        <w:rPr>
          <w:rFonts w:hint="eastAsia" w:ascii="宋体" w:hAnsi="宋体" w:eastAsia="宋体" w:cs="宋体"/>
          <w:color w:val="auto"/>
          <w:sz w:val="24"/>
          <w:szCs w:val="24"/>
          <w:highlight w:val="none"/>
        </w:rPr>
      </w:pPr>
    </w:p>
    <w:p w14:paraId="625838A2">
      <w:pPr>
        <w:pStyle w:val="142"/>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（签章）</w:t>
      </w:r>
      <w:r>
        <w:rPr>
          <w:rFonts w:hint="eastAsia" w:ascii="宋体" w:hAnsi="宋体" w:eastAsia="宋体" w:cs="宋体"/>
          <w:sz w:val="24"/>
          <w:szCs w:val="24"/>
          <w:highlight w:val="none"/>
          <w:lang w:eastAsia="zh-CN"/>
        </w:rPr>
        <w:t>:</w:t>
      </w:r>
    </w:p>
    <w:p w14:paraId="67F0F109">
      <w:pPr>
        <w:pStyle w:val="142"/>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b w:val="0"/>
          <w:bCs/>
          <w:sz w:val="24"/>
          <w:highlight w:val="none"/>
          <w:lang w:val="en-US" w:eastAsia="zh-CN"/>
        </w:rPr>
        <w:t>法定代表人或授权代表</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签字或</w:t>
      </w:r>
      <w:r>
        <w:rPr>
          <w:rFonts w:hint="eastAsia" w:ascii="宋体" w:hAnsi="宋体" w:eastAsia="宋体" w:cs="宋体"/>
          <w:sz w:val="24"/>
          <w:szCs w:val="24"/>
          <w:highlight w:val="none"/>
        </w:rPr>
        <w:t>签章）</w:t>
      </w:r>
      <w:r>
        <w:rPr>
          <w:rFonts w:hint="eastAsia" w:ascii="宋体" w:hAnsi="宋体" w:eastAsia="宋体" w:cs="宋体"/>
          <w:sz w:val="24"/>
          <w:szCs w:val="24"/>
          <w:highlight w:val="none"/>
          <w:lang w:eastAsia="zh-CN"/>
        </w:rPr>
        <w:t>:</w:t>
      </w:r>
    </w:p>
    <w:p w14:paraId="458AAC88">
      <w:pPr>
        <w:pStyle w:val="130"/>
        <w:spacing w:line="360" w:lineRule="auto"/>
        <w:ind w:right="17" w:firstLine="4080" w:firstLineChars="17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2232B4B8">
      <w:pPr>
        <w:spacing w:line="360" w:lineRule="auto"/>
        <w:outlineLvl w:val="9"/>
        <w:rPr>
          <w:rFonts w:hint="eastAsia" w:ascii="宋体" w:hAnsi="宋体" w:eastAsia="宋体" w:cs="宋体"/>
          <w:b/>
          <w:bCs/>
          <w:kern w:val="2"/>
          <w:sz w:val="28"/>
          <w:szCs w:val="28"/>
          <w:highlight w:val="none"/>
          <w:lang w:val="en-US" w:eastAsia="zh-CN" w:bidi="ar-SA"/>
        </w:rPr>
      </w:pPr>
    </w:p>
    <w:p w14:paraId="68290545">
      <w:pPr>
        <w:pStyle w:val="17"/>
        <w:spacing w:line="360" w:lineRule="auto"/>
        <w:ind w:left="0" w:leftChars="0" w:firstLine="0" w:firstLineChars="0"/>
        <w:outlineLvl w:val="9"/>
        <w:rPr>
          <w:rFonts w:hint="eastAsia" w:ascii="宋体" w:hAnsi="宋体" w:eastAsia="宋体" w:cs="宋体"/>
          <w:b/>
          <w:bCs/>
          <w:sz w:val="24"/>
          <w:highlight w:val="none"/>
          <w:lang w:val="en-US" w:eastAsia="zh-CN"/>
        </w:rPr>
      </w:pPr>
      <w:bookmarkStart w:id="1193" w:name="_Toc13931"/>
    </w:p>
    <w:p w14:paraId="671E509C">
      <w:pPr>
        <w:pStyle w:val="17"/>
        <w:spacing w:line="360" w:lineRule="auto"/>
        <w:ind w:left="0" w:leftChars="0" w:firstLine="0" w:firstLineChars="0"/>
        <w:outlineLvl w:val="9"/>
        <w:rPr>
          <w:rFonts w:hint="eastAsia" w:ascii="宋体" w:hAnsi="宋体" w:eastAsia="宋体" w:cs="宋体"/>
          <w:b/>
          <w:bCs/>
          <w:sz w:val="24"/>
          <w:highlight w:val="none"/>
          <w:lang w:val="en-US" w:eastAsia="zh-CN"/>
        </w:rPr>
      </w:pPr>
    </w:p>
    <w:p w14:paraId="1B6705A5">
      <w:pPr>
        <w:spacing w:line="360" w:lineRule="auto"/>
        <w:outlineLvl w:val="1"/>
        <w:rPr>
          <w:rFonts w:hint="eastAsia" w:ascii="宋体" w:hAnsi="宋体" w:eastAsia="宋体" w:cs="宋体"/>
          <w:b/>
          <w:bCs w:val="0"/>
          <w:kern w:val="2"/>
          <w:sz w:val="28"/>
          <w:szCs w:val="28"/>
          <w:highlight w:val="none"/>
          <w:lang w:val="en-US" w:eastAsia="zh-CN" w:bidi="ar-SA"/>
        </w:rPr>
      </w:pPr>
      <w:bookmarkStart w:id="1194" w:name="_Toc26293"/>
      <w:r>
        <w:rPr>
          <w:rFonts w:hint="eastAsia" w:ascii="宋体" w:hAnsi="宋体" w:eastAsia="宋体" w:cs="宋体"/>
          <w:b/>
          <w:bCs w:val="0"/>
          <w:kern w:val="2"/>
          <w:sz w:val="28"/>
          <w:szCs w:val="28"/>
          <w:highlight w:val="none"/>
          <w:lang w:val="en-US" w:eastAsia="zh-CN" w:bidi="ar-SA"/>
        </w:rPr>
        <w:t>5.《中小企业声明函》，格式以采购文件中要求为准。</w:t>
      </w:r>
      <w:bookmarkEnd w:id="1193"/>
      <w:bookmarkEnd w:id="1194"/>
    </w:p>
    <w:p w14:paraId="21A13C4C">
      <w:pPr>
        <w:pStyle w:val="119"/>
        <w:spacing w:line="360" w:lineRule="auto"/>
        <w:ind w:left="0" w:leftChars="0" w:firstLine="0" w:firstLineChars="0"/>
        <w:jc w:val="center"/>
        <w:outlineLvl w:val="9"/>
        <w:rPr>
          <w:rFonts w:hint="eastAsia" w:ascii="宋体" w:hAnsi="宋体" w:eastAsia="宋体" w:cs="宋体"/>
          <w:b/>
          <w:bCs/>
          <w:color w:val="auto"/>
          <w:spacing w:val="-2"/>
          <w:kern w:val="2"/>
          <w:sz w:val="24"/>
          <w:szCs w:val="24"/>
          <w:highlight w:val="none"/>
          <w:u w:val="none"/>
          <w:lang w:val="en-US" w:eastAsia="zh-CN"/>
        </w:rPr>
      </w:pPr>
      <w:bookmarkStart w:id="1195" w:name="_Toc18644"/>
      <w:bookmarkStart w:id="1196" w:name="_Toc1003"/>
      <w:bookmarkStart w:id="1197" w:name="_Toc23336"/>
      <w:bookmarkStart w:id="1198" w:name="_Toc2510"/>
      <w:r>
        <w:rPr>
          <w:rFonts w:hint="eastAsia" w:ascii="宋体" w:hAnsi="宋体" w:eastAsia="宋体" w:cs="宋体"/>
          <w:b/>
          <w:bCs/>
          <w:color w:val="auto"/>
          <w:spacing w:val="-2"/>
          <w:kern w:val="2"/>
          <w:sz w:val="24"/>
          <w:szCs w:val="24"/>
          <w:highlight w:val="none"/>
          <w:u w:val="none"/>
          <w:lang w:val="en-US" w:eastAsia="zh-CN"/>
        </w:rPr>
        <w:t>中小企业声明函</w:t>
      </w:r>
      <w:bookmarkEnd w:id="1195"/>
      <w:bookmarkEnd w:id="1196"/>
      <w:bookmarkEnd w:id="1197"/>
      <w:bookmarkEnd w:id="1198"/>
      <w:r>
        <w:rPr>
          <w:rFonts w:hint="eastAsia" w:ascii="宋体" w:hAnsi="宋体" w:eastAsia="宋体" w:cs="宋体"/>
          <w:b/>
          <w:bCs/>
          <w:color w:val="auto"/>
          <w:spacing w:val="-2"/>
          <w:kern w:val="2"/>
          <w:sz w:val="24"/>
          <w:szCs w:val="24"/>
          <w:highlight w:val="none"/>
          <w:u w:val="none"/>
          <w:lang w:val="en-US" w:eastAsia="zh-CN"/>
        </w:rPr>
        <w:t>（货物）</w:t>
      </w:r>
    </w:p>
    <w:p w14:paraId="46F59FE1">
      <w:pPr>
        <w:pStyle w:val="120"/>
        <w:spacing w:line="360" w:lineRule="auto"/>
        <w:outlineLvl w:val="9"/>
        <w:rPr>
          <w:rFonts w:hint="eastAsia" w:ascii="宋体" w:hAnsi="宋体" w:eastAsia="宋体" w:cs="宋体"/>
          <w:b w:val="0"/>
          <w:bCs w:val="0"/>
          <w:color w:val="auto"/>
          <w:spacing w:val="-2"/>
          <w:kern w:val="2"/>
          <w:sz w:val="24"/>
          <w:szCs w:val="24"/>
          <w:highlight w:val="none"/>
          <w:u w:val="none"/>
          <w:lang w:val="en-US" w:eastAsia="zh-CN"/>
        </w:rPr>
      </w:pPr>
    </w:p>
    <w:p w14:paraId="7035D439">
      <w:pPr>
        <w:pStyle w:val="120"/>
        <w:spacing w:line="360" w:lineRule="auto"/>
        <w:ind w:firstLine="472" w:firstLineChars="200"/>
        <w:outlineLvl w:val="9"/>
        <w:rPr>
          <w:rFonts w:hint="eastAsia" w:ascii="宋体" w:hAnsi="宋体" w:eastAsia="宋体" w:cs="宋体"/>
          <w:b w:val="0"/>
          <w:bCs w:val="0"/>
          <w:color w:val="auto"/>
          <w:spacing w:val="-2"/>
          <w:kern w:val="2"/>
          <w:sz w:val="24"/>
          <w:szCs w:val="24"/>
          <w:highlight w:val="none"/>
          <w:u w:val="none"/>
          <w:lang w:val="en-US" w:eastAsia="zh-CN"/>
        </w:rPr>
      </w:pPr>
      <w:r>
        <w:rPr>
          <w:rFonts w:hint="eastAsia" w:ascii="宋体" w:hAnsi="宋体" w:eastAsia="宋体" w:cs="宋体"/>
          <w:b w:val="0"/>
          <w:bCs w:val="0"/>
          <w:color w:val="auto"/>
          <w:spacing w:val="-2"/>
          <w:kern w:val="2"/>
          <w:sz w:val="24"/>
          <w:szCs w:val="24"/>
          <w:highlight w:val="none"/>
          <w:u w:val="none"/>
          <w:lang w:val="en-US" w:eastAsia="zh-CN"/>
        </w:rPr>
        <w:t>本公司（联合体）郑重声明，根据《政府采购促进中小企业发展管理办法》（财库﹝2020﹞46号）的规定，本公司（联合体）参加</w:t>
      </w:r>
      <w:r>
        <w:rPr>
          <w:rFonts w:hint="eastAsia" w:ascii="宋体" w:hAnsi="宋体" w:eastAsia="宋体" w:cs="宋体"/>
          <w:b w:val="0"/>
          <w:bCs w:val="0"/>
          <w:i/>
          <w:iCs/>
          <w:color w:val="auto"/>
          <w:spacing w:val="-2"/>
          <w:kern w:val="2"/>
          <w:sz w:val="24"/>
          <w:szCs w:val="24"/>
          <w:highlight w:val="none"/>
          <w:u w:val="single"/>
          <w:lang w:val="en-US" w:eastAsia="zh-CN"/>
        </w:rPr>
        <w:t>（单位名称）</w:t>
      </w:r>
      <w:r>
        <w:rPr>
          <w:rFonts w:hint="eastAsia" w:ascii="宋体" w:hAnsi="宋体" w:eastAsia="宋体" w:cs="宋体"/>
          <w:b w:val="0"/>
          <w:bCs w:val="0"/>
          <w:color w:val="auto"/>
          <w:spacing w:val="-2"/>
          <w:kern w:val="2"/>
          <w:sz w:val="24"/>
          <w:szCs w:val="24"/>
          <w:highlight w:val="none"/>
          <w:u w:val="none"/>
          <w:lang w:val="en-US" w:eastAsia="zh-CN"/>
        </w:rPr>
        <w:t>的</w:t>
      </w:r>
      <w:r>
        <w:rPr>
          <w:rFonts w:hint="eastAsia" w:ascii="宋体" w:hAnsi="宋体" w:eastAsia="宋体" w:cs="宋体"/>
          <w:b w:val="0"/>
          <w:bCs w:val="0"/>
          <w:color w:val="auto"/>
          <w:spacing w:val="-2"/>
          <w:kern w:val="2"/>
          <w:sz w:val="24"/>
          <w:szCs w:val="24"/>
          <w:highlight w:val="none"/>
          <w:u w:val="single"/>
          <w:lang w:val="en-US" w:eastAsia="zh-CN"/>
        </w:rPr>
        <w:t>（</w:t>
      </w:r>
      <w:r>
        <w:rPr>
          <w:rFonts w:hint="eastAsia" w:ascii="宋体" w:hAnsi="宋体" w:eastAsia="宋体" w:cs="宋体"/>
          <w:b w:val="0"/>
          <w:bCs w:val="0"/>
          <w:i/>
          <w:iCs/>
          <w:color w:val="auto"/>
          <w:spacing w:val="-2"/>
          <w:kern w:val="2"/>
          <w:sz w:val="24"/>
          <w:szCs w:val="24"/>
          <w:highlight w:val="none"/>
          <w:u w:val="single"/>
          <w:lang w:val="en-US" w:eastAsia="zh-CN"/>
        </w:rPr>
        <w:t>项目名称）</w:t>
      </w:r>
      <w:r>
        <w:rPr>
          <w:rFonts w:hint="eastAsia" w:ascii="宋体" w:hAnsi="宋体" w:eastAsia="宋体" w:cs="宋体"/>
          <w:b w:val="0"/>
          <w:bCs w:val="0"/>
          <w:color w:val="auto"/>
          <w:spacing w:val="-2"/>
          <w:kern w:val="2"/>
          <w:sz w:val="24"/>
          <w:szCs w:val="24"/>
          <w:highlight w:val="none"/>
          <w:u w:val="none"/>
          <w:lang w:val="en-US" w:eastAsia="zh-CN"/>
        </w:rPr>
        <w:t>采购活动，提供的货物全部由符合政策要求的中小企业制造。相关企业（含联合体中的中小企业、签订分包意向协议的中小企业）的具体情况如下：</w:t>
      </w:r>
    </w:p>
    <w:p w14:paraId="03F70D9D">
      <w:pPr>
        <w:pStyle w:val="120"/>
        <w:spacing w:line="360" w:lineRule="auto"/>
        <w:ind w:firstLine="472" w:firstLineChars="200"/>
        <w:outlineLvl w:val="9"/>
        <w:rPr>
          <w:rFonts w:hint="eastAsia" w:ascii="宋体" w:hAnsi="宋体" w:eastAsia="宋体" w:cs="宋体"/>
          <w:b w:val="0"/>
          <w:bCs w:val="0"/>
          <w:color w:val="auto"/>
          <w:spacing w:val="-2"/>
          <w:kern w:val="2"/>
          <w:sz w:val="24"/>
          <w:szCs w:val="24"/>
          <w:highlight w:val="none"/>
          <w:u w:val="none"/>
          <w:lang w:val="en-US" w:eastAsia="zh-CN"/>
        </w:rPr>
      </w:pPr>
      <w:r>
        <w:rPr>
          <w:rFonts w:hint="eastAsia" w:ascii="宋体" w:hAnsi="宋体" w:eastAsia="宋体" w:cs="宋体"/>
          <w:b w:val="0"/>
          <w:bCs w:val="0"/>
          <w:color w:val="auto"/>
          <w:spacing w:val="-2"/>
          <w:kern w:val="2"/>
          <w:sz w:val="24"/>
          <w:szCs w:val="24"/>
          <w:highlight w:val="none"/>
          <w:u w:val="none"/>
          <w:lang w:val="en-US" w:eastAsia="zh-CN"/>
        </w:rPr>
        <w:t>1.</w:t>
      </w:r>
      <w:r>
        <w:rPr>
          <w:rFonts w:hint="eastAsia" w:ascii="宋体" w:hAnsi="宋体" w:eastAsia="宋体" w:cs="宋体"/>
          <w:b w:val="0"/>
          <w:bCs w:val="0"/>
          <w:i w:val="0"/>
          <w:iCs w:val="0"/>
          <w:color w:val="auto"/>
          <w:spacing w:val="-2"/>
          <w:kern w:val="2"/>
          <w:sz w:val="24"/>
          <w:szCs w:val="24"/>
          <w:highlight w:val="none"/>
          <w:u w:val="single"/>
          <w:lang w:val="en-US" w:eastAsia="zh-CN"/>
        </w:rPr>
        <w:t>（</w:t>
      </w:r>
      <w:r>
        <w:rPr>
          <w:rFonts w:hint="eastAsia" w:ascii="宋体" w:hAnsi="宋体" w:eastAsia="宋体" w:cs="宋体"/>
          <w:b w:val="0"/>
          <w:bCs w:val="0"/>
          <w:i/>
          <w:iCs/>
          <w:color w:val="auto"/>
          <w:spacing w:val="-2"/>
          <w:kern w:val="2"/>
          <w:sz w:val="24"/>
          <w:szCs w:val="24"/>
          <w:highlight w:val="none"/>
          <w:u w:val="single"/>
          <w:lang w:val="en-US" w:eastAsia="zh-CN"/>
        </w:rPr>
        <w:t>标的名称</w:t>
      </w:r>
      <w:r>
        <w:rPr>
          <w:rFonts w:hint="eastAsia" w:ascii="宋体" w:hAnsi="宋体" w:eastAsia="宋体" w:cs="宋体"/>
          <w:b w:val="0"/>
          <w:bCs w:val="0"/>
          <w:i w:val="0"/>
          <w:iCs w:val="0"/>
          <w:color w:val="auto"/>
          <w:spacing w:val="-2"/>
          <w:kern w:val="2"/>
          <w:sz w:val="24"/>
          <w:szCs w:val="24"/>
          <w:highlight w:val="none"/>
          <w:u w:val="single"/>
          <w:lang w:val="en-US" w:eastAsia="zh-CN"/>
        </w:rPr>
        <w:t>）</w:t>
      </w:r>
      <w:r>
        <w:rPr>
          <w:rFonts w:hint="eastAsia" w:ascii="宋体" w:hAnsi="宋体" w:eastAsia="宋体" w:cs="宋体"/>
          <w:b w:val="0"/>
          <w:bCs w:val="0"/>
          <w:i w:val="0"/>
          <w:iCs w:val="0"/>
          <w:color w:val="auto"/>
          <w:spacing w:val="-2"/>
          <w:kern w:val="2"/>
          <w:sz w:val="24"/>
          <w:szCs w:val="24"/>
          <w:highlight w:val="none"/>
          <w:u w:val="none"/>
          <w:lang w:val="en-US" w:eastAsia="zh-CN"/>
        </w:rPr>
        <w:t>，属于</w:t>
      </w:r>
      <w:r>
        <w:rPr>
          <w:rFonts w:hint="eastAsia" w:ascii="宋体" w:hAnsi="宋体" w:eastAsia="宋体" w:cs="宋体"/>
          <w:b w:val="0"/>
          <w:bCs w:val="0"/>
          <w:i w:val="0"/>
          <w:iCs w:val="0"/>
          <w:color w:val="auto"/>
          <w:spacing w:val="-2"/>
          <w:kern w:val="2"/>
          <w:sz w:val="24"/>
          <w:szCs w:val="24"/>
          <w:highlight w:val="none"/>
          <w:u w:val="single"/>
          <w:lang w:val="en-US" w:eastAsia="zh-CN"/>
        </w:rPr>
        <w:t>（采购文件中明确的所属行业）</w:t>
      </w:r>
      <w:r>
        <w:rPr>
          <w:rFonts w:hint="eastAsia" w:ascii="宋体" w:hAnsi="宋体" w:eastAsia="宋体" w:cs="宋体"/>
          <w:b w:val="0"/>
          <w:bCs w:val="0"/>
          <w:color w:val="auto"/>
          <w:spacing w:val="-2"/>
          <w:kern w:val="2"/>
          <w:sz w:val="24"/>
          <w:szCs w:val="24"/>
          <w:highlight w:val="none"/>
          <w:u w:val="none"/>
          <w:lang w:val="en-US" w:eastAsia="zh-CN"/>
        </w:rPr>
        <w:t>；制造商为</w:t>
      </w:r>
      <w:r>
        <w:rPr>
          <w:rFonts w:hint="eastAsia" w:ascii="宋体" w:hAnsi="宋体" w:eastAsia="宋体" w:cs="宋体"/>
          <w:b w:val="0"/>
          <w:bCs w:val="0"/>
          <w:i/>
          <w:iCs/>
          <w:color w:val="auto"/>
          <w:spacing w:val="-2"/>
          <w:kern w:val="2"/>
          <w:sz w:val="24"/>
          <w:szCs w:val="24"/>
          <w:highlight w:val="none"/>
          <w:u w:val="single"/>
          <w:lang w:val="en-US" w:eastAsia="zh-CN"/>
        </w:rPr>
        <w:t>（企业名称）</w:t>
      </w:r>
      <w:r>
        <w:rPr>
          <w:rFonts w:hint="eastAsia" w:ascii="宋体" w:hAnsi="宋体" w:eastAsia="宋体" w:cs="宋体"/>
          <w:b w:val="0"/>
          <w:bCs w:val="0"/>
          <w:color w:val="auto"/>
          <w:spacing w:val="-2"/>
          <w:kern w:val="2"/>
          <w:sz w:val="24"/>
          <w:szCs w:val="24"/>
          <w:highlight w:val="none"/>
          <w:u w:val="none"/>
          <w:lang w:val="en-US" w:eastAsia="zh-CN"/>
        </w:rPr>
        <w:t>，从业人员人，营业收入为万元，资产总额为万元，属于</w:t>
      </w:r>
      <w:r>
        <w:rPr>
          <w:rFonts w:hint="eastAsia" w:ascii="宋体" w:hAnsi="宋体" w:eastAsia="宋体" w:cs="宋体"/>
          <w:b w:val="0"/>
          <w:bCs w:val="0"/>
          <w:i/>
          <w:iCs/>
          <w:color w:val="auto"/>
          <w:spacing w:val="-2"/>
          <w:kern w:val="2"/>
          <w:sz w:val="24"/>
          <w:szCs w:val="24"/>
          <w:highlight w:val="none"/>
          <w:u w:val="single"/>
          <w:lang w:val="en-US" w:eastAsia="zh-CN"/>
        </w:rPr>
        <w:t>（中型企业、小型企业、微型企业）</w:t>
      </w:r>
      <w:r>
        <w:rPr>
          <w:rFonts w:hint="eastAsia" w:ascii="宋体" w:hAnsi="宋体" w:eastAsia="宋体" w:cs="宋体"/>
          <w:b w:val="0"/>
          <w:bCs w:val="0"/>
          <w:color w:val="auto"/>
          <w:spacing w:val="-2"/>
          <w:kern w:val="2"/>
          <w:sz w:val="24"/>
          <w:szCs w:val="24"/>
          <w:highlight w:val="none"/>
          <w:u w:val="none"/>
          <w:lang w:val="en-US" w:eastAsia="zh-CN"/>
        </w:rPr>
        <w:t>；</w:t>
      </w:r>
    </w:p>
    <w:p w14:paraId="352576A4">
      <w:pPr>
        <w:pStyle w:val="120"/>
        <w:spacing w:line="360" w:lineRule="auto"/>
        <w:ind w:firstLine="472" w:firstLineChars="200"/>
        <w:outlineLvl w:val="9"/>
        <w:rPr>
          <w:rFonts w:hint="eastAsia" w:ascii="宋体" w:hAnsi="宋体" w:eastAsia="宋体" w:cs="宋体"/>
          <w:b w:val="0"/>
          <w:bCs w:val="0"/>
          <w:color w:val="auto"/>
          <w:spacing w:val="-2"/>
          <w:kern w:val="2"/>
          <w:sz w:val="24"/>
          <w:szCs w:val="24"/>
          <w:highlight w:val="none"/>
          <w:u w:val="none"/>
          <w:lang w:val="en-US" w:eastAsia="zh-CN"/>
        </w:rPr>
      </w:pPr>
      <w:r>
        <w:rPr>
          <w:rFonts w:hint="eastAsia" w:ascii="宋体" w:hAnsi="宋体" w:eastAsia="宋体" w:cs="宋体"/>
          <w:b w:val="0"/>
          <w:bCs w:val="0"/>
          <w:color w:val="auto"/>
          <w:spacing w:val="-2"/>
          <w:kern w:val="2"/>
          <w:sz w:val="24"/>
          <w:szCs w:val="24"/>
          <w:highlight w:val="none"/>
          <w:u w:val="none"/>
          <w:lang w:val="en-US" w:eastAsia="zh-CN"/>
        </w:rPr>
        <w:t>2.</w:t>
      </w:r>
      <w:r>
        <w:rPr>
          <w:rFonts w:hint="eastAsia" w:ascii="宋体" w:hAnsi="宋体" w:eastAsia="宋体" w:cs="宋体"/>
          <w:b w:val="0"/>
          <w:bCs w:val="0"/>
          <w:i/>
          <w:iCs/>
          <w:color w:val="auto"/>
          <w:spacing w:val="-2"/>
          <w:kern w:val="2"/>
          <w:sz w:val="24"/>
          <w:szCs w:val="24"/>
          <w:highlight w:val="none"/>
          <w:u w:val="single"/>
          <w:lang w:val="en-US" w:eastAsia="zh-CN"/>
        </w:rPr>
        <w:t>（标的名称）</w:t>
      </w:r>
      <w:r>
        <w:rPr>
          <w:rFonts w:hint="eastAsia" w:ascii="宋体" w:hAnsi="宋体" w:eastAsia="宋体" w:cs="宋体"/>
          <w:b w:val="0"/>
          <w:bCs w:val="0"/>
          <w:color w:val="auto"/>
          <w:spacing w:val="-2"/>
          <w:kern w:val="2"/>
          <w:sz w:val="24"/>
          <w:szCs w:val="24"/>
          <w:highlight w:val="none"/>
          <w:u w:val="none"/>
          <w:lang w:val="en-US" w:eastAsia="zh-CN"/>
        </w:rPr>
        <w:t>，属于</w:t>
      </w:r>
      <w:r>
        <w:rPr>
          <w:rFonts w:hint="eastAsia" w:ascii="宋体" w:hAnsi="宋体" w:eastAsia="宋体" w:cs="宋体"/>
          <w:b w:val="0"/>
          <w:bCs w:val="0"/>
          <w:i/>
          <w:iCs/>
          <w:color w:val="auto"/>
          <w:spacing w:val="-2"/>
          <w:kern w:val="2"/>
          <w:sz w:val="24"/>
          <w:szCs w:val="24"/>
          <w:highlight w:val="none"/>
          <w:u w:val="single"/>
          <w:lang w:val="en-US" w:eastAsia="zh-CN"/>
        </w:rPr>
        <w:t>（采购文件中明确的所属行业）</w:t>
      </w:r>
      <w:r>
        <w:rPr>
          <w:rFonts w:hint="eastAsia" w:ascii="宋体" w:hAnsi="宋体" w:eastAsia="宋体" w:cs="宋体"/>
          <w:b w:val="0"/>
          <w:bCs w:val="0"/>
          <w:color w:val="auto"/>
          <w:spacing w:val="-2"/>
          <w:kern w:val="2"/>
          <w:sz w:val="24"/>
          <w:szCs w:val="24"/>
          <w:highlight w:val="none"/>
          <w:u w:val="none"/>
          <w:lang w:val="en-US" w:eastAsia="zh-CN"/>
        </w:rPr>
        <w:t>；制造商为</w:t>
      </w:r>
      <w:r>
        <w:rPr>
          <w:rFonts w:hint="eastAsia" w:ascii="宋体" w:hAnsi="宋体" w:eastAsia="宋体" w:cs="宋体"/>
          <w:b w:val="0"/>
          <w:bCs w:val="0"/>
          <w:i/>
          <w:iCs/>
          <w:color w:val="auto"/>
          <w:spacing w:val="-2"/>
          <w:kern w:val="2"/>
          <w:sz w:val="24"/>
          <w:szCs w:val="24"/>
          <w:highlight w:val="none"/>
          <w:u w:val="single"/>
          <w:lang w:val="en-US" w:eastAsia="zh-CN"/>
        </w:rPr>
        <w:t>（企业名称）</w:t>
      </w:r>
      <w:r>
        <w:rPr>
          <w:rFonts w:hint="eastAsia" w:ascii="宋体" w:hAnsi="宋体" w:eastAsia="宋体" w:cs="宋体"/>
          <w:b w:val="0"/>
          <w:bCs w:val="0"/>
          <w:color w:val="auto"/>
          <w:spacing w:val="-2"/>
          <w:kern w:val="2"/>
          <w:sz w:val="24"/>
          <w:szCs w:val="24"/>
          <w:highlight w:val="none"/>
          <w:u w:val="none"/>
          <w:lang w:val="en-US" w:eastAsia="zh-CN"/>
        </w:rPr>
        <w:t>，从业人员人，营业收入为万元，资产总额为万元，属于</w:t>
      </w:r>
      <w:r>
        <w:rPr>
          <w:rFonts w:hint="eastAsia" w:ascii="宋体" w:hAnsi="宋体" w:eastAsia="宋体" w:cs="宋体"/>
          <w:b w:val="0"/>
          <w:bCs w:val="0"/>
          <w:i/>
          <w:iCs/>
          <w:color w:val="auto"/>
          <w:spacing w:val="-2"/>
          <w:kern w:val="2"/>
          <w:sz w:val="24"/>
          <w:szCs w:val="24"/>
          <w:highlight w:val="none"/>
          <w:u w:val="single"/>
          <w:lang w:val="en-US" w:eastAsia="zh-CN"/>
        </w:rPr>
        <w:t>（中型企业、小型企业、微型企业）</w:t>
      </w:r>
      <w:r>
        <w:rPr>
          <w:rFonts w:hint="eastAsia" w:ascii="宋体" w:hAnsi="宋体" w:eastAsia="宋体" w:cs="宋体"/>
          <w:b w:val="0"/>
          <w:bCs w:val="0"/>
          <w:color w:val="auto"/>
          <w:spacing w:val="-2"/>
          <w:kern w:val="2"/>
          <w:sz w:val="24"/>
          <w:szCs w:val="24"/>
          <w:highlight w:val="none"/>
          <w:u w:val="none"/>
          <w:lang w:val="en-US" w:eastAsia="zh-CN"/>
        </w:rPr>
        <w:t>；</w:t>
      </w:r>
    </w:p>
    <w:p w14:paraId="14892A0C">
      <w:pPr>
        <w:pStyle w:val="120"/>
        <w:spacing w:line="360" w:lineRule="auto"/>
        <w:ind w:firstLine="472" w:firstLineChars="200"/>
        <w:outlineLvl w:val="9"/>
        <w:rPr>
          <w:rFonts w:hint="eastAsia" w:ascii="宋体" w:hAnsi="宋体" w:eastAsia="宋体" w:cs="宋体"/>
          <w:b w:val="0"/>
          <w:bCs w:val="0"/>
          <w:color w:val="auto"/>
          <w:spacing w:val="-2"/>
          <w:kern w:val="2"/>
          <w:sz w:val="24"/>
          <w:szCs w:val="24"/>
          <w:highlight w:val="none"/>
          <w:u w:val="none"/>
          <w:lang w:val="en-US" w:eastAsia="zh-CN"/>
        </w:rPr>
      </w:pPr>
      <w:r>
        <w:rPr>
          <w:rFonts w:hint="eastAsia" w:ascii="宋体" w:hAnsi="宋体" w:eastAsia="宋体" w:cs="宋体"/>
          <w:b w:val="0"/>
          <w:bCs w:val="0"/>
          <w:color w:val="auto"/>
          <w:spacing w:val="-2"/>
          <w:kern w:val="2"/>
          <w:sz w:val="24"/>
          <w:szCs w:val="24"/>
          <w:highlight w:val="none"/>
          <w:u w:val="none"/>
          <w:lang w:val="en-US" w:eastAsia="zh-CN"/>
        </w:rPr>
        <w:t>3.</w:t>
      </w:r>
      <w:r>
        <w:rPr>
          <w:rFonts w:hint="eastAsia" w:ascii="宋体" w:hAnsi="宋体" w:eastAsia="宋体" w:cs="宋体"/>
          <w:b w:val="0"/>
          <w:bCs w:val="0"/>
          <w:i/>
          <w:iCs/>
          <w:color w:val="auto"/>
          <w:spacing w:val="-2"/>
          <w:kern w:val="2"/>
          <w:sz w:val="24"/>
          <w:szCs w:val="24"/>
          <w:highlight w:val="none"/>
          <w:u w:val="single"/>
          <w:lang w:val="en-US" w:eastAsia="zh-CN"/>
        </w:rPr>
        <w:t>（标的名称）</w:t>
      </w:r>
      <w:r>
        <w:rPr>
          <w:rFonts w:hint="eastAsia" w:ascii="宋体" w:hAnsi="宋体" w:eastAsia="宋体" w:cs="宋体"/>
          <w:b w:val="0"/>
          <w:bCs w:val="0"/>
          <w:color w:val="auto"/>
          <w:spacing w:val="-2"/>
          <w:kern w:val="2"/>
          <w:sz w:val="24"/>
          <w:szCs w:val="24"/>
          <w:highlight w:val="none"/>
          <w:u w:val="none"/>
          <w:lang w:val="en-US" w:eastAsia="zh-CN"/>
        </w:rPr>
        <w:t>，属于</w:t>
      </w:r>
      <w:r>
        <w:rPr>
          <w:rFonts w:hint="eastAsia" w:ascii="宋体" w:hAnsi="宋体" w:eastAsia="宋体" w:cs="宋体"/>
          <w:b w:val="0"/>
          <w:bCs w:val="0"/>
          <w:i/>
          <w:iCs/>
          <w:color w:val="auto"/>
          <w:spacing w:val="-2"/>
          <w:kern w:val="2"/>
          <w:sz w:val="24"/>
          <w:szCs w:val="24"/>
          <w:highlight w:val="none"/>
          <w:u w:val="single"/>
          <w:lang w:val="en-US" w:eastAsia="zh-CN"/>
        </w:rPr>
        <w:t>（采购文件中明确的所属行业）</w:t>
      </w:r>
      <w:r>
        <w:rPr>
          <w:rFonts w:hint="eastAsia" w:ascii="宋体" w:hAnsi="宋体" w:eastAsia="宋体" w:cs="宋体"/>
          <w:b w:val="0"/>
          <w:bCs w:val="0"/>
          <w:color w:val="auto"/>
          <w:spacing w:val="-2"/>
          <w:kern w:val="2"/>
          <w:sz w:val="24"/>
          <w:szCs w:val="24"/>
          <w:highlight w:val="none"/>
          <w:u w:val="none"/>
          <w:lang w:val="en-US" w:eastAsia="zh-CN"/>
        </w:rPr>
        <w:t>；制造商为</w:t>
      </w:r>
      <w:r>
        <w:rPr>
          <w:rFonts w:hint="eastAsia" w:ascii="宋体" w:hAnsi="宋体" w:eastAsia="宋体" w:cs="宋体"/>
          <w:b w:val="0"/>
          <w:bCs w:val="0"/>
          <w:i/>
          <w:iCs/>
          <w:color w:val="auto"/>
          <w:spacing w:val="-2"/>
          <w:kern w:val="2"/>
          <w:sz w:val="24"/>
          <w:szCs w:val="24"/>
          <w:highlight w:val="none"/>
          <w:u w:val="single"/>
          <w:lang w:val="en-US" w:eastAsia="zh-CN"/>
        </w:rPr>
        <w:t>（企业名称）</w:t>
      </w:r>
      <w:r>
        <w:rPr>
          <w:rFonts w:hint="eastAsia" w:ascii="宋体" w:hAnsi="宋体" w:eastAsia="宋体" w:cs="宋体"/>
          <w:b w:val="0"/>
          <w:bCs w:val="0"/>
          <w:color w:val="auto"/>
          <w:spacing w:val="-2"/>
          <w:kern w:val="2"/>
          <w:sz w:val="24"/>
          <w:szCs w:val="24"/>
          <w:highlight w:val="none"/>
          <w:u w:val="none"/>
          <w:lang w:val="en-US" w:eastAsia="zh-CN"/>
        </w:rPr>
        <w:t>，从业人员人，营业收入为万元，资产总额为万元，属于</w:t>
      </w:r>
      <w:r>
        <w:rPr>
          <w:rFonts w:hint="eastAsia" w:ascii="宋体" w:hAnsi="宋体" w:eastAsia="宋体" w:cs="宋体"/>
          <w:b w:val="0"/>
          <w:bCs w:val="0"/>
          <w:i/>
          <w:iCs/>
          <w:color w:val="auto"/>
          <w:spacing w:val="-2"/>
          <w:kern w:val="2"/>
          <w:sz w:val="24"/>
          <w:szCs w:val="24"/>
          <w:highlight w:val="none"/>
          <w:u w:val="single"/>
          <w:lang w:val="en-US" w:eastAsia="zh-CN"/>
        </w:rPr>
        <w:t>（中型企业、小型企业、微型企业）</w:t>
      </w:r>
      <w:r>
        <w:rPr>
          <w:rFonts w:hint="eastAsia" w:ascii="宋体" w:hAnsi="宋体" w:eastAsia="宋体" w:cs="宋体"/>
          <w:b w:val="0"/>
          <w:bCs w:val="0"/>
          <w:color w:val="auto"/>
          <w:spacing w:val="-2"/>
          <w:kern w:val="2"/>
          <w:sz w:val="24"/>
          <w:szCs w:val="24"/>
          <w:highlight w:val="none"/>
          <w:u w:val="none"/>
          <w:lang w:val="en-US" w:eastAsia="zh-CN"/>
        </w:rPr>
        <w:t>；</w:t>
      </w:r>
    </w:p>
    <w:p w14:paraId="6A78E90A">
      <w:pPr>
        <w:pStyle w:val="112"/>
        <w:spacing w:line="360" w:lineRule="auto"/>
        <w:ind w:firstLine="944" w:firstLineChars="400"/>
        <w:outlineLvl w:val="9"/>
        <w:rPr>
          <w:rFonts w:hint="eastAsia" w:ascii="宋体" w:hAnsi="宋体" w:eastAsia="宋体" w:cs="宋体"/>
          <w:b w:val="0"/>
          <w:bCs w:val="0"/>
          <w:color w:val="auto"/>
          <w:spacing w:val="-2"/>
          <w:kern w:val="2"/>
          <w:sz w:val="24"/>
          <w:szCs w:val="24"/>
          <w:highlight w:val="none"/>
          <w:u w:val="none"/>
          <w:lang w:val="en-US" w:eastAsia="zh-CN"/>
        </w:rPr>
      </w:pPr>
      <w:r>
        <w:rPr>
          <w:rFonts w:hint="eastAsia" w:ascii="宋体" w:hAnsi="宋体" w:eastAsia="宋体" w:cs="宋体"/>
          <w:b w:val="0"/>
          <w:bCs w:val="0"/>
          <w:color w:val="auto"/>
          <w:spacing w:val="-2"/>
          <w:kern w:val="2"/>
          <w:sz w:val="24"/>
          <w:szCs w:val="24"/>
          <w:highlight w:val="none"/>
          <w:u w:val="none"/>
          <w:lang w:val="en-US" w:eastAsia="zh-CN"/>
        </w:rPr>
        <w:t>......</w:t>
      </w:r>
    </w:p>
    <w:p w14:paraId="0EBD9853">
      <w:pPr>
        <w:pStyle w:val="120"/>
        <w:spacing w:line="360" w:lineRule="auto"/>
        <w:ind w:firstLine="472" w:firstLineChars="200"/>
        <w:outlineLvl w:val="9"/>
        <w:rPr>
          <w:rFonts w:hint="eastAsia" w:ascii="宋体" w:hAnsi="宋体" w:eastAsia="宋体" w:cs="宋体"/>
          <w:b w:val="0"/>
          <w:bCs w:val="0"/>
          <w:color w:val="auto"/>
          <w:spacing w:val="-2"/>
          <w:kern w:val="2"/>
          <w:sz w:val="24"/>
          <w:szCs w:val="24"/>
          <w:highlight w:val="none"/>
          <w:u w:val="none"/>
          <w:lang w:val="en-US" w:eastAsia="zh-CN"/>
        </w:rPr>
      </w:pPr>
      <w:r>
        <w:rPr>
          <w:rFonts w:hint="eastAsia" w:ascii="宋体" w:hAnsi="宋体" w:eastAsia="宋体" w:cs="宋体"/>
          <w:b w:val="0"/>
          <w:bCs w:val="0"/>
          <w:color w:val="auto"/>
          <w:spacing w:val="-2"/>
          <w:kern w:val="2"/>
          <w:sz w:val="24"/>
          <w:szCs w:val="24"/>
          <w:highlight w:val="none"/>
          <w:u w:val="none"/>
          <w:lang w:val="en-US" w:eastAsia="zh-CN"/>
        </w:rPr>
        <w:t>以上企业，不属于大企业的分支机构，不存在控股股东为大企业的情形，也不存在与大企业的负责人为同一人的情形。</w:t>
      </w:r>
    </w:p>
    <w:p w14:paraId="40B8B103">
      <w:pPr>
        <w:pStyle w:val="120"/>
        <w:spacing w:line="360" w:lineRule="auto"/>
        <w:ind w:firstLine="472" w:firstLineChars="200"/>
        <w:outlineLvl w:val="9"/>
        <w:rPr>
          <w:rFonts w:hint="eastAsia" w:ascii="宋体" w:hAnsi="宋体" w:eastAsia="宋体" w:cs="宋体"/>
          <w:b w:val="0"/>
          <w:bCs w:val="0"/>
          <w:color w:val="auto"/>
          <w:spacing w:val="-2"/>
          <w:kern w:val="2"/>
          <w:sz w:val="24"/>
          <w:szCs w:val="24"/>
          <w:highlight w:val="none"/>
          <w:u w:val="none"/>
          <w:lang w:val="en-US" w:eastAsia="zh-CN"/>
        </w:rPr>
      </w:pPr>
      <w:r>
        <w:rPr>
          <w:rFonts w:hint="eastAsia" w:ascii="宋体" w:hAnsi="宋体" w:eastAsia="宋体" w:cs="宋体"/>
          <w:b w:val="0"/>
          <w:bCs w:val="0"/>
          <w:color w:val="auto"/>
          <w:spacing w:val="-2"/>
          <w:kern w:val="2"/>
          <w:sz w:val="24"/>
          <w:szCs w:val="24"/>
          <w:highlight w:val="none"/>
          <w:u w:val="none"/>
          <w:lang w:val="en-US" w:eastAsia="zh-CN"/>
        </w:rPr>
        <w:t>本企业对上述声明内容的真实性负责。如有虚假，将依法承担相应责任。</w:t>
      </w:r>
    </w:p>
    <w:p w14:paraId="393E9236">
      <w:pPr>
        <w:pStyle w:val="112"/>
        <w:spacing w:before="35" w:beforeLines="0" w:line="360" w:lineRule="auto"/>
        <w:ind w:right="-88" w:rightChars="0"/>
        <w:outlineLvl w:val="9"/>
        <w:rPr>
          <w:rFonts w:hint="eastAsia" w:ascii="宋体" w:hAnsi="宋体" w:eastAsia="宋体" w:cs="宋体"/>
          <w:b w:val="0"/>
          <w:bCs w:val="0"/>
          <w:color w:val="auto"/>
          <w:spacing w:val="-2"/>
          <w:kern w:val="2"/>
          <w:sz w:val="24"/>
          <w:szCs w:val="24"/>
          <w:highlight w:val="none"/>
          <w:u w:val="none"/>
          <w:lang w:val="en-US" w:eastAsia="zh-CN"/>
        </w:rPr>
      </w:pPr>
    </w:p>
    <w:p w14:paraId="330B5575">
      <w:pPr>
        <w:pStyle w:val="112"/>
        <w:spacing w:before="35" w:beforeLines="0" w:line="360" w:lineRule="auto"/>
        <w:ind w:right="2166" w:firstLine="472" w:firstLineChars="200"/>
        <w:jc w:val="right"/>
        <w:outlineLvl w:val="9"/>
        <w:rPr>
          <w:rFonts w:hint="eastAsia" w:ascii="宋体" w:hAnsi="宋体" w:eastAsia="宋体" w:cs="宋体"/>
          <w:b w:val="0"/>
          <w:bCs w:val="0"/>
          <w:color w:val="auto"/>
          <w:spacing w:val="-2"/>
          <w:kern w:val="2"/>
          <w:sz w:val="24"/>
          <w:szCs w:val="24"/>
          <w:highlight w:val="none"/>
          <w:u w:val="none"/>
          <w:lang w:val="en-US" w:eastAsia="zh-CN"/>
        </w:rPr>
      </w:pPr>
      <w:r>
        <w:rPr>
          <w:rFonts w:hint="eastAsia" w:ascii="宋体" w:hAnsi="宋体" w:eastAsia="宋体" w:cs="宋体"/>
          <w:b w:val="0"/>
          <w:bCs w:val="0"/>
          <w:color w:val="auto"/>
          <w:spacing w:val="-2"/>
          <w:kern w:val="2"/>
          <w:sz w:val="24"/>
          <w:szCs w:val="24"/>
          <w:highlight w:val="none"/>
          <w:u w:val="none"/>
          <w:lang w:val="en-US" w:eastAsia="zh-CN"/>
        </w:rPr>
        <w:t>企业名称（盖章）：</w:t>
      </w:r>
    </w:p>
    <w:p w14:paraId="4CFDAE1F">
      <w:pPr>
        <w:pStyle w:val="121"/>
        <w:spacing w:line="360" w:lineRule="auto"/>
        <w:ind w:firstLine="4248" w:firstLineChars="1800"/>
        <w:outlineLvl w:val="9"/>
        <w:rPr>
          <w:rFonts w:hint="eastAsia" w:ascii="宋体" w:hAnsi="宋体" w:eastAsia="宋体" w:cs="宋体"/>
          <w:b/>
          <w:bCs/>
          <w:sz w:val="24"/>
          <w:szCs w:val="24"/>
          <w:highlight w:val="none"/>
          <w:lang w:val="en-US" w:eastAsia="zh-CN"/>
        </w:rPr>
      </w:pPr>
      <w:r>
        <w:rPr>
          <w:rFonts w:hint="eastAsia" w:ascii="宋体" w:hAnsi="宋体" w:eastAsia="宋体" w:cs="宋体"/>
          <w:b w:val="0"/>
          <w:bCs w:val="0"/>
          <w:color w:val="auto"/>
          <w:spacing w:val="-2"/>
          <w:kern w:val="2"/>
          <w:sz w:val="24"/>
          <w:szCs w:val="24"/>
          <w:highlight w:val="none"/>
          <w:u w:val="none"/>
          <w:lang w:val="en-US" w:eastAsia="zh-CN"/>
        </w:rPr>
        <w:t>日期：</w:t>
      </w:r>
    </w:p>
    <w:p w14:paraId="32E716AD">
      <w:pPr>
        <w:pStyle w:val="136"/>
        <w:spacing w:line="360" w:lineRule="auto"/>
        <w:outlineLvl w:val="9"/>
        <w:rPr>
          <w:rFonts w:hint="eastAsia" w:ascii="宋体" w:hAnsi="宋体" w:eastAsia="宋体" w:cs="宋体"/>
          <w:b/>
          <w:bCs/>
          <w:sz w:val="24"/>
          <w:szCs w:val="24"/>
          <w:highlight w:val="none"/>
          <w:lang w:val="en-US" w:eastAsia="zh-CN"/>
        </w:rPr>
      </w:pPr>
    </w:p>
    <w:p w14:paraId="53E5285C">
      <w:pPr>
        <w:widowControl/>
        <w:spacing w:line="360" w:lineRule="auto"/>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注：从业人员、营业收入、资产总额填报上一年度数据，无上一年度数据的新成立企业可不填报。</w:t>
      </w:r>
    </w:p>
    <w:p w14:paraId="7A976E9E">
      <w:pPr>
        <w:widowControl/>
        <w:spacing w:line="360" w:lineRule="auto"/>
        <w:jc w:val="left"/>
        <w:rPr>
          <w:rFonts w:hint="eastAsia" w:ascii="宋体" w:hAnsi="宋体" w:eastAsia="宋体" w:cs="宋体"/>
          <w:b w:val="0"/>
          <w:bCs w:val="0"/>
          <w:sz w:val="24"/>
          <w:szCs w:val="24"/>
          <w:highlight w:val="none"/>
          <w:lang w:val="en-US" w:eastAsia="zh-CN"/>
        </w:rPr>
      </w:pPr>
    </w:p>
    <w:p w14:paraId="7C65D52B">
      <w:pPr>
        <w:pStyle w:val="136"/>
        <w:spacing w:line="360" w:lineRule="auto"/>
        <w:outlineLvl w:val="9"/>
        <w:rPr>
          <w:rFonts w:hint="eastAsia" w:ascii="宋体" w:hAnsi="宋体" w:eastAsia="宋体" w:cs="宋体"/>
          <w:b/>
          <w:bCs/>
          <w:sz w:val="24"/>
          <w:szCs w:val="24"/>
          <w:highlight w:val="none"/>
          <w:lang w:val="en-US" w:eastAsia="zh-CN"/>
        </w:rPr>
      </w:pPr>
    </w:p>
    <w:p w14:paraId="79778AEE">
      <w:pPr>
        <w:pStyle w:val="136"/>
        <w:spacing w:line="360" w:lineRule="auto"/>
        <w:outlineLvl w:val="9"/>
        <w:rPr>
          <w:rFonts w:hint="eastAsia" w:ascii="宋体" w:hAnsi="宋体" w:eastAsia="宋体" w:cs="宋体"/>
          <w:b/>
          <w:bCs/>
          <w:sz w:val="24"/>
          <w:szCs w:val="24"/>
          <w:highlight w:val="none"/>
          <w:lang w:val="en-US" w:eastAsia="zh-CN"/>
        </w:rPr>
      </w:pPr>
    </w:p>
    <w:p w14:paraId="524485D9">
      <w:pPr>
        <w:pStyle w:val="136"/>
        <w:spacing w:line="360" w:lineRule="auto"/>
        <w:outlineLvl w:val="9"/>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中小企业声明函“注释”：</w:t>
      </w:r>
    </w:p>
    <w:p w14:paraId="15185670">
      <w:pPr>
        <w:pStyle w:val="136"/>
        <w:spacing w:line="360" w:lineRule="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1.《中小企业声明函》由参加政府采购活动的投标人出具；组成联合体的，由联合体的一方或者各方共同出具；合同分包的，由参加政府采购活动的投标人（主承包商）出具。</w:t>
      </w:r>
    </w:p>
    <w:p w14:paraId="2046E3B7">
      <w:pPr>
        <w:pStyle w:val="136"/>
        <w:spacing w:line="360" w:lineRule="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2.相关企业的具体情况：提供的货物、承建工程、承接服务的中小企业的具体情况（包括联合体中的中小企业、签订分包意向协议的中小企业）。</w:t>
      </w:r>
    </w:p>
    <w:p w14:paraId="58F6BA9A">
      <w:pPr>
        <w:pStyle w:val="136"/>
        <w:spacing w:line="360" w:lineRule="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对于联合体中由中小企业承担的部分，或者分包给中小企业的部分，必须全部由中小企业制造、承建或者承接；投标人应当在声明函“项目名称”部分标明联合体中中小企业承担的具体内容或者中小企业的具体分包内容。</w:t>
      </w:r>
    </w:p>
    <w:p w14:paraId="46F6CC41">
      <w:pPr>
        <w:pStyle w:val="136"/>
        <w:spacing w:line="360" w:lineRule="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（2）要求或接受联合体形式，或者要求或允许合同分包的，还应当提供联合体协议或者合同分包意向协议，该协议应标明联合体中中小企业承担的具体内容或者中小企业的具体分包内容。</w:t>
      </w:r>
    </w:p>
    <w:p w14:paraId="581AC68B">
      <w:pPr>
        <w:pStyle w:val="136"/>
        <w:spacing w:line="360" w:lineRule="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（3）“相关企业”信息为上一年度数据，无上一年度数据的新成立企业可不填。</w:t>
      </w:r>
    </w:p>
    <w:p w14:paraId="1C379A6D">
      <w:pPr>
        <w:pStyle w:val="136"/>
        <w:spacing w:line="360" w:lineRule="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新成立的企业参照国务院批准的中小企业划分标准，根据企业自身情况如实判断，认为本企业属于中小企业的，可按照《政府采购促进中小企业发展管理办法》（财库〔2020〕46号）、关于进一步加大政府采购支持中小企业力度的通知（财库〔2022〕19号）的规定出具的《中小企业声明函》，享受相关扶持政策。</w:t>
      </w:r>
    </w:p>
    <w:p w14:paraId="36F509A1">
      <w:pPr>
        <w:pStyle w:val="136"/>
        <w:spacing w:line="360" w:lineRule="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（4）如果一个采购项目涉及多个采购标的的，应当按采购文件规定逐一填写所有采购标的对应的相关企业具体情况，并判断该企业类型。</w:t>
      </w:r>
    </w:p>
    <w:p w14:paraId="36FE3CC9">
      <w:pPr>
        <w:pStyle w:val="136"/>
        <w:spacing w:line="360" w:lineRule="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（5）采购文件规定：采购项目属性、采购标的对应的中小企业划分标准所属行业。按照《中小企业划分标准规定》（工信部联合企业〔2011〕300号）中十六个行业对应。</w:t>
      </w:r>
    </w:p>
    <w:p w14:paraId="087BD392">
      <w:pPr>
        <w:pStyle w:val="137"/>
        <w:numPr>
          <w:ilvl w:val="0"/>
          <w:numId w:val="0"/>
        </w:numPr>
        <w:spacing w:line="360" w:lineRule="auto"/>
        <w:jc w:val="both"/>
        <w:outlineLvl w:val="9"/>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3.除了需要投标人应该填写的内容外，不得随意修改或删除中小企业声明函中的其他任何内容。</w:t>
      </w:r>
    </w:p>
    <w:p w14:paraId="4A45E521">
      <w:pPr>
        <w:pStyle w:val="137"/>
        <w:numPr>
          <w:ilvl w:val="0"/>
          <w:numId w:val="0"/>
        </w:numPr>
        <w:spacing w:line="360" w:lineRule="auto"/>
        <w:jc w:val="both"/>
        <w:outlineLvl w:val="9"/>
        <w:rPr>
          <w:rFonts w:hint="eastAsia" w:ascii="宋体" w:hAnsi="宋体" w:eastAsia="宋体" w:cs="宋体"/>
          <w:b/>
          <w:bCs/>
          <w:kern w:val="2"/>
          <w:sz w:val="24"/>
          <w:szCs w:val="24"/>
          <w:highlight w:val="none"/>
          <w:lang w:val="en-US" w:eastAsia="zh-CN" w:bidi="ar-SA"/>
        </w:rPr>
        <w:sectPr>
          <w:pgSz w:w="11906" w:h="16838"/>
          <w:pgMar w:top="1440" w:right="1797" w:bottom="1440" w:left="1797" w:header="851" w:footer="992" w:gutter="0"/>
          <w:pgNumType w:fmt="decimal"/>
          <w:cols w:space="720" w:num="1"/>
          <w:titlePg/>
          <w:docGrid w:type="lines" w:linePitch="312" w:charSpace="0"/>
        </w:sectPr>
      </w:pPr>
      <w:r>
        <w:rPr>
          <w:rFonts w:hint="eastAsia" w:ascii="宋体" w:hAnsi="宋体" w:eastAsia="宋体" w:cs="宋体"/>
          <w:b/>
          <w:bCs/>
          <w:kern w:val="2"/>
          <w:sz w:val="24"/>
          <w:szCs w:val="24"/>
          <w:highlight w:val="none"/>
          <w:lang w:val="en-US" w:eastAsia="zh-CN" w:bidi="ar-SA"/>
        </w:rPr>
        <w:t>4.不需提供除中小企业声明函以外的其他声明材料。</w:t>
      </w:r>
    </w:p>
    <w:p w14:paraId="425567AD">
      <w:pPr>
        <w:spacing w:line="360" w:lineRule="auto"/>
        <w:outlineLvl w:val="1"/>
        <w:rPr>
          <w:rFonts w:hint="eastAsia" w:ascii="宋体" w:hAnsi="宋体" w:eastAsia="宋体" w:cs="宋体"/>
          <w:b/>
          <w:bCs w:val="0"/>
          <w:kern w:val="2"/>
          <w:sz w:val="28"/>
          <w:szCs w:val="28"/>
          <w:highlight w:val="none"/>
          <w:lang w:val="en-US" w:eastAsia="zh-CN" w:bidi="ar-SA"/>
        </w:rPr>
      </w:pPr>
      <w:bookmarkStart w:id="1199" w:name="_Toc13002"/>
      <w:bookmarkStart w:id="1200" w:name="_Toc25073"/>
      <w:r>
        <w:rPr>
          <w:rFonts w:hint="eastAsia" w:ascii="宋体" w:hAnsi="宋体" w:eastAsia="宋体" w:cs="宋体"/>
          <w:b/>
          <w:bCs w:val="0"/>
          <w:kern w:val="2"/>
          <w:sz w:val="28"/>
          <w:szCs w:val="28"/>
          <w:highlight w:val="none"/>
          <w:lang w:val="en-US" w:eastAsia="zh-CN" w:bidi="ar-SA"/>
        </w:rPr>
        <w:t>5-1残疾人福利性单位声明函（如有）</w:t>
      </w:r>
      <w:bookmarkEnd w:id="1192"/>
      <w:bookmarkEnd w:id="1199"/>
      <w:bookmarkEnd w:id="1200"/>
    </w:p>
    <w:p w14:paraId="2E42EBFC">
      <w:pPr>
        <w:spacing w:line="360" w:lineRule="auto"/>
        <w:ind w:left="1080" w:leftChars="257" w:hanging="540"/>
        <w:jc w:val="center"/>
        <w:rPr>
          <w:rFonts w:hint="eastAsia" w:ascii="宋体" w:hAnsi="宋体" w:eastAsia="宋体" w:cs="宋体"/>
          <w:kern w:val="0"/>
          <w:sz w:val="24"/>
          <w:highlight w:val="none"/>
        </w:rPr>
      </w:pPr>
    </w:p>
    <w:p w14:paraId="0ACC9441">
      <w:pPr>
        <w:spacing w:line="360" w:lineRule="auto"/>
        <w:ind w:firstLine="567"/>
        <w:rPr>
          <w:rFonts w:hint="eastAsia" w:ascii="宋体" w:hAnsi="宋体" w:eastAsia="宋体" w:cs="宋体"/>
          <w:kern w:val="0"/>
          <w:sz w:val="24"/>
          <w:highlight w:val="none"/>
        </w:rPr>
      </w:pPr>
      <w:r>
        <w:rPr>
          <w:rFonts w:hint="eastAsia" w:ascii="宋体" w:hAnsi="宋体" w:eastAsia="宋体" w:cs="宋体"/>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3D65C456">
      <w:pPr>
        <w:spacing w:line="360" w:lineRule="auto"/>
        <w:rPr>
          <w:rFonts w:hint="eastAsia" w:ascii="宋体" w:hAnsi="宋体" w:eastAsia="宋体" w:cs="宋体"/>
          <w:highlight w:val="none"/>
        </w:rPr>
      </w:pPr>
    </w:p>
    <w:p w14:paraId="48292602">
      <w:pPr>
        <w:spacing w:line="360" w:lineRule="auto"/>
        <w:ind w:left="1080" w:leftChars="257" w:hanging="540"/>
        <w:rPr>
          <w:rFonts w:hint="eastAsia" w:ascii="宋体" w:hAnsi="宋体" w:eastAsia="宋体" w:cs="宋体"/>
          <w:b/>
          <w:bCs/>
          <w:kern w:val="0"/>
          <w:sz w:val="24"/>
          <w:highlight w:val="none"/>
        </w:rPr>
      </w:pPr>
      <w:r>
        <w:rPr>
          <w:rFonts w:hint="eastAsia" w:ascii="宋体" w:hAnsi="宋体" w:eastAsia="宋体" w:cs="宋体"/>
          <w:b/>
          <w:bCs/>
          <w:kern w:val="0"/>
          <w:sz w:val="24"/>
          <w:highlight w:val="none"/>
        </w:rPr>
        <w:t>本单位对上述声明的真实性负责。如有虚假，将依法承担相应责任。</w:t>
      </w:r>
    </w:p>
    <w:p w14:paraId="36705194">
      <w:pPr>
        <w:spacing w:line="360" w:lineRule="auto"/>
        <w:jc w:val="both"/>
        <w:rPr>
          <w:rFonts w:hint="eastAsia" w:ascii="宋体" w:hAnsi="宋体" w:eastAsia="宋体" w:cs="宋体"/>
          <w:color w:val="FF0000"/>
          <w:kern w:val="0"/>
          <w:sz w:val="24"/>
          <w:highlight w:val="none"/>
        </w:rPr>
      </w:pPr>
    </w:p>
    <w:p w14:paraId="4385E205">
      <w:pPr>
        <w:spacing w:line="360" w:lineRule="auto"/>
        <w:ind w:left="1080" w:leftChars="257" w:hanging="54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残疾人福利性单位名称（公章）：</w:t>
      </w:r>
    </w:p>
    <w:p w14:paraId="410BDDED">
      <w:pPr>
        <w:spacing w:line="360" w:lineRule="auto"/>
        <w:ind w:left="1080" w:leftChars="257" w:hanging="540"/>
        <w:jc w:val="center"/>
        <w:rPr>
          <w:rFonts w:hint="eastAsia" w:ascii="宋体" w:hAnsi="宋体" w:eastAsia="宋体" w:cs="宋体"/>
          <w:kern w:val="0"/>
          <w:sz w:val="24"/>
          <w:highlight w:val="none"/>
        </w:rPr>
      </w:pPr>
    </w:p>
    <w:p w14:paraId="7A40A196">
      <w:pPr>
        <w:spacing w:line="360" w:lineRule="auto"/>
        <w:ind w:left="1080" w:leftChars="257" w:hanging="540"/>
        <w:jc w:val="center"/>
        <w:rPr>
          <w:rFonts w:hint="eastAsia" w:ascii="宋体" w:hAnsi="宋体" w:eastAsia="宋体" w:cs="宋体"/>
          <w:b/>
          <w:kern w:val="0"/>
          <w:sz w:val="24"/>
          <w:highlight w:val="none"/>
        </w:rPr>
      </w:pP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 xml:space="preserve">   日  期：</w:t>
      </w:r>
    </w:p>
    <w:p w14:paraId="1F417F08">
      <w:pPr>
        <w:pStyle w:val="11"/>
        <w:spacing w:line="360" w:lineRule="auto"/>
        <w:rPr>
          <w:rFonts w:hint="eastAsia" w:ascii="宋体" w:hAnsi="宋体" w:eastAsia="宋体" w:cs="宋体"/>
          <w:highlight w:val="none"/>
        </w:rPr>
      </w:pPr>
    </w:p>
    <w:p w14:paraId="2F6D9546">
      <w:pPr>
        <w:pStyle w:val="143"/>
        <w:keepNext w:val="0"/>
        <w:keepLines w:val="0"/>
        <w:widowControl w:val="0"/>
        <w:shd w:val="clear" w:color="auto" w:fill="auto"/>
        <w:bidi w:val="0"/>
        <w:spacing w:before="0" w:after="60" w:line="360" w:lineRule="auto"/>
        <w:ind w:left="0" w:right="0" w:firstLine="420"/>
        <w:jc w:val="both"/>
        <w:rPr>
          <w:rFonts w:hint="eastAsia" w:ascii="宋体" w:hAnsi="宋体" w:eastAsia="宋体" w:cs="宋体"/>
          <w:highlight w:val="none"/>
        </w:rPr>
      </w:pPr>
      <w:r>
        <w:rPr>
          <w:rFonts w:hint="eastAsia" w:ascii="宋体" w:hAnsi="宋体" w:eastAsia="宋体" w:cs="宋体"/>
          <w:color w:val="000000"/>
          <w:spacing w:val="0"/>
          <w:w w:val="100"/>
          <w:position w:val="0"/>
          <w:highlight w:val="none"/>
        </w:rPr>
        <w:t>说明：根据财库（2017）141号文件的规定,享受政府采购支持政策的残疾人福利性单位应当同时滴 足以下条件：</w:t>
      </w:r>
    </w:p>
    <w:p w14:paraId="40A68FC6">
      <w:pPr>
        <w:pStyle w:val="143"/>
        <w:keepNext w:val="0"/>
        <w:keepLines w:val="0"/>
        <w:widowControl w:val="0"/>
        <w:shd w:val="clear" w:color="auto" w:fill="auto"/>
        <w:bidi w:val="0"/>
        <w:spacing w:before="0" w:after="0" w:line="360" w:lineRule="auto"/>
        <w:ind w:left="0" w:right="0" w:firstLine="520"/>
        <w:jc w:val="both"/>
        <w:rPr>
          <w:rFonts w:hint="eastAsia" w:ascii="宋体" w:hAnsi="宋体" w:eastAsia="宋体" w:cs="宋体"/>
          <w:highlight w:val="none"/>
        </w:rPr>
      </w:pPr>
      <w:r>
        <w:rPr>
          <w:rFonts w:hint="eastAsia" w:ascii="宋体" w:hAnsi="宋体" w:eastAsia="宋体" w:cs="宋体"/>
          <w:color w:val="000000"/>
          <w:spacing w:val="0"/>
          <w:w w:val="100"/>
          <w:position w:val="0"/>
          <w:highlight w:val="none"/>
          <w:lang w:val="en-US" w:eastAsia="en-US" w:bidi="en-US"/>
        </w:rPr>
        <w:t>（-）</w:t>
      </w:r>
      <w:r>
        <w:rPr>
          <w:rFonts w:hint="eastAsia" w:ascii="宋体" w:hAnsi="宋体" w:eastAsia="宋体" w:cs="宋体"/>
          <w:color w:val="000000"/>
          <w:spacing w:val="0"/>
          <w:w w:val="100"/>
          <w:position w:val="0"/>
          <w:highlight w:val="none"/>
        </w:rPr>
        <w:t>安置的</w:t>
      </w:r>
      <w:r>
        <w:rPr>
          <w:rFonts w:hint="eastAsia" w:ascii="宋体" w:hAnsi="宋体" w:eastAsia="宋体" w:cs="宋体"/>
          <w:color w:val="000000"/>
          <w:spacing w:val="0"/>
          <w:w w:val="100"/>
          <w:position w:val="0"/>
          <w:highlight w:val="none"/>
          <w:lang w:val="en-US" w:eastAsia="zh-CN"/>
        </w:rPr>
        <w:t>残疾人</w:t>
      </w:r>
      <w:r>
        <w:rPr>
          <w:rFonts w:hint="eastAsia" w:ascii="宋体" w:hAnsi="宋体" w:eastAsia="宋体" w:cs="宋体"/>
          <w:color w:val="000000"/>
          <w:spacing w:val="0"/>
          <w:w w:val="100"/>
          <w:position w:val="0"/>
          <w:highlight w:val="none"/>
        </w:rPr>
        <w:t>单位在职</w:t>
      </w:r>
      <w:r>
        <w:rPr>
          <w:rFonts w:hint="eastAsia" w:ascii="宋体" w:hAnsi="宋体" w:eastAsia="宋体" w:cs="宋体"/>
          <w:color w:val="000000"/>
          <w:spacing w:val="0"/>
          <w:w w:val="100"/>
          <w:position w:val="0"/>
          <w:highlight w:val="none"/>
          <w:lang w:val="en-US" w:eastAsia="zh-CN"/>
        </w:rPr>
        <w:t>职工人数</w:t>
      </w:r>
      <w:r>
        <w:rPr>
          <w:rFonts w:hint="eastAsia" w:ascii="宋体" w:hAnsi="宋体" w:eastAsia="宋体" w:cs="宋体"/>
          <w:color w:val="000000"/>
          <w:spacing w:val="0"/>
          <w:w w:val="100"/>
          <w:position w:val="0"/>
          <w:highlight w:val="none"/>
        </w:rPr>
        <w:t>的比例不低</w:t>
      </w:r>
      <w:r>
        <w:rPr>
          <w:rFonts w:hint="eastAsia" w:ascii="宋体" w:hAnsi="宋体" w:eastAsia="宋体" w:cs="宋体"/>
          <w:color w:val="000000"/>
          <w:spacing w:val="0"/>
          <w:w w:val="100"/>
          <w:position w:val="0"/>
          <w:highlight w:val="none"/>
          <w:lang w:val="en-US" w:eastAsia="zh-CN"/>
        </w:rPr>
        <w:t>于</w:t>
      </w:r>
      <w:r>
        <w:rPr>
          <w:rFonts w:hint="eastAsia" w:ascii="宋体" w:hAnsi="宋体" w:eastAsia="宋体" w:cs="宋体"/>
          <w:color w:val="000000"/>
          <w:spacing w:val="0"/>
          <w:w w:val="100"/>
          <w:position w:val="0"/>
          <w:highlight w:val="none"/>
        </w:rPr>
        <w:t>25% （含25%）,</w:t>
      </w:r>
      <w:r>
        <w:rPr>
          <w:rFonts w:hint="eastAsia" w:ascii="宋体" w:hAnsi="宋体" w:eastAsia="宋体" w:cs="宋体"/>
          <w:color w:val="000000"/>
          <w:spacing w:val="0"/>
          <w:w w:val="100"/>
          <w:position w:val="0"/>
          <w:highlight w:val="none"/>
          <w:lang w:val="en-US" w:eastAsia="zh-CN"/>
        </w:rPr>
        <w:t>并且安置残疾人人数</w:t>
      </w:r>
      <w:r>
        <w:rPr>
          <w:rFonts w:hint="eastAsia" w:ascii="宋体" w:hAnsi="宋体" w:eastAsia="宋体" w:cs="宋体"/>
          <w:color w:val="000000"/>
          <w:spacing w:val="0"/>
          <w:w w:val="100"/>
          <w:position w:val="0"/>
          <w:highlight w:val="none"/>
        </w:rPr>
        <w:t>不少于10人（含10人）；</w:t>
      </w:r>
    </w:p>
    <w:p w14:paraId="7AEE69DD">
      <w:pPr>
        <w:pStyle w:val="143"/>
        <w:keepNext w:val="0"/>
        <w:keepLines w:val="0"/>
        <w:widowControl w:val="0"/>
        <w:shd w:val="clear" w:color="auto" w:fill="auto"/>
        <w:tabs>
          <w:tab w:val="left" w:pos="1120"/>
        </w:tabs>
        <w:bidi w:val="0"/>
        <w:spacing w:before="0" w:after="60" w:line="360" w:lineRule="auto"/>
        <w:ind w:left="0" w:right="0" w:firstLine="500"/>
        <w:jc w:val="both"/>
        <w:rPr>
          <w:rFonts w:hint="eastAsia" w:ascii="宋体" w:hAnsi="宋体" w:eastAsia="宋体" w:cs="宋体"/>
          <w:highlight w:val="none"/>
        </w:rPr>
      </w:pPr>
      <w:r>
        <w:rPr>
          <w:rFonts w:hint="eastAsia" w:ascii="宋体" w:hAnsi="宋体" w:eastAsia="宋体" w:cs="宋体"/>
          <w:color w:val="000000"/>
          <w:spacing w:val="0"/>
          <w:w w:val="100"/>
          <w:position w:val="0"/>
          <w:highlight w:val="none"/>
        </w:rPr>
        <w:t>（二）</w:t>
      </w:r>
      <w:r>
        <w:rPr>
          <w:rFonts w:hint="eastAsia" w:ascii="宋体" w:hAnsi="宋体" w:eastAsia="宋体" w:cs="宋体"/>
          <w:color w:val="000000"/>
          <w:spacing w:val="0"/>
          <w:w w:val="100"/>
          <w:position w:val="0"/>
          <w:highlight w:val="none"/>
        </w:rPr>
        <w:tab/>
      </w:r>
      <w:r>
        <w:rPr>
          <w:rFonts w:hint="eastAsia" w:ascii="宋体" w:hAnsi="宋体" w:eastAsia="宋体" w:cs="宋体"/>
          <w:color w:val="000000"/>
          <w:spacing w:val="0"/>
          <w:w w:val="100"/>
          <w:position w:val="0"/>
          <w:highlight w:val="none"/>
        </w:rPr>
        <w:t>依法与安置的每位残疾人签订了一年以上（含一年）的劳动合同或服务协议；</w:t>
      </w:r>
    </w:p>
    <w:p w14:paraId="1013D551">
      <w:pPr>
        <w:pStyle w:val="143"/>
        <w:keepNext w:val="0"/>
        <w:keepLines w:val="0"/>
        <w:widowControl w:val="0"/>
        <w:shd w:val="clear" w:color="auto" w:fill="auto"/>
        <w:tabs>
          <w:tab w:val="left" w:pos="1130"/>
        </w:tabs>
        <w:bidi w:val="0"/>
        <w:spacing w:before="0" w:after="60" w:line="360" w:lineRule="auto"/>
        <w:ind w:left="0" w:right="0" w:firstLine="520"/>
        <w:jc w:val="both"/>
        <w:rPr>
          <w:rFonts w:hint="eastAsia" w:ascii="宋体" w:hAnsi="宋体" w:eastAsia="宋体" w:cs="宋体"/>
          <w:highlight w:val="none"/>
        </w:rPr>
      </w:pPr>
      <w:r>
        <w:rPr>
          <w:rFonts w:hint="eastAsia" w:ascii="宋体" w:hAnsi="宋体" w:eastAsia="宋体" w:cs="宋体"/>
          <w:color w:val="000000"/>
          <w:spacing w:val="0"/>
          <w:w w:val="100"/>
          <w:position w:val="0"/>
          <w:highlight w:val="none"/>
        </w:rPr>
        <w:t>（三）</w:t>
      </w:r>
      <w:r>
        <w:rPr>
          <w:rFonts w:hint="eastAsia" w:ascii="宋体" w:hAnsi="宋体" w:eastAsia="宋体" w:cs="宋体"/>
          <w:color w:val="000000"/>
          <w:spacing w:val="0"/>
          <w:w w:val="100"/>
          <w:position w:val="0"/>
          <w:highlight w:val="none"/>
        </w:rPr>
        <w:tab/>
      </w:r>
      <w:r>
        <w:rPr>
          <w:rFonts w:hint="eastAsia" w:ascii="宋体" w:hAnsi="宋体" w:eastAsia="宋体" w:cs="宋体"/>
          <w:color w:val="000000"/>
          <w:spacing w:val="0"/>
          <w:w w:val="100"/>
          <w:position w:val="0"/>
          <w:highlight w:val="none"/>
        </w:rPr>
        <w:t>为安置的每位残疾人按月足额缴纳了基本养老保险、基本医疗保险、失业保险、工伤保险和生育保险等社会保险费；</w:t>
      </w:r>
    </w:p>
    <w:p w14:paraId="002CF8A7">
      <w:pPr>
        <w:pStyle w:val="143"/>
        <w:keepNext w:val="0"/>
        <w:keepLines w:val="0"/>
        <w:widowControl w:val="0"/>
        <w:shd w:val="clear" w:color="auto" w:fill="auto"/>
        <w:tabs>
          <w:tab w:val="left" w:pos="1115"/>
        </w:tabs>
        <w:bidi w:val="0"/>
        <w:spacing w:before="0" w:after="60" w:line="360" w:lineRule="auto"/>
        <w:ind w:left="0" w:right="0" w:firstLine="520"/>
        <w:jc w:val="both"/>
        <w:rPr>
          <w:rFonts w:hint="eastAsia" w:ascii="宋体" w:hAnsi="宋体" w:eastAsia="宋体" w:cs="宋体"/>
          <w:highlight w:val="none"/>
        </w:rPr>
      </w:pPr>
      <w:r>
        <w:rPr>
          <w:rFonts w:hint="eastAsia" w:ascii="宋体" w:hAnsi="宋体" w:eastAsia="宋体" w:cs="宋体"/>
          <w:color w:val="000000"/>
          <w:spacing w:val="0"/>
          <w:w w:val="100"/>
          <w:position w:val="0"/>
          <w:highlight w:val="none"/>
        </w:rPr>
        <w:t>（四）</w:t>
      </w:r>
      <w:r>
        <w:rPr>
          <w:rFonts w:hint="eastAsia" w:ascii="宋体" w:hAnsi="宋体" w:eastAsia="宋体" w:cs="宋体"/>
          <w:color w:val="000000"/>
          <w:spacing w:val="0"/>
          <w:w w:val="100"/>
          <w:position w:val="0"/>
          <w:highlight w:val="none"/>
        </w:rPr>
        <w:tab/>
      </w:r>
      <w:r>
        <w:rPr>
          <w:rFonts w:hint="eastAsia" w:ascii="宋体" w:hAnsi="宋体" w:eastAsia="宋体" w:cs="宋体"/>
          <w:color w:val="000000"/>
          <w:spacing w:val="0"/>
          <w:w w:val="100"/>
          <w:position w:val="0"/>
          <w:highlight w:val="none"/>
        </w:rPr>
        <w:t>通过银行等金融机构向安置的每位残疾人，按月支付了不低于单位所在区昌适用的经省级人 民政府批准的月最低工资标准的工资；</w:t>
      </w:r>
    </w:p>
    <w:p w14:paraId="46A5E0FD">
      <w:pPr>
        <w:pStyle w:val="143"/>
        <w:keepNext w:val="0"/>
        <w:keepLines w:val="0"/>
        <w:widowControl w:val="0"/>
        <w:shd w:val="clear" w:color="auto" w:fill="auto"/>
        <w:tabs>
          <w:tab w:val="left" w:pos="1145"/>
        </w:tabs>
        <w:bidi w:val="0"/>
        <w:spacing w:before="0" w:after="60" w:line="360" w:lineRule="auto"/>
        <w:ind w:left="0" w:right="0" w:firstLine="520"/>
        <w:jc w:val="both"/>
        <w:rPr>
          <w:rFonts w:hint="eastAsia" w:ascii="宋体" w:hAnsi="宋体" w:eastAsia="宋体" w:cs="宋体"/>
          <w:color w:val="000000"/>
          <w:spacing w:val="0"/>
          <w:w w:val="100"/>
          <w:position w:val="0"/>
          <w:highlight w:val="none"/>
        </w:rPr>
      </w:pPr>
      <w:r>
        <w:rPr>
          <w:rFonts w:hint="eastAsia" w:ascii="宋体" w:hAnsi="宋体" w:eastAsia="宋体" w:cs="宋体"/>
          <w:color w:val="000000"/>
          <w:spacing w:val="0"/>
          <w:w w:val="100"/>
          <w:position w:val="0"/>
          <w:highlight w:val="none"/>
        </w:rPr>
        <w:t>（五）</w:t>
      </w:r>
      <w:r>
        <w:rPr>
          <w:rFonts w:hint="eastAsia" w:ascii="宋体" w:hAnsi="宋体" w:eastAsia="宋体" w:cs="宋体"/>
          <w:color w:val="000000"/>
          <w:spacing w:val="0"/>
          <w:w w:val="100"/>
          <w:position w:val="0"/>
          <w:highlight w:val="none"/>
        </w:rPr>
        <w:tab/>
      </w:r>
      <w:r>
        <w:rPr>
          <w:rFonts w:hint="eastAsia" w:ascii="宋体" w:hAnsi="宋体" w:eastAsia="宋体" w:cs="宋体"/>
          <w:color w:val="000000"/>
          <w:spacing w:val="0"/>
          <w:w w:val="100"/>
          <w:position w:val="0"/>
          <w:highlight w:val="none"/>
        </w:rPr>
        <w:t>提供本单位制造的貸物、承担的工程或者服务（以下简称产品），或者提供其他残疾人福利 性单位制造的貸物（不包括使用非残疾人福利性单位注册商标的货物）。前款所称残疾人是指法定劳动年龄内，持有《中华人民共和国残疾人证》或者《中华人民共和国残疾军人证</w:t>
      </w:r>
      <w:r>
        <w:rPr>
          <w:rFonts w:hint="eastAsia" w:ascii="宋体" w:hAnsi="宋体" w:eastAsia="宋体" w:cs="宋体"/>
          <w:color w:val="000000"/>
          <w:spacing w:val="0"/>
          <w:w w:val="100"/>
          <w:position w:val="0"/>
          <w:highlight w:val="none"/>
          <w:lang w:val="en-US" w:eastAsia="en-US" w:bidi="en-US"/>
        </w:rPr>
        <w:t>（</w:t>
      </w:r>
      <w:r>
        <w:rPr>
          <w:rFonts w:hint="eastAsia" w:ascii="宋体" w:hAnsi="宋体" w:eastAsia="宋体" w:cs="宋体"/>
          <w:color w:val="000000"/>
          <w:spacing w:val="0"/>
          <w:w w:val="100"/>
          <w:position w:val="0"/>
          <w:highlight w:val="none"/>
          <w:lang w:val="en-US" w:eastAsia="zh-CN" w:bidi="en-US"/>
        </w:rPr>
        <w:t>1</w:t>
      </w:r>
      <w:r>
        <w:rPr>
          <w:rFonts w:hint="eastAsia" w:ascii="宋体" w:hAnsi="宋体" w:eastAsia="宋体" w:cs="宋体"/>
          <w:color w:val="000000"/>
          <w:spacing w:val="0"/>
          <w:w w:val="100"/>
          <w:position w:val="0"/>
          <w:highlight w:val="none"/>
        </w:rPr>
        <w:t>至8级）》的自然人, 包括具有劳动条件和劳动意愿的精神残疾人。在职职工人数是指与残疾人福利性单位建立劳动关系并依法签订劳动合同或者服务协议的雇员人数。</w:t>
      </w:r>
    </w:p>
    <w:p w14:paraId="6AB5BCA2">
      <w:pPr>
        <w:pStyle w:val="144"/>
        <w:keepNext/>
        <w:keepLines/>
        <w:widowControl w:val="0"/>
        <w:shd w:val="clear" w:color="auto" w:fill="auto"/>
        <w:bidi w:val="0"/>
        <w:spacing w:before="0" w:after="740" w:line="360" w:lineRule="auto"/>
        <w:ind w:left="0" w:right="0" w:firstLine="0"/>
        <w:jc w:val="both"/>
        <w:outlineLvl w:val="1"/>
        <w:rPr>
          <w:rFonts w:hint="eastAsia" w:ascii="宋体" w:hAnsi="宋体" w:eastAsia="宋体" w:cs="宋体"/>
          <w:b/>
          <w:bCs/>
          <w:highlight w:val="none"/>
          <w:lang w:eastAsia="zh-CN"/>
        </w:rPr>
      </w:pPr>
      <w:bookmarkStart w:id="1201" w:name="_Toc24025"/>
      <w:bookmarkStart w:id="1202" w:name="_Toc30430"/>
      <w:r>
        <w:rPr>
          <w:rFonts w:hint="eastAsia" w:ascii="宋体" w:hAnsi="宋体" w:eastAsia="宋体" w:cs="宋体"/>
          <w:b/>
          <w:bCs/>
          <w:color w:val="000000"/>
          <w:spacing w:val="0"/>
          <w:w w:val="100"/>
          <w:position w:val="0"/>
          <w:highlight w:val="none"/>
          <w:lang w:val="en-US" w:eastAsia="zh-CN" w:bidi="en-US"/>
        </w:rPr>
        <w:t>5</w:t>
      </w:r>
      <w:r>
        <w:rPr>
          <w:rFonts w:hint="eastAsia" w:ascii="宋体" w:hAnsi="宋体" w:eastAsia="宋体" w:cs="宋体"/>
          <w:b/>
          <w:bCs/>
          <w:color w:val="000000"/>
          <w:spacing w:val="0"/>
          <w:w w:val="100"/>
          <w:position w:val="0"/>
          <w:highlight w:val="none"/>
          <w:lang w:val="en-US" w:eastAsia="en-US" w:bidi="en-US"/>
        </w:rPr>
        <w:t>-</w:t>
      </w:r>
      <w:r>
        <w:rPr>
          <w:rFonts w:hint="eastAsia" w:ascii="宋体" w:hAnsi="宋体" w:eastAsia="宋体" w:cs="宋体"/>
          <w:b/>
          <w:bCs/>
          <w:color w:val="000000"/>
          <w:spacing w:val="0"/>
          <w:w w:val="100"/>
          <w:position w:val="0"/>
          <w:highlight w:val="none"/>
          <w:lang w:val="en-US" w:eastAsia="zh-CN" w:bidi="en-US"/>
        </w:rPr>
        <w:t>2</w:t>
      </w:r>
      <w:r>
        <w:rPr>
          <w:rFonts w:hint="eastAsia" w:ascii="宋体" w:hAnsi="宋体" w:eastAsia="宋体" w:cs="宋体"/>
          <w:b/>
          <w:bCs/>
          <w:color w:val="000000"/>
          <w:spacing w:val="0"/>
          <w:w w:val="100"/>
          <w:position w:val="0"/>
          <w:highlight w:val="none"/>
          <w:lang w:val="en-US" w:eastAsia="en-US" w:bidi="en-US"/>
        </w:rPr>
        <w:t>.</w:t>
      </w:r>
      <w:r>
        <w:rPr>
          <w:rFonts w:hint="eastAsia" w:ascii="宋体" w:hAnsi="宋体" w:eastAsia="宋体" w:cs="宋体"/>
          <w:b/>
          <w:bCs/>
          <w:color w:val="000000"/>
          <w:spacing w:val="0"/>
          <w:w w:val="100"/>
          <w:position w:val="0"/>
          <w:highlight w:val="none"/>
        </w:rPr>
        <w:t>《监狱企业声明函》</w:t>
      </w:r>
      <w:r>
        <w:rPr>
          <w:rFonts w:hint="eastAsia" w:ascii="宋体" w:hAnsi="宋体" w:eastAsia="宋体" w:cs="宋体"/>
          <w:b/>
          <w:bCs/>
          <w:color w:val="000000"/>
          <w:spacing w:val="0"/>
          <w:w w:val="100"/>
          <w:position w:val="0"/>
          <w:highlight w:val="none"/>
          <w:lang w:eastAsia="zh-CN"/>
        </w:rPr>
        <w:t>（</w:t>
      </w:r>
      <w:r>
        <w:rPr>
          <w:rFonts w:hint="eastAsia" w:ascii="宋体" w:hAnsi="宋体" w:eastAsia="宋体" w:cs="宋体"/>
          <w:b/>
          <w:bCs/>
          <w:color w:val="000000"/>
          <w:spacing w:val="0"/>
          <w:w w:val="100"/>
          <w:position w:val="0"/>
          <w:highlight w:val="none"/>
          <w:lang w:val="en-US" w:eastAsia="zh-CN"/>
        </w:rPr>
        <w:t>如有</w:t>
      </w:r>
      <w:r>
        <w:rPr>
          <w:rFonts w:hint="eastAsia" w:ascii="宋体" w:hAnsi="宋体" w:eastAsia="宋体" w:cs="宋体"/>
          <w:b/>
          <w:bCs/>
          <w:color w:val="000000"/>
          <w:spacing w:val="0"/>
          <w:w w:val="100"/>
          <w:position w:val="0"/>
          <w:highlight w:val="none"/>
          <w:lang w:eastAsia="zh-CN"/>
        </w:rPr>
        <w:t>）</w:t>
      </w:r>
      <w:bookmarkEnd w:id="1201"/>
      <w:bookmarkEnd w:id="1202"/>
    </w:p>
    <w:p w14:paraId="43882C62">
      <w:pPr>
        <w:pStyle w:val="143"/>
        <w:keepNext w:val="0"/>
        <w:keepLines w:val="0"/>
        <w:widowControl w:val="0"/>
        <w:shd w:val="clear" w:color="auto" w:fill="auto"/>
        <w:tabs>
          <w:tab w:val="left" w:pos="2025"/>
        </w:tabs>
        <w:bidi w:val="0"/>
        <w:spacing w:before="0" w:after="200" w:line="360" w:lineRule="auto"/>
        <w:ind w:left="0" w:right="0" w:firstLine="540"/>
        <w:jc w:val="both"/>
        <w:rPr>
          <w:rFonts w:hint="eastAsia" w:ascii="宋体" w:hAnsi="宋体" w:eastAsia="宋体" w:cs="宋体"/>
          <w:highlight w:val="none"/>
        </w:rPr>
      </w:pPr>
      <w:r>
        <w:rPr>
          <w:rFonts w:hint="eastAsia" w:ascii="宋体" w:hAnsi="宋体" w:eastAsia="宋体" w:cs="宋体"/>
          <w:color w:val="000000"/>
          <w:spacing w:val="0"/>
          <w:w w:val="100"/>
          <w:position w:val="0"/>
          <w:highlight w:val="none"/>
        </w:rPr>
        <w:t>本单位郑重声明，根据《财政部司法部关于政府釆购支持监狱企业发展有关问题的通知》 （财库（2014） 68号）的规定，本单位为符合条件的监狱企业福利性单位，本单位参加 单位的</w:t>
      </w:r>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color w:val="000000"/>
          <w:spacing w:val="0"/>
          <w:w w:val="100"/>
          <w:position w:val="0"/>
          <w:highlight w:val="none"/>
        </w:rPr>
        <w:t>项目釆购活动，货物/施工/服务全部由符合政策要求的监狱企业承接。相关监狱企业的具体情况如下：</w:t>
      </w:r>
    </w:p>
    <w:p w14:paraId="5EAB3C14">
      <w:pPr>
        <w:pStyle w:val="143"/>
        <w:keepNext w:val="0"/>
        <w:keepLines w:val="0"/>
        <w:widowControl w:val="0"/>
        <w:numPr>
          <w:ilvl w:val="0"/>
          <w:numId w:val="9"/>
        </w:numPr>
        <w:shd w:val="clear" w:color="auto" w:fill="auto"/>
        <w:tabs>
          <w:tab w:val="left" w:pos="833"/>
        </w:tabs>
        <w:bidi w:val="0"/>
        <w:spacing w:before="0" w:after="0" w:line="360" w:lineRule="auto"/>
        <w:ind w:left="0" w:right="0" w:firstLine="480"/>
        <w:jc w:val="both"/>
        <w:rPr>
          <w:rFonts w:hint="eastAsia" w:ascii="宋体" w:hAnsi="宋体" w:eastAsia="宋体" w:cs="宋体"/>
          <w:highlight w:val="none"/>
        </w:rPr>
      </w:pPr>
      <w:r>
        <w:rPr>
          <w:rFonts w:hint="eastAsia" w:ascii="宋体" w:hAnsi="宋体" w:eastAsia="宋体" w:cs="宋体"/>
          <w:color w:val="000000"/>
          <w:spacing w:val="0"/>
          <w:w w:val="100"/>
          <w:position w:val="0"/>
          <w:highlight w:val="none"/>
          <w:u w:val="single"/>
        </w:rPr>
        <w:t>（标的名称）</w:t>
      </w:r>
      <w:r>
        <w:rPr>
          <w:rFonts w:hint="eastAsia" w:ascii="宋体" w:hAnsi="宋体" w:eastAsia="宋体" w:cs="宋体"/>
          <w:color w:val="000000"/>
          <w:spacing w:val="0"/>
          <w:w w:val="100"/>
          <w:position w:val="0"/>
          <w:highlight w:val="none"/>
        </w:rPr>
        <w:t>,承</w:t>
      </w:r>
      <w:r>
        <w:rPr>
          <w:rFonts w:hint="eastAsia" w:ascii="宋体" w:hAnsi="宋体" w:eastAsia="宋体" w:cs="宋体"/>
          <w:color w:val="000000"/>
          <w:spacing w:val="0"/>
          <w:w w:val="100"/>
          <w:position w:val="0"/>
          <w:highlight w:val="none"/>
          <w:lang w:val="en-US" w:eastAsia="zh-CN"/>
        </w:rPr>
        <w:t>办</w:t>
      </w:r>
      <w:r>
        <w:rPr>
          <w:rFonts w:hint="eastAsia" w:ascii="宋体" w:hAnsi="宋体" w:eastAsia="宋体" w:cs="宋体"/>
          <w:color w:val="000000"/>
          <w:spacing w:val="0"/>
          <w:w w:val="100"/>
          <w:position w:val="0"/>
          <w:highlight w:val="none"/>
        </w:rPr>
        <w:t>单位为</w:t>
      </w:r>
      <w:r>
        <w:rPr>
          <w:rFonts w:hint="eastAsia" w:ascii="宋体" w:hAnsi="宋体" w:eastAsia="宋体" w:cs="宋体"/>
          <w:color w:val="000000"/>
          <w:spacing w:val="0"/>
          <w:w w:val="100"/>
          <w:position w:val="0"/>
          <w:highlight w:val="none"/>
          <w:u w:val="single"/>
        </w:rPr>
        <w:t>（企业名称）</w:t>
      </w:r>
      <w:r>
        <w:rPr>
          <w:rFonts w:hint="eastAsia" w:ascii="宋体" w:hAnsi="宋体" w:eastAsia="宋体" w:cs="宋体"/>
          <w:color w:val="000000"/>
          <w:spacing w:val="0"/>
          <w:w w:val="100"/>
          <w:position w:val="0"/>
          <w:highlight w:val="none"/>
        </w:rPr>
        <w:t>,属于</w:t>
      </w:r>
      <w:r>
        <w:rPr>
          <w:rFonts w:hint="eastAsia" w:ascii="宋体" w:hAnsi="宋体" w:eastAsia="宋体" w:cs="宋体"/>
          <w:color w:val="000000"/>
          <w:spacing w:val="0"/>
          <w:w w:val="100"/>
          <w:position w:val="0"/>
          <w:highlight w:val="none"/>
          <w:lang w:val="en-US" w:eastAsia="zh-CN"/>
        </w:rPr>
        <w:t>监狱企</w:t>
      </w:r>
      <w:r>
        <w:rPr>
          <w:rFonts w:hint="eastAsia" w:ascii="宋体" w:hAnsi="宋体" w:eastAsia="宋体" w:cs="宋体"/>
          <w:color w:val="000000"/>
          <w:spacing w:val="0"/>
          <w:w w:val="100"/>
          <w:position w:val="0"/>
          <w:highlight w:val="none"/>
        </w:rPr>
        <w:t>业；</w:t>
      </w:r>
    </w:p>
    <w:p w14:paraId="38FA948F">
      <w:pPr>
        <w:pStyle w:val="143"/>
        <w:keepNext w:val="0"/>
        <w:keepLines w:val="0"/>
        <w:widowControl w:val="0"/>
        <w:numPr>
          <w:ilvl w:val="0"/>
          <w:numId w:val="9"/>
        </w:numPr>
        <w:shd w:val="clear" w:color="auto" w:fill="auto"/>
        <w:tabs>
          <w:tab w:val="left" w:pos="833"/>
        </w:tabs>
        <w:bidi w:val="0"/>
        <w:spacing w:before="0" w:after="0" w:line="360" w:lineRule="auto"/>
        <w:ind w:left="0" w:right="0" w:firstLine="480"/>
        <w:jc w:val="both"/>
        <w:rPr>
          <w:rFonts w:hint="eastAsia" w:ascii="宋体" w:hAnsi="宋体" w:eastAsia="宋体" w:cs="宋体"/>
          <w:highlight w:val="none"/>
        </w:rPr>
      </w:pPr>
      <w:r>
        <w:rPr>
          <w:rFonts w:hint="eastAsia" w:ascii="宋体" w:hAnsi="宋体" w:eastAsia="宋体" w:cs="宋体"/>
          <w:color w:val="000000"/>
          <w:spacing w:val="0"/>
          <w:w w:val="100"/>
          <w:position w:val="0"/>
          <w:highlight w:val="none"/>
          <w:u w:val="single"/>
        </w:rPr>
        <w:t>（标的名称）</w:t>
      </w:r>
      <w:r>
        <w:rPr>
          <w:rFonts w:hint="eastAsia" w:ascii="宋体" w:hAnsi="宋体" w:eastAsia="宋体" w:cs="宋体"/>
          <w:color w:val="000000"/>
          <w:spacing w:val="0"/>
          <w:w w:val="100"/>
          <w:position w:val="0"/>
          <w:highlight w:val="none"/>
        </w:rPr>
        <w:t>，承</w:t>
      </w:r>
      <w:r>
        <w:rPr>
          <w:rFonts w:hint="eastAsia" w:ascii="宋体" w:hAnsi="宋体" w:eastAsia="宋体" w:cs="宋体"/>
          <w:color w:val="000000"/>
          <w:spacing w:val="0"/>
          <w:w w:val="100"/>
          <w:position w:val="0"/>
          <w:highlight w:val="none"/>
          <w:lang w:val="en-US" w:eastAsia="zh-CN"/>
        </w:rPr>
        <w:t>办</w:t>
      </w:r>
      <w:r>
        <w:rPr>
          <w:rFonts w:hint="eastAsia" w:ascii="宋体" w:hAnsi="宋体" w:eastAsia="宋体" w:cs="宋体"/>
          <w:color w:val="000000"/>
          <w:spacing w:val="0"/>
          <w:w w:val="100"/>
          <w:position w:val="0"/>
          <w:highlight w:val="none"/>
        </w:rPr>
        <w:t>单位为</w:t>
      </w:r>
      <w:r>
        <w:rPr>
          <w:rFonts w:hint="eastAsia" w:ascii="宋体" w:hAnsi="宋体" w:eastAsia="宋体" w:cs="宋体"/>
          <w:color w:val="000000"/>
          <w:spacing w:val="0"/>
          <w:w w:val="100"/>
          <w:position w:val="0"/>
          <w:highlight w:val="none"/>
          <w:u w:val="single"/>
        </w:rPr>
        <w:t>（企业名称）</w:t>
      </w:r>
      <w:r>
        <w:rPr>
          <w:rFonts w:hint="eastAsia" w:ascii="宋体" w:hAnsi="宋体" w:eastAsia="宋体" w:cs="宋体"/>
          <w:color w:val="000000"/>
          <w:spacing w:val="0"/>
          <w:w w:val="100"/>
          <w:position w:val="0"/>
          <w:highlight w:val="none"/>
        </w:rPr>
        <w:t>,属于</w:t>
      </w:r>
      <w:r>
        <w:rPr>
          <w:rFonts w:hint="eastAsia" w:ascii="宋体" w:hAnsi="宋体" w:eastAsia="宋体" w:cs="宋体"/>
          <w:color w:val="000000"/>
          <w:spacing w:val="0"/>
          <w:w w:val="100"/>
          <w:position w:val="0"/>
          <w:highlight w:val="none"/>
          <w:lang w:val="en-US" w:eastAsia="zh-CN"/>
        </w:rPr>
        <w:t>监狱企</w:t>
      </w:r>
      <w:r>
        <w:rPr>
          <w:rFonts w:hint="eastAsia" w:ascii="宋体" w:hAnsi="宋体" w:eastAsia="宋体" w:cs="宋体"/>
          <w:color w:val="000000"/>
          <w:spacing w:val="0"/>
          <w:w w:val="100"/>
          <w:position w:val="0"/>
          <w:highlight w:val="none"/>
        </w:rPr>
        <w:t>业。</w:t>
      </w:r>
    </w:p>
    <w:p w14:paraId="77FC938E">
      <w:pPr>
        <w:pStyle w:val="143"/>
        <w:keepNext w:val="0"/>
        <w:keepLines w:val="0"/>
        <w:widowControl w:val="0"/>
        <w:shd w:val="clear" w:color="auto" w:fill="auto"/>
        <w:tabs>
          <w:tab w:val="left" w:leader="dot" w:pos="-640"/>
        </w:tabs>
        <w:bidi w:val="0"/>
        <w:spacing w:before="0" w:after="0" w:line="360" w:lineRule="auto"/>
        <w:ind w:left="0" w:right="0" w:hanging="1060"/>
        <w:jc w:val="both"/>
        <w:rPr>
          <w:rFonts w:hint="eastAsia" w:ascii="宋体" w:hAnsi="宋体" w:eastAsia="宋体" w:cs="宋体"/>
          <w:highlight w:val="none"/>
        </w:rPr>
      </w:pPr>
    </w:p>
    <w:p w14:paraId="20B507E5">
      <w:pPr>
        <w:pStyle w:val="143"/>
        <w:keepNext w:val="0"/>
        <w:keepLines w:val="0"/>
        <w:widowControl w:val="0"/>
        <w:shd w:val="clear" w:color="auto" w:fill="auto"/>
        <w:bidi w:val="0"/>
        <w:spacing w:before="0" w:after="480" w:line="360" w:lineRule="auto"/>
        <w:ind w:left="0" w:right="0" w:firstLine="480"/>
        <w:jc w:val="both"/>
        <w:rPr>
          <w:rFonts w:hint="eastAsia" w:ascii="宋体" w:hAnsi="宋体" w:eastAsia="宋体" w:cs="宋体"/>
          <w:highlight w:val="none"/>
        </w:rPr>
      </w:pPr>
      <w:r>
        <w:rPr>
          <w:rFonts w:hint="eastAsia" w:ascii="宋体" w:hAnsi="宋体" w:eastAsia="宋体" w:cs="宋体"/>
          <w:color w:val="000000"/>
          <w:spacing w:val="0"/>
          <w:w w:val="100"/>
          <w:position w:val="0"/>
          <w:highlight w:val="none"/>
        </w:rPr>
        <w:t>本单位对上述声明的真实性负责。如有虚假，将依法承担相应责任。</w:t>
      </w:r>
    </w:p>
    <w:p w14:paraId="58FE079D">
      <w:pPr>
        <w:pStyle w:val="144"/>
        <w:keepNext/>
        <w:keepLines/>
        <w:widowControl w:val="0"/>
        <w:shd w:val="clear" w:color="auto" w:fill="auto"/>
        <w:bidi w:val="0"/>
        <w:spacing w:before="0" w:after="640" w:line="360" w:lineRule="auto"/>
        <w:ind w:left="1080" w:right="0" w:hanging="540"/>
        <w:jc w:val="both"/>
        <w:outlineLvl w:val="9"/>
        <w:rPr>
          <w:rFonts w:hint="eastAsia" w:ascii="宋体" w:hAnsi="宋体" w:eastAsia="宋体" w:cs="宋体"/>
          <w:color w:val="000000"/>
          <w:spacing w:val="0"/>
          <w:w w:val="100"/>
          <w:kern w:val="2"/>
          <w:position w:val="0"/>
          <w:sz w:val="24"/>
          <w:szCs w:val="24"/>
          <w:highlight w:val="none"/>
          <w:u w:val="none"/>
          <w:shd w:val="clear" w:color="auto" w:fill="auto"/>
          <w:lang w:val="zh-TW" w:eastAsia="zh-TW" w:bidi="zh-TW"/>
        </w:rPr>
      </w:pPr>
      <w:bookmarkStart w:id="1203" w:name="_Toc21681"/>
      <w:r>
        <w:rPr>
          <w:rFonts w:hint="eastAsia" w:ascii="宋体" w:hAnsi="宋体" w:eastAsia="宋体" w:cs="宋体"/>
          <w:color w:val="000000"/>
          <w:spacing w:val="0"/>
          <w:w w:val="100"/>
          <w:kern w:val="2"/>
          <w:position w:val="0"/>
          <w:sz w:val="24"/>
          <w:szCs w:val="24"/>
          <w:highlight w:val="none"/>
          <w:u w:val="none"/>
          <w:shd w:val="clear" w:color="auto" w:fill="auto"/>
          <w:lang w:val="zh-TW" w:eastAsia="zh-TW" w:bidi="zh-TW"/>
        </w:rPr>
        <w:t>附:省级以上监狱管理局、戒毒管理局（含新疆生产建设兵团）岀具的监狱企业证明文件。</w:t>
      </w:r>
      <w:bookmarkEnd w:id="1203"/>
    </w:p>
    <w:p w14:paraId="6F794A5F">
      <w:pPr>
        <w:pStyle w:val="143"/>
        <w:keepNext w:val="0"/>
        <w:keepLines w:val="0"/>
        <w:widowControl w:val="0"/>
        <w:shd w:val="clear" w:color="auto" w:fill="auto"/>
        <w:tabs>
          <w:tab w:val="left" w:pos="4785"/>
        </w:tabs>
        <w:bidi w:val="0"/>
        <w:spacing w:before="0" w:after="200" w:line="360" w:lineRule="auto"/>
        <w:ind w:left="0" w:right="0" w:firstLine="480"/>
        <w:jc w:val="center"/>
        <w:rPr>
          <w:rFonts w:hint="eastAsia" w:ascii="宋体" w:hAnsi="宋体" w:eastAsia="宋体" w:cs="宋体"/>
          <w:highlight w:val="none"/>
        </w:rPr>
      </w:pPr>
      <w:r>
        <w:rPr>
          <w:rFonts w:hint="eastAsia" w:ascii="宋体" w:hAnsi="宋体" w:eastAsia="宋体" w:cs="宋体"/>
          <w:color w:val="000000"/>
          <w:spacing w:val="0"/>
          <w:w w:val="100"/>
          <w:position w:val="0"/>
          <w:highlight w:val="none"/>
          <w:lang w:val="en-US" w:eastAsia="zh-CN"/>
        </w:rPr>
        <w:t xml:space="preserve">                    单位</w:t>
      </w:r>
      <w:r>
        <w:rPr>
          <w:rFonts w:hint="eastAsia" w:ascii="宋体" w:hAnsi="宋体" w:eastAsia="宋体" w:cs="宋体"/>
          <w:color w:val="000000"/>
          <w:spacing w:val="0"/>
          <w:w w:val="100"/>
          <w:position w:val="0"/>
          <w:highlight w:val="none"/>
        </w:rPr>
        <w:t>名称（盖单位章）：</w:t>
      </w:r>
    </w:p>
    <w:p w14:paraId="6C9BBA7E">
      <w:pPr>
        <w:pStyle w:val="143"/>
        <w:keepNext w:val="0"/>
        <w:keepLines w:val="0"/>
        <w:widowControl w:val="0"/>
        <w:shd w:val="clear" w:color="auto" w:fill="auto"/>
        <w:tabs>
          <w:tab w:val="left" w:pos="3060"/>
        </w:tabs>
        <w:bidi w:val="0"/>
        <w:spacing w:before="0" w:after="560" w:line="360" w:lineRule="auto"/>
        <w:ind w:left="0" w:right="0" w:firstLine="480"/>
        <w:jc w:val="center"/>
        <w:rPr>
          <w:rFonts w:hint="eastAsia" w:ascii="宋体" w:hAnsi="宋体" w:eastAsia="宋体" w:cs="宋体"/>
          <w:highlight w:val="none"/>
          <w:u w:val="single"/>
          <w:lang w:eastAsia="zh-CN"/>
        </w:rPr>
        <w:sectPr>
          <w:headerReference r:id="rId4" w:type="default"/>
          <w:footerReference r:id="rId5" w:type="default"/>
          <w:footnotePr>
            <w:numFmt w:val="decimal"/>
          </w:footnotePr>
          <w:pgSz w:w="11900" w:h="16840"/>
          <w:pgMar w:top="1984" w:right="1020" w:bottom="2181" w:left="1011" w:header="1556" w:footer="3" w:gutter="0"/>
          <w:pgNumType w:fmt="decimal"/>
          <w:cols w:space="720" w:num="1"/>
          <w:rtlGutter w:val="0"/>
          <w:docGrid w:linePitch="360" w:charSpace="0"/>
        </w:sectPr>
      </w:pPr>
      <w:r>
        <w:rPr>
          <w:rFonts w:hint="eastAsia" w:ascii="宋体" w:hAnsi="宋体" w:eastAsia="宋体" w:cs="宋体"/>
          <w:color w:val="000000"/>
          <w:spacing w:val="0"/>
          <w:w w:val="100"/>
          <w:position w:val="0"/>
          <w:highlight w:val="none"/>
          <w:lang w:val="en-US" w:eastAsia="zh-CN"/>
        </w:rPr>
        <w:t xml:space="preserve">                                    </w:t>
      </w:r>
      <w:r>
        <w:rPr>
          <w:rFonts w:hint="eastAsia" w:ascii="宋体" w:hAnsi="宋体" w:eastAsia="宋体" w:cs="宋体"/>
          <w:color w:val="000000"/>
          <w:spacing w:val="0"/>
          <w:w w:val="100"/>
          <w:position w:val="0"/>
          <w:highlight w:val="none"/>
        </w:rPr>
        <w:t>日期</w:t>
      </w:r>
    </w:p>
    <w:p w14:paraId="49922C4E">
      <w:pPr>
        <w:pStyle w:val="11"/>
        <w:spacing w:line="360" w:lineRule="auto"/>
        <w:rPr>
          <w:rFonts w:hint="eastAsia" w:ascii="宋体" w:hAnsi="宋体" w:eastAsia="宋体" w:cs="宋体"/>
          <w:highlight w:val="none"/>
        </w:rPr>
      </w:pPr>
    </w:p>
    <w:p w14:paraId="1FA5C744">
      <w:pPr>
        <w:pStyle w:val="3"/>
        <w:spacing w:line="360" w:lineRule="auto"/>
        <w:jc w:val="both"/>
        <w:rPr>
          <w:rFonts w:hint="eastAsia" w:ascii="宋体" w:hAnsi="宋体" w:eastAsia="宋体" w:cs="宋体"/>
          <w:b/>
          <w:bCs/>
          <w:kern w:val="2"/>
          <w:sz w:val="28"/>
          <w:szCs w:val="28"/>
          <w:highlight w:val="none"/>
          <w:lang w:val="en-US" w:eastAsia="zh-CN" w:bidi="ar-SA"/>
        </w:rPr>
      </w:pPr>
      <w:bookmarkStart w:id="1204" w:name="_Hlt520350957"/>
      <w:bookmarkEnd w:id="1204"/>
      <w:bookmarkStart w:id="1205" w:name="_Hlt520274393"/>
      <w:bookmarkEnd w:id="1205"/>
      <w:bookmarkStart w:id="1206" w:name="_Hlt520343392"/>
      <w:bookmarkEnd w:id="1206"/>
      <w:bookmarkStart w:id="1207" w:name="_Hlt520274407"/>
      <w:bookmarkEnd w:id="1207"/>
      <w:bookmarkStart w:id="1208" w:name="_Hlt520343000"/>
      <w:bookmarkEnd w:id="1208"/>
      <w:bookmarkStart w:id="1209" w:name="_Hlt520274911"/>
      <w:bookmarkEnd w:id="1209"/>
      <w:bookmarkStart w:id="1210" w:name="_Hlt520271212"/>
      <w:bookmarkEnd w:id="1210"/>
      <w:bookmarkStart w:id="1211" w:name="_Hlt520350918"/>
      <w:bookmarkEnd w:id="1211"/>
      <w:bookmarkStart w:id="1212" w:name="_Hlt520273711"/>
      <w:bookmarkEnd w:id="1212"/>
      <w:bookmarkStart w:id="1213" w:name="_Hlt520273973"/>
      <w:bookmarkEnd w:id="1213"/>
      <w:bookmarkStart w:id="1214" w:name="_Hlt520274065"/>
      <w:bookmarkEnd w:id="1214"/>
      <w:bookmarkStart w:id="1215" w:name="_Toc11868"/>
      <w:bookmarkStart w:id="1216" w:name="_Toc515647827"/>
      <w:bookmarkStart w:id="1217" w:name="_Toc19223"/>
      <w:bookmarkStart w:id="1218" w:name="_Toc30795"/>
      <w:bookmarkStart w:id="1219" w:name="_Toc30946"/>
      <w:bookmarkStart w:id="1220" w:name="_Toc3403"/>
      <w:bookmarkStart w:id="1221" w:name="_Toc6009"/>
      <w:bookmarkStart w:id="1222" w:name="_Toc11579"/>
      <w:bookmarkStart w:id="1223" w:name="_Toc6004"/>
      <w:bookmarkStart w:id="1224" w:name="_Toc5568"/>
      <w:bookmarkStart w:id="1225" w:name="_Toc18457"/>
      <w:bookmarkStart w:id="1226" w:name="_Toc13764"/>
      <w:bookmarkStart w:id="1227" w:name="_Toc2304"/>
      <w:bookmarkStart w:id="1228" w:name="_Toc16850"/>
      <w:bookmarkStart w:id="1229" w:name="_Toc5527"/>
      <w:bookmarkStart w:id="1230" w:name="_Toc26133"/>
      <w:bookmarkStart w:id="1231" w:name="_Toc22561"/>
      <w:bookmarkStart w:id="1232" w:name="_Toc28099"/>
      <w:bookmarkStart w:id="1233" w:name="_Toc22378"/>
      <w:bookmarkStart w:id="1234" w:name="_Toc452"/>
      <w:r>
        <w:rPr>
          <w:rFonts w:hint="eastAsia" w:ascii="宋体" w:hAnsi="宋体" w:eastAsia="宋体" w:cs="宋体"/>
          <w:b/>
          <w:bCs/>
          <w:kern w:val="2"/>
          <w:sz w:val="28"/>
          <w:szCs w:val="28"/>
          <w:highlight w:val="none"/>
          <w:lang w:val="en-US" w:eastAsia="zh-CN" w:bidi="ar-SA"/>
        </w:rPr>
        <w:t>6.投标人关联单位的说明</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p>
    <w:p w14:paraId="389F81F4">
      <w:pPr>
        <w:pStyle w:val="7"/>
        <w:spacing w:line="360" w:lineRule="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说明：投标人应当如实披露与本单位存在下列关联关系的单位名称：</w:t>
      </w:r>
    </w:p>
    <w:p w14:paraId="0CF2B25A">
      <w:pPr>
        <w:pStyle w:val="7"/>
        <w:spacing w:line="360" w:lineRule="auto"/>
        <w:ind w:firstLine="960" w:firstLineChars="400"/>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（1）与投标人单位负责人为同一人的其他单位；</w:t>
      </w:r>
    </w:p>
    <w:p w14:paraId="53641542">
      <w:pPr>
        <w:pStyle w:val="7"/>
        <w:spacing w:line="360" w:lineRule="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 xml:space="preserve">    （2）与投标人存在直接控股、管理关系的其他单位。</w:t>
      </w:r>
    </w:p>
    <w:p w14:paraId="56A2F282">
      <w:pPr>
        <w:pStyle w:val="25"/>
        <w:spacing w:line="360" w:lineRule="auto"/>
        <w:rPr>
          <w:rFonts w:hint="eastAsia" w:ascii="宋体" w:hAnsi="宋体" w:eastAsia="宋体" w:cs="宋体"/>
          <w:b/>
          <w:color w:val="auto"/>
          <w:kern w:val="0"/>
          <w:sz w:val="24"/>
          <w:highlight w:val="none"/>
        </w:rPr>
      </w:pPr>
    </w:p>
    <w:p w14:paraId="00799B9A">
      <w:pPr>
        <w:pStyle w:val="25"/>
        <w:spacing w:line="360" w:lineRule="auto"/>
        <w:rPr>
          <w:rFonts w:hint="eastAsia" w:ascii="宋体" w:hAnsi="宋体" w:eastAsia="宋体" w:cs="宋体"/>
          <w:b/>
          <w:color w:val="auto"/>
          <w:kern w:val="0"/>
          <w:sz w:val="24"/>
          <w:highlight w:val="none"/>
        </w:rPr>
      </w:pPr>
    </w:p>
    <w:p w14:paraId="3E74B044">
      <w:pPr>
        <w:pStyle w:val="25"/>
        <w:spacing w:line="360" w:lineRule="auto"/>
        <w:rPr>
          <w:rFonts w:hint="eastAsia" w:ascii="宋体" w:hAnsi="宋体" w:eastAsia="宋体" w:cs="宋体"/>
          <w:b/>
          <w:color w:val="auto"/>
          <w:kern w:val="0"/>
          <w:sz w:val="24"/>
          <w:highlight w:val="none"/>
        </w:rPr>
      </w:pPr>
    </w:p>
    <w:p w14:paraId="00CEF5A3">
      <w:pPr>
        <w:pStyle w:val="25"/>
        <w:spacing w:line="360" w:lineRule="auto"/>
        <w:rPr>
          <w:rFonts w:hint="eastAsia" w:ascii="宋体" w:hAnsi="宋体" w:eastAsia="宋体" w:cs="宋体"/>
          <w:b/>
          <w:color w:val="auto"/>
          <w:kern w:val="0"/>
          <w:sz w:val="24"/>
          <w:highlight w:val="none"/>
        </w:rPr>
      </w:pPr>
    </w:p>
    <w:p w14:paraId="4AEBD78A">
      <w:pPr>
        <w:pStyle w:val="25"/>
        <w:spacing w:line="360" w:lineRule="auto"/>
        <w:rPr>
          <w:rFonts w:hint="eastAsia" w:ascii="宋体" w:hAnsi="宋体" w:eastAsia="宋体" w:cs="宋体"/>
          <w:b/>
          <w:color w:val="auto"/>
          <w:kern w:val="0"/>
          <w:sz w:val="24"/>
          <w:highlight w:val="none"/>
        </w:rPr>
      </w:pPr>
    </w:p>
    <w:p w14:paraId="2B330941">
      <w:pPr>
        <w:pStyle w:val="25"/>
        <w:spacing w:line="360" w:lineRule="auto"/>
        <w:rPr>
          <w:rFonts w:hint="eastAsia" w:ascii="宋体" w:hAnsi="宋体" w:eastAsia="宋体" w:cs="宋体"/>
          <w:b/>
          <w:color w:val="auto"/>
          <w:kern w:val="0"/>
          <w:sz w:val="24"/>
          <w:highlight w:val="none"/>
        </w:rPr>
      </w:pPr>
    </w:p>
    <w:p w14:paraId="4C5D20C1">
      <w:pPr>
        <w:pStyle w:val="3"/>
        <w:keepNext/>
        <w:keepLines/>
        <w:pageBreakBefore w:val="0"/>
        <w:widowControl w:val="0"/>
        <w:kinsoku/>
        <w:wordWrap/>
        <w:overflowPunct/>
        <w:topLinePunct w:val="0"/>
        <w:autoSpaceDE w:val="0"/>
        <w:autoSpaceDN w:val="0"/>
        <w:bidi w:val="0"/>
        <w:adjustRightInd w:val="0"/>
        <w:snapToGrid/>
        <w:spacing w:before="0" w:line="360" w:lineRule="auto"/>
        <w:jc w:val="left"/>
        <w:textAlignment w:val="auto"/>
        <w:outlineLvl w:val="1"/>
        <w:rPr>
          <w:rFonts w:hint="eastAsia" w:ascii="宋体" w:hAnsi="宋体" w:eastAsia="宋体" w:cs="宋体"/>
          <w:color w:val="auto"/>
          <w:sz w:val="28"/>
          <w:szCs w:val="28"/>
          <w:highlight w:val="none"/>
          <w:lang w:val="en-US" w:eastAsia="zh-CN"/>
        </w:rPr>
      </w:pPr>
      <w:bookmarkStart w:id="1235" w:name="_Toc29994"/>
      <w:bookmarkStart w:id="1236" w:name="_Toc30899"/>
      <w:r>
        <w:rPr>
          <w:rFonts w:hint="eastAsia" w:ascii="宋体" w:hAnsi="宋体" w:eastAsia="宋体" w:cs="宋体"/>
          <w:color w:val="auto"/>
          <w:sz w:val="28"/>
          <w:szCs w:val="28"/>
          <w:highlight w:val="none"/>
          <w:lang w:val="en-US" w:eastAsia="zh-CN"/>
        </w:rPr>
        <w:t>7.投标人可提供有利于投标的其他证明材料</w:t>
      </w:r>
      <w:bookmarkEnd w:id="1235"/>
      <w:bookmarkEnd w:id="1236"/>
    </w:p>
    <w:p w14:paraId="59D327F0">
      <w:pPr>
        <w:pStyle w:val="7"/>
        <w:spacing w:line="360" w:lineRule="auto"/>
        <w:ind w:left="0" w:leftChars="0" w:firstLine="0" w:firstLineChars="0"/>
        <w:rPr>
          <w:rFonts w:hint="eastAsia" w:ascii="宋体" w:hAnsi="宋体" w:eastAsia="宋体" w:cs="宋体"/>
          <w:color w:val="auto"/>
          <w:sz w:val="24"/>
          <w:highlight w:val="none"/>
        </w:rPr>
      </w:pPr>
    </w:p>
    <w:p w14:paraId="56CDAA21">
      <w:pPr>
        <w:pStyle w:val="8"/>
        <w:spacing w:line="360" w:lineRule="auto"/>
        <w:rPr>
          <w:rFonts w:hint="eastAsia" w:ascii="宋体" w:hAnsi="宋体" w:eastAsia="宋体" w:cs="宋体"/>
          <w:color w:val="auto"/>
          <w:sz w:val="24"/>
          <w:highlight w:val="none"/>
        </w:rPr>
      </w:pPr>
    </w:p>
    <w:p w14:paraId="7AB84623">
      <w:pPr>
        <w:spacing w:line="360" w:lineRule="auto"/>
        <w:rPr>
          <w:rFonts w:hint="eastAsia" w:ascii="宋体" w:hAnsi="宋体" w:eastAsia="宋体" w:cs="宋体"/>
          <w:color w:val="auto"/>
          <w:sz w:val="24"/>
          <w:highlight w:val="none"/>
        </w:rPr>
      </w:pPr>
    </w:p>
    <w:p w14:paraId="56AB8949">
      <w:pPr>
        <w:pStyle w:val="25"/>
        <w:spacing w:line="360" w:lineRule="auto"/>
        <w:rPr>
          <w:rFonts w:hint="eastAsia" w:ascii="宋体" w:hAnsi="宋体" w:eastAsia="宋体" w:cs="宋体"/>
          <w:color w:val="auto"/>
          <w:sz w:val="24"/>
          <w:highlight w:val="none"/>
        </w:rPr>
      </w:pPr>
    </w:p>
    <w:p w14:paraId="08241532">
      <w:pPr>
        <w:pStyle w:val="25"/>
        <w:spacing w:line="360" w:lineRule="auto"/>
        <w:rPr>
          <w:rFonts w:hint="eastAsia" w:ascii="宋体" w:hAnsi="宋体" w:eastAsia="宋体" w:cs="宋体"/>
          <w:color w:val="auto"/>
          <w:sz w:val="24"/>
          <w:highlight w:val="none"/>
        </w:rPr>
      </w:pPr>
    </w:p>
    <w:p w14:paraId="621BB0D4">
      <w:pPr>
        <w:pStyle w:val="25"/>
        <w:spacing w:line="360" w:lineRule="auto"/>
        <w:rPr>
          <w:rFonts w:hint="eastAsia" w:ascii="宋体" w:hAnsi="宋体" w:eastAsia="宋体" w:cs="宋体"/>
          <w:color w:val="auto"/>
          <w:sz w:val="24"/>
          <w:highlight w:val="none"/>
        </w:rPr>
      </w:pPr>
    </w:p>
    <w:p w14:paraId="0B9C929D">
      <w:pPr>
        <w:pStyle w:val="3"/>
        <w:keepNext/>
        <w:keepLines/>
        <w:pageBreakBefore w:val="0"/>
        <w:widowControl w:val="0"/>
        <w:kinsoku/>
        <w:wordWrap/>
        <w:overflowPunct/>
        <w:topLinePunct w:val="0"/>
        <w:autoSpaceDE w:val="0"/>
        <w:autoSpaceDN w:val="0"/>
        <w:bidi w:val="0"/>
        <w:adjustRightInd w:val="0"/>
        <w:snapToGrid/>
        <w:spacing w:before="0" w:line="360" w:lineRule="auto"/>
        <w:jc w:val="left"/>
        <w:textAlignment w:val="auto"/>
        <w:outlineLvl w:val="1"/>
        <w:rPr>
          <w:rFonts w:hint="eastAsia" w:ascii="宋体" w:hAnsi="宋体" w:eastAsia="宋体" w:cs="宋体"/>
          <w:color w:val="auto"/>
          <w:sz w:val="28"/>
          <w:szCs w:val="28"/>
          <w:highlight w:val="none"/>
          <w:lang w:val="en-US" w:eastAsia="zh-CN"/>
        </w:rPr>
      </w:pPr>
      <w:bookmarkStart w:id="1237" w:name="_Toc17400"/>
      <w:bookmarkStart w:id="1238" w:name="_Toc11"/>
      <w:r>
        <w:rPr>
          <w:rFonts w:hint="eastAsia" w:ascii="宋体" w:hAnsi="宋体" w:eastAsia="宋体" w:cs="宋体"/>
          <w:color w:val="auto"/>
          <w:sz w:val="28"/>
          <w:szCs w:val="28"/>
          <w:highlight w:val="none"/>
          <w:lang w:val="en-US" w:eastAsia="zh-CN"/>
        </w:rPr>
        <w:t>8.投标文件格式范本</w:t>
      </w:r>
      <w:bookmarkEnd w:id="1237"/>
      <w:bookmarkEnd w:id="1238"/>
    </w:p>
    <w:tbl>
      <w:tblPr>
        <w:tblStyle w:val="34"/>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2710E52C">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14:paraId="64377876">
            <w:pPr>
              <w:pStyle w:val="11"/>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14:paraId="7E733372">
            <w:pPr>
              <w:pStyle w:val="11"/>
              <w:spacing w:line="360" w:lineRule="auto"/>
              <w:ind w:firstLine="4216" w:firstLineChars="1500"/>
              <w:rPr>
                <w:rFonts w:hint="eastAsia" w:ascii="宋体" w:hAnsi="宋体" w:eastAsia="宋体" w:cs="宋体"/>
                <w:b/>
                <w:bCs/>
                <w:color w:val="auto"/>
                <w:sz w:val="28"/>
                <w:szCs w:val="28"/>
                <w:highlight w:val="none"/>
              </w:rPr>
            </w:pPr>
          </w:p>
          <w:p w14:paraId="0174CCE6">
            <w:pPr>
              <w:pStyle w:val="11"/>
              <w:spacing w:line="360" w:lineRule="auto"/>
              <w:ind w:firstLine="4216" w:firstLineChars="1500"/>
              <w:rPr>
                <w:rFonts w:hint="eastAsia" w:ascii="宋体" w:hAnsi="宋体" w:eastAsia="宋体" w:cs="宋体"/>
                <w:b/>
                <w:bCs/>
                <w:color w:val="auto"/>
                <w:sz w:val="28"/>
                <w:szCs w:val="28"/>
                <w:highlight w:val="none"/>
              </w:rPr>
            </w:pPr>
          </w:p>
          <w:p w14:paraId="5D484679">
            <w:pPr>
              <w:pStyle w:val="11"/>
              <w:spacing w:line="360" w:lineRule="auto"/>
              <w:rPr>
                <w:rFonts w:hint="eastAsia" w:ascii="宋体" w:hAnsi="宋体" w:eastAsia="宋体" w:cs="宋体"/>
                <w:b/>
                <w:bCs/>
                <w:color w:val="auto"/>
                <w:sz w:val="28"/>
                <w:szCs w:val="28"/>
                <w:highlight w:val="none"/>
              </w:rPr>
            </w:pPr>
          </w:p>
          <w:p w14:paraId="6685B719">
            <w:pPr>
              <w:pStyle w:val="11"/>
              <w:spacing w:line="360" w:lineRule="auto"/>
              <w:ind w:firstLine="1897"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8"/>
                <w:szCs w:val="28"/>
                <w:highlight w:val="none"/>
              </w:rPr>
              <w:t>项目</w:t>
            </w:r>
          </w:p>
          <w:p w14:paraId="6247CAE8">
            <w:pPr>
              <w:pStyle w:val="11"/>
              <w:spacing w:line="360" w:lineRule="auto"/>
              <w:jc w:val="center"/>
              <w:rPr>
                <w:rFonts w:hint="eastAsia" w:ascii="宋体" w:hAnsi="宋体" w:eastAsia="宋体" w:cs="宋体"/>
                <w:b/>
                <w:bCs/>
                <w:color w:val="auto"/>
                <w:sz w:val="21"/>
                <w:szCs w:val="21"/>
                <w:highlight w:val="none"/>
              </w:rPr>
            </w:pPr>
          </w:p>
          <w:p w14:paraId="0216A254">
            <w:pPr>
              <w:spacing w:line="360" w:lineRule="auto"/>
              <w:rPr>
                <w:rFonts w:hint="eastAsia" w:ascii="宋体" w:hAnsi="宋体" w:eastAsia="宋体" w:cs="宋体"/>
                <w:color w:val="auto"/>
                <w:highlight w:val="none"/>
              </w:rPr>
            </w:pPr>
          </w:p>
          <w:p w14:paraId="6BF5F927">
            <w:pPr>
              <w:pStyle w:val="11"/>
              <w:spacing w:line="360" w:lineRule="auto"/>
              <w:ind w:firstLine="2741" w:firstLineChars="13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 xml:space="preserve">编号 ＊＊＊      </w:t>
            </w:r>
          </w:p>
          <w:p w14:paraId="255779AF">
            <w:pPr>
              <w:pStyle w:val="11"/>
              <w:spacing w:line="360" w:lineRule="auto"/>
              <w:jc w:val="center"/>
              <w:rPr>
                <w:rFonts w:hint="eastAsia" w:ascii="宋体" w:hAnsi="宋体" w:eastAsia="宋体" w:cs="宋体"/>
                <w:b/>
                <w:bCs/>
                <w:color w:val="auto"/>
                <w:sz w:val="48"/>
                <w:highlight w:val="none"/>
              </w:rPr>
            </w:pPr>
          </w:p>
          <w:p w14:paraId="55272DD8">
            <w:pPr>
              <w:pStyle w:val="11"/>
              <w:spacing w:line="360" w:lineRule="auto"/>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rPr>
              <w:t>投 标 文 件</w:t>
            </w:r>
          </w:p>
          <w:p w14:paraId="0D23DA33">
            <w:pPr>
              <w:pStyle w:val="7"/>
              <w:spacing w:line="360" w:lineRule="auto"/>
              <w:ind w:firstLine="0"/>
              <w:rPr>
                <w:rFonts w:hint="eastAsia" w:ascii="宋体" w:hAnsi="宋体" w:eastAsia="宋体" w:cs="宋体"/>
                <w:b/>
                <w:color w:val="auto"/>
                <w:sz w:val="32"/>
                <w:highlight w:val="none"/>
              </w:rPr>
            </w:pPr>
          </w:p>
          <w:p w14:paraId="53448325">
            <w:pPr>
              <w:pStyle w:val="7"/>
              <w:spacing w:line="360" w:lineRule="auto"/>
              <w:rPr>
                <w:rFonts w:hint="eastAsia" w:ascii="宋体" w:hAnsi="宋体" w:eastAsia="宋体" w:cs="宋体"/>
                <w:b/>
                <w:color w:val="auto"/>
                <w:sz w:val="32"/>
                <w:highlight w:val="none"/>
              </w:rPr>
            </w:pPr>
          </w:p>
          <w:p w14:paraId="4BDFB797">
            <w:pPr>
              <w:spacing w:line="360" w:lineRule="auto"/>
              <w:ind w:left="176" w:leftChars="84" w:firstLine="1260" w:firstLine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应</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14:paraId="6E2BF051">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14:paraId="1F204A09">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p>
          <w:p w14:paraId="587E9F4A">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BC4835A">
            <w:pPr>
              <w:spacing w:line="360" w:lineRule="auto"/>
              <w:ind w:left="176" w:leftChars="84" w:firstLine="1260" w:firstLine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p>
          <w:p w14:paraId="1201D61B">
            <w:pPr>
              <w:spacing w:line="360" w:lineRule="auto"/>
              <w:ind w:left="176" w:leftChars="84" w:firstLine="1260" w:firstLineChars="600"/>
              <w:rPr>
                <w:rFonts w:hint="eastAsia" w:ascii="宋体" w:hAnsi="宋体" w:eastAsia="宋体" w:cs="宋体"/>
                <w:b/>
                <w:bCs/>
                <w:color w:val="auto"/>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76AC82E4">
            <w:pPr>
              <w:spacing w:line="360" w:lineRule="auto"/>
              <w:jc w:val="center"/>
              <w:rPr>
                <w:rFonts w:hint="eastAsia" w:ascii="宋体" w:hAnsi="宋体" w:eastAsia="宋体" w:cs="宋体"/>
                <w:b/>
                <w:bCs/>
                <w:color w:val="auto"/>
                <w:highlight w:val="none"/>
              </w:rPr>
            </w:pPr>
          </w:p>
          <w:p w14:paraId="02F1D467">
            <w:pPr>
              <w:pStyle w:val="7"/>
              <w:spacing w:line="360" w:lineRule="auto"/>
              <w:rPr>
                <w:rFonts w:hint="eastAsia" w:ascii="宋体" w:hAnsi="宋体" w:eastAsia="宋体" w:cs="宋体"/>
                <w:color w:val="auto"/>
                <w:highlight w:val="none"/>
              </w:rPr>
            </w:pPr>
          </w:p>
          <w:p w14:paraId="4D0BA5EF">
            <w:pPr>
              <w:spacing w:line="360" w:lineRule="auto"/>
              <w:jc w:val="center"/>
              <w:rPr>
                <w:rFonts w:hint="eastAsia" w:ascii="宋体" w:hAnsi="宋体" w:eastAsia="宋体" w:cs="宋体"/>
                <w:b/>
                <w:bCs/>
                <w:color w:val="auto"/>
                <w:highlight w:val="none"/>
              </w:rPr>
            </w:pPr>
          </w:p>
          <w:p w14:paraId="5D1979B4">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注：在202</w:t>
            </w:r>
            <w:r>
              <w:rPr>
                <w:rFonts w:hint="eastAsia" w:ascii="宋体" w:hAnsi="宋体" w:cs="宋体"/>
                <w:b/>
                <w:bCs/>
                <w:color w:val="auto"/>
                <w:highlight w:val="none"/>
                <w:lang w:val="en-US" w:eastAsia="zh-CN"/>
              </w:rPr>
              <w:t>6</w:t>
            </w:r>
            <w:r>
              <w:rPr>
                <w:rFonts w:hint="eastAsia" w:ascii="宋体" w:hAnsi="宋体" w:eastAsia="宋体" w:cs="宋体"/>
                <w:b/>
                <w:bCs/>
                <w:color w:val="auto"/>
                <w:highlight w:val="none"/>
              </w:rPr>
              <w:t>年</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月</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日</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午</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时</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分</w:t>
            </w:r>
            <w:r>
              <w:rPr>
                <w:rFonts w:hint="eastAsia" w:ascii="宋体" w:hAnsi="宋体" w:eastAsia="宋体" w:cs="宋体"/>
                <w:b/>
                <w:bCs/>
                <w:color w:val="auto"/>
                <w:highlight w:val="none"/>
              </w:rPr>
              <w:t>之前不得启封</w:t>
            </w:r>
          </w:p>
          <w:p w14:paraId="3EFBA7F1">
            <w:pPr>
              <w:spacing w:line="360" w:lineRule="auto"/>
              <w:jc w:val="center"/>
              <w:rPr>
                <w:rFonts w:hint="eastAsia" w:ascii="宋体" w:hAnsi="宋体" w:eastAsia="宋体" w:cs="宋体"/>
                <w:b/>
                <w:bCs/>
                <w:color w:val="auto"/>
                <w:highlight w:val="none"/>
              </w:rPr>
            </w:pPr>
          </w:p>
        </w:tc>
      </w:tr>
    </w:tbl>
    <w:p w14:paraId="7E8E0B9A">
      <w:pPr>
        <w:spacing w:line="360" w:lineRule="auto"/>
        <w:rPr>
          <w:rFonts w:hint="eastAsia" w:ascii="宋体" w:hAnsi="宋体" w:eastAsia="宋体" w:cs="宋体"/>
          <w:color w:val="auto"/>
          <w:highlight w:val="none"/>
        </w:rPr>
        <w:sectPr>
          <w:footerReference r:id="rId6" w:type="default"/>
          <w:pgSz w:w="11907" w:h="16840"/>
          <w:pgMar w:top="400" w:right="766" w:bottom="1264" w:left="1036" w:header="0" w:footer="1087" w:gutter="0"/>
          <w:pgNumType w:fmt="decimal"/>
          <w:cols w:space="720" w:num="1"/>
        </w:sectPr>
      </w:pPr>
    </w:p>
    <w:p w14:paraId="432802B0">
      <w:pPr>
        <w:pStyle w:val="25"/>
        <w:spacing w:line="360" w:lineRule="auto"/>
        <w:rPr>
          <w:rFonts w:hint="eastAsia" w:ascii="宋体" w:hAnsi="宋体" w:eastAsia="宋体" w:cs="宋体"/>
          <w:color w:val="auto"/>
          <w:highlight w:val="none"/>
        </w:rPr>
      </w:pPr>
    </w:p>
    <w:p w14:paraId="24877CF7">
      <w:pPr>
        <w:pStyle w:val="11"/>
        <w:rPr>
          <w:rFonts w:hint="eastAsia" w:ascii="宋体" w:hAnsi="宋体" w:eastAsia="宋体" w:cs="宋体"/>
          <w:color w:val="auto"/>
          <w:highlight w:val="none"/>
        </w:rPr>
      </w:pPr>
    </w:p>
    <w:p w14:paraId="033FCA79">
      <w:pPr>
        <w:rPr>
          <w:rFonts w:hint="eastAsia" w:ascii="宋体" w:hAnsi="宋体" w:eastAsia="宋体" w:cs="宋体"/>
          <w:color w:val="auto"/>
          <w:highlight w:val="none"/>
        </w:rPr>
      </w:pPr>
    </w:p>
    <w:p w14:paraId="45389881">
      <w:pPr>
        <w:rPr>
          <w:rFonts w:hint="eastAsia" w:ascii="宋体" w:hAnsi="宋体" w:eastAsia="宋体" w:cs="宋体"/>
          <w:color w:val="auto"/>
          <w:highlight w:val="none"/>
        </w:rPr>
      </w:pPr>
    </w:p>
    <w:p w14:paraId="1270B66B">
      <w:pPr>
        <w:pStyle w:val="25"/>
        <w:spacing w:line="360" w:lineRule="auto"/>
        <w:jc w:val="center"/>
        <w:rPr>
          <w:rFonts w:hint="eastAsia" w:ascii="宋体" w:hAnsi="宋体" w:eastAsia="宋体" w:cs="宋体"/>
          <w:b/>
          <w:sz w:val="44"/>
          <w:szCs w:val="44"/>
          <w:highlight w:val="none"/>
          <w:lang w:eastAsia="zh-CN"/>
        </w:rPr>
      </w:pPr>
      <w:r>
        <w:rPr>
          <w:rFonts w:hint="eastAsia" w:ascii="宋体" w:hAnsi="宋体" w:cs="宋体"/>
          <w:b/>
          <w:sz w:val="48"/>
          <w:szCs w:val="48"/>
          <w:highlight w:val="none"/>
          <w:lang w:eastAsia="zh-CN"/>
        </w:rPr>
        <w:t>喀什地区中医医院2026年中药饮片采购项目（标项一）</w:t>
      </w:r>
    </w:p>
    <w:p w14:paraId="0BC86EB5">
      <w:pPr>
        <w:rPr>
          <w:rFonts w:hint="eastAsia" w:ascii="宋体" w:hAnsi="宋体" w:eastAsia="宋体" w:cs="宋体"/>
          <w:color w:val="auto"/>
          <w:highlight w:val="none"/>
        </w:rPr>
      </w:pPr>
    </w:p>
    <w:p w14:paraId="2E32E35E">
      <w:pPr>
        <w:rPr>
          <w:rFonts w:hint="eastAsia" w:ascii="宋体" w:hAnsi="宋体" w:eastAsia="宋体" w:cs="宋体"/>
          <w:color w:val="auto"/>
          <w:highlight w:val="none"/>
        </w:rPr>
      </w:pPr>
    </w:p>
    <w:p w14:paraId="28AF8FB5">
      <w:pPr>
        <w:rPr>
          <w:rFonts w:hint="eastAsia" w:ascii="宋体" w:hAnsi="宋体" w:eastAsia="宋体" w:cs="宋体"/>
          <w:color w:val="auto"/>
          <w:highlight w:val="none"/>
        </w:rPr>
      </w:pPr>
    </w:p>
    <w:p w14:paraId="481309ED">
      <w:pPr>
        <w:rPr>
          <w:rFonts w:hint="eastAsia" w:ascii="宋体" w:hAnsi="宋体" w:eastAsia="宋体" w:cs="宋体"/>
          <w:color w:val="auto"/>
          <w:highlight w:val="none"/>
        </w:rPr>
      </w:pPr>
    </w:p>
    <w:p w14:paraId="3FA09263">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14:paraId="1C81BD82">
      <w:pPr>
        <w:spacing w:line="360" w:lineRule="auto"/>
        <w:rPr>
          <w:rFonts w:hint="eastAsia" w:ascii="宋体" w:hAnsi="宋体" w:eastAsia="宋体" w:cs="宋体"/>
          <w:b/>
          <w:color w:val="auto"/>
          <w:sz w:val="40"/>
          <w:szCs w:val="40"/>
          <w:highlight w:val="none"/>
        </w:rPr>
      </w:pPr>
      <w:bookmarkStart w:id="1239" w:name="_Toc24900_WPSOffice_Level2"/>
    </w:p>
    <w:p w14:paraId="73DA185A">
      <w:pPr>
        <w:spacing w:line="360" w:lineRule="auto"/>
        <w:jc w:val="center"/>
        <w:rPr>
          <w:rFonts w:hint="eastAsia" w:ascii="宋体" w:hAnsi="宋体" w:eastAsia="宋体" w:cs="宋体"/>
          <w:b/>
          <w:color w:val="auto"/>
          <w:sz w:val="32"/>
          <w:highlight w:val="none"/>
          <w:lang w:eastAsia="zh-CN"/>
        </w:rPr>
      </w:pPr>
      <w:r>
        <w:rPr>
          <w:rFonts w:hint="eastAsia" w:ascii="宋体" w:hAnsi="宋体" w:eastAsia="宋体" w:cs="宋体"/>
          <w:b/>
          <w:color w:val="auto"/>
          <w:sz w:val="40"/>
          <w:szCs w:val="40"/>
          <w:highlight w:val="none"/>
        </w:rPr>
        <w:t>项目编号：</w:t>
      </w:r>
      <w:bookmarkEnd w:id="1239"/>
      <w:r>
        <w:rPr>
          <w:rFonts w:hint="eastAsia" w:ascii="宋体" w:hAnsi="宋体" w:eastAsia="宋体" w:cs="宋体"/>
          <w:b/>
          <w:color w:val="auto"/>
          <w:sz w:val="40"/>
          <w:szCs w:val="40"/>
          <w:highlight w:val="none"/>
          <w:lang w:eastAsia="zh-CN"/>
        </w:rPr>
        <w:t xml:space="preserve"> </w:t>
      </w:r>
      <w:r>
        <w:rPr>
          <w:rFonts w:hint="eastAsia" w:ascii="宋体" w:hAnsi="宋体" w:cs="宋体"/>
          <w:b/>
          <w:color w:val="auto"/>
          <w:sz w:val="40"/>
          <w:szCs w:val="40"/>
          <w:highlight w:val="none"/>
          <w:lang w:eastAsia="zh-CN"/>
        </w:rPr>
        <w:t>ksbj[2026]1323号-001</w:t>
      </w:r>
    </w:p>
    <w:p w14:paraId="4B1D5CE8">
      <w:pPr>
        <w:spacing w:line="360" w:lineRule="auto"/>
        <w:jc w:val="center"/>
        <w:rPr>
          <w:rFonts w:hint="eastAsia" w:ascii="宋体" w:hAnsi="宋体" w:eastAsia="宋体" w:cs="宋体"/>
          <w:b/>
          <w:color w:val="auto"/>
          <w:sz w:val="32"/>
          <w:highlight w:val="none"/>
        </w:rPr>
      </w:pPr>
    </w:p>
    <w:p w14:paraId="73944071">
      <w:pPr>
        <w:spacing w:line="360" w:lineRule="auto"/>
        <w:jc w:val="center"/>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t>第 二 册</w:t>
      </w:r>
    </w:p>
    <w:p w14:paraId="7B945C95">
      <w:pPr>
        <w:spacing w:line="360" w:lineRule="auto"/>
        <w:rPr>
          <w:rFonts w:hint="eastAsia" w:ascii="宋体" w:hAnsi="宋体" w:eastAsia="宋体" w:cs="宋体"/>
          <w:color w:val="auto"/>
          <w:sz w:val="44"/>
          <w:szCs w:val="36"/>
          <w:highlight w:val="none"/>
        </w:rPr>
      </w:pPr>
    </w:p>
    <w:p w14:paraId="176D73C9">
      <w:pPr>
        <w:pStyle w:val="7"/>
        <w:spacing w:line="360" w:lineRule="auto"/>
        <w:rPr>
          <w:rFonts w:hint="eastAsia" w:ascii="宋体" w:hAnsi="宋体" w:eastAsia="宋体" w:cs="宋体"/>
          <w:b/>
          <w:color w:val="auto"/>
          <w:sz w:val="44"/>
          <w:szCs w:val="36"/>
          <w:highlight w:val="none"/>
        </w:rPr>
      </w:pPr>
    </w:p>
    <w:p w14:paraId="4D25BA2E">
      <w:pPr>
        <w:pStyle w:val="8"/>
        <w:spacing w:line="360" w:lineRule="auto"/>
        <w:rPr>
          <w:rFonts w:hint="eastAsia" w:ascii="宋体" w:hAnsi="宋体" w:eastAsia="宋体" w:cs="宋体"/>
          <w:b/>
          <w:color w:val="auto"/>
          <w:sz w:val="44"/>
          <w:szCs w:val="36"/>
          <w:highlight w:val="none"/>
        </w:rPr>
      </w:pPr>
    </w:p>
    <w:p w14:paraId="36AD1097">
      <w:pPr>
        <w:spacing w:line="360" w:lineRule="auto"/>
        <w:rPr>
          <w:rFonts w:hint="eastAsia" w:ascii="宋体" w:hAnsi="宋体" w:eastAsia="宋体" w:cs="宋体"/>
          <w:color w:val="auto"/>
          <w:highlight w:val="none"/>
        </w:rPr>
      </w:pPr>
    </w:p>
    <w:p w14:paraId="04408018">
      <w:pPr>
        <w:spacing w:line="360" w:lineRule="auto"/>
        <w:rPr>
          <w:rFonts w:hint="eastAsia" w:ascii="宋体" w:hAnsi="宋体" w:eastAsia="宋体" w:cs="宋体"/>
          <w:color w:val="auto"/>
          <w:highlight w:val="none"/>
        </w:rPr>
      </w:pPr>
    </w:p>
    <w:p w14:paraId="23AFCA6E">
      <w:pPr>
        <w:spacing w:line="360" w:lineRule="auto"/>
        <w:jc w:val="center"/>
        <w:rPr>
          <w:rFonts w:hint="eastAsia" w:ascii="宋体" w:hAnsi="宋体" w:eastAsia="宋体" w:cs="宋体"/>
          <w:b/>
          <w:color w:val="auto"/>
          <w:sz w:val="32"/>
          <w:highlight w:val="none"/>
        </w:rPr>
      </w:pPr>
    </w:p>
    <w:p w14:paraId="1EB4AEF5">
      <w:pPr>
        <w:pStyle w:val="7"/>
        <w:spacing w:line="360" w:lineRule="auto"/>
        <w:rPr>
          <w:rFonts w:hint="eastAsia" w:ascii="宋体" w:hAnsi="宋体" w:eastAsia="宋体" w:cs="宋体"/>
          <w:b/>
          <w:color w:val="auto"/>
          <w:sz w:val="32"/>
          <w:highlight w:val="none"/>
        </w:rPr>
      </w:pPr>
    </w:p>
    <w:bookmarkEnd w:id="1086"/>
    <w:bookmarkEnd w:id="1087"/>
    <w:bookmarkEnd w:id="1088"/>
    <w:bookmarkEnd w:id="1089"/>
    <w:bookmarkEnd w:id="1094"/>
    <w:bookmarkEnd w:id="1095"/>
    <w:bookmarkEnd w:id="1096"/>
    <w:bookmarkEnd w:id="1097"/>
    <w:bookmarkEnd w:id="1098"/>
    <w:bookmarkEnd w:id="1099"/>
    <w:p w14:paraId="2BB4215F">
      <w:pPr>
        <w:pStyle w:val="7"/>
        <w:spacing w:line="360" w:lineRule="auto"/>
        <w:ind w:left="0" w:leftChars="0" w:firstLine="0" w:firstLineChars="0"/>
        <w:rPr>
          <w:rFonts w:hint="eastAsia" w:ascii="宋体" w:hAnsi="宋体" w:eastAsia="宋体" w:cs="宋体"/>
          <w:color w:val="auto"/>
          <w:highlight w:val="none"/>
        </w:rPr>
      </w:pPr>
    </w:p>
    <w:p w14:paraId="28AA789A">
      <w:pPr>
        <w:spacing w:line="360" w:lineRule="auto"/>
        <w:rPr>
          <w:rFonts w:hint="eastAsia" w:ascii="宋体" w:hAnsi="宋体" w:eastAsia="宋体" w:cs="宋体"/>
          <w:color w:val="auto"/>
          <w:highlight w:val="none"/>
        </w:rPr>
      </w:pPr>
    </w:p>
    <w:p w14:paraId="0FB2676D">
      <w:pPr>
        <w:spacing w:line="360" w:lineRule="auto"/>
        <w:rPr>
          <w:rStyle w:val="48"/>
          <w:rFonts w:hint="eastAsia" w:ascii="宋体" w:hAnsi="宋体" w:eastAsia="宋体" w:cs="宋体"/>
          <w:color w:val="auto"/>
          <w:highlight w:val="none"/>
        </w:rPr>
      </w:pPr>
      <w:bookmarkStart w:id="1240" w:name="_Toc22081"/>
      <w:bookmarkStart w:id="1241" w:name="_Toc219175634"/>
      <w:bookmarkStart w:id="1242" w:name="_Toc218935350"/>
      <w:bookmarkStart w:id="1243" w:name="_Toc216582822"/>
      <w:bookmarkStart w:id="1244" w:name="_Toc507399902"/>
      <w:bookmarkStart w:id="1245" w:name="_Toc28765"/>
      <w:bookmarkStart w:id="1246" w:name="_Toc29715"/>
      <w:bookmarkStart w:id="1247" w:name="_Toc515647829"/>
      <w:bookmarkStart w:id="1248" w:name="_Toc16370"/>
      <w:r>
        <w:rPr>
          <w:rStyle w:val="48"/>
          <w:rFonts w:hint="eastAsia" w:ascii="宋体" w:hAnsi="宋体" w:eastAsia="宋体" w:cs="宋体"/>
          <w:color w:val="auto"/>
          <w:highlight w:val="none"/>
        </w:rPr>
        <w:br w:type="page"/>
      </w:r>
    </w:p>
    <w:p w14:paraId="2E1898F8">
      <w:pPr>
        <w:tabs>
          <w:tab w:val="left" w:pos="0"/>
          <w:tab w:val="left" w:pos="3165"/>
          <w:tab w:val="center" w:pos="4153"/>
        </w:tabs>
        <w:spacing w:before="0" w:after="0" w:line="360" w:lineRule="auto"/>
        <w:jc w:val="center"/>
        <w:outlineLvl w:val="0"/>
        <w:rPr>
          <w:rFonts w:hint="eastAsia" w:ascii="宋体" w:hAnsi="宋体" w:eastAsia="宋体" w:cs="宋体"/>
          <w:b/>
          <w:bCs/>
          <w:color w:val="auto"/>
          <w:kern w:val="0"/>
          <w:sz w:val="32"/>
          <w:szCs w:val="32"/>
          <w:highlight w:val="none"/>
          <w:lang w:val="en-US" w:eastAsia="zh-CN" w:bidi="ar-SA"/>
        </w:rPr>
      </w:pPr>
      <w:bookmarkStart w:id="1249" w:name="_Toc10889"/>
      <w:bookmarkStart w:id="1250" w:name="_Toc11551"/>
      <w:r>
        <w:rPr>
          <w:rFonts w:hint="eastAsia" w:ascii="宋体" w:hAnsi="宋体" w:eastAsia="宋体" w:cs="宋体"/>
          <w:b/>
          <w:bCs/>
          <w:color w:val="auto"/>
          <w:kern w:val="0"/>
          <w:sz w:val="32"/>
          <w:szCs w:val="32"/>
          <w:highlight w:val="none"/>
          <w:lang w:val="en-US" w:eastAsia="zh-CN" w:bidi="ar-SA"/>
        </w:rPr>
        <w:t xml:space="preserve">第3章 </w:t>
      </w:r>
      <w:bookmarkEnd w:id="1240"/>
      <w:bookmarkEnd w:id="1241"/>
      <w:bookmarkEnd w:id="1242"/>
      <w:bookmarkEnd w:id="1243"/>
      <w:bookmarkEnd w:id="1244"/>
      <w:bookmarkEnd w:id="1245"/>
      <w:bookmarkEnd w:id="1246"/>
      <w:bookmarkEnd w:id="1247"/>
      <w:bookmarkEnd w:id="1248"/>
      <w:bookmarkEnd w:id="1249"/>
      <w:bookmarkStart w:id="1251" w:name="_Toc31583"/>
      <w:bookmarkStart w:id="1252" w:name="_Toc512937850"/>
      <w:bookmarkStart w:id="1253" w:name="_Toc216582823"/>
      <w:bookmarkStart w:id="1254" w:name="_Toc507399903"/>
      <w:bookmarkStart w:id="1255" w:name="_Toc515647830"/>
      <w:bookmarkStart w:id="1256" w:name="_Toc5272"/>
      <w:bookmarkStart w:id="1257" w:name="_Toc10488"/>
      <w:r>
        <w:rPr>
          <w:rFonts w:hint="eastAsia" w:ascii="宋体" w:hAnsi="宋体" w:eastAsia="宋体" w:cs="宋体"/>
          <w:b/>
          <w:bCs/>
          <w:color w:val="auto"/>
          <w:sz w:val="32"/>
          <w:szCs w:val="32"/>
          <w:highlight w:val="none"/>
          <w:lang w:eastAsia="zh-CN"/>
        </w:rPr>
        <w:t>招标公告</w:t>
      </w:r>
      <w:bookmarkEnd w:id="1250"/>
    </w:p>
    <w:p w14:paraId="5FB5FE94">
      <w:pPr>
        <w:tabs>
          <w:tab w:val="left" w:pos="0"/>
          <w:tab w:val="left" w:pos="3165"/>
          <w:tab w:val="center" w:pos="4153"/>
        </w:tabs>
        <w:spacing w:before="0" w:after="0" w:line="360" w:lineRule="auto"/>
        <w:jc w:val="center"/>
        <w:outlineLvl w:val="9"/>
        <w:rPr>
          <w:rFonts w:hint="eastAsia" w:ascii="宋体" w:hAnsi="宋体" w:eastAsia="宋体" w:cs="宋体"/>
          <w:b/>
          <w:bCs/>
          <w:color w:val="auto"/>
          <w:sz w:val="28"/>
          <w:szCs w:val="28"/>
          <w:highlight w:val="none"/>
          <w:lang w:eastAsia="zh-CN"/>
        </w:rPr>
      </w:pPr>
      <w:bookmarkStart w:id="1258" w:name="_Toc29132"/>
      <w:r>
        <w:rPr>
          <w:rFonts w:hint="eastAsia" w:ascii="宋体" w:hAnsi="宋体" w:cs="宋体"/>
          <w:b/>
          <w:bCs/>
          <w:color w:val="auto"/>
          <w:sz w:val="32"/>
          <w:szCs w:val="32"/>
          <w:highlight w:val="none"/>
          <w:lang w:val="en-US" w:eastAsia="zh-CN"/>
        </w:rPr>
        <w:t>喀什地区中医医院2026年中药饮片采购项目（标项一）</w:t>
      </w:r>
    </w:p>
    <w:p w14:paraId="24FE674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360" w:lineRule="auto"/>
        <w:ind w:left="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14:paraId="5426341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eastAsia="zh-CN"/>
        </w:rPr>
        <w:t>喀什地区中医医院2026年中药饮片采购项目（标项一）</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lang w:val="en-US" w:eastAsia="zh-CN"/>
        </w:rPr>
        <w:t>政采云平台（https://login.zcygov.cn/user-login/#/login）</w:t>
      </w:r>
      <w:r>
        <w:rPr>
          <w:rFonts w:hint="eastAsia" w:ascii="宋体" w:hAnsi="宋体" w:eastAsia="宋体" w:cs="宋体"/>
          <w:color w:val="auto"/>
          <w:sz w:val="24"/>
          <w:szCs w:val="24"/>
          <w:highlight w:val="none"/>
        </w:rPr>
        <w:t>获取招标文件，并于</w:t>
      </w:r>
      <w:r>
        <w:rPr>
          <w:rFonts w:hint="eastAsia" w:ascii="宋体" w:hAnsi="宋体" w:cs="宋体"/>
          <w:color w:val="auto"/>
          <w:sz w:val="24"/>
          <w:szCs w:val="24"/>
          <w:highlight w:val="none"/>
          <w:u w:val="single"/>
          <w:lang w:eastAsia="zh-CN"/>
        </w:rPr>
        <w:t>2026年6月22日11:00</w:t>
      </w:r>
      <w:r>
        <w:rPr>
          <w:rFonts w:hint="eastAsia" w:ascii="宋体" w:hAnsi="宋体" w:eastAsia="宋体" w:cs="宋体"/>
          <w:color w:val="auto"/>
          <w:sz w:val="24"/>
          <w:szCs w:val="24"/>
          <w:highlight w:val="none"/>
          <w:u w:val="single"/>
        </w:rPr>
        <w:t>（北京时间）</w:t>
      </w:r>
      <w:r>
        <w:rPr>
          <w:rFonts w:hint="eastAsia" w:ascii="宋体" w:hAnsi="宋体" w:eastAsia="宋体" w:cs="宋体"/>
          <w:bCs/>
          <w:color w:val="auto"/>
          <w:sz w:val="24"/>
          <w:szCs w:val="24"/>
          <w:highlight w:val="none"/>
        </w:rPr>
        <w:t>前递交投标文件</w:t>
      </w:r>
      <w:r>
        <w:rPr>
          <w:rFonts w:hint="eastAsia" w:ascii="宋体" w:hAnsi="宋体" w:eastAsia="宋体" w:cs="宋体"/>
          <w:color w:val="auto"/>
          <w:sz w:val="24"/>
          <w:szCs w:val="24"/>
          <w:highlight w:val="none"/>
        </w:rPr>
        <w:t>。</w:t>
      </w:r>
      <w:bookmarkStart w:id="1259" w:name="_Toc35393621"/>
      <w:bookmarkStart w:id="1260" w:name="_Toc28359079"/>
      <w:bookmarkStart w:id="1261" w:name="_Toc35393790"/>
      <w:bookmarkStart w:id="1262" w:name="_Toc28217"/>
      <w:bookmarkStart w:id="1263" w:name="_Toc28359002"/>
      <w:bookmarkStart w:id="1264" w:name="_Hlk24379207"/>
    </w:p>
    <w:p w14:paraId="1375503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jc w:val="both"/>
        <w:textAlignment w:val="auto"/>
        <w:outlineLvl w:val="9"/>
        <w:rPr>
          <w:rFonts w:hint="eastAsia" w:ascii="宋体" w:hAnsi="宋体" w:eastAsia="宋体" w:cs="宋体"/>
          <w:b/>
          <w:bCs w:val="0"/>
          <w:color w:val="auto"/>
          <w:sz w:val="24"/>
          <w:szCs w:val="24"/>
          <w:highlight w:val="none"/>
        </w:rPr>
      </w:pPr>
      <w:bookmarkStart w:id="1265" w:name="_Toc28253"/>
      <w:bookmarkStart w:id="1266" w:name="_Toc20970"/>
      <w:r>
        <w:rPr>
          <w:rFonts w:hint="eastAsia" w:ascii="宋体" w:hAnsi="宋体" w:eastAsia="宋体" w:cs="宋体"/>
          <w:b/>
          <w:bCs w:val="0"/>
          <w:color w:val="auto"/>
          <w:sz w:val="24"/>
          <w:szCs w:val="24"/>
          <w:highlight w:val="none"/>
        </w:rPr>
        <w:t>一、</w:t>
      </w:r>
      <w:bookmarkEnd w:id="1259"/>
      <w:bookmarkEnd w:id="1260"/>
      <w:bookmarkEnd w:id="1261"/>
      <w:bookmarkEnd w:id="1262"/>
      <w:bookmarkEnd w:id="1263"/>
      <w:r>
        <w:rPr>
          <w:rFonts w:hint="eastAsia" w:ascii="宋体" w:hAnsi="宋体" w:eastAsia="宋体" w:cs="宋体"/>
          <w:b/>
          <w:bCs w:val="0"/>
          <w:color w:val="auto"/>
          <w:sz w:val="24"/>
          <w:szCs w:val="24"/>
          <w:highlight w:val="none"/>
        </w:rPr>
        <w:t>项目基本情况</w:t>
      </w:r>
      <w:bookmarkEnd w:id="1265"/>
      <w:bookmarkEnd w:id="1266"/>
    </w:p>
    <w:p w14:paraId="4D9BFCE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ksbj[2026]1323号-001</w:t>
      </w:r>
    </w:p>
    <w:p w14:paraId="1D2612C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bookmarkEnd w:id="1264"/>
      <w:r>
        <w:rPr>
          <w:rFonts w:hint="eastAsia" w:ascii="宋体" w:hAnsi="宋体" w:cs="宋体"/>
          <w:color w:val="auto"/>
          <w:sz w:val="24"/>
          <w:szCs w:val="24"/>
          <w:highlight w:val="none"/>
          <w:lang w:eastAsia="zh-CN"/>
        </w:rPr>
        <w:t>喀什地区中医医院2026年中药饮片采购项目（标项一）</w:t>
      </w:r>
    </w:p>
    <w:p w14:paraId="41668C0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3.采购方式：公开招标</w:t>
      </w:r>
    </w:p>
    <w:p w14:paraId="2DCDAAE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4.预算金额（元）：</w:t>
      </w:r>
      <w:r>
        <w:rPr>
          <w:rFonts w:hint="eastAsia" w:ascii="宋体" w:hAnsi="宋体" w:cs="宋体"/>
          <w:color w:val="auto"/>
          <w:sz w:val="24"/>
          <w:szCs w:val="24"/>
          <w:highlight w:val="none"/>
          <w:lang w:val="en-US" w:eastAsia="zh-CN"/>
        </w:rPr>
        <w:t>11000000.00</w:t>
      </w:r>
      <w:r>
        <w:rPr>
          <w:rFonts w:hint="eastAsia" w:ascii="宋体" w:hAnsi="宋体" w:eastAsia="宋体" w:cs="宋体"/>
          <w:color w:val="auto"/>
          <w:sz w:val="24"/>
          <w:szCs w:val="24"/>
          <w:highlight w:val="none"/>
          <w:lang w:val="en-US" w:eastAsia="zh-CN"/>
        </w:rPr>
        <w:t>元</w:t>
      </w:r>
      <w:r>
        <w:rPr>
          <w:rFonts w:hint="eastAsia" w:ascii="宋体" w:hAnsi="宋体" w:cs="宋体"/>
          <w:color w:val="auto"/>
          <w:sz w:val="24"/>
          <w:szCs w:val="24"/>
          <w:highlight w:val="none"/>
          <w:lang w:val="en-US" w:eastAsia="zh-CN"/>
        </w:rPr>
        <w:t>（标项一：5000000.00元、标项二：5000000.00元、中药颗粒：1000000.00元）</w:t>
      </w:r>
    </w:p>
    <w:p w14:paraId="5C32A5B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5.最高限价（元）：</w:t>
      </w:r>
      <w:r>
        <w:rPr>
          <w:rFonts w:hint="eastAsia" w:ascii="宋体" w:hAnsi="宋体" w:eastAsia="宋体" w:cs="宋体"/>
          <w:color w:val="auto"/>
          <w:sz w:val="24"/>
          <w:highlight w:val="none"/>
          <w:lang w:val="en-US" w:eastAsia="zh-CN"/>
        </w:rPr>
        <w:t>本项目采用单价招标，各投标单位不得超过每单项最高限价，否则按无效投标处理。所有配件单价的合计金额为</w:t>
      </w:r>
      <w:r>
        <w:rPr>
          <w:rFonts w:hint="eastAsia" w:ascii="宋体" w:hAnsi="宋体" w:cs="宋体"/>
          <w:color w:val="auto"/>
          <w:sz w:val="24"/>
          <w:highlight w:val="none"/>
          <w:lang w:val="en-US" w:eastAsia="zh-CN"/>
        </w:rPr>
        <w:t>38065.94</w:t>
      </w:r>
      <w:r>
        <w:rPr>
          <w:rFonts w:hint="eastAsia" w:ascii="宋体" w:hAnsi="宋体" w:eastAsia="宋体" w:cs="宋体"/>
          <w:color w:val="auto"/>
          <w:sz w:val="24"/>
          <w:szCs w:val="24"/>
          <w:highlight w:val="none"/>
          <w:lang w:val="en-US" w:eastAsia="zh-CN"/>
        </w:rPr>
        <w:t>元</w:t>
      </w:r>
    </w:p>
    <w:p w14:paraId="3642358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6.采购需求：</w:t>
      </w:r>
      <w:r>
        <w:rPr>
          <w:rFonts w:hint="eastAsia" w:ascii="宋体" w:hAnsi="宋体" w:cs="宋体"/>
          <w:color w:val="auto"/>
          <w:sz w:val="24"/>
          <w:szCs w:val="24"/>
          <w:highlight w:val="none"/>
          <w:lang w:val="en-US" w:eastAsia="zh-CN"/>
        </w:rPr>
        <w:t>喀什地区中医医院2026年中药饮片采购项目（标项一）</w:t>
      </w:r>
      <w:r>
        <w:rPr>
          <w:rFonts w:hint="eastAsia" w:ascii="宋体" w:hAnsi="宋体" w:eastAsia="宋体" w:cs="宋体"/>
          <w:color w:val="auto"/>
          <w:sz w:val="24"/>
          <w:szCs w:val="24"/>
          <w:highlight w:val="none"/>
          <w:lang w:val="en-US" w:eastAsia="zh-CN"/>
        </w:rPr>
        <w:t>（详见招标文件）</w:t>
      </w:r>
    </w:p>
    <w:p w14:paraId="3ABD8F0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合同履约期限：自合同签订生效之日起12个月。（</w:t>
      </w:r>
      <w:r>
        <w:rPr>
          <w:rFonts w:hint="eastAsia" w:ascii="宋体" w:hAnsi="宋体" w:cs="宋体"/>
          <w:b w:val="0"/>
          <w:bCs w:val="0"/>
          <w:color w:val="auto"/>
          <w:sz w:val="24"/>
          <w:szCs w:val="24"/>
          <w:highlight w:val="none"/>
          <w:lang w:val="en-US" w:eastAsia="zh-CN"/>
        </w:rPr>
        <w:t>具体以签订合同为准</w:t>
      </w:r>
      <w:r>
        <w:rPr>
          <w:rFonts w:hint="eastAsia" w:ascii="宋体" w:hAnsi="宋体" w:eastAsia="宋体" w:cs="宋体"/>
          <w:b w:val="0"/>
          <w:bCs w:val="0"/>
          <w:color w:val="auto"/>
          <w:sz w:val="24"/>
          <w:szCs w:val="24"/>
          <w:highlight w:val="none"/>
          <w:lang w:val="en-US" w:eastAsia="zh-CN"/>
        </w:rPr>
        <w:t>）</w:t>
      </w:r>
    </w:p>
    <w:p w14:paraId="4C8C0AC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lang w:val="en-US" w:eastAsia="zh-CN"/>
        </w:rPr>
        <w:t>(否)</w:t>
      </w:r>
      <w:r>
        <w:rPr>
          <w:rFonts w:hint="eastAsia" w:ascii="宋体" w:hAnsi="宋体" w:eastAsia="宋体" w:cs="宋体"/>
          <w:b w:val="0"/>
          <w:bCs w:val="0"/>
          <w:color w:val="auto"/>
          <w:sz w:val="24"/>
          <w:szCs w:val="24"/>
          <w:highlight w:val="none"/>
        </w:rPr>
        <w:t>接受联合体投标。</w:t>
      </w:r>
    </w:p>
    <w:p w14:paraId="3FBB2FF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2" w:firstLineChars="200"/>
        <w:textAlignment w:val="auto"/>
        <w:outlineLvl w:val="9"/>
        <w:rPr>
          <w:rFonts w:hint="default" w:ascii="宋体" w:hAnsi="宋体" w:eastAsia="宋体" w:cs="宋体"/>
          <w:b/>
          <w:bCs/>
          <w:color w:val="auto"/>
          <w:sz w:val="24"/>
          <w:szCs w:val="24"/>
          <w:highlight w:val="none"/>
          <w:lang w:val="en-US"/>
        </w:rPr>
      </w:pP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项目</w:t>
      </w:r>
      <w:r>
        <w:rPr>
          <w:rFonts w:hint="eastAsia" w:ascii="宋体" w:hAnsi="宋体" w:cs="宋体"/>
          <w:b/>
          <w:bCs/>
          <w:color w:val="auto"/>
          <w:sz w:val="24"/>
          <w:szCs w:val="24"/>
          <w:highlight w:val="none"/>
          <w:lang w:eastAsia="zh-CN"/>
        </w:rPr>
        <w:t>共</w:t>
      </w:r>
      <w:r>
        <w:rPr>
          <w:rFonts w:hint="eastAsia" w:ascii="宋体" w:hAnsi="宋体" w:eastAsia="宋体" w:cs="宋体"/>
          <w:b/>
          <w:bCs/>
          <w:color w:val="auto"/>
          <w:sz w:val="24"/>
          <w:szCs w:val="24"/>
          <w:highlight w:val="none"/>
        </w:rPr>
        <w:t>划分</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个标段</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中药饮片采购：标项一、标项二、中药颗粒采购</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兼投不兼中（注：同一投标人对本项目/包不得兼中兼得，为了项目实施质量考虑）</w:t>
      </w:r>
    </w:p>
    <w:p w14:paraId="78E55C3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textAlignment w:val="auto"/>
        <w:outlineLvl w:val="9"/>
        <w:rPr>
          <w:rFonts w:hint="eastAsia" w:ascii="宋体" w:hAnsi="宋体" w:eastAsia="宋体" w:cs="宋体"/>
          <w:b/>
          <w:color w:val="auto"/>
          <w:sz w:val="24"/>
          <w:szCs w:val="24"/>
          <w:highlight w:val="none"/>
        </w:rPr>
      </w:pPr>
      <w:bookmarkStart w:id="1267" w:name="_Toc13688"/>
      <w:bookmarkStart w:id="1268" w:name="_Toc1145"/>
      <w:bookmarkStart w:id="1269" w:name="_Toc19260"/>
      <w:bookmarkStart w:id="1270" w:name="_Toc28359003"/>
      <w:bookmarkStart w:id="1271" w:name="_Toc35393622"/>
      <w:bookmarkStart w:id="1272" w:name="_Toc35393791"/>
      <w:bookmarkStart w:id="1273" w:name="_Toc29506"/>
      <w:bookmarkStart w:id="1274" w:name="_Toc28359080"/>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申请人的</w:t>
      </w:r>
      <w:r>
        <w:rPr>
          <w:rFonts w:hint="eastAsia" w:ascii="宋体" w:hAnsi="宋体" w:eastAsia="宋体" w:cs="宋体"/>
          <w:b/>
          <w:color w:val="auto"/>
          <w:sz w:val="24"/>
          <w:szCs w:val="24"/>
          <w:highlight w:val="none"/>
        </w:rPr>
        <w:t>资格要求：</w:t>
      </w:r>
      <w:bookmarkEnd w:id="1267"/>
      <w:bookmarkEnd w:id="1268"/>
      <w:bookmarkEnd w:id="1269"/>
      <w:bookmarkEnd w:id="1270"/>
      <w:bookmarkEnd w:id="1271"/>
      <w:bookmarkEnd w:id="1272"/>
      <w:bookmarkEnd w:id="1273"/>
      <w:bookmarkEnd w:id="1274"/>
      <w:bookmarkStart w:id="1275" w:name="_Toc28359081"/>
      <w:bookmarkStart w:id="1276" w:name="_Toc35393623"/>
      <w:bookmarkStart w:id="1277" w:name="_Toc32226"/>
      <w:bookmarkStart w:id="1278" w:name="_Toc35393792"/>
      <w:bookmarkStart w:id="1279" w:name="_Toc28359004"/>
      <w:bookmarkStart w:id="1280" w:name="_Toc27678"/>
    </w:p>
    <w:p w14:paraId="0485F2EF">
      <w:pPr>
        <w:pageBreakBefore w:val="0"/>
        <w:widowControl w:val="0"/>
        <w:kinsoku/>
        <w:wordWrap/>
        <w:overflowPunct/>
        <w:topLinePunct w:val="0"/>
        <w:bidi w:val="0"/>
        <w:snapToGrid/>
        <w:spacing w:line="360" w:lineRule="auto"/>
        <w:ind w:firstLine="240" w:firstLineChars="1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满足《中华人民共和国政府采购法》第二十二条规定；</w:t>
      </w:r>
    </w:p>
    <w:p w14:paraId="491D64AE">
      <w:pPr>
        <w:pageBreakBefore w:val="0"/>
        <w:widowControl w:val="0"/>
        <w:kinsoku/>
        <w:wordWrap/>
        <w:overflowPunct/>
        <w:topLinePunct w:val="0"/>
        <w:bidi w:val="0"/>
        <w:snapToGrid/>
        <w:spacing w:line="360" w:lineRule="auto"/>
        <w:ind w:firstLine="240" w:firstLineChars="1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eastAsia="zh-CN"/>
        </w:rPr>
        <w:t>落实政府采购政策需满足的资格要求：本项目非专门面向中小企业</w:t>
      </w:r>
      <w:r>
        <w:rPr>
          <w:rFonts w:hint="eastAsia" w:ascii="宋体" w:hAnsi="宋体" w:eastAsia="宋体" w:cs="宋体"/>
          <w:b w:val="0"/>
          <w:bCs w:val="0"/>
          <w:color w:val="auto"/>
          <w:sz w:val="24"/>
          <w:highlight w:val="none"/>
          <w:lang w:val="en-US" w:eastAsia="zh-CN"/>
        </w:rPr>
        <w:t>；</w:t>
      </w:r>
    </w:p>
    <w:p w14:paraId="21418050">
      <w:pPr>
        <w:pageBreakBefore w:val="0"/>
        <w:widowControl w:val="0"/>
        <w:kinsoku/>
        <w:wordWrap/>
        <w:overflowPunct/>
        <w:topLinePunct w:val="0"/>
        <w:bidi w:val="0"/>
        <w:snapToGrid/>
        <w:spacing w:line="360" w:lineRule="auto"/>
        <w:ind w:firstLine="241" w:firstLineChars="100"/>
        <w:textAlignment w:val="auto"/>
        <w:rPr>
          <w:rFonts w:hint="default" w:ascii="宋体" w:hAnsi="宋体" w:eastAsia="宋体" w:cs="宋体"/>
          <w:b/>
          <w:bCs/>
          <w:color w:val="auto"/>
          <w:sz w:val="24"/>
          <w:szCs w:val="24"/>
          <w:highlight w:val="none"/>
          <w:lang w:eastAsia="zh-CN"/>
        </w:rPr>
      </w:pPr>
      <w:r>
        <w:rPr>
          <w:rFonts w:hint="eastAsia" w:ascii="宋体" w:hAnsi="宋体" w:eastAsia="宋体" w:cs="宋体"/>
          <w:b/>
          <w:bCs/>
          <w:color w:val="auto"/>
          <w:sz w:val="24"/>
          <w:highlight w:val="none"/>
          <w:lang w:eastAsia="zh-CN"/>
        </w:rPr>
        <w:t>本项目的特定资格要求：</w:t>
      </w:r>
      <w:r>
        <w:rPr>
          <w:rFonts w:hint="default" w:ascii="宋体" w:hAnsi="宋体" w:cs="宋体"/>
          <w:b/>
          <w:bCs/>
          <w:color w:val="auto"/>
          <w:sz w:val="24"/>
          <w:highlight w:val="none"/>
          <w:lang w:eastAsia="zh-CN"/>
        </w:rPr>
        <w:t>投标人是生产企业的须具备有效的《药品生产许可证》（中药饮片）；投标人为经营企业须具备有效的《药品经营许可证》（中药饮片）</w:t>
      </w:r>
      <w:r>
        <w:rPr>
          <w:rFonts w:hint="eastAsia" w:ascii="宋体" w:hAnsi="宋体" w:cs="宋体"/>
          <w:b/>
          <w:bCs/>
          <w:color w:val="auto"/>
          <w:sz w:val="24"/>
          <w:highlight w:val="none"/>
          <w:lang w:eastAsia="zh-CN"/>
        </w:rPr>
        <w:t>。</w:t>
      </w:r>
    </w:p>
    <w:p w14:paraId="3B651D1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三、获取招标文件</w:t>
      </w:r>
      <w:bookmarkEnd w:id="1275"/>
      <w:bookmarkEnd w:id="1276"/>
      <w:bookmarkEnd w:id="1277"/>
      <w:bookmarkEnd w:id="1278"/>
      <w:bookmarkEnd w:id="1279"/>
      <w:bookmarkEnd w:id="1280"/>
    </w:p>
    <w:p w14:paraId="24FFCC9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获取时间：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05月23日</w:t>
      </w:r>
      <w:r>
        <w:rPr>
          <w:rFonts w:hint="eastAsia" w:ascii="宋体" w:hAnsi="宋体" w:eastAsia="宋体" w:cs="宋体"/>
          <w:color w:val="auto"/>
          <w:sz w:val="24"/>
          <w:szCs w:val="24"/>
          <w:highlight w:val="none"/>
        </w:rPr>
        <w:t>，每天上午00:00至</w:t>
      </w:r>
      <w:r>
        <w:rPr>
          <w:rFonts w:hint="eastAsia" w:ascii="宋体" w:hAnsi="宋体" w:cs="宋体"/>
          <w:color w:val="auto"/>
          <w:sz w:val="24"/>
          <w:szCs w:val="24"/>
          <w:highlight w:val="none"/>
          <w:lang w:eastAsia="zh-CN"/>
        </w:rPr>
        <w:t>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:00</w:t>
      </w:r>
      <w:r>
        <w:rPr>
          <w:rFonts w:hint="eastAsia" w:ascii="宋体" w:hAnsi="宋体" w:eastAsia="宋体" w:cs="宋体"/>
          <w:color w:val="auto"/>
          <w:sz w:val="24"/>
          <w:szCs w:val="24"/>
          <w:highlight w:val="none"/>
        </w:rPr>
        <w:t>，下午12:00至23:59（北京时间，法定节假日除外）</w:t>
      </w:r>
    </w:p>
    <w:p w14:paraId="7A2EF8F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获取方式：</w:t>
      </w:r>
      <w:r>
        <w:rPr>
          <w:rFonts w:hint="eastAsia" w:ascii="宋体" w:hAnsi="宋体" w:eastAsia="宋体" w:cs="宋体"/>
          <w:color w:val="auto"/>
          <w:sz w:val="24"/>
          <w:szCs w:val="24"/>
          <w:highlight w:val="none"/>
          <w:u w:val="none"/>
          <w:lang w:val="en-US" w:eastAsia="zh-CN"/>
        </w:rPr>
        <w:t>投标人登陆政采云平台http://www.zcygov.cn/，在线申请获取采购文件（登录政府采购云平台 → 项目采购 → 获取采购文件 → 申请，审核通过后可下载招标文件，如有操作性问题，可与政采云在线客服进行咨询，咨询电话：400-881-7190）</w:t>
      </w:r>
    </w:p>
    <w:p w14:paraId="79DD770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获取地点：政采云平台（https://login.zcygov.cn/user-login/#/login）</w:t>
      </w:r>
    </w:p>
    <w:p w14:paraId="56F3DC8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eastAsia="zh-CN"/>
        </w:rPr>
        <w:t>售价（元</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0元</w:t>
      </w:r>
    </w:p>
    <w:p w14:paraId="1549FCF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jc w:val="both"/>
        <w:textAlignment w:val="auto"/>
        <w:outlineLvl w:val="9"/>
        <w:rPr>
          <w:rFonts w:hint="eastAsia" w:ascii="宋体" w:hAnsi="宋体" w:eastAsia="宋体" w:cs="宋体"/>
          <w:b/>
          <w:bCs w:val="0"/>
          <w:color w:val="auto"/>
          <w:sz w:val="24"/>
          <w:szCs w:val="24"/>
          <w:highlight w:val="none"/>
          <w:u w:val="none"/>
        </w:rPr>
      </w:pPr>
      <w:bookmarkStart w:id="1281" w:name="_Toc28359005"/>
      <w:bookmarkStart w:id="1282" w:name="_Toc28359082"/>
      <w:bookmarkStart w:id="1283" w:name="_Toc35393793"/>
      <w:bookmarkStart w:id="1284" w:name="_Toc2422"/>
      <w:bookmarkStart w:id="1285" w:name="_Toc2532"/>
      <w:bookmarkStart w:id="1286" w:name="_Toc952"/>
      <w:bookmarkStart w:id="1287" w:name="_Toc9047"/>
      <w:bookmarkStart w:id="1288" w:name="_Toc35393624"/>
      <w:r>
        <w:rPr>
          <w:rFonts w:hint="eastAsia" w:ascii="宋体" w:hAnsi="宋体" w:eastAsia="宋体" w:cs="宋体"/>
          <w:b/>
          <w:bCs w:val="0"/>
          <w:color w:val="auto"/>
          <w:sz w:val="24"/>
          <w:szCs w:val="24"/>
          <w:highlight w:val="none"/>
          <w:u w:val="none"/>
        </w:rPr>
        <w:t>四、提交投标文件</w:t>
      </w:r>
      <w:bookmarkEnd w:id="1281"/>
      <w:bookmarkEnd w:id="1282"/>
      <w:r>
        <w:rPr>
          <w:rFonts w:hint="eastAsia" w:ascii="宋体" w:hAnsi="宋体" w:eastAsia="宋体" w:cs="宋体"/>
          <w:b/>
          <w:bCs w:val="0"/>
          <w:color w:val="auto"/>
          <w:sz w:val="24"/>
          <w:szCs w:val="24"/>
          <w:highlight w:val="none"/>
          <w:u w:val="none"/>
        </w:rPr>
        <w:t>截止时间、开标时间和地点</w:t>
      </w:r>
      <w:bookmarkEnd w:id="1283"/>
      <w:bookmarkEnd w:id="1284"/>
      <w:bookmarkEnd w:id="1285"/>
      <w:bookmarkEnd w:id="1286"/>
      <w:bookmarkEnd w:id="1287"/>
      <w:bookmarkEnd w:id="1288"/>
    </w:p>
    <w:p w14:paraId="419C062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lang w:eastAsia="zh-CN"/>
        </w:rPr>
        <w:t>提交投标文件截止</w:t>
      </w:r>
      <w:r>
        <w:rPr>
          <w:rFonts w:hint="eastAsia" w:ascii="宋体" w:hAnsi="宋体" w:eastAsia="宋体" w:cs="宋体"/>
          <w:color w:val="auto"/>
          <w:sz w:val="24"/>
          <w:szCs w:val="24"/>
          <w:highlight w:val="none"/>
          <w:u w:val="none"/>
        </w:rPr>
        <w:t>时间：</w:t>
      </w:r>
      <w:bookmarkStart w:id="1289" w:name="_Toc28359007"/>
      <w:bookmarkStart w:id="1290" w:name="_Toc35393625"/>
      <w:bookmarkStart w:id="1291" w:name="_Toc35393794"/>
      <w:bookmarkStart w:id="1292" w:name="_Toc28359084"/>
      <w:r>
        <w:rPr>
          <w:rFonts w:hint="eastAsia" w:ascii="宋体" w:hAnsi="宋体" w:cs="宋体"/>
          <w:color w:val="auto"/>
          <w:sz w:val="24"/>
          <w:szCs w:val="24"/>
          <w:highlight w:val="none"/>
          <w:lang w:eastAsia="zh-CN"/>
        </w:rPr>
        <w:t>2026年6月22日11:00</w:t>
      </w:r>
      <w:r>
        <w:rPr>
          <w:rFonts w:hint="eastAsia" w:ascii="宋体" w:hAnsi="宋体" w:eastAsia="宋体" w:cs="宋体"/>
          <w:color w:val="auto"/>
          <w:sz w:val="24"/>
          <w:szCs w:val="24"/>
          <w:highlight w:val="none"/>
          <w:u w:val="none"/>
        </w:rPr>
        <w:t>（北京时间</w:t>
      </w:r>
      <w:r>
        <w:rPr>
          <w:rFonts w:hint="eastAsia" w:ascii="宋体" w:hAnsi="宋体" w:eastAsia="宋体" w:cs="宋体"/>
          <w:bCs/>
          <w:color w:val="auto"/>
          <w:sz w:val="24"/>
          <w:szCs w:val="24"/>
          <w:highlight w:val="none"/>
          <w:u w:val="none"/>
        </w:rPr>
        <w:t>）</w:t>
      </w:r>
    </w:p>
    <w:p w14:paraId="1CBAD37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投标</w:t>
      </w:r>
      <w:r>
        <w:rPr>
          <w:rFonts w:hint="eastAsia" w:ascii="宋体" w:hAnsi="宋体" w:eastAsia="宋体" w:cs="宋体"/>
          <w:color w:val="auto"/>
          <w:sz w:val="24"/>
          <w:szCs w:val="24"/>
          <w:highlight w:val="none"/>
          <w:u w:val="none"/>
        </w:rPr>
        <w:t>地点：</w:t>
      </w:r>
      <w:r>
        <w:rPr>
          <w:rFonts w:hint="eastAsia" w:ascii="宋体" w:hAnsi="宋体" w:eastAsia="宋体" w:cs="宋体"/>
          <w:color w:val="auto"/>
          <w:kern w:val="0"/>
          <w:sz w:val="24"/>
          <w:szCs w:val="24"/>
          <w:highlight w:val="none"/>
          <w:u w:val="none"/>
          <w:lang w:eastAsia="zh-CN"/>
        </w:rPr>
        <w:t>政采云平台</w:t>
      </w:r>
      <w:r>
        <w:rPr>
          <w:rFonts w:hint="eastAsia" w:ascii="宋体" w:hAnsi="宋体" w:eastAsia="宋体" w:cs="宋体"/>
          <w:color w:val="auto"/>
          <w:sz w:val="24"/>
          <w:szCs w:val="24"/>
          <w:highlight w:val="none"/>
          <w:u w:val="none"/>
        </w:rPr>
        <w:t>（https://login.zcygov.cn/user-login/#/login）</w:t>
      </w:r>
    </w:p>
    <w:p w14:paraId="6104FD3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开标时间：</w:t>
      </w:r>
      <w:r>
        <w:rPr>
          <w:rFonts w:hint="eastAsia" w:ascii="宋体" w:hAnsi="宋体" w:cs="宋体"/>
          <w:color w:val="auto"/>
          <w:sz w:val="24"/>
          <w:szCs w:val="24"/>
          <w:highlight w:val="none"/>
          <w:lang w:eastAsia="zh-CN"/>
        </w:rPr>
        <w:t>2026年6月22日11:00</w:t>
      </w:r>
      <w:r>
        <w:rPr>
          <w:rFonts w:hint="eastAsia" w:ascii="宋体" w:hAnsi="宋体" w:eastAsia="宋体" w:cs="宋体"/>
          <w:color w:val="auto"/>
          <w:sz w:val="24"/>
          <w:szCs w:val="24"/>
          <w:highlight w:val="none"/>
          <w:u w:val="none"/>
        </w:rPr>
        <w:t>（北京时间</w:t>
      </w:r>
      <w:r>
        <w:rPr>
          <w:rFonts w:hint="eastAsia" w:ascii="宋体" w:hAnsi="宋体" w:eastAsia="宋体" w:cs="宋体"/>
          <w:bCs/>
          <w:color w:val="auto"/>
          <w:sz w:val="24"/>
          <w:szCs w:val="24"/>
          <w:highlight w:val="none"/>
          <w:u w:val="none"/>
        </w:rPr>
        <w:t>）</w:t>
      </w:r>
    </w:p>
    <w:p w14:paraId="43BE812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jc w:val="both"/>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开标地点：</w:t>
      </w:r>
      <w:bookmarkStart w:id="1293" w:name="_Toc20863"/>
      <w:bookmarkStart w:id="1294" w:name="_Toc32108"/>
      <w:bookmarkStart w:id="1295" w:name="_Toc23672"/>
      <w:bookmarkStart w:id="1296" w:name="_Toc30400"/>
      <w:r>
        <w:rPr>
          <w:rFonts w:hint="eastAsia" w:ascii="宋体" w:hAnsi="宋体" w:eastAsia="宋体" w:cs="宋体"/>
          <w:color w:val="auto"/>
          <w:kern w:val="0"/>
          <w:sz w:val="24"/>
          <w:szCs w:val="24"/>
          <w:highlight w:val="none"/>
          <w:u w:val="none"/>
          <w:lang w:eastAsia="zh-CN"/>
        </w:rPr>
        <w:t>政采云平台</w:t>
      </w:r>
      <w:r>
        <w:rPr>
          <w:rFonts w:hint="eastAsia" w:ascii="宋体" w:hAnsi="宋体" w:eastAsia="宋体" w:cs="宋体"/>
          <w:color w:val="auto"/>
          <w:sz w:val="24"/>
          <w:szCs w:val="24"/>
          <w:highlight w:val="none"/>
          <w:u w:val="none"/>
        </w:rPr>
        <w:t>（https://login.zcygov.cn/user-login/#/login）</w:t>
      </w:r>
    </w:p>
    <w:p w14:paraId="4FB0CEA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jc w:val="both"/>
        <w:textAlignment w:val="auto"/>
        <w:outlineLvl w:val="9"/>
        <w:rPr>
          <w:rFonts w:hint="eastAsia" w:ascii="宋体" w:hAnsi="宋体" w:eastAsia="宋体" w:cs="宋体"/>
          <w:b/>
          <w:bCs w:val="0"/>
          <w:color w:val="auto"/>
          <w:sz w:val="24"/>
          <w:szCs w:val="24"/>
          <w:highlight w:val="none"/>
          <w:u w:val="none"/>
        </w:rPr>
      </w:pPr>
      <w:r>
        <w:rPr>
          <w:rFonts w:hint="eastAsia" w:ascii="宋体" w:hAnsi="宋体" w:eastAsia="宋体" w:cs="宋体"/>
          <w:b/>
          <w:bCs w:val="0"/>
          <w:color w:val="auto"/>
          <w:sz w:val="24"/>
          <w:szCs w:val="24"/>
          <w:highlight w:val="none"/>
          <w:u w:val="none"/>
        </w:rPr>
        <w:t>五、公告期限</w:t>
      </w:r>
      <w:bookmarkEnd w:id="1289"/>
      <w:bookmarkEnd w:id="1290"/>
      <w:bookmarkEnd w:id="1291"/>
      <w:bookmarkEnd w:id="1292"/>
      <w:bookmarkEnd w:id="1293"/>
      <w:bookmarkEnd w:id="1294"/>
      <w:bookmarkEnd w:id="1295"/>
      <w:bookmarkEnd w:id="1296"/>
    </w:p>
    <w:p w14:paraId="5B7CF72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14:paraId="2D5653A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jc w:val="both"/>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六、其它补充事宜</w:t>
      </w:r>
    </w:p>
    <w:p w14:paraId="38ABAFE6">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电子招投标，投标人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3DA033E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2.本项目实行网上投标，采用电子投标文件(投标人须使用CA加密设备通过政采云电子投标客户端制作投标文件)。若投标人参与投标，自行承担投标一切费用。</w:t>
      </w:r>
    </w:p>
    <w:p w14:paraId="57E88EFD">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3.各投标人应在开标前应确保成为新疆政府采购网正式注册入库投标人，并完成CA数字证书申领。因未注册入库、未办理CA数字证书等原因造成无法投标或投标失败等后果由投标人自行承担。</w:t>
      </w:r>
    </w:p>
    <w:p w14:paraId="018FBAAE">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360" w:lineRule="auto"/>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21CEED85">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360" w:lineRule="auto"/>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5.投标人在开标时须使用制作加密电子投标文件所使用的CA锁及电脑，电脑须提前配置好浏览器（建议使用谷歌浏览器），以便开标时解锁。</w:t>
      </w:r>
    </w:p>
    <w:p w14:paraId="3B1C22E2">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6.投标保证金缴纳及确认时间：凡拟参加本次招标项目的投标人，必须在开标前将投标保证金汇入指定账户。投标保证金汇款凭证上用途栏应注明:招标项目名称+标项号+投标保证金。否则，届时其投标将被拒绝。</w:t>
      </w:r>
    </w:p>
    <w:p w14:paraId="347ACE5B">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360" w:lineRule="auto"/>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同时对自助查询无法解决的问题可通过钉钉群及政采云在线客服获取服务支持。投标人钉钉群号：政采云新疆网超投标人服务二十群：35547618（如已加入1-19群，无需重复加入），钉钉工具软件具有回放功能，直播培训结束后可在钉钉群中回放观看学习。</w:t>
      </w:r>
    </w:p>
    <w:p w14:paraId="69FE027B">
      <w:pPr>
        <w:pStyle w:val="10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8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特别提示：</w:t>
      </w:r>
    </w:p>
    <w:p w14:paraId="4EE0B15A">
      <w:pPr>
        <w:pStyle w:val="10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8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1、采购限额标准以上，200万元以下的货物和服务采购项目、400万元以下的工程采购项目，适宜由中小企业提供的，采购人应当专门面向中小企业采购。</w:t>
      </w:r>
    </w:p>
    <w:p w14:paraId="2358D221">
      <w:pPr>
        <w:pStyle w:val="10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8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p>
    <w:p w14:paraId="3D2462FA">
      <w:pPr>
        <w:pStyle w:val="10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8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A50F215">
      <w:pPr>
        <w:pStyle w:val="10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right="0" w:firstLine="480"/>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kern w:val="2"/>
          <w:sz w:val="24"/>
          <w:szCs w:val="24"/>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81C1AB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jc w:val="left"/>
        <w:textAlignment w:val="auto"/>
        <w:outlineLvl w:val="9"/>
        <w:rPr>
          <w:rFonts w:hint="eastAsia" w:ascii="宋体" w:hAnsi="宋体" w:eastAsia="宋体" w:cs="宋体"/>
          <w:b/>
          <w:bCs w:val="0"/>
          <w:color w:val="auto"/>
          <w:sz w:val="24"/>
          <w:szCs w:val="24"/>
          <w:highlight w:val="none"/>
        </w:rPr>
      </w:pPr>
      <w:bookmarkStart w:id="1297" w:name="_Toc35393795"/>
      <w:bookmarkStart w:id="1298" w:name="_Toc35393626"/>
      <w:bookmarkStart w:id="1299" w:name="_Toc13675"/>
      <w:bookmarkStart w:id="1300" w:name="_Toc18258"/>
      <w:bookmarkStart w:id="1301" w:name="_Toc999"/>
      <w:bookmarkStart w:id="1302" w:name="_Toc647"/>
      <w:r>
        <w:rPr>
          <w:rFonts w:hint="eastAsia" w:ascii="宋体" w:hAnsi="宋体" w:eastAsia="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rPr>
        <w:t>、</w:t>
      </w:r>
      <w:bookmarkEnd w:id="1297"/>
      <w:bookmarkEnd w:id="1298"/>
      <w:bookmarkStart w:id="1303" w:name="_Toc35393796"/>
      <w:bookmarkStart w:id="1304" w:name="_Toc28359085"/>
      <w:bookmarkStart w:id="1305" w:name="_Toc35393627"/>
      <w:bookmarkStart w:id="1306" w:name="_Toc28359008"/>
      <w:r>
        <w:rPr>
          <w:rFonts w:hint="eastAsia" w:ascii="宋体" w:hAnsi="宋体" w:eastAsia="宋体" w:cs="宋体"/>
          <w:b/>
          <w:bCs w:val="0"/>
          <w:color w:val="auto"/>
          <w:sz w:val="24"/>
          <w:szCs w:val="24"/>
          <w:highlight w:val="none"/>
        </w:rPr>
        <w:t>对本次采购提出询问，请按以下方式联系。</w:t>
      </w:r>
      <w:bookmarkEnd w:id="1299"/>
      <w:bookmarkEnd w:id="1300"/>
      <w:bookmarkEnd w:id="1301"/>
      <w:bookmarkEnd w:id="1302"/>
      <w:bookmarkEnd w:id="1303"/>
      <w:bookmarkEnd w:id="1304"/>
      <w:bookmarkEnd w:id="1305"/>
      <w:bookmarkEnd w:id="1306"/>
    </w:p>
    <w:p w14:paraId="5AE62682">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1.采购人信息</w:t>
      </w:r>
    </w:p>
    <w:p w14:paraId="7B901C45">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名 称：</w:t>
      </w:r>
      <w:r>
        <w:rPr>
          <w:rFonts w:hint="eastAsia" w:ascii="宋体" w:hAnsi="宋体" w:cs="宋体"/>
          <w:color w:val="auto"/>
          <w:kern w:val="0"/>
          <w:sz w:val="24"/>
          <w:szCs w:val="24"/>
          <w:highlight w:val="none"/>
          <w:lang w:val="en-US" w:eastAsia="zh-CN" w:bidi="ar"/>
        </w:rPr>
        <w:t>喀什地区中医医院</w:t>
      </w:r>
    </w:p>
    <w:p w14:paraId="33EAB453">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地 址：</w:t>
      </w:r>
      <w:r>
        <w:rPr>
          <w:rFonts w:hint="eastAsia" w:ascii="宋体" w:hAnsi="宋体" w:cs="宋体"/>
          <w:color w:val="auto"/>
          <w:kern w:val="0"/>
          <w:sz w:val="24"/>
          <w:szCs w:val="24"/>
          <w:highlight w:val="none"/>
          <w:lang w:val="en-US" w:eastAsia="zh-CN" w:bidi="ar"/>
        </w:rPr>
        <w:t>喀什市学府大道385号</w:t>
      </w:r>
    </w:p>
    <w:p w14:paraId="2DA4A10E">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喀什地区中医医院</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r>
        <w:rPr>
          <w:rFonts w:hint="eastAsia" w:ascii="宋体" w:hAnsi="宋体" w:cs="宋体"/>
          <w:color w:val="auto"/>
          <w:sz w:val="24"/>
          <w:szCs w:val="24"/>
          <w:highlight w:val="none"/>
          <w:lang w:eastAsia="zh-CN"/>
        </w:rPr>
        <w:t>0998—2205897</w:t>
      </w:r>
      <w:r>
        <w:rPr>
          <w:rFonts w:hint="eastAsia" w:ascii="宋体" w:hAnsi="宋体" w:eastAsia="宋体" w:cs="宋体"/>
          <w:color w:val="auto"/>
          <w:sz w:val="24"/>
          <w:szCs w:val="24"/>
          <w:highlight w:val="none"/>
          <w:lang w:eastAsia="zh-CN"/>
        </w:rPr>
        <w:t xml:space="preserve">   </w:t>
      </w:r>
    </w:p>
    <w:p w14:paraId="110742E4">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2.采购代理机构信息</w:t>
      </w:r>
    </w:p>
    <w:p w14:paraId="3B12BC2C">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名 称：新疆锦辰工程项目管理有限公司</w:t>
      </w:r>
    </w:p>
    <w:p w14:paraId="578C409B">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地 址：</w:t>
      </w:r>
      <w:r>
        <w:rPr>
          <w:rFonts w:hint="eastAsia" w:ascii="宋体" w:hAnsi="宋体" w:cs="宋体"/>
          <w:color w:val="auto"/>
          <w:kern w:val="0"/>
          <w:sz w:val="24"/>
          <w:szCs w:val="24"/>
          <w:highlight w:val="none"/>
          <w:lang w:val="en-US" w:eastAsia="zh-CN" w:bidi="ar"/>
        </w:rPr>
        <w:t>喀什市深喀大道121号西泓世嘉小区二期3号楼2号房25楼</w:t>
      </w:r>
    </w:p>
    <w:p w14:paraId="5C2B20C9">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3.项目联系方式</w:t>
      </w:r>
    </w:p>
    <w:p w14:paraId="42AD0DF9">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项目联系人：</w:t>
      </w:r>
      <w:r>
        <w:rPr>
          <w:rFonts w:hint="eastAsia" w:ascii="宋体" w:hAnsi="宋体" w:cs="宋体"/>
          <w:color w:val="auto"/>
          <w:kern w:val="0"/>
          <w:sz w:val="24"/>
          <w:szCs w:val="24"/>
          <w:highlight w:val="none"/>
          <w:lang w:val="en-US" w:eastAsia="zh-CN" w:bidi="ar"/>
        </w:rPr>
        <w:t>蔡雨欣、刘佳欣</w:t>
      </w:r>
    </w:p>
    <w:p w14:paraId="736E68FE">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电 话：15809981066</w:t>
      </w:r>
    </w:p>
    <w:p w14:paraId="3D736142">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color w:val="auto"/>
          <w:kern w:val="0"/>
          <w:sz w:val="24"/>
          <w:szCs w:val="24"/>
          <w:highlight w:val="none"/>
          <w:lang w:val="en-US" w:eastAsia="zh-CN" w:bidi="ar"/>
        </w:rPr>
      </w:pPr>
      <w:bookmarkStart w:id="1307" w:name="_Toc2272"/>
      <w:r>
        <w:rPr>
          <w:rFonts w:hint="eastAsia" w:ascii="宋体" w:hAnsi="宋体" w:eastAsia="宋体" w:cs="宋体"/>
          <w:color w:val="auto"/>
          <w:kern w:val="0"/>
          <w:sz w:val="24"/>
          <w:szCs w:val="24"/>
          <w:highlight w:val="none"/>
          <w:lang w:val="en-US" w:eastAsia="zh-CN" w:bidi="ar"/>
        </w:rPr>
        <w:t>4.政府采购监督部门</w:t>
      </w:r>
      <w:bookmarkEnd w:id="1307"/>
    </w:p>
    <w:p w14:paraId="2656370C">
      <w:pPr>
        <w:pStyle w:val="13"/>
        <w:keepNext w:val="0"/>
        <w:keepLines w:val="0"/>
        <w:pageBreakBefore w:val="0"/>
        <w:widowControl/>
        <w:suppressLineNumbers w:val="0"/>
        <w:kinsoku/>
        <w:overflowPunct/>
        <w:topLinePunct w:val="0"/>
        <w:autoSpaceDE/>
        <w:autoSpaceDN/>
        <w:bidi w:val="0"/>
        <w:adjustRightInd/>
        <w:snapToGrid/>
        <w:spacing w:beforeAutospacing="0" w:afterAutospacing="0" w:line="360" w:lineRule="auto"/>
        <w:ind w:left="0" w:firstLine="420"/>
        <w:textAlignment w:val="auto"/>
        <w:outlineLvl w:val="9"/>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名 称：喀什地区政府采购管理办公室</w:t>
      </w:r>
      <w:r>
        <w:rPr>
          <w:rFonts w:hint="eastAsia" w:ascii="宋体" w:hAnsi="宋体" w:cs="宋体"/>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联系方式：0998-2597200 </w:t>
      </w:r>
    </w:p>
    <w:p w14:paraId="6E3096A3">
      <w:pPr>
        <w:pStyle w:val="25"/>
        <w:spacing w:line="360" w:lineRule="auto"/>
        <w:rPr>
          <w:rFonts w:hint="eastAsia" w:ascii="宋体" w:hAnsi="宋体" w:eastAsia="宋体" w:cs="宋体"/>
          <w:color w:val="auto"/>
          <w:highlight w:val="none"/>
        </w:rPr>
      </w:pPr>
    </w:p>
    <w:p w14:paraId="66DA29C1">
      <w:pPr>
        <w:spacing w:line="360" w:lineRule="auto"/>
        <w:jc w:val="both"/>
        <w:rPr>
          <w:rFonts w:hint="eastAsia" w:ascii="宋体" w:hAnsi="宋体" w:eastAsia="宋体" w:cs="宋体"/>
          <w:b/>
          <w:bCs/>
          <w:color w:val="auto"/>
          <w:kern w:val="0"/>
          <w:sz w:val="32"/>
          <w:szCs w:val="32"/>
          <w:highlight w:val="none"/>
          <w:lang w:val="en-US" w:eastAsia="zh-CN" w:bidi="ar-SA"/>
        </w:rPr>
        <w:sectPr>
          <w:pgSz w:w="11907" w:h="16840"/>
          <w:pgMar w:top="400" w:right="766" w:bottom="1264" w:left="1036" w:header="0" w:footer="1087" w:gutter="0"/>
          <w:pgNumType w:fmt="decimal"/>
          <w:cols w:space="720" w:num="1"/>
        </w:sectPr>
      </w:pPr>
      <w:bookmarkStart w:id="1308" w:name="_Toc2787"/>
    </w:p>
    <w:p w14:paraId="187DF0A8">
      <w:pPr>
        <w:spacing w:line="360" w:lineRule="auto"/>
        <w:jc w:val="both"/>
        <w:rPr>
          <w:rFonts w:hint="eastAsia" w:ascii="宋体" w:hAnsi="宋体" w:eastAsia="宋体" w:cs="宋体"/>
          <w:b/>
          <w:bCs/>
          <w:color w:val="auto"/>
          <w:kern w:val="0"/>
          <w:sz w:val="32"/>
          <w:szCs w:val="32"/>
          <w:highlight w:val="none"/>
          <w:lang w:val="en-US" w:eastAsia="zh-CN" w:bidi="ar-SA"/>
        </w:rPr>
      </w:pPr>
    </w:p>
    <w:p w14:paraId="769C25C4">
      <w:pPr>
        <w:spacing w:line="360" w:lineRule="auto"/>
        <w:jc w:val="center"/>
        <w:outlineLvl w:val="0"/>
        <w:rPr>
          <w:rFonts w:hint="eastAsia" w:ascii="宋体" w:hAnsi="宋体" w:eastAsia="宋体" w:cs="宋体"/>
          <w:b/>
          <w:bCs/>
          <w:color w:val="auto"/>
          <w:szCs w:val="32"/>
          <w:highlight w:val="none"/>
        </w:rPr>
      </w:pPr>
      <w:bookmarkStart w:id="1309" w:name="_Toc10805"/>
      <w:r>
        <w:rPr>
          <w:rFonts w:hint="eastAsia" w:ascii="宋体" w:hAnsi="宋体" w:eastAsia="宋体" w:cs="宋体"/>
          <w:b/>
          <w:bCs/>
          <w:color w:val="auto"/>
          <w:kern w:val="0"/>
          <w:sz w:val="32"/>
          <w:szCs w:val="32"/>
          <w:highlight w:val="none"/>
          <w:lang w:val="en-US" w:eastAsia="zh-CN" w:bidi="ar-SA"/>
        </w:rPr>
        <w:t>第4章  投标人须知资料表</w:t>
      </w:r>
      <w:bookmarkEnd w:id="1251"/>
      <w:bookmarkEnd w:id="1252"/>
      <w:bookmarkEnd w:id="1253"/>
      <w:bookmarkEnd w:id="1254"/>
      <w:bookmarkEnd w:id="1255"/>
      <w:bookmarkEnd w:id="1256"/>
      <w:bookmarkEnd w:id="1257"/>
      <w:bookmarkEnd w:id="1258"/>
      <w:bookmarkEnd w:id="1308"/>
      <w:bookmarkEnd w:id="1309"/>
    </w:p>
    <w:p w14:paraId="6D056175">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须知的具体补充和修改，如有矛盾，应以本资料表为准。</w:t>
      </w:r>
    </w:p>
    <w:tbl>
      <w:tblPr>
        <w:tblStyle w:val="34"/>
        <w:tblW w:w="92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12"/>
        <w:gridCol w:w="8248"/>
      </w:tblGrid>
      <w:tr w14:paraId="30E0A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jc w:val="center"/>
        </w:trPr>
        <w:tc>
          <w:tcPr>
            <w:tcW w:w="1012" w:type="dxa"/>
            <w:vAlign w:val="center"/>
          </w:tcPr>
          <w:p w14:paraId="2CD12D0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8248" w:type="dxa"/>
            <w:vAlign w:val="center"/>
          </w:tcPr>
          <w:p w14:paraId="718C4954">
            <w:pPr>
              <w:keepNext w:val="0"/>
              <w:keepLines w:val="0"/>
              <w:pageBreakBefore w:val="0"/>
              <w:kinsoku/>
              <w:wordWrap/>
              <w:overflowPunct/>
              <w:topLinePunct w:val="0"/>
              <w:autoSpaceDE/>
              <w:autoSpaceDN/>
              <w:bidi w:val="0"/>
              <w:adjustRightInd/>
              <w:snapToGrid/>
              <w:spacing w:line="360" w:lineRule="auto"/>
              <w:ind w:left="1080" w:leftChars="257" w:hanging="54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048C6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7" w:hRule="atLeast"/>
          <w:jc w:val="center"/>
        </w:trPr>
        <w:tc>
          <w:tcPr>
            <w:tcW w:w="1012" w:type="dxa"/>
            <w:vAlign w:val="center"/>
          </w:tcPr>
          <w:p w14:paraId="6EE9D30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248" w:type="dxa"/>
            <w:vAlign w:val="center"/>
          </w:tcPr>
          <w:p w14:paraId="3722FFD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喀什地区中医医院</w:t>
            </w:r>
          </w:p>
          <w:p w14:paraId="54E0A8C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喀什地区中医医院</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r>
              <w:rPr>
                <w:rFonts w:hint="eastAsia" w:ascii="宋体" w:hAnsi="宋体" w:cs="宋体"/>
                <w:color w:val="auto"/>
                <w:sz w:val="24"/>
                <w:szCs w:val="24"/>
                <w:highlight w:val="none"/>
                <w:u w:val="single"/>
                <w:lang w:eastAsia="zh-CN"/>
              </w:rPr>
              <w:t>0998—2205897</w:t>
            </w:r>
          </w:p>
        </w:tc>
      </w:tr>
      <w:tr w14:paraId="7B758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4" w:hRule="atLeast"/>
          <w:jc w:val="center"/>
        </w:trPr>
        <w:tc>
          <w:tcPr>
            <w:tcW w:w="1012" w:type="dxa"/>
            <w:vAlign w:val="center"/>
          </w:tcPr>
          <w:p w14:paraId="5BB90D5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8248" w:type="dxa"/>
            <w:vAlign w:val="center"/>
          </w:tcPr>
          <w:p w14:paraId="78E47FC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val="en-US" w:eastAsia="zh-CN"/>
              </w:rPr>
              <w:t>新疆锦辰工程项目管理有限公司</w:t>
            </w:r>
          </w:p>
          <w:p w14:paraId="1C61F8C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val="en-US" w:eastAsia="zh-CN"/>
              </w:rPr>
              <w:t>喀什市深喀大道121号西泓世嘉小区二期3号楼2号房25楼</w:t>
            </w:r>
          </w:p>
          <w:p w14:paraId="20459AA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业务联系人：</w:t>
            </w:r>
            <w:r>
              <w:rPr>
                <w:rFonts w:hint="eastAsia" w:ascii="宋体" w:hAnsi="宋体" w:cs="宋体"/>
                <w:color w:val="auto"/>
                <w:sz w:val="24"/>
                <w:szCs w:val="24"/>
                <w:highlight w:val="none"/>
                <w:lang w:eastAsia="zh-CN"/>
              </w:rPr>
              <w:t>蔡雨欣、刘佳欣</w:t>
            </w:r>
            <w:r>
              <w:rPr>
                <w:rFonts w:hint="eastAsia" w:ascii="宋体" w:hAnsi="宋体" w:eastAsia="宋体" w:cs="宋体"/>
                <w:color w:val="auto"/>
                <w:sz w:val="24"/>
                <w:szCs w:val="24"/>
                <w:highlight w:val="none"/>
              </w:rPr>
              <w:t xml:space="preserve">　   联系电话： </w:t>
            </w:r>
            <w:r>
              <w:rPr>
                <w:rFonts w:hint="eastAsia" w:ascii="宋体" w:hAnsi="宋体" w:eastAsia="宋体" w:cs="宋体"/>
                <w:color w:val="auto"/>
                <w:sz w:val="24"/>
                <w:szCs w:val="24"/>
                <w:highlight w:val="none"/>
                <w:u w:val="single"/>
                <w:lang w:val="en-US" w:eastAsia="zh-CN"/>
              </w:rPr>
              <w:t>15809981066</w:t>
            </w:r>
          </w:p>
        </w:tc>
      </w:tr>
      <w:tr w14:paraId="51829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1012" w:type="dxa"/>
            <w:vAlign w:val="center"/>
          </w:tcPr>
          <w:p w14:paraId="6587F66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8248" w:type="dxa"/>
            <w:vAlign w:val="center"/>
          </w:tcPr>
          <w:p w14:paraId="2530942D">
            <w:pPr>
              <w:keepNext w:val="0"/>
              <w:keepLines w:val="0"/>
              <w:pageBreakBefore w:val="0"/>
              <w:widowControl/>
              <w:shd w:val="clear"/>
              <w:kinsoku/>
              <w:wordWrap/>
              <w:overflowPunct/>
              <w:topLinePunct w:val="0"/>
              <w:autoSpaceDE/>
              <w:autoSpaceDN/>
              <w:bidi w:val="0"/>
              <w:adjustRightInd/>
              <w:snapToGrid w:val="0"/>
              <w:spacing w:line="360" w:lineRule="auto"/>
              <w:jc w:val="left"/>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的其他资格要求：</w:t>
            </w:r>
            <w:r>
              <w:rPr>
                <w:rFonts w:hint="eastAsia" w:ascii="宋体" w:hAnsi="宋体" w:eastAsia="宋体" w:cs="宋体"/>
                <w:b/>
                <w:bCs/>
                <w:color w:val="auto"/>
                <w:sz w:val="24"/>
                <w:szCs w:val="24"/>
                <w:highlight w:val="none"/>
                <w:lang w:val="en-US" w:eastAsia="zh-CN"/>
              </w:rPr>
              <w:t>（须将以下资格证明材料附在投标文件中）</w:t>
            </w:r>
          </w:p>
          <w:p w14:paraId="2335B1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1、投标人必须为前三年内（</w:t>
            </w:r>
            <w:r>
              <w:rPr>
                <w:rFonts w:hint="eastAsia" w:ascii="宋体" w:hAnsi="宋体" w:cs="宋体"/>
                <w:b w:val="0"/>
                <w:bCs w:val="0"/>
                <w:sz w:val="24"/>
                <w:highlight w:val="none"/>
                <w:lang w:val="en-US" w:eastAsia="zh-CN"/>
              </w:rPr>
              <w:t>2023年1月1日</w:t>
            </w:r>
            <w:r>
              <w:rPr>
                <w:rFonts w:hint="eastAsia" w:ascii="宋体" w:hAnsi="宋体" w:eastAsia="宋体" w:cs="宋体"/>
                <w:b w:val="0"/>
                <w:bCs w:val="0"/>
                <w:sz w:val="24"/>
                <w:highlight w:val="none"/>
                <w:lang w:val="en-US" w:eastAsia="zh-CN"/>
              </w:rPr>
              <w:t>至投标截止时间(开标时间)）前未被列入“信用中国”网站(www.creditchina.gov.cn)失信被执行人、重大税收违法失信主体，未被列入“中国政府采购网”网站（www.ccgp.gov.cn）政府采购严重违法失信行为记录名单中仍在处罚期被禁止参加政府采购活动的投标人；（以采购代理机构或采购人查询为准）</w:t>
            </w:r>
          </w:p>
          <w:p w14:paraId="37C351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2、投标人应具有独立承担民事责任的能力的企业法人、事业法人、其他组织或者自然人,企业法人应提供合格有效的营业执照（三证合一）；事业法人应提供事业单位法人证；其他组织应提供同等法律效力的合法证明文件；自然人提供身份证明文件 ；</w:t>
            </w:r>
          </w:p>
          <w:p w14:paraId="758746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3、法人本人投标的提供法人身份证明及身份证，被授权委托人需提供法人授权委托书及身份证；</w:t>
            </w:r>
          </w:p>
          <w:p w14:paraId="121B03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4、提供本单位依法缴纳近六月任意一月的社保证明；</w:t>
            </w:r>
          </w:p>
          <w:p w14:paraId="7CE30E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5、提供税务部门出具开标截止时间前近六个月任意一个月的完税证明（依法免缴的应提供依法免缴的相关证明文件和零申报报表）；</w:t>
            </w:r>
          </w:p>
          <w:p w14:paraId="793E753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6、提供截止开标时间前近半年内任意一个月财务报表或财务审计报告（财务报表：应至少包括资产负债表、损益表、现金流量表或财务状况变动表；财务审计报告：</w:t>
            </w:r>
            <w:r>
              <w:rPr>
                <w:rFonts w:hint="eastAsia" w:ascii="宋体" w:hAnsi="宋体" w:cs="宋体"/>
                <w:b w:val="0"/>
                <w:bCs w:val="0"/>
                <w:sz w:val="24"/>
                <w:highlight w:val="none"/>
                <w:lang w:val="en-US" w:eastAsia="zh-CN"/>
              </w:rPr>
              <w:t>2024年度或2025年度</w:t>
            </w:r>
            <w:r>
              <w:rPr>
                <w:rFonts w:hint="eastAsia" w:ascii="宋体" w:hAnsi="宋体" w:eastAsia="宋体" w:cs="宋体"/>
                <w:b w:val="0"/>
                <w:bCs w:val="0"/>
                <w:sz w:val="24"/>
                <w:highlight w:val="none"/>
                <w:lang w:val="en-US" w:eastAsia="zh-CN"/>
              </w:rPr>
              <w:t>；新公司或事业单位或其他组织和自然人可提供银行出具的资信证明。）；</w:t>
            </w:r>
          </w:p>
          <w:p w14:paraId="4C2165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7、参加政府采购活动前3年内在经营活动中没有重大违法记录的书面声明；</w:t>
            </w:r>
          </w:p>
          <w:p w14:paraId="2DF9A29F">
            <w:pPr>
              <w:pStyle w:val="11"/>
              <w:spacing w:line="360" w:lineRule="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8、提供针对本次项目的《反商业贿赂承诺书》；</w:t>
            </w:r>
          </w:p>
          <w:p w14:paraId="4A80CE2D">
            <w:pPr>
              <w:pStyle w:val="11"/>
              <w:spacing w:line="360" w:lineRule="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sz w:val="24"/>
                <w:highlight w:val="none"/>
                <w:lang w:val="en-US" w:eastAsia="zh-CN"/>
              </w:rPr>
              <w:t>9.</w:t>
            </w:r>
            <w:r>
              <w:rPr>
                <w:rFonts w:hint="eastAsia" w:ascii="宋体" w:hAnsi="宋体" w:eastAsia="宋体" w:cs="宋体"/>
                <w:b w:val="0"/>
                <w:bCs w:val="0"/>
                <w:kern w:val="2"/>
                <w:sz w:val="24"/>
                <w:szCs w:val="24"/>
                <w:highlight w:val="none"/>
                <w:lang w:val="en-US" w:eastAsia="zh-CN" w:bidi="ar-SA"/>
              </w:rPr>
              <w:t>提供保证金银行缴款凭证；</w:t>
            </w:r>
          </w:p>
          <w:p w14:paraId="1E2872D3">
            <w:pPr>
              <w:pStyle w:val="11"/>
              <w:spacing w:line="360" w:lineRule="auto"/>
              <w:rPr>
                <w:rFonts w:hint="default" w:ascii="宋体" w:hAnsi="宋体" w:eastAsia="宋体" w:cs="宋体"/>
                <w:b w:val="0"/>
                <w:bCs w:val="0"/>
                <w:kern w:val="2"/>
                <w:sz w:val="24"/>
                <w:szCs w:val="24"/>
                <w:highlight w:val="none"/>
                <w:lang w:eastAsia="zh-CN" w:bidi="ar-SA"/>
              </w:rPr>
            </w:pPr>
            <w:r>
              <w:rPr>
                <w:rFonts w:hint="eastAsia" w:ascii="宋体" w:hAnsi="宋体" w:eastAsia="宋体" w:cs="宋体"/>
                <w:b w:val="0"/>
                <w:bCs w:val="0"/>
                <w:kern w:val="2"/>
                <w:sz w:val="24"/>
                <w:szCs w:val="24"/>
                <w:highlight w:val="none"/>
                <w:lang w:val="en-US" w:eastAsia="zh-CN" w:bidi="ar-SA"/>
              </w:rPr>
              <w:t>10.</w:t>
            </w:r>
            <w:r>
              <w:rPr>
                <w:rFonts w:hint="eastAsia" w:ascii="宋体" w:hAnsi="宋体" w:eastAsia="宋体" w:cs="宋体"/>
                <w:b/>
                <w:bCs/>
                <w:sz w:val="24"/>
                <w:highlight w:val="none"/>
                <w:lang w:val="en-US" w:eastAsia="zh-CN"/>
              </w:rPr>
              <w:t>特定资质：</w:t>
            </w:r>
            <w:r>
              <w:rPr>
                <w:rFonts w:hint="default" w:cs="宋体"/>
                <w:b/>
                <w:bCs/>
                <w:sz w:val="24"/>
                <w:highlight w:val="none"/>
                <w:lang w:eastAsia="zh-CN"/>
              </w:rPr>
              <w:t>投标人是生产企业的须具备有效的《药品生产许可证》（中药饮片）；投标人为经营企业须具备有效的《药品经营许可证》（中药饮片）</w:t>
            </w:r>
            <w:r>
              <w:rPr>
                <w:rFonts w:hint="eastAsia" w:cs="宋体"/>
                <w:b/>
                <w:bCs/>
                <w:sz w:val="24"/>
                <w:highlight w:val="none"/>
                <w:lang w:eastAsia="zh-CN"/>
              </w:rPr>
              <w:t>。</w:t>
            </w:r>
          </w:p>
        </w:tc>
      </w:tr>
      <w:tr w14:paraId="238DD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012" w:type="dxa"/>
            <w:vAlign w:val="center"/>
          </w:tcPr>
          <w:p w14:paraId="1CFA3CC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1.3.5</w:t>
            </w:r>
          </w:p>
        </w:tc>
        <w:tc>
          <w:tcPr>
            <w:tcW w:w="8248" w:type="dxa"/>
            <w:vAlign w:val="center"/>
          </w:tcPr>
          <w:p w14:paraId="5811B47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是否允许采购进口产品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否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是、否）</w:t>
            </w:r>
          </w:p>
        </w:tc>
      </w:tr>
      <w:tr w14:paraId="19ECA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1012" w:type="dxa"/>
            <w:vAlign w:val="center"/>
          </w:tcPr>
          <w:p w14:paraId="442B263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w:t>
            </w:r>
          </w:p>
        </w:tc>
        <w:tc>
          <w:tcPr>
            <w:tcW w:w="8248" w:type="dxa"/>
            <w:vAlign w:val="center"/>
          </w:tcPr>
          <w:p w14:paraId="66D82F52">
            <w:pPr>
              <w:numPr>
                <w:ilvl w:val="0"/>
                <w:numId w:val="0"/>
              </w:num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是否</w:t>
            </w:r>
            <w:r>
              <w:rPr>
                <w:rFonts w:hint="eastAsia" w:ascii="宋体" w:hAnsi="宋体" w:eastAsia="宋体" w:cs="宋体"/>
                <w:sz w:val="24"/>
                <w:highlight w:val="none"/>
                <w:lang w:eastAsia="zh-CN"/>
              </w:rPr>
              <w:t>专门</w:t>
            </w:r>
            <w:r>
              <w:rPr>
                <w:rFonts w:hint="eastAsia" w:ascii="宋体" w:hAnsi="宋体" w:eastAsia="宋体" w:cs="宋体"/>
                <w:sz w:val="24"/>
                <w:highlight w:val="none"/>
              </w:rPr>
              <w:t>面向中小企业采购：</w:t>
            </w:r>
            <w:r>
              <w:rPr>
                <w:rFonts w:hint="eastAsia" w:ascii="宋体" w:hAnsi="宋体" w:eastAsia="宋体" w:cs="宋体"/>
                <w:sz w:val="24"/>
                <w:highlight w:val="none"/>
                <w:u w:val="single"/>
                <w:lang w:val="en-US" w:eastAsia="zh-CN"/>
              </w:rPr>
              <w:t>否</w:t>
            </w:r>
            <w:r>
              <w:rPr>
                <w:rFonts w:hint="eastAsia" w:ascii="宋体" w:hAnsi="宋体" w:eastAsia="宋体" w:cs="宋体"/>
                <w:sz w:val="24"/>
                <w:highlight w:val="none"/>
              </w:rPr>
              <w:t>（是、否）</w:t>
            </w:r>
          </w:p>
          <w:p w14:paraId="67C773A1">
            <w:pPr>
              <w:pStyle w:val="146"/>
              <w:wordWrap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SA"/>
              </w:rPr>
              <w:t>(2)本次采购标的所属行业为：</w:t>
            </w:r>
            <w:r>
              <w:rPr>
                <w:rFonts w:hint="eastAsia" w:ascii="宋体" w:hAnsi="宋体" w:eastAsia="宋体" w:cs="宋体"/>
                <w:b/>
                <w:bCs/>
                <w:color w:val="auto"/>
                <w:kern w:val="0"/>
                <w:sz w:val="24"/>
                <w:szCs w:val="24"/>
                <w:highlight w:val="none"/>
                <w:lang w:val="en-US" w:eastAsia="zh-CN" w:bidi="ar-SA"/>
              </w:rPr>
              <w:t>制造业</w:t>
            </w:r>
          </w:p>
        </w:tc>
      </w:tr>
      <w:tr w14:paraId="254A8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1012" w:type="dxa"/>
            <w:vAlign w:val="center"/>
          </w:tcPr>
          <w:p w14:paraId="22EE554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8248" w:type="dxa"/>
            <w:vAlign w:val="center"/>
          </w:tcPr>
          <w:p w14:paraId="5801C7E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是否允许联合体投标：</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i w:val="0"/>
                <w:iCs/>
                <w:color w:val="auto"/>
                <w:sz w:val="24"/>
                <w:szCs w:val="24"/>
                <w:highlight w:val="none"/>
              </w:rPr>
              <w:t>（是、否）</w:t>
            </w:r>
          </w:p>
        </w:tc>
      </w:tr>
      <w:tr w14:paraId="4D354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012" w:type="dxa"/>
            <w:vAlign w:val="center"/>
          </w:tcPr>
          <w:p w14:paraId="6522DE0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w:t>
            </w:r>
          </w:p>
        </w:tc>
        <w:tc>
          <w:tcPr>
            <w:tcW w:w="8248" w:type="dxa"/>
            <w:vAlign w:val="center"/>
          </w:tcPr>
          <w:p w14:paraId="0F60B2D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联合体的其他资格要求：无</w:t>
            </w:r>
          </w:p>
        </w:tc>
      </w:tr>
      <w:tr w14:paraId="6A8471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9" w:hRule="atLeast"/>
          <w:jc w:val="center"/>
        </w:trPr>
        <w:tc>
          <w:tcPr>
            <w:tcW w:w="1012" w:type="dxa"/>
            <w:vAlign w:val="center"/>
          </w:tcPr>
          <w:p w14:paraId="58478D0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8248" w:type="dxa"/>
            <w:vAlign w:val="center"/>
          </w:tcPr>
          <w:p w14:paraId="4349E4AB">
            <w:pPr>
              <w:numPr>
                <w:ilvl w:val="0"/>
                <w:numId w:val="0"/>
              </w:numPr>
              <w:spacing w:line="360" w:lineRule="auto"/>
              <w:rPr>
                <w:rFonts w:hint="default" w:ascii="宋体" w:hAnsi="宋体" w:eastAsia="宋体" w:cs="宋体"/>
                <w:sz w:val="24"/>
                <w:highlight w:val="none"/>
                <w:lang w:val="en-US" w:eastAsia="zh-CN"/>
              </w:rPr>
            </w:pPr>
            <w:r>
              <w:rPr>
                <w:rFonts w:hint="eastAsia" w:ascii="宋体" w:hAnsi="宋体" w:eastAsia="宋体" w:cs="宋体"/>
                <w:sz w:val="24"/>
                <w:highlight w:val="none"/>
                <w:lang w:eastAsia="zh-CN"/>
              </w:rPr>
              <w:t>预算金额</w:t>
            </w:r>
            <w:r>
              <w:rPr>
                <w:rFonts w:hint="eastAsia" w:ascii="宋体" w:hAnsi="宋体" w:cs="宋体"/>
                <w:sz w:val="24"/>
                <w:highlight w:val="none"/>
                <w:lang w:eastAsia="zh-CN"/>
              </w:rPr>
              <w:t>（</w:t>
            </w:r>
            <w:r>
              <w:rPr>
                <w:rFonts w:hint="eastAsia" w:ascii="宋体" w:hAnsi="宋体" w:cs="宋体"/>
                <w:sz w:val="24"/>
                <w:highlight w:val="none"/>
                <w:lang w:val="en-US" w:eastAsia="zh-CN"/>
              </w:rPr>
              <w:t>标项一</w:t>
            </w:r>
            <w:r>
              <w:rPr>
                <w:rFonts w:hint="eastAsia" w:ascii="宋体" w:hAnsi="宋体" w:cs="宋体"/>
                <w:sz w:val="24"/>
                <w:highlight w:val="none"/>
                <w:lang w:eastAsia="zh-CN"/>
              </w:rPr>
              <w:t>）</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小写：</w:t>
            </w:r>
            <w:r>
              <w:rPr>
                <w:rFonts w:hint="eastAsia" w:ascii="宋体" w:hAnsi="宋体" w:cs="宋体"/>
                <w:sz w:val="24"/>
                <w:highlight w:val="none"/>
                <w:lang w:val="en-US" w:eastAsia="zh-CN"/>
              </w:rPr>
              <w:t>5000000.00</w:t>
            </w:r>
            <w:r>
              <w:rPr>
                <w:rFonts w:hint="eastAsia" w:ascii="宋体" w:hAnsi="宋体" w:eastAsia="宋体" w:cs="宋体"/>
                <w:sz w:val="24"/>
                <w:highlight w:val="none"/>
                <w:lang w:val="en-US" w:eastAsia="zh-CN"/>
              </w:rPr>
              <w:t>元，大写：</w:t>
            </w:r>
            <w:r>
              <w:rPr>
                <w:rFonts w:hint="eastAsia" w:ascii="宋体" w:hAnsi="宋体" w:cs="宋体"/>
                <w:sz w:val="24"/>
                <w:highlight w:val="none"/>
                <w:lang w:val="en-US" w:eastAsia="zh-CN"/>
              </w:rPr>
              <w:t>伍佰万元整</w:t>
            </w:r>
          </w:p>
          <w:p w14:paraId="7ABD66B9">
            <w:pPr>
              <w:numPr>
                <w:ilvl w:val="0"/>
                <w:numId w:val="0"/>
              </w:numPr>
              <w:spacing w:line="360" w:lineRule="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单价最高限价：小写：</w:t>
            </w:r>
            <w:r>
              <w:rPr>
                <w:rFonts w:hint="eastAsia" w:ascii="宋体" w:hAnsi="宋体" w:cs="宋体"/>
                <w:sz w:val="24"/>
                <w:highlight w:val="none"/>
                <w:lang w:val="en-US" w:eastAsia="zh-CN"/>
              </w:rPr>
              <w:t>38065.94</w:t>
            </w:r>
            <w:r>
              <w:rPr>
                <w:rFonts w:hint="eastAsia" w:ascii="宋体" w:hAnsi="宋体" w:eastAsia="宋体" w:cs="宋体"/>
                <w:sz w:val="24"/>
                <w:highlight w:val="none"/>
                <w:lang w:val="en-US" w:eastAsia="zh-CN"/>
              </w:rPr>
              <w:t>元，大写：</w:t>
            </w:r>
            <w:r>
              <w:rPr>
                <w:rFonts w:hint="eastAsia" w:ascii="宋体" w:hAnsi="宋体" w:cs="宋体"/>
                <w:sz w:val="24"/>
                <w:highlight w:val="none"/>
                <w:lang w:val="en-US" w:eastAsia="zh-CN"/>
              </w:rPr>
              <w:t>叁万捌仟零陆拾伍元玖角肆分</w:t>
            </w:r>
          </w:p>
          <w:p w14:paraId="5A3FD2D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sz w:val="24"/>
                <w:highlight w:val="none"/>
                <w:lang w:val="en-US" w:eastAsia="zh-CN"/>
              </w:rPr>
              <w:t>注：</w:t>
            </w: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本项目采用单价招标，各投标单位不得超过每单项最高限价，否则按无效投标处理</w:t>
            </w:r>
            <w:r>
              <w:rPr>
                <w:rFonts w:hint="eastAsia" w:ascii="宋体" w:hAnsi="宋体" w:cs="宋体"/>
                <w:sz w:val="24"/>
                <w:highlight w:val="none"/>
                <w:lang w:val="en-US" w:eastAsia="zh-CN"/>
              </w:rPr>
              <w:t>；</w:t>
            </w:r>
            <w:r>
              <w:rPr>
                <w:rFonts w:hint="eastAsia" w:ascii="宋体" w:hAnsi="宋体" w:cs="宋体"/>
                <w:b/>
                <w:bCs/>
                <w:sz w:val="24"/>
                <w:highlight w:val="none"/>
                <w:lang w:val="en-US" w:eastAsia="zh-CN"/>
              </w:rPr>
              <w:t>（2）</w:t>
            </w:r>
            <w:r>
              <w:rPr>
                <w:rFonts w:hint="eastAsia" w:ascii="宋体" w:hAnsi="宋体" w:eastAsia="宋体" w:cs="宋体"/>
                <w:b/>
                <w:bCs/>
                <w:color w:val="auto"/>
                <w:sz w:val="24"/>
                <w:highlight w:val="none"/>
                <w:lang w:val="en-US" w:eastAsia="zh-CN"/>
              </w:rPr>
              <w:t>项目</w:t>
            </w:r>
            <w:r>
              <w:rPr>
                <w:rFonts w:hint="eastAsia" w:ascii="宋体" w:hAnsi="宋体" w:cs="宋体"/>
                <w:b/>
                <w:bCs/>
                <w:color w:val="auto"/>
                <w:sz w:val="24"/>
                <w:highlight w:val="none"/>
                <w:lang w:val="en-US" w:eastAsia="zh-CN"/>
              </w:rPr>
              <w:t>共</w:t>
            </w:r>
            <w:r>
              <w:rPr>
                <w:rFonts w:hint="eastAsia" w:ascii="宋体" w:hAnsi="宋体" w:eastAsia="宋体" w:cs="宋体"/>
                <w:b/>
                <w:bCs/>
                <w:color w:val="auto"/>
                <w:sz w:val="24"/>
                <w:highlight w:val="none"/>
                <w:lang w:val="en-US" w:eastAsia="zh-CN"/>
              </w:rPr>
              <w:t>划分三个标段（中药饮片采购：标项一、标项二、中药颗粒采购），兼投不兼中（注：同一投标人对本项目/包不得兼中兼得，为了项目实施质量考虑）</w:t>
            </w:r>
          </w:p>
        </w:tc>
      </w:tr>
      <w:tr w14:paraId="4DDCD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jc w:val="center"/>
        </w:trPr>
        <w:tc>
          <w:tcPr>
            <w:tcW w:w="1012" w:type="dxa"/>
            <w:vAlign w:val="center"/>
          </w:tcPr>
          <w:p w14:paraId="38FFF01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8248" w:type="dxa"/>
            <w:vAlign w:val="center"/>
          </w:tcPr>
          <w:p w14:paraId="78BF9D69">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保证金是否缴：</w:t>
            </w:r>
            <w:r>
              <w:rPr>
                <w:rFonts w:hint="eastAsia" w:ascii="宋体" w:hAnsi="宋体" w:eastAsia="宋体" w:cs="宋体"/>
                <w:sz w:val="24"/>
                <w:highlight w:val="none"/>
                <w:lang w:val="en-US" w:eastAsia="zh-CN"/>
              </w:rPr>
              <w:sym w:font="Wingdings 2" w:char="0052"/>
            </w:r>
            <w:r>
              <w:rPr>
                <w:rFonts w:hint="eastAsia" w:ascii="宋体" w:hAnsi="宋体" w:eastAsia="宋体" w:cs="宋体"/>
                <w:sz w:val="24"/>
                <w:highlight w:val="none"/>
                <w:lang w:val="en-US" w:eastAsia="zh-CN"/>
              </w:rPr>
              <w:t xml:space="preserve">是   </w:t>
            </w:r>
            <w:r>
              <w:rPr>
                <w:rFonts w:hint="eastAsia" w:ascii="宋体" w:hAnsi="宋体" w:eastAsia="宋体" w:cs="宋体"/>
                <w:sz w:val="24"/>
                <w:highlight w:val="none"/>
                <w:lang w:val="en-US" w:eastAsia="zh-CN"/>
              </w:rPr>
              <w:sym w:font="Wingdings 2" w:char="00A3"/>
            </w:r>
            <w:r>
              <w:rPr>
                <w:rFonts w:hint="eastAsia" w:ascii="宋体" w:hAnsi="宋体" w:eastAsia="宋体" w:cs="宋体"/>
                <w:sz w:val="24"/>
                <w:highlight w:val="none"/>
                <w:lang w:val="en-US" w:eastAsia="zh-CN"/>
              </w:rPr>
              <w:t>否</w:t>
            </w:r>
          </w:p>
          <w:p w14:paraId="1347BCBD">
            <w:pPr>
              <w:spacing w:line="360" w:lineRule="auto"/>
              <w:jc w:val="left"/>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投标保证金形式：银行汇票、银行电汇、转账、本票或者金融机构、担保机构出具的保函等非现金形式提交（从投标单位基本账户转入指定账户）</w:t>
            </w:r>
          </w:p>
          <w:p w14:paraId="550A3482">
            <w:pPr>
              <w:pStyle w:val="106"/>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金额（小写）</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u w:val="single"/>
                <w:lang w:val="en-US" w:eastAsia="zh-CN"/>
              </w:rPr>
              <w:t>0000.00</w:t>
            </w:r>
            <w:r>
              <w:rPr>
                <w:rFonts w:hint="eastAsia" w:ascii="宋体" w:hAnsi="宋体" w:eastAsia="宋体" w:cs="宋体"/>
                <w:color w:val="auto"/>
                <w:sz w:val="24"/>
                <w:szCs w:val="24"/>
                <w:highlight w:val="none"/>
                <w:u w:val="single"/>
              </w:rPr>
              <w:t>元</w:t>
            </w:r>
          </w:p>
          <w:p w14:paraId="7420FA05">
            <w:pPr>
              <w:spacing w:line="360" w:lineRule="auto"/>
              <w:jc w:val="left"/>
              <w:rPr>
                <w:rFonts w:hint="eastAsia" w:ascii="宋体" w:hAnsi="宋体" w:eastAsia="宋体" w:cs="宋体"/>
                <w:kern w:val="0"/>
                <w:sz w:val="24"/>
                <w:szCs w:val="20"/>
                <w:highlight w:val="none"/>
                <w:lang w:val="en-US" w:eastAsia="zh-CN" w:bidi="ar-SA"/>
              </w:rPr>
            </w:pPr>
            <w:r>
              <w:rPr>
                <w:rFonts w:hint="eastAsia" w:ascii="宋体" w:hAnsi="宋体" w:eastAsia="宋体" w:cs="宋体"/>
                <w:color w:val="auto"/>
                <w:kern w:val="0"/>
                <w:sz w:val="24"/>
                <w:szCs w:val="24"/>
                <w:highlight w:val="none"/>
              </w:rPr>
              <w:t>金额（大写）</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伍</w:t>
            </w:r>
            <w:r>
              <w:rPr>
                <w:rFonts w:hint="eastAsia" w:ascii="宋体" w:hAnsi="宋体" w:eastAsia="宋体" w:cs="宋体"/>
                <w:color w:val="auto"/>
                <w:kern w:val="0"/>
                <w:sz w:val="24"/>
                <w:szCs w:val="24"/>
                <w:highlight w:val="none"/>
                <w:u w:val="single"/>
                <w:lang w:val="en-US" w:eastAsia="zh-CN"/>
              </w:rPr>
              <w:t>万元整</w:t>
            </w:r>
            <w:r>
              <w:rPr>
                <w:rFonts w:hint="eastAsia" w:ascii="宋体" w:hAnsi="宋体" w:eastAsia="宋体" w:cs="宋体"/>
                <w:kern w:val="0"/>
                <w:sz w:val="24"/>
                <w:szCs w:val="20"/>
                <w:highlight w:val="none"/>
                <w:lang w:val="en-US" w:eastAsia="zh-CN" w:bidi="ar-SA"/>
              </w:rPr>
              <w:t xml:space="preserve"> </w:t>
            </w:r>
          </w:p>
          <w:p w14:paraId="346C41F6">
            <w:pPr>
              <w:pStyle w:val="115"/>
              <w:widowControl/>
              <w:autoSpaceDE w:val="0"/>
              <w:autoSpaceDN w:val="0"/>
              <w:spacing w:line="360" w:lineRule="auto"/>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开户名称：新疆锦辰工程项目管理有限公司</w:t>
            </w:r>
          </w:p>
          <w:p w14:paraId="5389731E">
            <w:pPr>
              <w:pStyle w:val="115"/>
              <w:widowControl/>
              <w:autoSpaceDE w:val="0"/>
              <w:autoSpaceDN w:val="0"/>
              <w:spacing w:line="360" w:lineRule="auto"/>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银行名称：中国银行股份有限公司喀什市解放南路支行</w:t>
            </w:r>
          </w:p>
          <w:p w14:paraId="6BB21E58">
            <w:pPr>
              <w:pStyle w:val="115"/>
              <w:widowControl/>
              <w:autoSpaceDE w:val="0"/>
              <w:autoSpaceDN w:val="0"/>
              <w:spacing w:line="360" w:lineRule="auto"/>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行    号：104894001046</w:t>
            </w:r>
          </w:p>
          <w:p w14:paraId="51969E29">
            <w:pPr>
              <w:pStyle w:val="115"/>
              <w:widowControl/>
              <w:autoSpaceDE w:val="0"/>
              <w:autoSpaceDN w:val="0"/>
              <w:spacing w:line="360" w:lineRule="auto"/>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开户银行地址：中国银行股份有限公司喀什市解放南路支行</w:t>
            </w:r>
          </w:p>
          <w:p w14:paraId="431A923E">
            <w:pPr>
              <w:spacing w:line="360" w:lineRule="auto"/>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银行账号：107081419960</w:t>
            </w:r>
          </w:p>
          <w:p w14:paraId="63239246">
            <w:pPr>
              <w:spacing w:line="360" w:lineRule="auto"/>
              <w:rPr>
                <w:rFonts w:hint="eastAsia" w:ascii="宋体" w:hAnsi="宋体" w:eastAsia="宋体" w:cs="宋体"/>
                <w:highlight w:val="none"/>
                <w:lang w:val="en-US" w:eastAsia="zh-CN"/>
              </w:rPr>
            </w:pPr>
            <w:r>
              <w:rPr>
                <w:rFonts w:hint="eastAsia" w:ascii="宋体" w:hAnsi="宋体" w:eastAsia="宋体" w:cs="宋体"/>
                <w:b/>
                <w:bCs/>
                <w:kern w:val="0"/>
                <w:sz w:val="24"/>
                <w:szCs w:val="20"/>
                <w:highlight w:val="none"/>
                <w:lang w:val="en-US" w:eastAsia="zh-CN" w:bidi="ar-SA"/>
              </w:rPr>
              <w:t>（1）保证金缴纳要求：保证金须在开标前从投标投标单位的基本账户一次性汇入指定账户，不接受现金、支票及任何个人、分公司汇款。若没有在规定时间内汇入指定账户，视为自动放弃本项目投标。打款时注明投标保证金项目名称或项目编号。投标单位未按本条规定提交投标保证金的，其投标将被认定为投标无效。</w:t>
            </w:r>
          </w:p>
          <w:p w14:paraId="676079FC">
            <w:pPr>
              <w:keepNext w:val="0"/>
              <w:keepLines w:val="0"/>
              <w:pageBreakBefore w:val="0"/>
              <w:numPr>
                <w:ilvl w:val="0"/>
                <w:numId w:val="0"/>
              </w:numPr>
              <w:kinsoku/>
              <w:wordWrap/>
              <w:overflowPunct/>
              <w:topLinePunct w:val="0"/>
              <w:autoSpaceDE/>
              <w:autoSpaceDN/>
              <w:bidi w:val="0"/>
              <w:adjustRightInd/>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kern w:val="0"/>
                <w:sz w:val="24"/>
                <w:szCs w:val="20"/>
                <w:highlight w:val="none"/>
                <w:lang w:val="en-US" w:eastAsia="zh-CN" w:bidi="ar-SA"/>
              </w:rPr>
              <w:t>（2）投标保证金的退还：中标通知书发出之日起5个工作日内退还未中标人的投标保证金，中标单位投标保证金在与采购单位签订合同后，把合同扫描件和投标保证金银行转账回执单发到接收采购文件邮箱280679496@qq.com后，5个工作日内原账户退回。备注：保证金退款手续根据《中华人民共和国政府采购法》等相关文件执行。</w:t>
            </w:r>
          </w:p>
        </w:tc>
      </w:tr>
      <w:tr w14:paraId="39AF8B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jc w:val="center"/>
        </w:trPr>
        <w:tc>
          <w:tcPr>
            <w:tcW w:w="1012" w:type="dxa"/>
            <w:vAlign w:val="center"/>
          </w:tcPr>
          <w:p w14:paraId="6A00C05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8248" w:type="dxa"/>
            <w:vAlign w:val="center"/>
          </w:tcPr>
          <w:p w14:paraId="012ADAB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投标有效期：</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rPr>
              <w:t>日历日</w:t>
            </w:r>
          </w:p>
        </w:tc>
      </w:tr>
      <w:tr w14:paraId="096EA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1012" w:type="dxa"/>
            <w:vAlign w:val="center"/>
          </w:tcPr>
          <w:p w14:paraId="4161DA9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8248" w:type="dxa"/>
            <w:vAlign w:val="center"/>
          </w:tcPr>
          <w:p w14:paraId="5998FAAD">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（1）本项目为电子招投标，</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4C9BCC11">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（2）本项目实行网上投标，采用电子投标文件(</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须使用CA加密设备通过政采云电子投标客户端制作投标文件)。若</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参与投标，自行承担投标一切费用。</w:t>
            </w:r>
          </w:p>
          <w:p w14:paraId="718DA24A">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（3）各</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应在开标前应确保成为新疆政府采购网正式注册入库</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，并完成CA数字证书申领。因未注册入库、未办理CA数字证书等原因造成无法投标或投标失败等后果由</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自行承担。</w:t>
            </w:r>
          </w:p>
          <w:p w14:paraId="5ED3D87E">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568D78C7">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在开标时须使用制作加密电子投标文件所使用的CA锁及电脑，电脑须提前配置好浏览器（建议使用360浏览器或谷歌浏览器），以便开标时解锁。</w:t>
            </w:r>
          </w:p>
          <w:p w14:paraId="231C4570">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（6）投标保证金缴纳及确认时间：凡拟参加本次招标项目的</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，必须在开标前将投标保证金汇入指定账户。否则，届时其投标将被拒绝。</w:t>
            </w:r>
          </w:p>
          <w:p w14:paraId="3BAA8DF6">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”版面获取操作指南，同时对自助查询无法解决的问题可通过钉钉群及政采云在线客服获取服务支持。</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钉钉群号：政采云新疆网超</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服务二十群：35547618（如已加入1-19群，无需重复加入），钉钉工具软件具有回放功能，直播培训结束后可在钉钉群中回放观看学习。</w:t>
            </w:r>
          </w:p>
          <w:p w14:paraId="59251E2D">
            <w:pPr>
              <w:shd w:val="clear"/>
              <w:spacing w:beforeAutospacing="0" w:afterAutospacing="0" w:line="360" w:lineRule="auto"/>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8）各投标人须在投标截止时间前完成在系统上递交电子投标文件。投标投标人的电子投标文件是经过CA证书加密后上传提交的，任何单位或个人均无法在投标截止时间(即投标时间)之前查看或篡改，不存在泄密风险。（严格按照政采云电子投标流程制作并上传完整版的电子投标文件后缀为.bfbs，包含第一部分开标一览表及资格证明文件、第二部分商务及技术文件）</w:t>
            </w:r>
          </w:p>
          <w:p w14:paraId="2F691FEC">
            <w:pPr>
              <w:shd w:val="clear"/>
              <w:spacing w:beforeAutospacing="0" w:afterAutospacing="0" w:line="360" w:lineRule="auto"/>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9）各投标人应完整地按招标文件提供的投标文件格式及要求编写投标文件，根据平台关联点上传对应佐证资料，投标文件应包括“开标一览表及资格证明文件”和“商务及技术文件”两部分，两部分合并成完整一册上传至政采云平台。</w:t>
            </w:r>
          </w:p>
          <w:p w14:paraId="1CFDE730">
            <w:pPr>
              <w:pStyle w:val="2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lang w:val="en-US" w:eastAsia="zh-CN"/>
              </w:rPr>
              <w:t>（10）解密时长为30分钟，超出解密时长，作无效投标处理。</w:t>
            </w:r>
          </w:p>
        </w:tc>
      </w:tr>
      <w:tr w14:paraId="0F240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1012" w:type="dxa"/>
            <w:vAlign w:val="center"/>
          </w:tcPr>
          <w:p w14:paraId="32A6D82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8248" w:type="dxa"/>
            <w:shd w:val="clear" w:color="auto" w:fill="auto"/>
            <w:vAlign w:val="center"/>
          </w:tcPr>
          <w:p w14:paraId="4894949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投标截止时间：</w:t>
            </w:r>
            <w:r>
              <w:rPr>
                <w:rFonts w:hint="eastAsia" w:ascii="宋体" w:hAnsi="宋体" w:cs="宋体"/>
                <w:b/>
                <w:bCs/>
                <w:color w:val="auto"/>
                <w:sz w:val="24"/>
                <w:szCs w:val="24"/>
                <w:highlight w:val="none"/>
                <w:lang w:eastAsia="zh-CN"/>
              </w:rPr>
              <w:t>2026年6月22日11:00</w:t>
            </w:r>
            <w:r>
              <w:rPr>
                <w:rFonts w:hint="eastAsia" w:ascii="宋体" w:hAnsi="宋体" w:eastAsia="宋体" w:cs="宋体"/>
                <w:b/>
                <w:bCs/>
                <w:color w:val="auto"/>
                <w:sz w:val="24"/>
                <w:szCs w:val="24"/>
                <w:highlight w:val="none"/>
                <w:lang w:eastAsia="zh-CN"/>
              </w:rPr>
              <w:t>（北京时间）</w:t>
            </w:r>
          </w:p>
        </w:tc>
      </w:tr>
      <w:tr w14:paraId="0866F8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jc w:val="center"/>
        </w:trPr>
        <w:tc>
          <w:tcPr>
            <w:tcW w:w="1012" w:type="dxa"/>
            <w:vAlign w:val="center"/>
          </w:tcPr>
          <w:p w14:paraId="1263D8C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8248" w:type="dxa"/>
            <w:shd w:val="clear" w:color="auto" w:fill="auto"/>
            <w:vAlign w:val="center"/>
          </w:tcPr>
          <w:p w14:paraId="2B8BA0B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开标时间：</w:t>
            </w:r>
            <w:r>
              <w:rPr>
                <w:rFonts w:hint="eastAsia" w:ascii="宋体" w:hAnsi="宋体" w:cs="宋体"/>
                <w:b/>
                <w:bCs/>
                <w:color w:val="auto"/>
                <w:sz w:val="24"/>
                <w:szCs w:val="24"/>
                <w:highlight w:val="none"/>
                <w:lang w:eastAsia="zh-CN"/>
              </w:rPr>
              <w:t>2026年6月22日11:00</w:t>
            </w:r>
            <w:r>
              <w:rPr>
                <w:rFonts w:hint="eastAsia" w:ascii="宋体" w:hAnsi="宋体" w:eastAsia="宋体" w:cs="宋体"/>
                <w:b/>
                <w:bCs/>
                <w:color w:val="auto"/>
                <w:sz w:val="24"/>
                <w:szCs w:val="24"/>
                <w:highlight w:val="none"/>
                <w:lang w:eastAsia="zh-CN"/>
              </w:rPr>
              <w:t>（北京时间）</w:t>
            </w:r>
          </w:p>
          <w:p w14:paraId="248BFAC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r>
              <w:rPr>
                <w:rFonts w:hint="eastAsia" w:ascii="宋体" w:hAnsi="宋体" w:eastAsia="宋体" w:cs="宋体"/>
                <w:b/>
                <w:bCs/>
                <w:color w:val="auto"/>
                <w:sz w:val="24"/>
                <w:szCs w:val="24"/>
                <w:highlight w:val="none"/>
                <w:lang w:eastAsia="zh-CN"/>
              </w:rPr>
              <w:t>政采云平台</w:t>
            </w:r>
            <w:r>
              <w:rPr>
                <w:rFonts w:hint="eastAsia" w:ascii="宋体" w:hAnsi="宋体" w:eastAsia="宋体" w:cs="宋体"/>
                <w:b/>
                <w:bCs/>
                <w:color w:val="auto"/>
                <w:sz w:val="24"/>
                <w:szCs w:val="24"/>
                <w:highlight w:val="none"/>
              </w:rPr>
              <w:t>（https://login.zcygov.cn/user-login/#/login）</w:t>
            </w:r>
          </w:p>
        </w:tc>
      </w:tr>
      <w:tr w14:paraId="4C68B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1012" w:type="dxa"/>
            <w:vAlign w:val="center"/>
          </w:tcPr>
          <w:p w14:paraId="6A9316D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8248" w:type="dxa"/>
            <w:vAlign w:val="center"/>
          </w:tcPr>
          <w:p w14:paraId="645D60F3">
            <w:pPr>
              <w:pStyle w:val="128"/>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评标方法：适用</w:t>
            </w:r>
            <w:r>
              <w:rPr>
                <w:rFonts w:hint="eastAsia" w:ascii="宋体" w:hAnsi="宋体" w:eastAsia="宋体" w:cs="宋体"/>
                <w:color w:val="auto"/>
                <w:sz w:val="24"/>
                <w:szCs w:val="24"/>
                <w:highlight w:val="none"/>
                <w:u w:val="single"/>
              </w:rPr>
              <w:t>　综合评分法</w:t>
            </w:r>
            <w:r>
              <w:rPr>
                <w:rFonts w:hint="eastAsia" w:ascii="宋体" w:hAnsi="宋体" w:eastAsia="宋体" w:cs="宋体"/>
                <w:color w:val="auto"/>
                <w:sz w:val="24"/>
                <w:szCs w:val="24"/>
                <w:highlight w:val="none"/>
                <w:u w:val="single"/>
                <w:lang w:val="en-US" w:eastAsia="zh-CN"/>
              </w:rPr>
              <w:t xml:space="preserve">  </w:t>
            </w:r>
          </w:p>
          <w:p w14:paraId="756989B4">
            <w:pPr>
              <w:pStyle w:val="128"/>
              <w:spacing w:line="360" w:lineRule="auto"/>
              <w:rPr>
                <w:rFonts w:hint="default"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bCs/>
                <w:color w:val="auto"/>
                <w:kern w:val="0"/>
                <w:sz w:val="24"/>
                <w:szCs w:val="24"/>
                <w:highlight w:val="none"/>
                <w:lang w:eastAsia="zh-CN"/>
              </w:rPr>
              <w:t>核心产品：</w:t>
            </w:r>
            <w:r>
              <w:rPr>
                <w:rFonts w:hint="eastAsia" w:ascii="宋体" w:hAnsi="宋体" w:cs="宋体"/>
                <w:b/>
                <w:bCs/>
                <w:color w:val="auto"/>
                <w:kern w:val="0"/>
                <w:sz w:val="24"/>
                <w:szCs w:val="24"/>
                <w:highlight w:val="none"/>
                <w:lang w:val="en-US" w:eastAsia="zh-CN"/>
              </w:rPr>
              <w:t>陈皮</w:t>
            </w:r>
          </w:p>
          <w:p w14:paraId="40902A3F">
            <w:pPr>
              <w:pStyle w:val="128"/>
              <w:spacing w:line="360" w:lineRule="auto"/>
              <w:ind w:firstLine="480" w:firstLineChars="200"/>
              <w:rPr>
                <w:rFonts w:hint="eastAsia" w:ascii="宋体" w:hAnsi="宋体" w:eastAsia="宋体" w:cs="宋体"/>
                <w:b w:val="0"/>
                <w:bCs w:val="0"/>
                <w:color w:val="auto"/>
                <w:kern w:val="0"/>
                <w:sz w:val="24"/>
                <w:szCs w:val="24"/>
                <w:highlight w:val="none"/>
                <w:u w:val="none"/>
                <w:lang w:eastAsia="zh-CN"/>
              </w:rPr>
            </w:pPr>
            <w:r>
              <w:rPr>
                <w:rFonts w:hint="eastAsia" w:ascii="宋体" w:hAnsi="宋体" w:eastAsia="宋体" w:cs="宋体"/>
                <w:b w:val="0"/>
                <w:i w:val="0"/>
                <w:caps w:val="0"/>
                <w:color w:val="auto"/>
                <w:spacing w:val="0"/>
                <w:w w:val="100"/>
                <w:kern w:val="2"/>
                <w:sz w:val="24"/>
                <w:szCs w:val="24"/>
                <w:highlight w:val="none"/>
                <w:lang w:val="en-US" w:eastAsia="zh-CN" w:bidi="ar-SA"/>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92F61C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i/>
                <w:color w:val="auto"/>
                <w:sz w:val="24"/>
                <w:szCs w:val="24"/>
                <w:highlight w:val="none"/>
              </w:rPr>
            </w:pPr>
            <w:r>
              <w:rPr>
                <w:rFonts w:hint="eastAsia" w:ascii="宋体" w:hAnsi="宋体" w:eastAsia="宋体" w:cs="宋体"/>
                <w:b/>
                <w:bCs/>
                <w:color w:val="auto"/>
                <w:kern w:val="0"/>
                <w:sz w:val="24"/>
                <w:szCs w:val="24"/>
                <w:highlight w:val="none"/>
                <w:u w:val="none"/>
                <w:lang w:eastAsia="zh-CN"/>
              </w:rPr>
              <w:t>核心产品提供相同品牌产品且通过资格审查、符合性审查的不同投标人按一家投标人计算后不足 3 家的，应予</w:t>
            </w:r>
            <w:r>
              <w:rPr>
                <w:rFonts w:hint="eastAsia" w:ascii="宋体" w:hAnsi="宋体" w:eastAsia="宋体" w:cs="宋体"/>
                <w:b/>
                <w:bCs/>
                <w:color w:val="auto"/>
                <w:kern w:val="0"/>
                <w:sz w:val="24"/>
                <w:szCs w:val="24"/>
                <w:highlight w:val="none"/>
                <w:u w:val="none"/>
                <w:lang w:val="en-US" w:eastAsia="zh-CN"/>
              </w:rPr>
              <w:t>流</w:t>
            </w:r>
            <w:r>
              <w:rPr>
                <w:rFonts w:hint="eastAsia" w:ascii="宋体" w:hAnsi="宋体" w:eastAsia="宋体" w:cs="宋体"/>
                <w:b/>
                <w:bCs/>
                <w:color w:val="auto"/>
                <w:kern w:val="0"/>
                <w:sz w:val="24"/>
                <w:szCs w:val="24"/>
                <w:highlight w:val="none"/>
                <w:u w:val="none"/>
                <w:lang w:eastAsia="zh-CN"/>
              </w:rPr>
              <w:t>标。</w:t>
            </w:r>
            <w:r>
              <w:rPr>
                <w:rFonts w:hint="eastAsia" w:ascii="宋体" w:hAnsi="宋体" w:eastAsia="宋体" w:cs="宋体"/>
                <w:color w:val="auto"/>
                <w:sz w:val="24"/>
                <w:szCs w:val="24"/>
                <w:highlight w:val="none"/>
              </w:rPr>
              <w:t>　　</w:t>
            </w:r>
          </w:p>
        </w:tc>
      </w:tr>
      <w:tr w14:paraId="5B4BD7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1012" w:type="dxa"/>
            <w:vAlign w:val="center"/>
          </w:tcPr>
          <w:p w14:paraId="6365F89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8248" w:type="dxa"/>
            <w:vAlign w:val="center"/>
          </w:tcPr>
          <w:p w14:paraId="5ADA799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的数量：</w:t>
            </w:r>
            <w:r>
              <w:rPr>
                <w:rFonts w:hint="eastAsia" w:ascii="宋体" w:hAnsi="宋体" w:eastAsia="宋体" w:cs="宋体"/>
                <w:color w:val="auto"/>
                <w:sz w:val="24"/>
                <w:szCs w:val="24"/>
                <w:highlight w:val="none"/>
                <w:u w:val="single"/>
              </w:rPr>
              <w:t>　  3 　　</w:t>
            </w:r>
          </w:p>
        </w:tc>
      </w:tr>
      <w:tr w14:paraId="78500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7" w:hRule="atLeast"/>
          <w:jc w:val="center"/>
        </w:trPr>
        <w:tc>
          <w:tcPr>
            <w:tcW w:w="1012" w:type="dxa"/>
            <w:vAlign w:val="center"/>
          </w:tcPr>
          <w:p w14:paraId="6619B22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8248" w:type="dxa"/>
            <w:vAlign w:val="center"/>
          </w:tcPr>
          <w:p w14:paraId="51F2C03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是否委托评标委员会直接确定中标人：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否</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（是、否）</w:t>
            </w:r>
          </w:p>
        </w:tc>
      </w:tr>
      <w:tr w14:paraId="7EDE4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jc w:val="center"/>
        </w:trPr>
        <w:tc>
          <w:tcPr>
            <w:tcW w:w="1012" w:type="dxa"/>
            <w:vAlign w:val="center"/>
          </w:tcPr>
          <w:p w14:paraId="566C33C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8248" w:type="dxa"/>
            <w:vAlign w:val="center"/>
          </w:tcPr>
          <w:p w14:paraId="55963909">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履约保证金金额：合同总价的</w:t>
            </w:r>
            <w:r>
              <w:rPr>
                <w:rFonts w:hint="eastAsia" w:ascii="宋体" w:hAnsi="宋体" w:cs="宋体"/>
                <w:color w:val="auto"/>
                <w:sz w:val="24"/>
                <w:szCs w:val="24"/>
                <w:highlight w:val="none"/>
                <w:u w:val="single"/>
                <w:lang w:val="en-US" w:eastAsia="zh-CN"/>
              </w:rPr>
              <w:t xml:space="preserve">  /  </w:t>
            </w:r>
          </w:p>
          <w:p w14:paraId="55B8AD8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履约保证金形式：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9878CC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提交履约保证金的时间：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F02F9B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zh-CN"/>
              </w:rPr>
              <w:t>双方可以通过协商另行约定其他退还时间和方式及用途。</w:t>
            </w:r>
          </w:p>
        </w:tc>
      </w:tr>
      <w:tr w14:paraId="04F7D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jc w:val="center"/>
        </w:trPr>
        <w:tc>
          <w:tcPr>
            <w:tcW w:w="1012" w:type="dxa"/>
            <w:vAlign w:val="center"/>
          </w:tcPr>
          <w:p w14:paraId="33BF487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8248" w:type="dxa"/>
            <w:vAlign w:val="center"/>
          </w:tcPr>
          <w:p w14:paraId="66733C00">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sz w:val="24"/>
                <w:highlight w:val="none"/>
              </w:rPr>
              <w:t>☑中标服务费:执行《政府采购代理机构管理暂行办法》财库〔2018〕2号文件</w:t>
            </w:r>
            <w:r>
              <w:rPr>
                <w:rFonts w:hint="eastAsia" w:ascii="宋体" w:hAnsi="宋体" w:eastAsia="宋体" w:cs="宋体"/>
                <w:sz w:val="24"/>
                <w:highlight w:val="none"/>
                <w:lang w:val="en-US" w:eastAsia="zh-CN"/>
              </w:rPr>
              <w:t>收取</w:t>
            </w:r>
            <w:r>
              <w:rPr>
                <w:rFonts w:hint="eastAsia" w:ascii="宋体" w:hAnsi="宋体" w:eastAsia="宋体" w:cs="宋体"/>
                <w:sz w:val="24"/>
                <w:highlight w:val="none"/>
              </w:rPr>
              <w:t>。</w:t>
            </w:r>
            <w:r>
              <w:rPr>
                <w:rFonts w:hint="eastAsia" w:ascii="宋体" w:hAnsi="宋体" w:eastAsia="宋体" w:cs="宋体"/>
                <w:b w:val="0"/>
                <w:bCs w:val="0"/>
                <w:color w:val="auto"/>
                <w:sz w:val="24"/>
                <w:szCs w:val="24"/>
                <w:highlight w:val="none"/>
                <w:lang w:val="en-US" w:eastAsia="zh-CN"/>
              </w:rPr>
              <w:t>代理费由中标单位支付。</w:t>
            </w:r>
          </w:p>
          <w:p w14:paraId="3D015FC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支付时间：</w:t>
            </w:r>
            <w:r>
              <w:rPr>
                <w:rFonts w:hint="eastAsia" w:ascii="宋体" w:hAnsi="宋体" w:eastAsia="宋体" w:cs="宋体"/>
                <w:b w:val="0"/>
                <w:bCs w:val="0"/>
                <w:color w:val="auto"/>
                <w:sz w:val="24"/>
                <w:szCs w:val="24"/>
                <w:highlight w:val="none"/>
                <w:u w:val="single"/>
                <w:lang w:eastAsia="zh-CN"/>
              </w:rPr>
              <w:t>领取</w:t>
            </w:r>
            <w:r>
              <w:rPr>
                <w:rFonts w:hint="eastAsia" w:ascii="宋体" w:hAnsi="宋体" w:eastAsia="宋体" w:cs="宋体"/>
                <w:b w:val="0"/>
                <w:bCs w:val="0"/>
                <w:color w:val="auto"/>
                <w:sz w:val="24"/>
                <w:szCs w:val="24"/>
                <w:highlight w:val="none"/>
                <w:u w:val="single"/>
                <w:lang w:val="en-US" w:eastAsia="zh-CN"/>
              </w:rPr>
              <w:t>成交</w:t>
            </w:r>
            <w:r>
              <w:rPr>
                <w:rFonts w:hint="eastAsia" w:ascii="宋体" w:hAnsi="宋体" w:eastAsia="宋体" w:cs="宋体"/>
                <w:b w:val="0"/>
                <w:bCs w:val="0"/>
                <w:color w:val="auto"/>
                <w:sz w:val="24"/>
                <w:szCs w:val="24"/>
                <w:highlight w:val="none"/>
                <w:u w:val="single"/>
                <w:lang w:eastAsia="zh-CN"/>
              </w:rPr>
              <w:t>通知书时</w:t>
            </w:r>
            <w:r>
              <w:rPr>
                <w:rFonts w:hint="eastAsia" w:ascii="宋体" w:hAnsi="宋体" w:eastAsia="宋体" w:cs="宋体"/>
                <w:color w:val="auto"/>
                <w:sz w:val="24"/>
                <w:highlight w:val="none"/>
              </w:rPr>
              <w:t xml:space="preserve"> </w:t>
            </w:r>
          </w:p>
        </w:tc>
      </w:tr>
      <w:tr w14:paraId="72DA1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1012" w:type="dxa"/>
            <w:vAlign w:val="center"/>
          </w:tcPr>
          <w:p w14:paraId="32430C3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8248" w:type="dxa"/>
            <w:vAlign w:val="center"/>
          </w:tcPr>
          <w:p w14:paraId="4DF6E6F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本项目是否属于信用担保试点范围：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i w:val="0"/>
                <w:iCs/>
                <w:color w:val="auto"/>
                <w:sz w:val="24"/>
                <w:szCs w:val="24"/>
                <w:highlight w:val="none"/>
              </w:rPr>
              <w:t>（是、否）</w:t>
            </w:r>
          </w:p>
        </w:tc>
      </w:tr>
      <w:tr w14:paraId="7E6748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1012" w:type="dxa"/>
            <w:vAlign w:val="center"/>
          </w:tcPr>
          <w:p w14:paraId="7FE9D1C3">
            <w:pPr>
              <w:spacing w:line="360" w:lineRule="auto"/>
              <w:jc w:val="center"/>
              <w:rPr>
                <w:rFonts w:hint="eastAsia" w:ascii="宋体" w:hAnsi="宋体" w:eastAsia="宋体" w:cs="宋体"/>
                <w:color w:val="auto"/>
                <w:sz w:val="24"/>
                <w:szCs w:val="24"/>
                <w:highlight w:val="none"/>
              </w:rPr>
            </w:pPr>
            <w:bookmarkStart w:id="1310" w:name="_Toc15092"/>
            <w:bookmarkStart w:id="1311" w:name="_Toc512937852"/>
            <w:bookmarkStart w:id="1312" w:name="_Toc18118"/>
            <w:bookmarkStart w:id="1313" w:name="_Toc27053"/>
            <w:r>
              <w:rPr>
                <w:rFonts w:hint="eastAsia" w:ascii="宋体" w:hAnsi="宋体" w:eastAsia="宋体" w:cs="宋体"/>
                <w:sz w:val="24"/>
                <w:highlight w:val="none"/>
              </w:rPr>
              <w:t>33.2</w:t>
            </w:r>
          </w:p>
        </w:tc>
        <w:tc>
          <w:tcPr>
            <w:tcW w:w="8248" w:type="dxa"/>
            <w:vAlign w:val="center"/>
          </w:tcPr>
          <w:p w14:paraId="79A04363">
            <w:pPr>
              <w:spacing w:line="360" w:lineRule="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接收部门：招标项目部</w:t>
            </w:r>
          </w:p>
          <w:p w14:paraId="5ED272E1">
            <w:pPr>
              <w:spacing w:line="360" w:lineRule="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联系电话： 15809981066</w:t>
            </w:r>
          </w:p>
          <w:p w14:paraId="64CBF437">
            <w:pPr>
              <w:pStyle w:val="13"/>
              <w:spacing w:before="0" w:beforeAutospacing="0" w:after="0" w:afterAutospacing="0" w:line="360" w:lineRule="auto"/>
              <w:rPr>
                <w:rFonts w:hint="eastAsia" w:ascii="宋体" w:hAnsi="宋体" w:eastAsia="宋体" w:cs="宋体"/>
                <w:color w:val="auto"/>
                <w:sz w:val="24"/>
                <w:szCs w:val="24"/>
                <w:highlight w:val="none"/>
              </w:rPr>
            </w:pPr>
            <w:r>
              <w:rPr>
                <w:rFonts w:hint="eastAsia" w:ascii="宋体" w:hAnsi="宋体" w:eastAsia="宋体" w:cs="宋体"/>
                <w:kern w:val="0"/>
                <w:sz w:val="24"/>
                <w:szCs w:val="24"/>
                <w:highlight w:val="none"/>
                <w:lang w:val="en-US" w:eastAsia="zh-CN" w:bidi="ar-SA"/>
              </w:rPr>
              <w:t>通讯地址：</w:t>
            </w:r>
            <w:r>
              <w:rPr>
                <w:rFonts w:hint="eastAsia" w:ascii="宋体" w:hAnsi="宋体" w:cs="宋体"/>
                <w:kern w:val="0"/>
                <w:sz w:val="24"/>
                <w:szCs w:val="24"/>
                <w:highlight w:val="none"/>
                <w:lang w:val="en-US" w:eastAsia="zh-CN" w:bidi="ar-SA"/>
              </w:rPr>
              <w:t>喀什市深喀大道121号西泓世嘉小区二期3号楼2号房25楼</w:t>
            </w:r>
          </w:p>
        </w:tc>
      </w:tr>
    </w:tbl>
    <w:p w14:paraId="7DE5C7AB">
      <w:pPr>
        <w:tabs>
          <w:tab w:val="left" w:pos="0"/>
        </w:tabs>
        <w:spacing w:before="0" w:after="0" w:line="360" w:lineRule="auto"/>
        <w:outlineLvl w:val="9"/>
        <w:rPr>
          <w:rFonts w:hint="eastAsia" w:ascii="宋体" w:hAnsi="宋体" w:eastAsia="宋体" w:cs="宋体"/>
          <w:b/>
          <w:bCs/>
          <w:color w:val="auto"/>
          <w:kern w:val="0"/>
          <w:sz w:val="32"/>
          <w:szCs w:val="32"/>
          <w:highlight w:val="none"/>
          <w:lang w:val="en-US" w:eastAsia="zh-CN" w:bidi="ar-SA"/>
        </w:rPr>
      </w:pPr>
    </w:p>
    <w:p w14:paraId="15F49CAB">
      <w:pPr>
        <w:tabs>
          <w:tab w:val="left" w:pos="0"/>
        </w:tabs>
        <w:spacing w:before="0" w:after="0" w:line="360" w:lineRule="auto"/>
        <w:outlineLvl w:val="9"/>
        <w:rPr>
          <w:rFonts w:hint="eastAsia" w:ascii="宋体" w:hAnsi="宋体" w:eastAsia="宋体" w:cs="宋体"/>
          <w:b/>
          <w:bCs/>
          <w:color w:val="auto"/>
          <w:kern w:val="0"/>
          <w:sz w:val="32"/>
          <w:szCs w:val="32"/>
          <w:highlight w:val="none"/>
          <w:lang w:val="en-US" w:eastAsia="zh-CN" w:bidi="ar-SA"/>
        </w:rPr>
      </w:pPr>
    </w:p>
    <w:p w14:paraId="5C47713E">
      <w:pPr>
        <w:spacing w:line="360" w:lineRule="auto"/>
        <w:outlineLvl w:val="9"/>
        <w:rPr>
          <w:rFonts w:hint="eastAsia" w:ascii="宋体" w:hAnsi="宋体" w:eastAsia="宋体" w:cs="宋体"/>
          <w:b/>
          <w:bCs/>
          <w:color w:val="auto"/>
          <w:kern w:val="0"/>
          <w:sz w:val="32"/>
          <w:szCs w:val="32"/>
          <w:highlight w:val="none"/>
          <w:lang w:val="en-US" w:eastAsia="zh-CN" w:bidi="ar-SA"/>
        </w:rPr>
      </w:pPr>
    </w:p>
    <w:p w14:paraId="692D8B81">
      <w:pPr>
        <w:pStyle w:val="21"/>
        <w:rPr>
          <w:rFonts w:hint="eastAsia" w:ascii="宋体" w:hAnsi="宋体" w:eastAsia="宋体" w:cs="宋体"/>
          <w:b/>
          <w:bCs/>
          <w:color w:val="auto"/>
          <w:kern w:val="0"/>
          <w:sz w:val="32"/>
          <w:szCs w:val="32"/>
          <w:highlight w:val="none"/>
          <w:lang w:val="en-US" w:eastAsia="zh-CN" w:bidi="ar-SA"/>
        </w:rPr>
      </w:pPr>
    </w:p>
    <w:p w14:paraId="4B37E4D7">
      <w:pPr>
        <w:pStyle w:val="21"/>
        <w:rPr>
          <w:rFonts w:hint="eastAsia" w:ascii="宋体" w:hAnsi="宋体" w:eastAsia="宋体" w:cs="宋体"/>
          <w:b/>
          <w:bCs/>
          <w:color w:val="auto"/>
          <w:kern w:val="0"/>
          <w:sz w:val="32"/>
          <w:szCs w:val="32"/>
          <w:highlight w:val="none"/>
          <w:lang w:val="en-US" w:eastAsia="zh-CN" w:bidi="ar-SA"/>
        </w:rPr>
      </w:pPr>
    </w:p>
    <w:p w14:paraId="31CD60A4">
      <w:pPr>
        <w:pStyle w:val="21"/>
        <w:rPr>
          <w:rFonts w:hint="eastAsia" w:ascii="宋体" w:hAnsi="宋体" w:eastAsia="宋体" w:cs="宋体"/>
          <w:b/>
          <w:bCs/>
          <w:color w:val="auto"/>
          <w:kern w:val="0"/>
          <w:sz w:val="32"/>
          <w:szCs w:val="32"/>
          <w:highlight w:val="none"/>
          <w:lang w:val="en-US" w:eastAsia="zh-CN" w:bidi="ar-SA"/>
        </w:rPr>
      </w:pPr>
    </w:p>
    <w:p w14:paraId="63A33FB5">
      <w:pPr>
        <w:pStyle w:val="21"/>
        <w:rPr>
          <w:rFonts w:hint="eastAsia" w:ascii="宋体" w:hAnsi="宋体" w:eastAsia="宋体" w:cs="宋体"/>
          <w:b/>
          <w:bCs/>
          <w:color w:val="auto"/>
          <w:kern w:val="0"/>
          <w:sz w:val="32"/>
          <w:szCs w:val="32"/>
          <w:highlight w:val="none"/>
          <w:lang w:val="en-US" w:eastAsia="zh-CN" w:bidi="ar-SA"/>
        </w:rPr>
      </w:pPr>
    </w:p>
    <w:p w14:paraId="5C4EC104">
      <w:pPr>
        <w:pStyle w:val="21"/>
        <w:rPr>
          <w:rFonts w:hint="eastAsia" w:ascii="宋体" w:hAnsi="宋体" w:eastAsia="宋体" w:cs="宋体"/>
          <w:b/>
          <w:bCs/>
          <w:color w:val="auto"/>
          <w:kern w:val="0"/>
          <w:sz w:val="32"/>
          <w:szCs w:val="32"/>
          <w:highlight w:val="none"/>
          <w:lang w:val="en-US" w:eastAsia="zh-CN" w:bidi="ar-SA"/>
        </w:rPr>
      </w:pPr>
    </w:p>
    <w:p w14:paraId="3F43CC92">
      <w:pPr>
        <w:pStyle w:val="21"/>
        <w:rPr>
          <w:rFonts w:hint="eastAsia" w:ascii="宋体" w:hAnsi="宋体" w:eastAsia="宋体" w:cs="宋体"/>
          <w:b/>
          <w:bCs/>
          <w:color w:val="auto"/>
          <w:kern w:val="0"/>
          <w:sz w:val="32"/>
          <w:szCs w:val="32"/>
          <w:highlight w:val="none"/>
          <w:lang w:val="en-US" w:eastAsia="zh-CN" w:bidi="ar-SA"/>
        </w:rPr>
      </w:pPr>
    </w:p>
    <w:p w14:paraId="2BC30A22">
      <w:pPr>
        <w:pStyle w:val="21"/>
        <w:rPr>
          <w:rFonts w:hint="eastAsia" w:ascii="宋体" w:hAnsi="宋体" w:eastAsia="宋体" w:cs="宋体"/>
          <w:b/>
          <w:bCs/>
          <w:color w:val="auto"/>
          <w:kern w:val="0"/>
          <w:sz w:val="32"/>
          <w:szCs w:val="32"/>
          <w:highlight w:val="none"/>
          <w:lang w:val="en-US" w:eastAsia="zh-CN" w:bidi="ar-SA"/>
        </w:rPr>
      </w:pPr>
    </w:p>
    <w:p w14:paraId="345D1F38">
      <w:pPr>
        <w:pStyle w:val="21"/>
        <w:rPr>
          <w:rFonts w:hint="eastAsia" w:ascii="宋体" w:hAnsi="宋体" w:eastAsia="宋体" w:cs="宋体"/>
          <w:b/>
          <w:bCs/>
          <w:color w:val="auto"/>
          <w:kern w:val="0"/>
          <w:sz w:val="32"/>
          <w:szCs w:val="32"/>
          <w:highlight w:val="none"/>
          <w:lang w:val="en-US" w:eastAsia="zh-CN" w:bidi="ar-SA"/>
        </w:rPr>
      </w:pPr>
    </w:p>
    <w:p w14:paraId="23B57640">
      <w:pPr>
        <w:pStyle w:val="21"/>
        <w:rPr>
          <w:rFonts w:hint="eastAsia" w:ascii="宋体" w:hAnsi="宋体" w:eastAsia="宋体" w:cs="宋体"/>
          <w:b/>
          <w:bCs/>
          <w:color w:val="auto"/>
          <w:kern w:val="0"/>
          <w:sz w:val="32"/>
          <w:szCs w:val="32"/>
          <w:highlight w:val="none"/>
          <w:lang w:val="en-US" w:eastAsia="zh-CN" w:bidi="ar-SA"/>
        </w:rPr>
      </w:pPr>
    </w:p>
    <w:p w14:paraId="0E091EC5">
      <w:pPr>
        <w:pStyle w:val="21"/>
        <w:rPr>
          <w:rFonts w:hint="eastAsia" w:ascii="宋体" w:hAnsi="宋体" w:eastAsia="宋体" w:cs="宋体"/>
          <w:b/>
          <w:bCs/>
          <w:color w:val="auto"/>
          <w:kern w:val="0"/>
          <w:sz w:val="32"/>
          <w:szCs w:val="32"/>
          <w:highlight w:val="none"/>
          <w:lang w:val="en-US" w:eastAsia="zh-CN" w:bidi="ar-SA"/>
        </w:rPr>
      </w:pPr>
    </w:p>
    <w:p w14:paraId="164CE108">
      <w:pPr>
        <w:pStyle w:val="21"/>
        <w:rPr>
          <w:rFonts w:hint="eastAsia" w:ascii="宋体" w:hAnsi="宋体" w:eastAsia="宋体" w:cs="宋体"/>
          <w:b/>
          <w:bCs/>
          <w:color w:val="auto"/>
          <w:kern w:val="0"/>
          <w:sz w:val="32"/>
          <w:szCs w:val="32"/>
          <w:highlight w:val="none"/>
          <w:lang w:val="en-US" w:eastAsia="zh-CN" w:bidi="ar-SA"/>
        </w:rPr>
      </w:pPr>
    </w:p>
    <w:p w14:paraId="321D89AF">
      <w:pPr>
        <w:pStyle w:val="21"/>
        <w:rPr>
          <w:rFonts w:hint="eastAsia" w:ascii="宋体" w:hAnsi="宋体" w:eastAsia="宋体" w:cs="宋体"/>
          <w:b/>
          <w:bCs/>
          <w:color w:val="auto"/>
          <w:kern w:val="0"/>
          <w:sz w:val="32"/>
          <w:szCs w:val="32"/>
          <w:highlight w:val="none"/>
          <w:lang w:val="en-US" w:eastAsia="zh-CN" w:bidi="ar-SA"/>
        </w:rPr>
      </w:pPr>
    </w:p>
    <w:p w14:paraId="6E9EF2D0">
      <w:pPr>
        <w:pStyle w:val="21"/>
        <w:rPr>
          <w:rFonts w:hint="eastAsia" w:ascii="宋体" w:hAnsi="宋体" w:eastAsia="宋体" w:cs="宋体"/>
          <w:b/>
          <w:bCs/>
          <w:color w:val="auto"/>
          <w:kern w:val="0"/>
          <w:sz w:val="32"/>
          <w:szCs w:val="32"/>
          <w:highlight w:val="none"/>
          <w:lang w:val="en-US" w:eastAsia="zh-CN" w:bidi="ar-SA"/>
        </w:rPr>
      </w:pPr>
    </w:p>
    <w:p w14:paraId="3A3D925D">
      <w:pPr>
        <w:pStyle w:val="21"/>
        <w:rPr>
          <w:rFonts w:hint="eastAsia" w:ascii="宋体" w:hAnsi="宋体" w:eastAsia="宋体" w:cs="宋体"/>
          <w:b/>
          <w:bCs/>
          <w:color w:val="auto"/>
          <w:kern w:val="0"/>
          <w:sz w:val="32"/>
          <w:szCs w:val="32"/>
          <w:highlight w:val="none"/>
          <w:lang w:val="en-US" w:eastAsia="zh-CN" w:bidi="ar-SA"/>
        </w:rPr>
      </w:pPr>
    </w:p>
    <w:p w14:paraId="74269D3C">
      <w:pPr>
        <w:pStyle w:val="21"/>
        <w:rPr>
          <w:rFonts w:hint="eastAsia" w:ascii="宋体" w:hAnsi="宋体" w:eastAsia="宋体" w:cs="宋体"/>
          <w:b/>
          <w:bCs/>
          <w:color w:val="auto"/>
          <w:kern w:val="0"/>
          <w:sz w:val="32"/>
          <w:szCs w:val="32"/>
          <w:highlight w:val="none"/>
          <w:lang w:val="en-US" w:eastAsia="zh-CN" w:bidi="ar-SA"/>
        </w:rPr>
      </w:pPr>
    </w:p>
    <w:p w14:paraId="6DD2F317">
      <w:pPr>
        <w:pStyle w:val="21"/>
        <w:rPr>
          <w:rFonts w:hint="eastAsia" w:ascii="宋体" w:hAnsi="宋体" w:eastAsia="宋体" w:cs="宋体"/>
          <w:b/>
          <w:bCs/>
          <w:color w:val="auto"/>
          <w:kern w:val="0"/>
          <w:sz w:val="32"/>
          <w:szCs w:val="32"/>
          <w:highlight w:val="none"/>
          <w:lang w:val="en-US" w:eastAsia="zh-CN" w:bidi="ar-SA"/>
        </w:rPr>
      </w:pPr>
    </w:p>
    <w:p w14:paraId="1E289656">
      <w:pPr>
        <w:pStyle w:val="21"/>
        <w:rPr>
          <w:rFonts w:hint="eastAsia" w:ascii="宋体" w:hAnsi="宋体" w:eastAsia="宋体" w:cs="宋体"/>
          <w:b/>
          <w:bCs/>
          <w:color w:val="auto"/>
          <w:kern w:val="0"/>
          <w:sz w:val="32"/>
          <w:szCs w:val="32"/>
          <w:highlight w:val="none"/>
          <w:lang w:val="en-US" w:eastAsia="zh-CN" w:bidi="ar-SA"/>
        </w:rPr>
      </w:pPr>
    </w:p>
    <w:p w14:paraId="701D31D4">
      <w:pPr>
        <w:pStyle w:val="21"/>
        <w:rPr>
          <w:rFonts w:hint="eastAsia" w:ascii="宋体" w:hAnsi="宋体" w:eastAsia="宋体" w:cs="宋体"/>
          <w:b/>
          <w:bCs/>
          <w:color w:val="auto"/>
          <w:kern w:val="0"/>
          <w:sz w:val="32"/>
          <w:szCs w:val="32"/>
          <w:highlight w:val="none"/>
          <w:lang w:val="en-US" w:eastAsia="zh-CN" w:bidi="ar-SA"/>
        </w:rPr>
      </w:pPr>
    </w:p>
    <w:p w14:paraId="164B3D56">
      <w:pPr>
        <w:pStyle w:val="21"/>
        <w:rPr>
          <w:rFonts w:hint="eastAsia" w:ascii="宋体" w:hAnsi="宋体" w:eastAsia="宋体" w:cs="宋体"/>
          <w:b/>
          <w:bCs/>
          <w:color w:val="auto"/>
          <w:kern w:val="0"/>
          <w:sz w:val="32"/>
          <w:szCs w:val="32"/>
          <w:highlight w:val="none"/>
          <w:lang w:val="en-US" w:eastAsia="zh-CN" w:bidi="ar-SA"/>
        </w:rPr>
      </w:pPr>
    </w:p>
    <w:p w14:paraId="793354FB">
      <w:pPr>
        <w:pStyle w:val="21"/>
        <w:rPr>
          <w:rFonts w:hint="eastAsia" w:ascii="宋体" w:hAnsi="宋体" w:eastAsia="宋体" w:cs="宋体"/>
          <w:b/>
          <w:bCs/>
          <w:color w:val="auto"/>
          <w:kern w:val="0"/>
          <w:sz w:val="32"/>
          <w:szCs w:val="32"/>
          <w:highlight w:val="none"/>
          <w:lang w:val="en-US" w:eastAsia="zh-CN" w:bidi="ar-SA"/>
        </w:rPr>
      </w:pPr>
    </w:p>
    <w:p w14:paraId="69DC6FED">
      <w:pPr>
        <w:pStyle w:val="21"/>
        <w:rPr>
          <w:rFonts w:hint="eastAsia" w:ascii="宋体" w:hAnsi="宋体" w:eastAsia="宋体" w:cs="宋体"/>
          <w:b/>
          <w:bCs/>
          <w:color w:val="auto"/>
          <w:kern w:val="0"/>
          <w:sz w:val="32"/>
          <w:szCs w:val="32"/>
          <w:highlight w:val="none"/>
          <w:lang w:val="en-US" w:eastAsia="zh-CN" w:bidi="ar-SA"/>
        </w:rPr>
      </w:pPr>
    </w:p>
    <w:p w14:paraId="45667C3C">
      <w:pPr>
        <w:pStyle w:val="21"/>
        <w:rPr>
          <w:rFonts w:hint="eastAsia" w:ascii="宋体" w:hAnsi="宋体" w:eastAsia="宋体" w:cs="宋体"/>
          <w:b/>
          <w:bCs/>
          <w:color w:val="auto"/>
          <w:kern w:val="0"/>
          <w:sz w:val="32"/>
          <w:szCs w:val="32"/>
          <w:highlight w:val="none"/>
          <w:lang w:val="en-US" w:eastAsia="zh-CN" w:bidi="ar-SA"/>
        </w:rPr>
      </w:pPr>
    </w:p>
    <w:p w14:paraId="1834AEE1">
      <w:pPr>
        <w:pStyle w:val="21"/>
        <w:rPr>
          <w:rFonts w:hint="eastAsia" w:ascii="宋体" w:hAnsi="宋体" w:eastAsia="宋体" w:cs="宋体"/>
          <w:b/>
          <w:bCs/>
          <w:color w:val="auto"/>
          <w:kern w:val="0"/>
          <w:sz w:val="32"/>
          <w:szCs w:val="32"/>
          <w:highlight w:val="none"/>
          <w:lang w:val="en-US" w:eastAsia="zh-CN" w:bidi="ar-S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310"/>
    <w:bookmarkEnd w:id="1311"/>
    <w:bookmarkEnd w:id="1312"/>
    <w:bookmarkEnd w:id="1313"/>
    <w:p w14:paraId="40BE1AF5">
      <w:pPr>
        <w:pStyle w:val="2"/>
        <w:tabs>
          <w:tab w:val="left" w:pos="0"/>
        </w:tabs>
        <w:spacing w:before="0" w:after="0" w:line="360" w:lineRule="auto"/>
        <w:rPr>
          <w:rFonts w:hint="eastAsia" w:ascii="宋体" w:hAnsi="宋体" w:eastAsia="宋体" w:cs="宋体"/>
          <w:b/>
          <w:bCs/>
          <w:color w:val="auto"/>
          <w:kern w:val="0"/>
          <w:sz w:val="32"/>
          <w:szCs w:val="32"/>
          <w:highlight w:val="none"/>
          <w:lang w:val="en-US" w:eastAsia="zh-CN" w:bidi="ar-SA"/>
        </w:rPr>
        <w:sectPr>
          <w:headerReference r:id="rId7" w:type="default"/>
          <w:footerReference r:id="rId8" w:type="default"/>
          <w:pgSz w:w="11907" w:h="16840"/>
          <w:pgMar w:top="400" w:right="766" w:bottom="1264" w:left="1036" w:header="0" w:footer="1087" w:gutter="0"/>
          <w:pgNumType w:fmt="decimal"/>
          <w:cols w:space="720" w:num="1"/>
        </w:sectPr>
      </w:pPr>
      <w:bookmarkStart w:id="1314" w:name="_Toc32007"/>
      <w:bookmarkStart w:id="1315" w:name="_Toc27518"/>
      <w:bookmarkStart w:id="1316" w:name="_Toc31651"/>
      <w:bookmarkStart w:id="1317" w:name="_Toc21856"/>
      <w:bookmarkStart w:id="1318" w:name="_Toc11259"/>
    </w:p>
    <w:p w14:paraId="73DCF99B">
      <w:pPr>
        <w:pStyle w:val="2"/>
        <w:tabs>
          <w:tab w:val="left" w:pos="0"/>
        </w:tabs>
        <w:spacing w:before="0" w:after="0"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32"/>
          <w:szCs w:val="32"/>
          <w:highlight w:val="none"/>
          <w:lang w:val="en-US" w:eastAsia="zh-CN" w:bidi="ar-SA"/>
        </w:rPr>
        <w:t>第5章  货物内容及项目要求</w:t>
      </w:r>
      <w:bookmarkEnd w:id="1314"/>
      <w:bookmarkStart w:id="1319" w:name="_Toc18166"/>
      <w:bookmarkStart w:id="1320" w:name="_Toc12446"/>
      <w:bookmarkStart w:id="1321" w:name="_Toc8003"/>
      <w:bookmarkStart w:id="1322" w:name="_Toc6403"/>
      <w:bookmarkStart w:id="1323" w:name="_Toc4621"/>
      <w:bookmarkStart w:id="1324" w:name="_Toc15507"/>
      <w:bookmarkStart w:id="1325" w:name="_Toc22092"/>
      <w:bookmarkStart w:id="1326" w:name="_Toc30525"/>
    </w:p>
    <w:p w14:paraId="4EA00ADA">
      <w:pPr>
        <w:spacing w:line="360" w:lineRule="auto"/>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一、货物需求明细表：</w:t>
      </w:r>
      <w:bookmarkEnd w:id="1319"/>
      <w:bookmarkEnd w:id="1320"/>
      <w:bookmarkEnd w:id="1321"/>
      <w:bookmarkEnd w:id="1322"/>
      <w:bookmarkEnd w:id="1323"/>
      <w:bookmarkEnd w:id="1324"/>
      <w:bookmarkEnd w:id="1325"/>
    </w:p>
    <w:bookmarkEnd w:id="1315"/>
    <w:bookmarkEnd w:id="1326"/>
    <w:p w14:paraId="54A1D45D">
      <w:pPr>
        <w:spacing w:line="360" w:lineRule="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（一）</w:t>
      </w:r>
      <w:r>
        <w:rPr>
          <w:rFonts w:hint="eastAsia" w:ascii="宋体" w:hAnsi="宋体" w:eastAsia="宋体" w:cs="宋体"/>
          <w:b/>
          <w:bCs/>
          <w:sz w:val="24"/>
          <w:szCs w:val="24"/>
          <w:highlight w:val="none"/>
          <w:lang w:val="en-US" w:eastAsia="zh-CN"/>
        </w:rPr>
        <w:t>技术要求</w:t>
      </w:r>
    </w:p>
    <w:tbl>
      <w:tblPr>
        <w:tblStyle w:val="34"/>
        <w:tblW w:w="74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1327"/>
        <w:gridCol w:w="1228"/>
        <w:gridCol w:w="1117"/>
        <w:gridCol w:w="1680"/>
        <w:gridCol w:w="1123"/>
      </w:tblGrid>
      <w:tr w14:paraId="39B53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76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2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2D5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标的名称</w:t>
            </w:r>
          </w:p>
        </w:tc>
        <w:tc>
          <w:tcPr>
            <w:tcW w:w="12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56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包装规格</w:t>
            </w:r>
          </w:p>
        </w:tc>
        <w:tc>
          <w:tcPr>
            <w:tcW w:w="11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F3B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等级</w:t>
            </w:r>
          </w:p>
        </w:tc>
        <w:tc>
          <w:tcPr>
            <w:tcW w:w="16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C2C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单价最高限价kg/元</w:t>
            </w:r>
          </w:p>
        </w:tc>
        <w:tc>
          <w:tcPr>
            <w:tcW w:w="11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94D5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4C587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E756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5783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白矾</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5D52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2485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3736C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DBBCAD5">
            <w:pPr>
              <w:jc w:val="both"/>
              <w:rPr>
                <w:rFonts w:hint="eastAsia" w:ascii="宋体" w:hAnsi="宋体" w:eastAsia="宋体" w:cs="宋体"/>
                <w:i w:val="0"/>
                <w:iCs w:val="0"/>
                <w:color w:val="000000"/>
                <w:sz w:val="21"/>
                <w:szCs w:val="21"/>
                <w:u w:val="none"/>
              </w:rPr>
            </w:pPr>
          </w:p>
        </w:tc>
      </w:tr>
      <w:tr w14:paraId="5610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04539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922D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白蔹</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4656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88D5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97B0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97.13</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B8D1643">
            <w:pPr>
              <w:jc w:val="both"/>
              <w:rPr>
                <w:rFonts w:hint="eastAsia" w:ascii="宋体" w:hAnsi="宋体" w:eastAsia="宋体" w:cs="宋体"/>
                <w:i w:val="0"/>
                <w:iCs w:val="0"/>
                <w:color w:val="000000"/>
                <w:sz w:val="21"/>
                <w:szCs w:val="21"/>
                <w:u w:val="none"/>
              </w:rPr>
            </w:pPr>
          </w:p>
        </w:tc>
      </w:tr>
      <w:tr w14:paraId="49AA8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917C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F8A4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白前</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79BF0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FC5A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5FE5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9623046">
            <w:pPr>
              <w:jc w:val="both"/>
              <w:rPr>
                <w:rFonts w:hint="eastAsia" w:ascii="宋体" w:hAnsi="宋体" w:eastAsia="宋体" w:cs="宋体"/>
                <w:i w:val="0"/>
                <w:iCs w:val="0"/>
                <w:color w:val="000000"/>
                <w:sz w:val="21"/>
                <w:szCs w:val="21"/>
                <w:u w:val="none"/>
              </w:rPr>
            </w:pPr>
          </w:p>
        </w:tc>
      </w:tr>
      <w:tr w14:paraId="7C14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CDFF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EC2F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白头翁</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5F0BE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8858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4189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241.45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F1F734F">
            <w:pPr>
              <w:jc w:val="both"/>
              <w:rPr>
                <w:rFonts w:hint="eastAsia" w:ascii="宋体" w:hAnsi="宋体" w:eastAsia="宋体" w:cs="宋体"/>
                <w:i w:val="0"/>
                <w:iCs w:val="0"/>
                <w:color w:val="000000"/>
                <w:sz w:val="21"/>
                <w:szCs w:val="21"/>
                <w:u w:val="none"/>
              </w:rPr>
            </w:pPr>
          </w:p>
        </w:tc>
      </w:tr>
      <w:tr w14:paraId="6E556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A46D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80C9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白薇</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9C408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30BF4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4CF6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CB82B3A">
            <w:pPr>
              <w:jc w:val="both"/>
              <w:rPr>
                <w:rFonts w:hint="eastAsia" w:ascii="宋体" w:hAnsi="宋体" w:eastAsia="宋体" w:cs="宋体"/>
                <w:i w:val="0"/>
                <w:iCs w:val="0"/>
                <w:color w:val="000000"/>
                <w:sz w:val="21"/>
                <w:szCs w:val="21"/>
                <w:u w:val="none"/>
              </w:rPr>
            </w:pPr>
          </w:p>
        </w:tc>
      </w:tr>
      <w:tr w14:paraId="568FE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0058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EF78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白芷</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4066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6A97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38BF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946A0AB">
            <w:pPr>
              <w:jc w:val="both"/>
              <w:rPr>
                <w:rFonts w:hint="eastAsia" w:ascii="宋体" w:hAnsi="宋体" w:eastAsia="宋体" w:cs="宋体"/>
                <w:i w:val="0"/>
                <w:iCs w:val="0"/>
                <w:color w:val="000000"/>
                <w:sz w:val="21"/>
                <w:szCs w:val="21"/>
                <w:u w:val="none"/>
              </w:rPr>
            </w:pPr>
          </w:p>
        </w:tc>
      </w:tr>
      <w:tr w14:paraId="250C6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2F73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B681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百部</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4532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81D1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3AAF5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596A65C">
            <w:pPr>
              <w:jc w:val="both"/>
              <w:rPr>
                <w:rFonts w:hint="eastAsia" w:ascii="宋体" w:hAnsi="宋体" w:eastAsia="宋体" w:cs="宋体"/>
                <w:i w:val="0"/>
                <w:iCs w:val="0"/>
                <w:color w:val="000000"/>
                <w:sz w:val="21"/>
                <w:szCs w:val="21"/>
                <w:u w:val="none"/>
              </w:rPr>
            </w:pPr>
          </w:p>
        </w:tc>
      </w:tr>
      <w:tr w14:paraId="4634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4B26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242C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百合</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D82A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54F6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AD47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FCF92B6">
            <w:pPr>
              <w:jc w:val="both"/>
              <w:rPr>
                <w:rFonts w:hint="eastAsia" w:ascii="宋体" w:hAnsi="宋体" w:eastAsia="宋体" w:cs="宋体"/>
                <w:i w:val="0"/>
                <w:iCs w:val="0"/>
                <w:color w:val="000000"/>
                <w:sz w:val="21"/>
                <w:szCs w:val="21"/>
                <w:u w:val="none"/>
              </w:rPr>
            </w:pPr>
          </w:p>
        </w:tc>
      </w:tr>
      <w:tr w14:paraId="5516B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390F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01C9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柏子仁</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9AFB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6AE1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BF59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1C2DBFAB">
            <w:pPr>
              <w:jc w:val="both"/>
              <w:rPr>
                <w:rFonts w:hint="eastAsia" w:ascii="宋体" w:hAnsi="宋体" w:eastAsia="宋体" w:cs="宋体"/>
                <w:i w:val="0"/>
                <w:iCs w:val="0"/>
                <w:color w:val="000000"/>
                <w:sz w:val="21"/>
                <w:szCs w:val="21"/>
                <w:u w:val="none"/>
              </w:rPr>
            </w:pPr>
          </w:p>
        </w:tc>
      </w:tr>
      <w:tr w14:paraId="7005E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62F9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69D1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败酱草</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5A16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A041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86EC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6F87ACE">
            <w:pPr>
              <w:jc w:val="both"/>
              <w:rPr>
                <w:rFonts w:hint="eastAsia" w:ascii="宋体" w:hAnsi="宋体" w:eastAsia="宋体" w:cs="宋体"/>
                <w:i w:val="0"/>
                <w:iCs w:val="0"/>
                <w:color w:val="000000"/>
                <w:sz w:val="21"/>
                <w:szCs w:val="21"/>
                <w:u w:val="none"/>
              </w:rPr>
            </w:pPr>
          </w:p>
        </w:tc>
      </w:tr>
      <w:tr w14:paraId="0BC4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0BAD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7461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斑蝥</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0BB96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EA49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328B8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7A9D4E2">
            <w:pPr>
              <w:jc w:val="both"/>
              <w:rPr>
                <w:rFonts w:hint="eastAsia" w:ascii="宋体" w:hAnsi="宋体" w:eastAsia="宋体" w:cs="宋体"/>
                <w:i w:val="0"/>
                <w:iCs w:val="0"/>
                <w:color w:val="000000"/>
                <w:sz w:val="21"/>
                <w:szCs w:val="21"/>
                <w:u w:val="none"/>
              </w:rPr>
            </w:pPr>
          </w:p>
        </w:tc>
      </w:tr>
      <w:tr w14:paraId="23541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C7EC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473E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半边莲</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D8BA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542AAD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0AD7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6B27EDE">
            <w:pPr>
              <w:jc w:val="both"/>
              <w:rPr>
                <w:rFonts w:hint="eastAsia" w:ascii="宋体" w:hAnsi="宋体" w:eastAsia="宋体" w:cs="宋体"/>
                <w:i w:val="0"/>
                <w:iCs w:val="0"/>
                <w:color w:val="000000"/>
                <w:sz w:val="21"/>
                <w:szCs w:val="21"/>
                <w:u w:val="none"/>
              </w:rPr>
            </w:pPr>
          </w:p>
        </w:tc>
      </w:tr>
      <w:tr w14:paraId="2E958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7D0F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BC15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北刘寄奴</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F5B3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EE30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2175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E6E8E79">
            <w:pPr>
              <w:jc w:val="both"/>
              <w:rPr>
                <w:rFonts w:hint="eastAsia" w:ascii="宋体" w:hAnsi="宋体" w:eastAsia="宋体" w:cs="宋体"/>
                <w:i w:val="0"/>
                <w:iCs w:val="0"/>
                <w:color w:val="000000"/>
                <w:sz w:val="21"/>
                <w:szCs w:val="21"/>
                <w:u w:val="none"/>
              </w:rPr>
            </w:pPr>
          </w:p>
        </w:tc>
      </w:tr>
      <w:tr w14:paraId="137AC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0D2B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A0DF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北沙参</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75B9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E17B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8964D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70.09</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D07A066">
            <w:pPr>
              <w:jc w:val="both"/>
              <w:rPr>
                <w:rFonts w:hint="eastAsia" w:ascii="宋体" w:hAnsi="宋体" w:eastAsia="宋体" w:cs="宋体"/>
                <w:i w:val="0"/>
                <w:iCs w:val="0"/>
                <w:color w:val="000000"/>
                <w:sz w:val="21"/>
                <w:szCs w:val="21"/>
                <w:u w:val="none"/>
              </w:rPr>
            </w:pPr>
          </w:p>
        </w:tc>
      </w:tr>
      <w:tr w14:paraId="3E32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FE1C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E5B2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冰片</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F000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4A00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6965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C5C4FFD">
            <w:pPr>
              <w:jc w:val="both"/>
              <w:rPr>
                <w:rFonts w:hint="eastAsia" w:ascii="宋体" w:hAnsi="宋体" w:eastAsia="宋体" w:cs="宋体"/>
                <w:i w:val="0"/>
                <w:iCs w:val="0"/>
                <w:color w:val="000000"/>
                <w:sz w:val="21"/>
                <w:szCs w:val="21"/>
                <w:u w:val="none"/>
              </w:rPr>
            </w:pPr>
          </w:p>
        </w:tc>
      </w:tr>
      <w:tr w14:paraId="49FBA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0E72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A282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补骨脂</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7F11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891D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B38A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9659453">
            <w:pPr>
              <w:jc w:val="both"/>
              <w:rPr>
                <w:rFonts w:hint="eastAsia" w:ascii="宋体" w:hAnsi="宋体" w:eastAsia="宋体" w:cs="宋体"/>
                <w:i w:val="0"/>
                <w:iCs w:val="0"/>
                <w:color w:val="000000"/>
                <w:sz w:val="21"/>
                <w:szCs w:val="21"/>
                <w:u w:val="none"/>
              </w:rPr>
            </w:pPr>
          </w:p>
        </w:tc>
      </w:tr>
      <w:tr w14:paraId="78B9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B551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6B43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草果</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7DEEF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AB96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C465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6AD8DB2">
            <w:pPr>
              <w:jc w:val="both"/>
              <w:rPr>
                <w:rFonts w:hint="eastAsia" w:ascii="宋体" w:hAnsi="宋体" w:eastAsia="宋体" w:cs="宋体"/>
                <w:i w:val="0"/>
                <w:iCs w:val="0"/>
                <w:color w:val="000000"/>
                <w:sz w:val="21"/>
                <w:szCs w:val="21"/>
                <w:u w:val="none"/>
              </w:rPr>
            </w:pPr>
          </w:p>
        </w:tc>
      </w:tr>
      <w:tr w14:paraId="014AC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84A5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BC87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侧柏叶</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A3B3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365E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7E42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9E9CDE1">
            <w:pPr>
              <w:jc w:val="both"/>
              <w:rPr>
                <w:rFonts w:hint="eastAsia" w:ascii="宋体" w:hAnsi="宋体" w:eastAsia="宋体" w:cs="宋体"/>
                <w:i w:val="0"/>
                <w:iCs w:val="0"/>
                <w:color w:val="000000"/>
                <w:sz w:val="21"/>
                <w:szCs w:val="21"/>
                <w:u w:val="none"/>
              </w:rPr>
            </w:pPr>
          </w:p>
        </w:tc>
      </w:tr>
      <w:tr w14:paraId="5E418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57F2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761C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燀桃仁</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E789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A758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A7D3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C291FC8">
            <w:pPr>
              <w:jc w:val="both"/>
              <w:rPr>
                <w:rFonts w:hint="eastAsia" w:ascii="宋体" w:hAnsi="宋体" w:eastAsia="宋体" w:cs="宋体"/>
                <w:i w:val="0"/>
                <w:iCs w:val="0"/>
                <w:color w:val="000000"/>
                <w:sz w:val="21"/>
                <w:szCs w:val="21"/>
                <w:u w:val="none"/>
              </w:rPr>
            </w:pPr>
          </w:p>
        </w:tc>
      </w:tr>
      <w:tr w14:paraId="3EDB6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3BD8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FD1A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炒白扁豆</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74594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B1FE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33EB0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748C1EF">
            <w:pPr>
              <w:jc w:val="both"/>
              <w:rPr>
                <w:rFonts w:hint="eastAsia" w:ascii="宋体" w:hAnsi="宋体" w:eastAsia="宋体" w:cs="宋体"/>
                <w:i w:val="0"/>
                <w:iCs w:val="0"/>
                <w:color w:val="000000"/>
                <w:sz w:val="21"/>
                <w:szCs w:val="21"/>
                <w:u w:val="none"/>
              </w:rPr>
            </w:pPr>
          </w:p>
        </w:tc>
      </w:tr>
      <w:tr w14:paraId="19CF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75EE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C872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炒白芍</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5399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0DFE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E6F8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C86F081">
            <w:pPr>
              <w:jc w:val="both"/>
              <w:rPr>
                <w:rFonts w:hint="eastAsia" w:ascii="宋体" w:hAnsi="宋体" w:eastAsia="宋体" w:cs="宋体"/>
                <w:i w:val="0"/>
                <w:iCs w:val="0"/>
                <w:color w:val="000000"/>
                <w:sz w:val="21"/>
                <w:szCs w:val="21"/>
                <w:u w:val="none"/>
              </w:rPr>
            </w:pPr>
          </w:p>
        </w:tc>
      </w:tr>
      <w:tr w14:paraId="15E8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98C6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5039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炒槟榔</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5DB6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32BCF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3FDFB0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8A55ABC">
            <w:pPr>
              <w:jc w:val="both"/>
              <w:rPr>
                <w:rFonts w:hint="eastAsia" w:ascii="宋体" w:hAnsi="宋体" w:eastAsia="宋体" w:cs="宋体"/>
                <w:i w:val="0"/>
                <w:iCs w:val="0"/>
                <w:color w:val="000000"/>
                <w:sz w:val="21"/>
                <w:szCs w:val="21"/>
                <w:u w:val="none"/>
              </w:rPr>
            </w:pPr>
          </w:p>
        </w:tc>
      </w:tr>
      <w:tr w14:paraId="19701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E8C3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6EA5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炒苍耳子</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89EA7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39F3B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7F30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E3739D4">
            <w:pPr>
              <w:jc w:val="both"/>
              <w:rPr>
                <w:rFonts w:hint="eastAsia" w:ascii="宋体" w:hAnsi="宋体" w:eastAsia="宋体" w:cs="宋体"/>
                <w:i w:val="0"/>
                <w:iCs w:val="0"/>
                <w:color w:val="000000"/>
                <w:sz w:val="21"/>
                <w:szCs w:val="21"/>
                <w:u w:val="none"/>
              </w:rPr>
            </w:pPr>
          </w:p>
        </w:tc>
      </w:tr>
      <w:tr w14:paraId="4FA89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0A40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7ADF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炒川楝子</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29DE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489B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11CC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1F50C77D">
            <w:pPr>
              <w:jc w:val="both"/>
              <w:rPr>
                <w:rFonts w:hint="eastAsia" w:ascii="宋体" w:hAnsi="宋体" w:eastAsia="宋体" w:cs="宋体"/>
                <w:i w:val="0"/>
                <w:iCs w:val="0"/>
                <w:color w:val="000000"/>
                <w:sz w:val="21"/>
                <w:szCs w:val="21"/>
                <w:u w:val="none"/>
              </w:rPr>
            </w:pPr>
          </w:p>
        </w:tc>
      </w:tr>
      <w:tr w14:paraId="7F992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EE26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59DF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炒鸡内金</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7CE1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AB33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62F3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5B81937">
            <w:pPr>
              <w:jc w:val="both"/>
              <w:rPr>
                <w:rFonts w:hint="eastAsia" w:ascii="宋体" w:hAnsi="宋体" w:eastAsia="宋体" w:cs="宋体"/>
                <w:i w:val="0"/>
                <w:iCs w:val="0"/>
                <w:color w:val="000000"/>
                <w:sz w:val="21"/>
                <w:szCs w:val="21"/>
                <w:u w:val="none"/>
              </w:rPr>
            </w:pPr>
          </w:p>
        </w:tc>
      </w:tr>
      <w:tr w14:paraId="75D92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659D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8C34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炒蒺藜</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79B4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36C1C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C440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160A009A">
            <w:pPr>
              <w:jc w:val="both"/>
              <w:rPr>
                <w:rFonts w:hint="eastAsia" w:ascii="宋体" w:hAnsi="宋体" w:eastAsia="宋体" w:cs="宋体"/>
                <w:i w:val="0"/>
                <w:iCs w:val="0"/>
                <w:color w:val="000000"/>
                <w:sz w:val="21"/>
                <w:szCs w:val="21"/>
                <w:u w:val="none"/>
              </w:rPr>
            </w:pPr>
          </w:p>
        </w:tc>
      </w:tr>
      <w:tr w14:paraId="35D1A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46EA8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4D83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炒六神曲</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75CD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7818E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C1DF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7230F0D">
            <w:pPr>
              <w:jc w:val="both"/>
              <w:rPr>
                <w:rFonts w:hint="eastAsia" w:ascii="宋体" w:hAnsi="宋体" w:eastAsia="宋体" w:cs="宋体"/>
                <w:i w:val="0"/>
                <w:iCs w:val="0"/>
                <w:color w:val="000000"/>
                <w:sz w:val="21"/>
                <w:szCs w:val="21"/>
                <w:u w:val="none"/>
              </w:rPr>
            </w:pPr>
          </w:p>
        </w:tc>
      </w:tr>
      <w:tr w14:paraId="1C087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4FFA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860D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炒麦芽</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C01A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B5F9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2C9B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0D5C5D3">
            <w:pPr>
              <w:jc w:val="both"/>
              <w:rPr>
                <w:rFonts w:hint="eastAsia" w:ascii="宋体" w:hAnsi="宋体" w:eastAsia="宋体" w:cs="宋体"/>
                <w:i w:val="0"/>
                <w:iCs w:val="0"/>
                <w:color w:val="000000"/>
                <w:sz w:val="21"/>
                <w:szCs w:val="21"/>
                <w:u w:val="none"/>
              </w:rPr>
            </w:pPr>
          </w:p>
        </w:tc>
      </w:tr>
      <w:tr w14:paraId="35C66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2784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A8B5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炒牛蒡子</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0DD4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943FC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7B741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659BE04">
            <w:pPr>
              <w:jc w:val="both"/>
              <w:rPr>
                <w:rFonts w:hint="eastAsia" w:ascii="宋体" w:hAnsi="宋体" w:eastAsia="宋体" w:cs="宋体"/>
                <w:i w:val="0"/>
                <w:iCs w:val="0"/>
                <w:color w:val="000000"/>
                <w:sz w:val="21"/>
                <w:szCs w:val="21"/>
                <w:u w:val="none"/>
              </w:rPr>
            </w:pPr>
          </w:p>
        </w:tc>
      </w:tr>
      <w:tr w14:paraId="698D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BA98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7ABD3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炒牵牛子</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DDBE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45D4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DD79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2D87261">
            <w:pPr>
              <w:jc w:val="both"/>
              <w:rPr>
                <w:rFonts w:hint="eastAsia" w:ascii="宋体" w:hAnsi="宋体" w:eastAsia="宋体" w:cs="宋体"/>
                <w:i w:val="0"/>
                <w:iCs w:val="0"/>
                <w:color w:val="000000"/>
                <w:sz w:val="21"/>
                <w:szCs w:val="21"/>
                <w:u w:val="none"/>
              </w:rPr>
            </w:pPr>
          </w:p>
        </w:tc>
      </w:tr>
      <w:tr w14:paraId="1C683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BCB2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62576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＃陈皮</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CFA44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2F04E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81D34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CDC5107">
            <w:pPr>
              <w:jc w:val="both"/>
              <w:rPr>
                <w:rFonts w:hint="eastAsia" w:ascii="宋体" w:hAnsi="宋体" w:eastAsia="宋体" w:cs="宋体"/>
                <w:i w:val="0"/>
                <w:iCs w:val="0"/>
                <w:color w:val="000000"/>
                <w:sz w:val="21"/>
                <w:szCs w:val="21"/>
                <w:u w:val="none"/>
              </w:rPr>
            </w:pPr>
          </w:p>
        </w:tc>
      </w:tr>
      <w:tr w14:paraId="51E63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D5B89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04A6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赤芍</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38F6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2788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48C0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663A428">
            <w:pPr>
              <w:jc w:val="both"/>
              <w:rPr>
                <w:rFonts w:hint="eastAsia" w:ascii="宋体" w:hAnsi="宋体" w:eastAsia="宋体" w:cs="宋体"/>
                <w:i w:val="0"/>
                <w:iCs w:val="0"/>
                <w:color w:val="000000"/>
                <w:sz w:val="21"/>
                <w:szCs w:val="21"/>
                <w:u w:val="none"/>
              </w:rPr>
            </w:pPr>
          </w:p>
        </w:tc>
      </w:tr>
      <w:tr w14:paraId="3549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4E58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4A16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赤石脂</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B8C2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F233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59D9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4BDA55E">
            <w:pPr>
              <w:jc w:val="both"/>
              <w:rPr>
                <w:rFonts w:hint="eastAsia" w:ascii="宋体" w:hAnsi="宋体" w:eastAsia="宋体" w:cs="宋体"/>
                <w:i w:val="0"/>
                <w:iCs w:val="0"/>
                <w:color w:val="000000"/>
                <w:sz w:val="21"/>
                <w:szCs w:val="21"/>
                <w:u w:val="none"/>
              </w:rPr>
            </w:pPr>
          </w:p>
        </w:tc>
      </w:tr>
      <w:tr w14:paraId="10799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2DE5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DEB5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川贝母</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2E9D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5FEF3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FDF1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5800</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92C99ED">
            <w:pPr>
              <w:jc w:val="both"/>
              <w:rPr>
                <w:rFonts w:hint="eastAsia" w:ascii="宋体" w:hAnsi="宋体" w:eastAsia="宋体" w:cs="宋体"/>
                <w:i w:val="0"/>
                <w:iCs w:val="0"/>
                <w:color w:val="000000"/>
                <w:sz w:val="21"/>
                <w:szCs w:val="21"/>
                <w:u w:val="none"/>
              </w:rPr>
            </w:pPr>
          </w:p>
        </w:tc>
      </w:tr>
      <w:tr w14:paraId="220BD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C987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2E35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垂盆草</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B7CD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5CC6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30651D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75CCCB0">
            <w:pPr>
              <w:jc w:val="both"/>
              <w:rPr>
                <w:rFonts w:hint="eastAsia" w:ascii="宋体" w:hAnsi="宋体" w:eastAsia="宋体" w:cs="宋体"/>
                <w:i w:val="0"/>
                <w:iCs w:val="0"/>
                <w:color w:val="000000"/>
                <w:sz w:val="21"/>
                <w:szCs w:val="21"/>
                <w:u w:val="none"/>
              </w:rPr>
            </w:pPr>
          </w:p>
        </w:tc>
      </w:tr>
      <w:tr w14:paraId="70D3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C006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C70F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醋北柴胡</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05E3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9717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E9CC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206.17</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FD39294">
            <w:pPr>
              <w:jc w:val="both"/>
              <w:rPr>
                <w:rFonts w:hint="eastAsia" w:ascii="宋体" w:hAnsi="宋体" w:eastAsia="宋体" w:cs="宋体"/>
                <w:i w:val="0"/>
                <w:iCs w:val="0"/>
                <w:color w:val="000000"/>
                <w:sz w:val="21"/>
                <w:szCs w:val="21"/>
                <w:u w:val="none"/>
              </w:rPr>
            </w:pPr>
          </w:p>
        </w:tc>
      </w:tr>
      <w:tr w14:paraId="4ECC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25A0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D83F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醋鳖甲</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D25C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AD02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BAEE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169.79</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89B4B9C">
            <w:pPr>
              <w:jc w:val="both"/>
              <w:rPr>
                <w:rFonts w:hint="eastAsia" w:ascii="宋体" w:hAnsi="宋体" w:eastAsia="宋体" w:cs="宋体"/>
                <w:i w:val="0"/>
                <w:iCs w:val="0"/>
                <w:color w:val="000000"/>
                <w:sz w:val="21"/>
                <w:szCs w:val="21"/>
                <w:u w:val="none"/>
              </w:rPr>
            </w:pPr>
          </w:p>
        </w:tc>
      </w:tr>
      <w:tr w14:paraId="2C36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8EC1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7F30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醋甘遂</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7E4F7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BBDC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73CA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E5B4104">
            <w:pPr>
              <w:jc w:val="both"/>
              <w:rPr>
                <w:rFonts w:hint="eastAsia" w:ascii="宋体" w:hAnsi="宋体" w:eastAsia="宋体" w:cs="宋体"/>
                <w:i w:val="0"/>
                <w:iCs w:val="0"/>
                <w:color w:val="000000"/>
                <w:sz w:val="21"/>
                <w:szCs w:val="21"/>
                <w:u w:val="none"/>
              </w:rPr>
            </w:pPr>
          </w:p>
        </w:tc>
      </w:tr>
      <w:tr w14:paraId="027B7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2759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BDCB5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醋龟甲</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BB4D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DC93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A5D1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151.04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D06EC65">
            <w:pPr>
              <w:jc w:val="both"/>
              <w:rPr>
                <w:rFonts w:hint="eastAsia" w:ascii="宋体" w:hAnsi="宋体" w:eastAsia="宋体" w:cs="宋体"/>
                <w:i w:val="0"/>
                <w:iCs w:val="0"/>
                <w:color w:val="000000"/>
                <w:sz w:val="21"/>
                <w:szCs w:val="21"/>
                <w:u w:val="none"/>
              </w:rPr>
            </w:pPr>
          </w:p>
        </w:tc>
      </w:tr>
      <w:tr w14:paraId="11C2F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46C5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BC55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醋没药</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120B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D3AC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B847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4D3B338">
            <w:pPr>
              <w:jc w:val="both"/>
              <w:rPr>
                <w:rFonts w:hint="eastAsia" w:ascii="宋体" w:hAnsi="宋体" w:eastAsia="宋体" w:cs="宋体"/>
                <w:i w:val="0"/>
                <w:iCs w:val="0"/>
                <w:color w:val="000000"/>
                <w:sz w:val="21"/>
                <w:szCs w:val="21"/>
                <w:u w:val="none"/>
              </w:rPr>
            </w:pPr>
          </w:p>
        </w:tc>
      </w:tr>
      <w:tr w14:paraId="13FFA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0395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C4FA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醋乳香</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BC53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53219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44A3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5C2E4CE">
            <w:pPr>
              <w:jc w:val="both"/>
              <w:rPr>
                <w:rFonts w:hint="eastAsia" w:ascii="宋体" w:hAnsi="宋体" w:eastAsia="宋体" w:cs="宋体"/>
                <w:i w:val="0"/>
                <w:iCs w:val="0"/>
                <w:color w:val="000000"/>
                <w:sz w:val="21"/>
                <w:szCs w:val="21"/>
                <w:u w:val="none"/>
              </w:rPr>
            </w:pPr>
          </w:p>
        </w:tc>
      </w:tr>
      <w:tr w14:paraId="7448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90E1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BEED8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醋香附</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A2D7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64A1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1B12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A5573A6">
            <w:pPr>
              <w:jc w:val="both"/>
              <w:rPr>
                <w:rFonts w:hint="eastAsia" w:ascii="宋体" w:hAnsi="宋体" w:eastAsia="宋体" w:cs="宋体"/>
                <w:i w:val="0"/>
                <w:iCs w:val="0"/>
                <w:color w:val="000000"/>
                <w:sz w:val="21"/>
                <w:szCs w:val="21"/>
                <w:u w:val="none"/>
              </w:rPr>
            </w:pPr>
          </w:p>
        </w:tc>
      </w:tr>
      <w:tr w14:paraId="4E2D3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D276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1AC9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醋延胡索</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EF3F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F7B1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3D38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180.1</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A740564">
            <w:pPr>
              <w:jc w:val="both"/>
              <w:rPr>
                <w:rFonts w:hint="eastAsia" w:ascii="宋体" w:hAnsi="宋体" w:eastAsia="宋体" w:cs="宋体"/>
                <w:i w:val="0"/>
                <w:iCs w:val="0"/>
                <w:color w:val="000000"/>
                <w:sz w:val="21"/>
                <w:szCs w:val="21"/>
                <w:u w:val="none"/>
              </w:rPr>
            </w:pPr>
          </w:p>
        </w:tc>
      </w:tr>
      <w:tr w14:paraId="4A1F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6B0B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C8372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大腹皮</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B34E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E5AA9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387CA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D526A06">
            <w:pPr>
              <w:jc w:val="both"/>
              <w:rPr>
                <w:rFonts w:hint="eastAsia" w:ascii="宋体" w:hAnsi="宋体" w:eastAsia="宋体" w:cs="宋体"/>
                <w:i w:val="0"/>
                <w:iCs w:val="0"/>
                <w:color w:val="000000"/>
                <w:sz w:val="21"/>
                <w:szCs w:val="21"/>
                <w:u w:val="none"/>
              </w:rPr>
            </w:pPr>
          </w:p>
        </w:tc>
      </w:tr>
      <w:tr w14:paraId="2119B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46D7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DB42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大黄</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7E849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1970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E0AE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51.16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93E4D64">
            <w:pPr>
              <w:jc w:val="both"/>
              <w:rPr>
                <w:rFonts w:hint="eastAsia" w:ascii="宋体" w:hAnsi="宋体" w:eastAsia="宋体" w:cs="宋体"/>
                <w:i w:val="0"/>
                <w:iCs w:val="0"/>
                <w:color w:val="000000"/>
                <w:sz w:val="21"/>
                <w:szCs w:val="21"/>
                <w:u w:val="none"/>
              </w:rPr>
            </w:pPr>
          </w:p>
        </w:tc>
      </w:tr>
      <w:tr w14:paraId="19DFC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0A1F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D9D9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大青叶</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A818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7291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F5998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993BECF">
            <w:pPr>
              <w:jc w:val="both"/>
              <w:rPr>
                <w:rFonts w:hint="eastAsia" w:ascii="宋体" w:hAnsi="宋体" w:eastAsia="宋体" w:cs="宋体"/>
                <w:i w:val="0"/>
                <w:iCs w:val="0"/>
                <w:color w:val="000000"/>
                <w:sz w:val="21"/>
                <w:szCs w:val="21"/>
                <w:u w:val="none"/>
              </w:rPr>
            </w:pPr>
          </w:p>
        </w:tc>
      </w:tr>
      <w:tr w14:paraId="2051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9208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F36F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大血藤</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1E37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E352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AD8C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381C348">
            <w:pPr>
              <w:jc w:val="both"/>
              <w:rPr>
                <w:rFonts w:hint="eastAsia" w:ascii="宋体" w:hAnsi="宋体" w:eastAsia="宋体" w:cs="宋体"/>
                <w:i w:val="0"/>
                <w:iCs w:val="0"/>
                <w:color w:val="000000"/>
                <w:sz w:val="21"/>
                <w:szCs w:val="21"/>
                <w:u w:val="none"/>
              </w:rPr>
            </w:pPr>
          </w:p>
        </w:tc>
      </w:tr>
      <w:tr w14:paraId="09C3C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CC61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2847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当归</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E92C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32E1D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30B95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157.08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0D34D9C">
            <w:pPr>
              <w:jc w:val="both"/>
              <w:rPr>
                <w:rFonts w:hint="eastAsia" w:ascii="宋体" w:hAnsi="宋体" w:eastAsia="宋体" w:cs="宋体"/>
                <w:i w:val="0"/>
                <w:iCs w:val="0"/>
                <w:color w:val="000000"/>
                <w:sz w:val="21"/>
                <w:szCs w:val="21"/>
                <w:u w:val="none"/>
              </w:rPr>
            </w:pPr>
          </w:p>
        </w:tc>
      </w:tr>
      <w:tr w14:paraId="0750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9ED3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D830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党参片</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7982D1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8084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9B24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206.85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F4A0D82">
            <w:pPr>
              <w:jc w:val="both"/>
              <w:rPr>
                <w:rFonts w:hint="eastAsia" w:ascii="宋体" w:hAnsi="宋体" w:eastAsia="宋体" w:cs="宋体"/>
                <w:i w:val="0"/>
                <w:iCs w:val="0"/>
                <w:color w:val="000000"/>
                <w:sz w:val="21"/>
                <w:szCs w:val="21"/>
                <w:u w:val="none"/>
              </w:rPr>
            </w:pPr>
          </w:p>
        </w:tc>
      </w:tr>
      <w:tr w14:paraId="03FEA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6F25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7756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地骨皮</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7DFD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BA52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4C05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1D117B2">
            <w:pPr>
              <w:jc w:val="both"/>
              <w:rPr>
                <w:rFonts w:hint="eastAsia" w:ascii="宋体" w:hAnsi="宋体" w:eastAsia="宋体" w:cs="宋体"/>
                <w:i w:val="0"/>
                <w:iCs w:val="0"/>
                <w:color w:val="000000"/>
                <w:sz w:val="21"/>
                <w:szCs w:val="21"/>
                <w:u w:val="none"/>
              </w:rPr>
            </w:pPr>
          </w:p>
        </w:tc>
      </w:tr>
      <w:tr w14:paraId="7203E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B3B9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80E5D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地龙</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7135E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F258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6C1D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316.05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F249A34">
            <w:pPr>
              <w:jc w:val="both"/>
              <w:rPr>
                <w:rFonts w:hint="eastAsia" w:ascii="宋体" w:hAnsi="宋体" w:eastAsia="宋体" w:cs="宋体"/>
                <w:i w:val="0"/>
                <w:iCs w:val="0"/>
                <w:color w:val="000000"/>
                <w:sz w:val="21"/>
                <w:szCs w:val="21"/>
                <w:u w:val="none"/>
              </w:rPr>
            </w:pPr>
          </w:p>
        </w:tc>
      </w:tr>
      <w:tr w14:paraId="263D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2961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3DAF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地榆</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D303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93EE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14AE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7914FE6">
            <w:pPr>
              <w:jc w:val="both"/>
              <w:rPr>
                <w:rFonts w:hint="eastAsia" w:ascii="宋体" w:hAnsi="宋体" w:eastAsia="宋体" w:cs="宋体"/>
                <w:i w:val="0"/>
                <w:iCs w:val="0"/>
                <w:color w:val="000000"/>
                <w:sz w:val="21"/>
                <w:szCs w:val="21"/>
                <w:u w:val="none"/>
              </w:rPr>
            </w:pPr>
          </w:p>
        </w:tc>
      </w:tr>
      <w:tr w14:paraId="3C2D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BA3B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F392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地榆炭</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F628D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9995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DF87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944A09C">
            <w:pPr>
              <w:jc w:val="both"/>
              <w:rPr>
                <w:rFonts w:hint="eastAsia" w:ascii="宋体" w:hAnsi="宋体" w:eastAsia="宋体" w:cs="宋体"/>
                <w:i w:val="0"/>
                <w:iCs w:val="0"/>
                <w:color w:val="000000"/>
                <w:sz w:val="21"/>
                <w:szCs w:val="21"/>
                <w:u w:val="none"/>
              </w:rPr>
            </w:pPr>
          </w:p>
        </w:tc>
      </w:tr>
      <w:tr w14:paraId="11AE8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1152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9B9B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丁香</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E0E2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52FCF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DEC3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91.51</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0E5ACA8">
            <w:pPr>
              <w:jc w:val="both"/>
              <w:rPr>
                <w:rFonts w:hint="eastAsia" w:ascii="宋体" w:hAnsi="宋体" w:eastAsia="宋体" w:cs="宋体"/>
                <w:i w:val="0"/>
                <w:iCs w:val="0"/>
                <w:color w:val="000000"/>
                <w:sz w:val="21"/>
                <w:szCs w:val="21"/>
                <w:u w:val="none"/>
              </w:rPr>
            </w:pPr>
          </w:p>
        </w:tc>
      </w:tr>
      <w:tr w14:paraId="56C6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6BAA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11F6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冬瓜皮</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F46A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1C0E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FBE0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4394D7A">
            <w:pPr>
              <w:jc w:val="both"/>
              <w:rPr>
                <w:rFonts w:hint="eastAsia" w:ascii="宋体" w:hAnsi="宋体" w:eastAsia="宋体" w:cs="宋体"/>
                <w:i w:val="0"/>
                <w:iCs w:val="0"/>
                <w:color w:val="000000"/>
                <w:sz w:val="21"/>
                <w:szCs w:val="21"/>
                <w:u w:val="none"/>
              </w:rPr>
            </w:pPr>
          </w:p>
        </w:tc>
      </w:tr>
      <w:tr w14:paraId="701C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C74E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6A62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冬葵子</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299B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32B14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0407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2D97FCC">
            <w:pPr>
              <w:jc w:val="both"/>
              <w:rPr>
                <w:rFonts w:hint="eastAsia" w:ascii="宋体" w:hAnsi="宋体" w:eastAsia="宋体" w:cs="宋体"/>
                <w:i w:val="0"/>
                <w:iCs w:val="0"/>
                <w:color w:val="000000"/>
                <w:sz w:val="21"/>
                <w:szCs w:val="21"/>
                <w:u w:val="none"/>
              </w:rPr>
            </w:pPr>
          </w:p>
        </w:tc>
      </w:tr>
      <w:tr w14:paraId="679C0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EE71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3206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豆蔻</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603F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5D110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C1A9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0FF7AC2">
            <w:pPr>
              <w:jc w:val="both"/>
              <w:rPr>
                <w:rFonts w:hint="eastAsia" w:ascii="宋体" w:hAnsi="宋体" w:eastAsia="宋体" w:cs="宋体"/>
                <w:i w:val="0"/>
                <w:iCs w:val="0"/>
                <w:color w:val="000000"/>
                <w:sz w:val="21"/>
                <w:szCs w:val="21"/>
                <w:u w:val="none"/>
              </w:rPr>
            </w:pPr>
          </w:p>
        </w:tc>
      </w:tr>
      <w:tr w14:paraId="6A718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FBA1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5094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煅龙骨</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8408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556DC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F15BB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347.55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1033B8E">
            <w:pPr>
              <w:jc w:val="both"/>
              <w:rPr>
                <w:rFonts w:hint="eastAsia" w:ascii="宋体" w:hAnsi="宋体" w:eastAsia="宋体" w:cs="宋体"/>
                <w:i w:val="0"/>
                <w:iCs w:val="0"/>
                <w:color w:val="000000"/>
                <w:sz w:val="21"/>
                <w:szCs w:val="21"/>
                <w:u w:val="none"/>
              </w:rPr>
            </w:pPr>
          </w:p>
        </w:tc>
      </w:tr>
      <w:tr w14:paraId="75AC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63A4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6C38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儿茶</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2489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D585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AD88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ED1E95C">
            <w:pPr>
              <w:jc w:val="both"/>
              <w:rPr>
                <w:rFonts w:hint="eastAsia" w:ascii="宋体" w:hAnsi="宋体" w:eastAsia="宋体" w:cs="宋体"/>
                <w:i w:val="0"/>
                <w:iCs w:val="0"/>
                <w:color w:val="000000"/>
                <w:sz w:val="21"/>
                <w:szCs w:val="21"/>
                <w:u w:val="none"/>
              </w:rPr>
            </w:pPr>
          </w:p>
        </w:tc>
      </w:tr>
      <w:tr w14:paraId="0476E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5A0A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1C35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防己</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FEA7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B6F2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7889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398.92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E0C3E2F">
            <w:pPr>
              <w:jc w:val="both"/>
              <w:rPr>
                <w:rFonts w:hint="eastAsia" w:ascii="宋体" w:hAnsi="宋体" w:eastAsia="宋体" w:cs="宋体"/>
                <w:i w:val="0"/>
                <w:iCs w:val="0"/>
                <w:color w:val="000000"/>
                <w:sz w:val="21"/>
                <w:szCs w:val="21"/>
                <w:u w:val="none"/>
              </w:rPr>
            </w:pPr>
          </w:p>
        </w:tc>
      </w:tr>
      <w:tr w14:paraId="576B1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E0B4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42E8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蜂房</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21B3F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4E93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B882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990237F">
            <w:pPr>
              <w:jc w:val="both"/>
              <w:rPr>
                <w:rFonts w:hint="eastAsia" w:ascii="宋体" w:hAnsi="宋体" w:eastAsia="宋体" w:cs="宋体"/>
                <w:i w:val="0"/>
                <w:iCs w:val="0"/>
                <w:color w:val="000000"/>
                <w:sz w:val="21"/>
                <w:szCs w:val="21"/>
                <w:u w:val="none"/>
              </w:rPr>
            </w:pPr>
          </w:p>
        </w:tc>
      </w:tr>
      <w:tr w14:paraId="112BE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94B2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5969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蜂蜜</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6B2CE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7BF8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DCA8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BEDFC12">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每瓶价格</w:t>
            </w:r>
          </w:p>
        </w:tc>
      </w:tr>
      <w:tr w14:paraId="4CB3D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6D7D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67DE9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麸炒白术</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68E6A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3CA6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DB39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136.76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EF471D1">
            <w:pPr>
              <w:jc w:val="both"/>
              <w:rPr>
                <w:rFonts w:hint="eastAsia" w:ascii="宋体" w:hAnsi="宋体" w:eastAsia="宋体" w:cs="宋体"/>
                <w:i w:val="0"/>
                <w:iCs w:val="0"/>
                <w:color w:val="000000"/>
                <w:sz w:val="21"/>
                <w:szCs w:val="21"/>
                <w:u w:val="none"/>
              </w:rPr>
            </w:pPr>
          </w:p>
        </w:tc>
      </w:tr>
      <w:tr w14:paraId="551FB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5DCB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C25B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麸炒山药</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295A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9E69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CFD0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83D0409">
            <w:pPr>
              <w:jc w:val="both"/>
              <w:rPr>
                <w:rFonts w:hint="eastAsia" w:ascii="宋体" w:hAnsi="宋体" w:eastAsia="宋体" w:cs="宋体"/>
                <w:i w:val="0"/>
                <w:iCs w:val="0"/>
                <w:color w:val="000000"/>
                <w:sz w:val="21"/>
                <w:szCs w:val="21"/>
                <w:u w:val="none"/>
              </w:rPr>
            </w:pPr>
          </w:p>
        </w:tc>
      </w:tr>
      <w:tr w14:paraId="6FAE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3597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D4EB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麸炒枳实</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0E9C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30038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F66C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B1C11E7">
            <w:pPr>
              <w:jc w:val="both"/>
              <w:rPr>
                <w:rFonts w:hint="eastAsia" w:ascii="宋体" w:hAnsi="宋体" w:eastAsia="宋体" w:cs="宋体"/>
                <w:i w:val="0"/>
                <w:iCs w:val="0"/>
                <w:color w:val="000000"/>
                <w:sz w:val="21"/>
                <w:szCs w:val="21"/>
                <w:u w:val="none"/>
              </w:rPr>
            </w:pPr>
          </w:p>
        </w:tc>
      </w:tr>
      <w:tr w14:paraId="335F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33CC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78F2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佛手</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8C47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918A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9098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74.55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36C9203">
            <w:pPr>
              <w:jc w:val="both"/>
              <w:rPr>
                <w:rFonts w:hint="eastAsia" w:ascii="宋体" w:hAnsi="宋体" w:eastAsia="宋体" w:cs="宋体"/>
                <w:i w:val="0"/>
                <w:iCs w:val="0"/>
                <w:color w:val="000000"/>
                <w:sz w:val="21"/>
                <w:szCs w:val="21"/>
                <w:u w:val="none"/>
              </w:rPr>
            </w:pPr>
          </w:p>
        </w:tc>
      </w:tr>
      <w:tr w14:paraId="39BE8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11FB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25A3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茯苓</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15DD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916A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30C95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91F3C1F">
            <w:pPr>
              <w:jc w:val="both"/>
              <w:rPr>
                <w:rFonts w:hint="eastAsia" w:ascii="宋体" w:hAnsi="宋体" w:eastAsia="宋体" w:cs="宋体"/>
                <w:i w:val="0"/>
                <w:iCs w:val="0"/>
                <w:color w:val="000000"/>
                <w:sz w:val="21"/>
                <w:szCs w:val="21"/>
                <w:u w:val="none"/>
              </w:rPr>
            </w:pPr>
          </w:p>
        </w:tc>
      </w:tr>
      <w:tr w14:paraId="7779B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94BB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AE23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茯神</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D628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C163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2799C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114.38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90E6833">
            <w:pPr>
              <w:jc w:val="both"/>
              <w:rPr>
                <w:rFonts w:hint="eastAsia" w:ascii="宋体" w:hAnsi="宋体" w:eastAsia="宋体" w:cs="宋体"/>
                <w:i w:val="0"/>
                <w:iCs w:val="0"/>
                <w:color w:val="000000"/>
                <w:sz w:val="21"/>
                <w:szCs w:val="21"/>
                <w:u w:val="none"/>
              </w:rPr>
            </w:pPr>
          </w:p>
        </w:tc>
      </w:tr>
      <w:tr w14:paraId="511E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AA36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7941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浮萍</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A1A07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ADD1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7D386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81FE4E7">
            <w:pPr>
              <w:jc w:val="both"/>
              <w:rPr>
                <w:rFonts w:hint="eastAsia" w:ascii="宋体" w:hAnsi="宋体" w:eastAsia="宋体" w:cs="宋体"/>
                <w:i w:val="0"/>
                <w:iCs w:val="0"/>
                <w:color w:val="000000"/>
                <w:sz w:val="21"/>
                <w:szCs w:val="21"/>
                <w:u w:val="none"/>
              </w:rPr>
            </w:pPr>
          </w:p>
        </w:tc>
      </w:tr>
      <w:tr w14:paraId="285D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46A0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CD3B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覆盆子</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C891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DB3B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A0BA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284.76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DCE91AA">
            <w:pPr>
              <w:jc w:val="both"/>
              <w:rPr>
                <w:rFonts w:hint="eastAsia" w:ascii="宋体" w:hAnsi="宋体" w:eastAsia="宋体" w:cs="宋体"/>
                <w:i w:val="0"/>
                <w:iCs w:val="0"/>
                <w:color w:val="000000"/>
                <w:sz w:val="21"/>
                <w:szCs w:val="21"/>
                <w:u w:val="none"/>
              </w:rPr>
            </w:pPr>
          </w:p>
        </w:tc>
      </w:tr>
      <w:tr w14:paraId="1789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A45C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E196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甘遂</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C7E85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72BE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4498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12D9A98E">
            <w:pPr>
              <w:jc w:val="both"/>
              <w:rPr>
                <w:rFonts w:hint="eastAsia" w:ascii="宋体" w:hAnsi="宋体" w:eastAsia="宋体" w:cs="宋体"/>
                <w:i w:val="0"/>
                <w:iCs w:val="0"/>
                <w:color w:val="000000"/>
                <w:sz w:val="21"/>
                <w:szCs w:val="21"/>
                <w:u w:val="none"/>
              </w:rPr>
            </w:pPr>
          </w:p>
        </w:tc>
      </w:tr>
      <w:tr w14:paraId="35CF1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2529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4F98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干石斛</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77B8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1E08A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F5BA3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EBAE85D">
            <w:pPr>
              <w:jc w:val="both"/>
              <w:rPr>
                <w:rFonts w:hint="eastAsia" w:ascii="宋体" w:hAnsi="宋体" w:eastAsia="宋体" w:cs="宋体"/>
                <w:i w:val="0"/>
                <w:iCs w:val="0"/>
                <w:color w:val="000000"/>
                <w:sz w:val="21"/>
                <w:szCs w:val="21"/>
                <w:u w:val="none"/>
              </w:rPr>
            </w:pPr>
          </w:p>
        </w:tc>
      </w:tr>
      <w:tr w14:paraId="45A3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7CC5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F9A0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高良姜</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362B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4EAB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C4B2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14A67D1E">
            <w:pPr>
              <w:jc w:val="both"/>
              <w:rPr>
                <w:rFonts w:hint="eastAsia" w:ascii="宋体" w:hAnsi="宋体" w:eastAsia="宋体" w:cs="宋体"/>
                <w:i w:val="0"/>
                <w:iCs w:val="0"/>
                <w:color w:val="000000"/>
                <w:sz w:val="21"/>
                <w:szCs w:val="21"/>
                <w:u w:val="none"/>
              </w:rPr>
            </w:pPr>
          </w:p>
        </w:tc>
      </w:tr>
      <w:tr w14:paraId="6C5D1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69768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41A88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谷芽</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7866D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DEBA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6E78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BBF03D8">
            <w:pPr>
              <w:jc w:val="both"/>
              <w:rPr>
                <w:rFonts w:hint="eastAsia" w:ascii="宋体" w:hAnsi="宋体" w:eastAsia="宋体" w:cs="宋体"/>
                <w:i w:val="0"/>
                <w:iCs w:val="0"/>
                <w:color w:val="000000"/>
                <w:sz w:val="21"/>
                <w:szCs w:val="21"/>
                <w:u w:val="none"/>
              </w:rPr>
            </w:pPr>
          </w:p>
        </w:tc>
      </w:tr>
      <w:tr w14:paraId="1E2A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DEFF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1C77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瓜蒌子</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7B56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8AD5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78D9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68CE86D">
            <w:pPr>
              <w:jc w:val="both"/>
              <w:rPr>
                <w:rFonts w:hint="eastAsia" w:ascii="宋体" w:hAnsi="宋体" w:eastAsia="宋体" w:cs="宋体"/>
                <w:i w:val="0"/>
                <w:iCs w:val="0"/>
                <w:color w:val="000000"/>
                <w:sz w:val="21"/>
                <w:szCs w:val="21"/>
                <w:u w:val="none"/>
              </w:rPr>
            </w:pPr>
          </w:p>
        </w:tc>
      </w:tr>
      <w:tr w14:paraId="13EF0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A523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3341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管花肉苁蓉</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F892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165E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3793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793EE0D">
            <w:pPr>
              <w:jc w:val="both"/>
              <w:rPr>
                <w:rFonts w:hint="eastAsia" w:ascii="宋体" w:hAnsi="宋体" w:eastAsia="宋体" w:cs="宋体"/>
                <w:i w:val="0"/>
                <w:iCs w:val="0"/>
                <w:color w:val="000000"/>
                <w:sz w:val="21"/>
                <w:szCs w:val="21"/>
                <w:u w:val="none"/>
              </w:rPr>
            </w:pPr>
          </w:p>
        </w:tc>
      </w:tr>
      <w:tr w14:paraId="0A21D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9DB9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C4086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龟甲胶</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C83A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250g/盒</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34891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3282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1115.36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C596E69">
            <w:pPr>
              <w:jc w:val="both"/>
              <w:rPr>
                <w:rFonts w:hint="eastAsia" w:ascii="宋体" w:hAnsi="宋体" w:eastAsia="宋体" w:cs="宋体"/>
                <w:i w:val="0"/>
                <w:iCs w:val="0"/>
                <w:color w:val="000000"/>
                <w:sz w:val="21"/>
                <w:szCs w:val="21"/>
                <w:u w:val="none"/>
              </w:rPr>
            </w:pPr>
          </w:p>
        </w:tc>
      </w:tr>
      <w:tr w14:paraId="42ACF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CF0E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C962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鬼箭羽</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3424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5A75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8645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209.96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CA8D2D2">
            <w:pPr>
              <w:jc w:val="both"/>
              <w:rPr>
                <w:rFonts w:hint="eastAsia" w:ascii="宋体" w:hAnsi="宋体" w:eastAsia="宋体" w:cs="宋体"/>
                <w:i w:val="0"/>
                <w:iCs w:val="0"/>
                <w:color w:val="000000"/>
                <w:sz w:val="21"/>
                <w:szCs w:val="21"/>
                <w:u w:val="none"/>
              </w:rPr>
            </w:pPr>
          </w:p>
        </w:tc>
      </w:tr>
      <w:tr w14:paraId="0BF8D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7103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FBB2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海风藤</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28BFA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5CA22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0AD4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207DBB8">
            <w:pPr>
              <w:jc w:val="both"/>
              <w:rPr>
                <w:rFonts w:hint="eastAsia" w:ascii="宋体" w:hAnsi="宋体" w:eastAsia="宋体" w:cs="宋体"/>
                <w:i w:val="0"/>
                <w:iCs w:val="0"/>
                <w:color w:val="000000"/>
                <w:sz w:val="21"/>
                <w:szCs w:val="21"/>
                <w:u w:val="none"/>
              </w:rPr>
            </w:pPr>
          </w:p>
        </w:tc>
      </w:tr>
      <w:tr w14:paraId="548E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8CCD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51F4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海螵蛸</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DC6C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E5D9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1412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111.32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E6501DB">
            <w:pPr>
              <w:jc w:val="both"/>
              <w:rPr>
                <w:rFonts w:hint="eastAsia" w:ascii="宋体" w:hAnsi="宋体" w:eastAsia="宋体" w:cs="宋体"/>
                <w:i w:val="0"/>
                <w:iCs w:val="0"/>
                <w:color w:val="000000"/>
                <w:sz w:val="21"/>
                <w:szCs w:val="21"/>
                <w:u w:val="none"/>
              </w:rPr>
            </w:pPr>
          </w:p>
        </w:tc>
      </w:tr>
      <w:tr w14:paraId="161B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D808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7702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海桐皮</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DBC5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972A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3869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620973D">
            <w:pPr>
              <w:jc w:val="both"/>
              <w:rPr>
                <w:rFonts w:hint="eastAsia" w:ascii="宋体" w:hAnsi="宋体" w:eastAsia="宋体" w:cs="宋体"/>
                <w:i w:val="0"/>
                <w:iCs w:val="0"/>
                <w:color w:val="000000"/>
                <w:sz w:val="21"/>
                <w:szCs w:val="21"/>
                <w:u w:val="none"/>
              </w:rPr>
            </w:pPr>
          </w:p>
        </w:tc>
      </w:tr>
      <w:tr w14:paraId="57ED0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4D3F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B47D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海藻</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26EE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63FF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E981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AD9C4D2">
            <w:pPr>
              <w:jc w:val="both"/>
              <w:rPr>
                <w:rFonts w:hint="eastAsia" w:ascii="宋体" w:hAnsi="宋体" w:eastAsia="宋体" w:cs="宋体"/>
                <w:i w:val="0"/>
                <w:iCs w:val="0"/>
                <w:color w:val="000000"/>
                <w:sz w:val="21"/>
                <w:szCs w:val="21"/>
                <w:u w:val="none"/>
              </w:rPr>
            </w:pPr>
          </w:p>
        </w:tc>
      </w:tr>
      <w:tr w14:paraId="6E15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AA9C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66356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合欢花</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5800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E11F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8E21D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171.52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9211474">
            <w:pPr>
              <w:jc w:val="both"/>
              <w:rPr>
                <w:rFonts w:hint="eastAsia" w:ascii="宋体" w:hAnsi="宋体" w:eastAsia="宋体" w:cs="宋体"/>
                <w:i w:val="0"/>
                <w:iCs w:val="0"/>
                <w:color w:val="000000"/>
                <w:sz w:val="21"/>
                <w:szCs w:val="21"/>
                <w:u w:val="none"/>
              </w:rPr>
            </w:pPr>
          </w:p>
        </w:tc>
      </w:tr>
      <w:tr w14:paraId="3FD60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0C3D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1D5F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合欢皮</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B64F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FF61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98F1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CBAB7C4">
            <w:pPr>
              <w:jc w:val="both"/>
              <w:rPr>
                <w:rFonts w:hint="eastAsia" w:ascii="宋体" w:hAnsi="宋体" w:eastAsia="宋体" w:cs="宋体"/>
                <w:i w:val="0"/>
                <w:iCs w:val="0"/>
                <w:color w:val="000000"/>
                <w:sz w:val="21"/>
                <w:szCs w:val="21"/>
                <w:u w:val="none"/>
              </w:rPr>
            </w:pPr>
          </w:p>
        </w:tc>
      </w:tr>
      <w:tr w14:paraId="148F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E080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8122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核桃仁</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91C91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37BA5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80C7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56.65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8CAC672">
            <w:pPr>
              <w:jc w:val="both"/>
              <w:rPr>
                <w:rFonts w:hint="eastAsia" w:ascii="宋体" w:hAnsi="宋体" w:eastAsia="宋体" w:cs="宋体"/>
                <w:i w:val="0"/>
                <w:iCs w:val="0"/>
                <w:color w:val="000000"/>
                <w:sz w:val="21"/>
                <w:szCs w:val="21"/>
                <w:u w:val="none"/>
              </w:rPr>
            </w:pPr>
          </w:p>
        </w:tc>
      </w:tr>
      <w:tr w14:paraId="7A5D1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4AFF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B5F9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黑顺片</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D3C0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08C2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6341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130.47</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188AF85F">
            <w:pPr>
              <w:jc w:val="both"/>
              <w:rPr>
                <w:rFonts w:hint="eastAsia" w:ascii="宋体" w:hAnsi="宋体" w:eastAsia="宋体" w:cs="宋体"/>
                <w:i w:val="0"/>
                <w:iCs w:val="0"/>
                <w:color w:val="000000"/>
                <w:sz w:val="21"/>
                <w:szCs w:val="21"/>
                <w:u w:val="none"/>
              </w:rPr>
            </w:pPr>
          </w:p>
        </w:tc>
      </w:tr>
      <w:tr w14:paraId="4ED02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5F7A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D276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红参片</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A4331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C6DB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DEF5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546195B">
            <w:pPr>
              <w:jc w:val="both"/>
              <w:rPr>
                <w:rFonts w:hint="eastAsia" w:ascii="宋体" w:hAnsi="宋体" w:eastAsia="宋体" w:cs="宋体"/>
                <w:i w:val="0"/>
                <w:iCs w:val="0"/>
                <w:color w:val="000000"/>
                <w:sz w:val="21"/>
                <w:szCs w:val="21"/>
                <w:u w:val="none"/>
              </w:rPr>
            </w:pPr>
          </w:p>
        </w:tc>
      </w:tr>
      <w:tr w14:paraId="74BBF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EA02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3BC6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红景天</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AA07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4EEC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D51A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07CDB99">
            <w:pPr>
              <w:jc w:val="both"/>
              <w:rPr>
                <w:rFonts w:hint="eastAsia" w:ascii="宋体" w:hAnsi="宋体" w:eastAsia="宋体" w:cs="宋体"/>
                <w:i w:val="0"/>
                <w:iCs w:val="0"/>
                <w:color w:val="000000"/>
                <w:sz w:val="21"/>
                <w:szCs w:val="21"/>
                <w:u w:val="none"/>
              </w:rPr>
            </w:pPr>
          </w:p>
        </w:tc>
      </w:tr>
      <w:tr w14:paraId="5001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F72F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537A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厚朴</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358A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A408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EC84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45DCF58">
            <w:pPr>
              <w:jc w:val="both"/>
              <w:rPr>
                <w:rFonts w:hint="eastAsia" w:ascii="宋体" w:hAnsi="宋体" w:eastAsia="宋体" w:cs="宋体"/>
                <w:i w:val="0"/>
                <w:iCs w:val="0"/>
                <w:color w:val="000000"/>
                <w:sz w:val="21"/>
                <w:szCs w:val="21"/>
                <w:u w:val="none"/>
              </w:rPr>
            </w:pPr>
          </w:p>
        </w:tc>
      </w:tr>
      <w:tr w14:paraId="13AD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7A28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23FFD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虎杖</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269D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5BF96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4ED9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258B43B">
            <w:pPr>
              <w:jc w:val="both"/>
              <w:rPr>
                <w:rFonts w:hint="eastAsia" w:ascii="宋体" w:hAnsi="宋体" w:eastAsia="宋体" w:cs="宋体"/>
                <w:i w:val="0"/>
                <w:iCs w:val="0"/>
                <w:color w:val="000000"/>
                <w:sz w:val="21"/>
                <w:szCs w:val="21"/>
                <w:u w:val="none"/>
              </w:rPr>
            </w:pPr>
          </w:p>
        </w:tc>
      </w:tr>
      <w:tr w14:paraId="51686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E885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51FC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琥珀</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147E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35A2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D607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1F61A11">
            <w:pPr>
              <w:jc w:val="both"/>
              <w:rPr>
                <w:rFonts w:hint="eastAsia" w:ascii="宋体" w:hAnsi="宋体" w:eastAsia="宋体" w:cs="宋体"/>
                <w:i w:val="0"/>
                <w:iCs w:val="0"/>
                <w:color w:val="000000"/>
                <w:sz w:val="21"/>
                <w:szCs w:val="21"/>
                <w:u w:val="none"/>
              </w:rPr>
            </w:pPr>
          </w:p>
        </w:tc>
      </w:tr>
      <w:tr w14:paraId="40E65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708F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6FC3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滑石粉</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DC1E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878E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D58D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FB8EE8E">
            <w:pPr>
              <w:jc w:val="both"/>
              <w:rPr>
                <w:rFonts w:hint="eastAsia" w:ascii="宋体" w:hAnsi="宋体" w:eastAsia="宋体" w:cs="宋体"/>
                <w:i w:val="0"/>
                <w:iCs w:val="0"/>
                <w:color w:val="000000"/>
                <w:sz w:val="21"/>
                <w:szCs w:val="21"/>
                <w:u w:val="none"/>
              </w:rPr>
            </w:pPr>
          </w:p>
        </w:tc>
      </w:tr>
      <w:tr w14:paraId="38228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0E32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E248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槐角</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7412F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4517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9735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5A74905">
            <w:pPr>
              <w:jc w:val="both"/>
              <w:rPr>
                <w:rFonts w:hint="eastAsia" w:ascii="宋体" w:hAnsi="宋体" w:eastAsia="宋体" w:cs="宋体"/>
                <w:i w:val="0"/>
                <w:iCs w:val="0"/>
                <w:color w:val="000000"/>
                <w:sz w:val="21"/>
                <w:szCs w:val="21"/>
                <w:u w:val="none"/>
              </w:rPr>
            </w:pPr>
          </w:p>
        </w:tc>
      </w:tr>
      <w:tr w14:paraId="50E32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C9D9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7F33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黄柏</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CBE5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1920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D2BC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147.28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32A435C">
            <w:pPr>
              <w:jc w:val="both"/>
              <w:rPr>
                <w:rFonts w:hint="eastAsia" w:ascii="宋体" w:hAnsi="宋体" w:eastAsia="宋体" w:cs="宋体"/>
                <w:i w:val="0"/>
                <w:iCs w:val="0"/>
                <w:color w:val="000000"/>
                <w:sz w:val="21"/>
                <w:szCs w:val="21"/>
                <w:u w:val="none"/>
              </w:rPr>
            </w:pPr>
          </w:p>
        </w:tc>
      </w:tr>
      <w:tr w14:paraId="19C8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BD6B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BB16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黄精</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2E908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4DA2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6A0C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110.31</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5683848">
            <w:pPr>
              <w:jc w:val="both"/>
              <w:rPr>
                <w:rFonts w:hint="eastAsia" w:ascii="宋体" w:hAnsi="宋体" w:eastAsia="宋体" w:cs="宋体"/>
                <w:i w:val="0"/>
                <w:iCs w:val="0"/>
                <w:color w:val="000000"/>
                <w:sz w:val="21"/>
                <w:szCs w:val="21"/>
                <w:u w:val="none"/>
              </w:rPr>
            </w:pPr>
          </w:p>
        </w:tc>
      </w:tr>
      <w:tr w14:paraId="3EA49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A4C3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20458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黄芪</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7DCD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BBE5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DBF85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1D250150">
            <w:pPr>
              <w:jc w:val="both"/>
              <w:rPr>
                <w:rFonts w:hint="eastAsia" w:ascii="宋体" w:hAnsi="宋体" w:eastAsia="宋体" w:cs="宋体"/>
                <w:i w:val="0"/>
                <w:iCs w:val="0"/>
                <w:color w:val="000000"/>
                <w:sz w:val="21"/>
                <w:szCs w:val="21"/>
                <w:u w:val="none"/>
              </w:rPr>
            </w:pPr>
          </w:p>
        </w:tc>
      </w:tr>
      <w:tr w14:paraId="1CC12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C7C0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F7A0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火麻仁</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EB16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894D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5CAC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55.79</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B5C06EF">
            <w:pPr>
              <w:jc w:val="both"/>
              <w:rPr>
                <w:rFonts w:hint="eastAsia" w:ascii="宋体" w:hAnsi="宋体" w:eastAsia="宋体" w:cs="宋体"/>
                <w:i w:val="0"/>
                <w:iCs w:val="0"/>
                <w:color w:val="000000"/>
                <w:sz w:val="21"/>
                <w:szCs w:val="21"/>
                <w:u w:val="none"/>
              </w:rPr>
            </w:pPr>
          </w:p>
        </w:tc>
      </w:tr>
      <w:tr w14:paraId="6584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744B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5A26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鸡血藤</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3044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30D8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F24B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7921347">
            <w:pPr>
              <w:jc w:val="both"/>
              <w:rPr>
                <w:rFonts w:hint="eastAsia" w:ascii="宋体" w:hAnsi="宋体" w:eastAsia="宋体" w:cs="宋体"/>
                <w:i w:val="0"/>
                <w:iCs w:val="0"/>
                <w:color w:val="000000"/>
                <w:sz w:val="21"/>
                <w:szCs w:val="21"/>
                <w:u w:val="none"/>
              </w:rPr>
            </w:pPr>
          </w:p>
        </w:tc>
      </w:tr>
      <w:tr w14:paraId="31C4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2F96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70F2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积雪草</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27260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2A08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92EF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8EF6A4E">
            <w:pPr>
              <w:jc w:val="both"/>
              <w:rPr>
                <w:rFonts w:hint="eastAsia" w:ascii="宋体" w:hAnsi="宋体" w:eastAsia="宋体" w:cs="宋体"/>
                <w:i w:val="0"/>
                <w:iCs w:val="0"/>
                <w:color w:val="000000"/>
                <w:sz w:val="21"/>
                <w:szCs w:val="21"/>
                <w:u w:val="none"/>
              </w:rPr>
            </w:pPr>
          </w:p>
        </w:tc>
      </w:tr>
      <w:tr w14:paraId="35FB0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E0BC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ADCDE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姜黄</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2A1C9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3C9A8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0518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30.03</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9360E7A">
            <w:pPr>
              <w:jc w:val="both"/>
              <w:rPr>
                <w:rFonts w:hint="eastAsia" w:ascii="宋体" w:hAnsi="宋体" w:eastAsia="宋体" w:cs="宋体"/>
                <w:i w:val="0"/>
                <w:iCs w:val="0"/>
                <w:color w:val="000000"/>
                <w:sz w:val="21"/>
                <w:szCs w:val="21"/>
                <w:u w:val="none"/>
              </w:rPr>
            </w:pPr>
          </w:p>
        </w:tc>
      </w:tr>
      <w:tr w14:paraId="7DE1E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B5C3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93D4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焦槟榔</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E8EC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45F6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DFF8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7D5494B">
            <w:pPr>
              <w:jc w:val="both"/>
              <w:rPr>
                <w:rFonts w:hint="eastAsia" w:ascii="宋体" w:hAnsi="宋体" w:eastAsia="宋体" w:cs="宋体"/>
                <w:i w:val="0"/>
                <w:iCs w:val="0"/>
                <w:color w:val="000000"/>
                <w:sz w:val="21"/>
                <w:szCs w:val="21"/>
                <w:u w:val="none"/>
              </w:rPr>
            </w:pPr>
          </w:p>
        </w:tc>
      </w:tr>
      <w:tr w14:paraId="11CC5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36C3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3A3F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焦山楂</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554D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1DE7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BC98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4737731">
            <w:pPr>
              <w:jc w:val="both"/>
              <w:rPr>
                <w:rFonts w:hint="eastAsia" w:ascii="宋体" w:hAnsi="宋体" w:eastAsia="宋体" w:cs="宋体"/>
                <w:i w:val="0"/>
                <w:iCs w:val="0"/>
                <w:color w:val="000000"/>
                <w:sz w:val="21"/>
                <w:szCs w:val="21"/>
                <w:u w:val="none"/>
              </w:rPr>
            </w:pPr>
          </w:p>
        </w:tc>
      </w:tr>
      <w:tr w14:paraId="6AA52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DB7B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C537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绞股蓝</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7982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EA06E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2D44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607E370">
            <w:pPr>
              <w:jc w:val="both"/>
              <w:rPr>
                <w:rFonts w:hint="eastAsia" w:ascii="宋体" w:hAnsi="宋体" w:eastAsia="宋体" w:cs="宋体"/>
                <w:i w:val="0"/>
                <w:iCs w:val="0"/>
                <w:color w:val="000000"/>
                <w:sz w:val="21"/>
                <w:szCs w:val="21"/>
                <w:u w:val="none"/>
              </w:rPr>
            </w:pPr>
          </w:p>
        </w:tc>
      </w:tr>
      <w:tr w14:paraId="00F1C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AC80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A621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金钱草</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6B6B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C1CD8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6D32A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B8FC1C1">
            <w:pPr>
              <w:jc w:val="both"/>
              <w:rPr>
                <w:rFonts w:hint="eastAsia" w:ascii="宋体" w:hAnsi="宋体" w:eastAsia="宋体" w:cs="宋体"/>
                <w:i w:val="0"/>
                <w:iCs w:val="0"/>
                <w:color w:val="000000"/>
                <w:sz w:val="21"/>
                <w:szCs w:val="21"/>
                <w:u w:val="none"/>
              </w:rPr>
            </w:pPr>
          </w:p>
        </w:tc>
      </w:tr>
      <w:tr w14:paraId="76355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B30B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D0B1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金樱子肉</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7B678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0918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9814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AD9A1C1">
            <w:pPr>
              <w:jc w:val="both"/>
              <w:rPr>
                <w:rFonts w:hint="eastAsia" w:ascii="宋体" w:hAnsi="宋体" w:eastAsia="宋体" w:cs="宋体"/>
                <w:i w:val="0"/>
                <w:iCs w:val="0"/>
                <w:color w:val="000000"/>
                <w:sz w:val="21"/>
                <w:szCs w:val="21"/>
                <w:u w:val="none"/>
              </w:rPr>
            </w:pPr>
          </w:p>
        </w:tc>
      </w:tr>
      <w:tr w14:paraId="58536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81AD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7893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京大戟</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71509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35D19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F47C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660CC89">
            <w:pPr>
              <w:jc w:val="both"/>
              <w:rPr>
                <w:rFonts w:hint="eastAsia" w:ascii="宋体" w:hAnsi="宋体" w:eastAsia="宋体" w:cs="宋体"/>
                <w:i w:val="0"/>
                <w:iCs w:val="0"/>
                <w:color w:val="000000"/>
                <w:sz w:val="21"/>
                <w:szCs w:val="21"/>
                <w:u w:val="none"/>
              </w:rPr>
            </w:pPr>
          </w:p>
        </w:tc>
      </w:tr>
      <w:tr w14:paraId="7723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ABF1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10EE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净山楂</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3F87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A590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8EF4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F6D9636">
            <w:pPr>
              <w:jc w:val="both"/>
              <w:rPr>
                <w:rFonts w:hint="eastAsia" w:ascii="宋体" w:hAnsi="宋体" w:eastAsia="宋体" w:cs="宋体"/>
                <w:i w:val="0"/>
                <w:iCs w:val="0"/>
                <w:color w:val="000000"/>
                <w:sz w:val="21"/>
                <w:szCs w:val="21"/>
                <w:u w:val="none"/>
              </w:rPr>
            </w:pPr>
          </w:p>
        </w:tc>
      </w:tr>
      <w:tr w14:paraId="63601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E687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45B0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九香虫</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25E197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7DEB7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FE6FC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3D47257">
            <w:pPr>
              <w:jc w:val="both"/>
              <w:rPr>
                <w:rFonts w:hint="eastAsia" w:ascii="宋体" w:hAnsi="宋体" w:eastAsia="宋体" w:cs="宋体"/>
                <w:i w:val="0"/>
                <w:iCs w:val="0"/>
                <w:color w:val="000000"/>
                <w:sz w:val="21"/>
                <w:szCs w:val="21"/>
                <w:u w:val="none"/>
              </w:rPr>
            </w:pPr>
          </w:p>
        </w:tc>
      </w:tr>
      <w:tr w14:paraId="68103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D451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548DF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酒女贞子</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DDF8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528596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CCC8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ACCF520">
            <w:pPr>
              <w:jc w:val="both"/>
              <w:rPr>
                <w:rFonts w:hint="eastAsia" w:ascii="宋体" w:hAnsi="宋体" w:eastAsia="宋体" w:cs="宋体"/>
                <w:i w:val="0"/>
                <w:iCs w:val="0"/>
                <w:color w:val="000000"/>
                <w:sz w:val="21"/>
                <w:szCs w:val="21"/>
                <w:u w:val="none"/>
              </w:rPr>
            </w:pPr>
          </w:p>
        </w:tc>
      </w:tr>
      <w:tr w14:paraId="614E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1966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1C41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菊花</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42E9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6A99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458F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82.95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429D2B6">
            <w:pPr>
              <w:jc w:val="both"/>
              <w:rPr>
                <w:rFonts w:hint="eastAsia" w:ascii="宋体" w:hAnsi="宋体" w:eastAsia="宋体" w:cs="宋体"/>
                <w:i w:val="0"/>
                <w:iCs w:val="0"/>
                <w:color w:val="000000"/>
                <w:sz w:val="21"/>
                <w:szCs w:val="21"/>
                <w:u w:val="none"/>
              </w:rPr>
            </w:pPr>
          </w:p>
        </w:tc>
      </w:tr>
      <w:tr w14:paraId="188E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74F7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4566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决明子</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D9CE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35AA9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E458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6A6AFCB">
            <w:pPr>
              <w:jc w:val="both"/>
              <w:rPr>
                <w:rFonts w:hint="eastAsia" w:ascii="宋体" w:hAnsi="宋体" w:eastAsia="宋体" w:cs="宋体"/>
                <w:i w:val="0"/>
                <w:iCs w:val="0"/>
                <w:color w:val="000000"/>
                <w:sz w:val="21"/>
                <w:szCs w:val="21"/>
                <w:u w:val="none"/>
              </w:rPr>
            </w:pPr>
          </w:p>
        </w:tc>
      </w:tr>
      <w:tr w14:paraId="530F4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4ECA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A511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苦楝皮</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C03B3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333F2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BBC2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31187BF">
            <w:pPr>
              <w:jc w:val="both"/>
              <w:rPr>
                <w:rFonts w:hint="eastAsia" w:ascii="宋体" w:hAnsi="宋体" w:eastAsia="宋体" w:cs="宋体"/>
                <w:i w:val="0"/>
                <w:iCs w:val="0"/>
                <w:color w:val="000000"/>
                <w:sz w:val="21"/>
                <w:szCs w:val="21"/>
                <w:u w:val="none"/>
              </w:rPr>
            </w:pPr>
          </w:p>
        </w:tc>
      </w:tr>
      <w:tr w14:paraId="0B15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68D9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243A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燀苦杏仁</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7543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A399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CC66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411CCF5">
            <w:pPr>
              <w:jc w:val="both"/>
              <w:rPr>
                <w:rFonts w:hint="eastAsia" w:ascii="宋体" w:hAnsi="宋体" w:eastAsia="宋体" w:cs="宋体"/>
                <w:i w:val="0"/>
                <w:iCs w:val="0"/>
                <w:color w:val="000000"/>
                <w:sz w:val="21"/>
                <w:szCs w:val="21"/>
                <w:u w:val="none"/>
              </w:rPr>
            </w:pPr>
          </w:p>
        </w:tc>
      </w:tr>
      <w:tr w14:paraId="3388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3DEF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BB45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昆布</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D8C8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8CC1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09DA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19CCDEDB">
            <w:pPr>
              <w:jc w:val="both"/>
              <w:rPr>
                <w:rFonts w:hint="eastAsia" w:ascii="宋体" w:hAnsi="宋体" w:eastAsia="宋体" w:cs="宋体"/>
                <w:i w:val="0"/>
                <w:iCs w:val="0"/>
                <w:color w:val="000000"/>
                <w:sz w:val="21"/>
                <w:szCs w:val="21"/>
                <w:u w:val="none"/>
              </w:rPr>
            </w:pPr>
          </w:p>
        </w:tc>
      </w:tr>
      <w:tr w14:paraId="7F4C1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4CEA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EEDE9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雷公藤</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4498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145D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31479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FB22E11">
            <w:pPr>
              <w:jc w:val="both"/>
              <w:rPr>
                <w:rFonts w:hint="eastAsia" w:ascii="宋体" w:hAnsi="宋体" w:eastAsia="宋体" w:cs="宋体"/>
                <w:i w:val="0"/>
                <w:iCs w:val="0"/>
                <w:color w:val="000000"/>
                <w:sz w:val="21"/>
                <w:szCs w:val="21"/>
                <w:u w:val="none"/>
              </w:rPr>
            </w:pPr>
          </w:p>
        </w:tc>
      </w:tr>
      <w:tr w14:paraId="6317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29EE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5753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连翘</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7A60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5D585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B927E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DA0019D">
            <w:pPr>
              <w:jc w:val="both"/>
              <w:rPr>
                <w:rFonts w:hint="eastAsia" w:ascii="宋体" w:hAnsi="宋体" w:eastAsia="宋体" w:cs="宋体"/>
                <w:i w:val="0"/>
                <w:iCs w:val="0"/>
                <w:color w:val="000000"/>
                <w:sz w:val="21"/>
                <w:szCs w:val="21"/>
                <w:u w:val="none"/>
              </w:rPr>
            </w:pPr>
          </w:p>
        </w:tc>
      </w:tr>
      <w:tr w14:paraId="374A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1CC57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ECD8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莲子</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7244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AFE3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3CFEFB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B6B73D0">
            <w:pPr>
              <w:jc w:val="both"/>
              <w:rPr>
                <w:rFonts w:hint="eastAsia" w:ascii="宋体" w:hAnsi="宋体" w:eastAsia="宋体" w:cs="宋体"/>
                <w:i w:val="0"/>
                <w:iCs w:val="0"/>
                <w:color w:val="000000"/>
                <w:sz w:val="21"/>
                <w:szCs w:val="21"/>
                <w:u w:val="none"/>
              </w:rPr>
            </w:pPr>
          </w:p>
        </w:tc>
      </w:tr>
      <w:tr w14:paraId="3C7A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46C2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0347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灵芝</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C941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B8C6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6707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5BF9903">
            <w:pPr>
              <w:jc w:val="both"/>
              <w:rPr>
                <w:rFonts w:hint="eastAsia" w:ascii="宋体" w:hAnsi="宋体" w:eastAsia="宋体" w:cs="宋体"/>
                <w:i w:val="0"/>
                <w:iCs w:val="0"/>
                <w:color w:val="000000"/>
                <w:sz w:val="21"/>
                <w:szCs w:val="21"/>
                <w:u w:val="none"/>
              </w:rPr>
            </w:pPr>
          </w:p>
        </w:tc>
      </w:tr>
      <w:tr w14:paraId="135E1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E69A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B08D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凌霄花</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BF3A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51DD1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1E3B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BCD2BED">
            <w:pPr>
              <w:jc w:val="both"/>
              <w:rPr>
                <w:rFonts w:hint="eastAsia" w:ascii="宋体" w:hAnsi="宋体" w:eastAsia="宋体" w:cs="宋体"/>
                <w:i w:val="0"/>
                <w:iCs w:val="0"/>
                <w:color w:val="000000"/>
                <w:sz w:val="21"/>
                <w:szCs w:val="21"/>
                <w:u w:val="none"/>
              </w:rPr>
            </w:pPr>
          </w:p>
        </w:tc>
      </w:tr>
      <w:tr w14:paraId="2DD92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F3E7B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AE24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龙胆</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3F3E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00FA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38A0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164.85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F80A20C">
            <w:pPr>
              <w:jc w:val="both"/>
              <w:rPr>
                <w:rFonts w:hint="eastAsia" w:ascii="宋体" w:hAnsi="宋体" w:eastAsia="宋体" w:cs="宋体"/>
                <w:i w:val="0"/>
                <w:iCs w:val="0"/>
                <w:color w:val="000000"/>
                <w:sz w:val="21"/>
                <w:szCs w:val="21"/>
                <w:u w:val="none"/>
              </w:rPr>
            </w:pPr>
          </w:p>
        </w:tc>
      </w:tr>
      <w:tr w14:paraId="3DB6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0A95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F153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龙骨</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6E5F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E17F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6A32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A10B0A4">
            <w:pPr>
              <w:jc w:val="both"/>
              <w:rPr>
                <w:rFonts w:hint="eastAsia" w:ascii="宋体" w:hAnsi="宋体" w:eastAsia="宋体" w:cs="宋体"/>
                <w:i w:val="0"/>
                <w:iCs w:val="0"/>
                <w:color w:val="000000"/>
                <w:sz w:val="21"/>
                <w:szCs w:val="21"/>
                <w:u w:val="none"/>
              </w:rPr>
            </w:pPr>
          </w:p>
        </w:tc>
      </w:tr>
      <w:tr w14:paraId="2E375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6B52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F1E33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龙眼肉</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FE14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29F0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47D0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76.79</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F7C5AF5">
            <w:pPr>
              <w:jc w:val="both"/>
              <w:rPr>
                <w:rFonts w:hint="eastAsia" w:ascii="宋体" w:hAnsi="宋体" w:eastAsia="宋体" w:cs="宋体"/>
                <w:i w:val="0"/>
                <w:iCs w:val="0"/>
                <w:color w:val="000000"/>
                <w:sz w:val="21"/>
                <w:szCs w:val="21"/>
                <w:u w:val="none"/>
              </w:rPr>
            </w:pPr>
          </w:p>
        </w:tc>
      </w:tr>
      <w:tr w14:paraId="228A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6BF2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7613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鹿角霜</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A181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31CEC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CD59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281BE1D">
            <w:pPr>
              <w:jc w:val="both"/>
              <w:rPr>
                <w:rFonts w:hint="eastAsia" w:ascii="宋体" w:hAnsi="宋体" w:eastAsia="宋体" w:cs="宋体"/>
                <w:i w:val="0"/>
                <w:iCs w:val="0"/>
                <w:color w:val="000000"/>
                <w:sz w:val="21"/>
                <w:szCs w:val="21"/>
                <w:u w:val="none"/>
              </w:rPr>
            </w:pPr>
          </w:p>
        </w:tc>
      </w:tr>
      <w:tr w14:paraId="740C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5EA7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A072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路路通</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70B37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702A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2367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932443E">
            <w:pPr>
              <w:jc w:val="both"/>
              <w:rPr>
                <w:rFonts w:hint="eastAsia" w:ascii="宋体" w:hAnsi="宋体" w:eastAsia="宋体" w:cs="宋体"/>
                <w:i w:val="0"/>
                <w:iCs w:val="0"/>
                <w:color w:val="000000"/>
                <w:sz w:val="21"/>
                <w:szCs w:val="21"/>
                <w:u w:val="none"/>
              </w:rPr>
            </w:pPr>
          </w:p>
        </w:tc>
      </w:tr>
      <w:tr w14:paraId="591A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A456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89C6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罗布麻叶</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3BD1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B3050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EC7D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38.93</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889511A">
            <w:pPr>
              <w:jc w:val="both"/>
              <w:rPr>
                <w:rFonts w:hint="eastAsia" w:ascii="宋体" w:hAnsi="宋体" w:eastAsia="宋体" w:cs="宋体"/>
                <w:i w:val="0"/>
                <w:iCs w:val="0"/>
                <w:color w:val="000000"/>
                <w:sz w:val="21"/>
                <w:szCs w:val="21"/>
                <w:u w:val="none"/>
              </w:rPr>
            </w:pPr>
          </w:p>
        </w:tc>
      </w:tr>
      <w:tr w14:paraId="41EB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8CA8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F97A0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罗汉果</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41911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127E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74EA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B3325F1">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每个价格</w:t>
            </w:r>
          </w:p>
        </w:tc>
      </w:tr>
      <w:tr w14:paraId="16E5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31E0D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C3FD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络石藤</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72176E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3BB91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74F7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B1D860D">
            <w:pPr>
              <w:jc w:val="both"/>
              <w:rPr>
                <w:rFonts w:hint="eastAsia" w:ascii="宋体" w:hAnsi="宋体" w:eastAsia="宋体" w:cs="宋体"/>
                <w:i w:val="0"/>
                <w:iCs w:val="0"/>
                <w:color w:val="000000"/>
                <w:sz w:val="21"/>
                <w:szCs w:val="21"/>
                <w:u w:val="none"/>
              </w:rPr>
            </w:pPr>
          </w:p>
        </w:tc>
      </w:tr>
      <w:tr w14:paraId="5B8B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4E1D5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DBCB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绿萼梅</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23359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5A76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5118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EFF526E">
            <w:pPr>
              <w:jc w:val="both"/>
              <w:rPr>
                <w:rFonts w:hint="eastAsia" w:ascii="宋体" w:hAnsi="宋体" w:eastAsia="宋体" w:cs="宋体"/>
                <w:i w:val="0"/>
                <w:iCs w:val="0"/>
                <w:color w:val="000000"/>
                <w:sz w:val="21"/>
                <w:szCs w:val="21"/>
                <w:u w:val="none"/>
              </w:rPr>
            </w:pPr>
          </w:p>
        </w:tc>
      </w:tr>
      <w:tr w14:paraId="153F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5BF7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B953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马勃</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9F0B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111FB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2575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319.3</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46EAD03">
            <w:pPr>
              <w:jc w:val="both"/>
              <w:rPr>
                <w:rFonts w:hint="eastAsia" w:ascii="宋体" w:hAnsi="宋体" w:eastAsia="宋体" w:cs="宋体"/>
                <w:i w:val="0"/>
                <w:iCs w:val="0"/>
                <w:color w:val="000000"/>
                <w:sz w:val="21"/>
                <w:szCs w:val="21"/>
                <w:u w:val="none"/>
              </w:rPr>
            </w:pPr>
          </w:p>
        </w:tc>
      </w:tr>
      <w:tr w14:paraId="3721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7AFE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E216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马齿苋</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2502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8BD0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170A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15AB61CD">
            <w:pPr>
              <w:jc w:val="both"/>
              <w:rPr>
                <w:rFonts w:hint="eastAsia" w:ascii="宋体" w:hAnsi="宋体" w:eastAsia="宋体" w:cs="宋体"/>
                <w:i w:val="0"/>
                <w:iCs w:val="0"/>
                <w:color w:val="000000"/>
                <w:sz w:val="21"/>
                <w:szCs w:val="21"/>
                <w:u w:val="none"/>
              </w:rPr>
            </w:pPr>
          </w:p>
        </w:tc>
      </w:tr>
      <w:tr w14:paraId="7F4EA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FCDB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9726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马钱子</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A7317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3B009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CD76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1B25CE71">
            <w:pPr>
              <w:jc w:val="both"/>
              <w:rPr>
                <w:rFonts w:hint="eastAsia" w:ascii="宋体" w:hAnsi="宋体" w:eastAsia="宋体" w:cs="宋体"/>
                <w:i w:val="0"/>
                <w:iCs w:val="0"/>
                <w:color w:val="000000"/>
                <w:sz w:val="21"/>
                <w:szCs w:val="21"/>
                <w:u w:val="none"/>
              </w:rPr>
            </w:pPr>
          </w:p>
        </w:tc>
      </w:tr>
      <w:tr w14:paraId="71648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F5140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7E74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麦芽</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F52D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C3277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343F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BB4D290">
            <w:pPr>
              <w:jc w:val="both"/>
              <w:rPr>
                <w:rFonts w:hint="eastAsia" w:ascii="宋体" w:hAnsi="宋体" w:eastAsia="宋体" w:cs="宋体"/>
                <w:i w:val="0"/>
                <w:iCs w:val="0"/>
                <w:color w:val="000000"/>
                <w:sz w:val="21"/>
                <w:szCs w:val="21"/>
                <w:u w:val="none"/>
              </w:rPr>
            </w:pPr>
          </w:p>
        </w:tc>
      </w:tr>
      <w:tr w14:paraId="31FE4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5D0C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2A15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蔓荆子</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A514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5858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5D60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6538867">
            <w:pPr>
              <w:jc w:val="both"/>
              <w:rPr>
                <w:rFonts w:hint="eastAsia" w:ascii="宋体" w:hAnsi="宋体" w:eastAsia="宋体" w:cs="宋体"/>
                <w:i w:val="0"/>
                <w:iCs w:val="0"/>
                <w:color w:val="000000"/>
                <w:sz w:val="21"/>
                <w:szCs w:val="21"/>
                <w:u w:val="none"/>
              </w:rPr>
            </w:pPr>
          </w:p>
        </w:tc>
      </w:tr>
      <w:tr w14:paraId="55CE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B177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9230E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猫眼草</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D5B3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A02A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2665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157259D">
            <w:pPr>
              <w:jc w:val="both"/>
              <w:rPr>
                <w:rFonts w:hint="eastAsia" w:ascii="宋体" w:hAnsi="宋体" w:eastAsia="宋体" w:cs="宋体"/>
                <w:i w:val="0"/>
                <w:iCs w:val="0"/>
                <w:color w:val="000000"/>
                <w:sz w:val="21"/>
                <w:szCs w:val="21"/>
                <w:u w:val="none"/>
              </w:rPr>
            </w:pPr>
          </w:p>
        </w:tc>
      </w:tr>
      <w:tr w14:paraId="5E25E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D945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32CB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猫爪草</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B8BA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510015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8E188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B22946B">
            <w:pPr>
              <w:jc w:val="both"/>
              <w:rPr>
                <w:rFonts w:hint="eastAsia" w:ascii="宋体" w:hAnsi="宋体" w:eastAsia="宋体" w:cs="宋体"/>
                <w:i w:val="0"/>
                <w:iCs w:val="0"/>
                <w:color w:val="000000"/>
                <w:sz w:val="21"/>
                <w:szCs w:val="21"/>
                <w:u w:val="none"/>
              </w:rPr>
            </w:pPr>
          </w:p>
        </w:tc>
      </w:tr>
      <w:tr w14:paraId="6319E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050A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2516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玫瑰花</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174A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72CF2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D64B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112.27</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C34AAD5">
            <w:pPr>
              <w:jc w:val="both"/>
              <w:rPr>
                <w:rFonts w:hint="eastAsia" w:ascii="宋体" w:hAnsi="宋体" w:eastAsia="宋体" w:cs="宋体"/>
                <w:i w:val="0"/>
                <w:iCs w:val="0"/>
                <w:color w:val="000000"/>
                <w:sz w:val="21"/>
                <w:szCs w:val="21"/>
                <w:u w:val="none"/>
              </w:rPr>
            </w:pPr>
          </w:p>
        </w:tc>
      </w:tr>
      <w:tr w14:paraId="72123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39BB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2F8A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密蒙花</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11CD4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4693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3ED5D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E5420DB">
            <w:pPr>
              <w:jc w:val="both"/>
              <w:rPr>
                <w:rFonts w:hint="eastAsia" w:ascii="宋体" w:hAnsi="宋体" w:eastAsia="宋体" w:cs="宋体"/>
                <w:i w:val="0"/>
                <w:iCs w:val="0"/>
                <w:color w:val="000000"/>
                <w:sz w:val="21"/>
                <w:szCs w:val="21"/>
                <w:u w:val="none"/>
              </w:rPr>
            </w:pPr>
          </w:p>
        </w:tc>
      </w:tr>
      <w:tr w14:paraId="4B57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2D54F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9778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蜜百部</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929F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EE67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C8F0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ADED131">
            <w:pPr>
              <w:jc w:val="both"/>
              <w:rPr>
                <w:rFonts w:hint="eastAsia" w:ascii="宋体" w:hAnsi="宋体" w:eastAsia="宋体" w:cs="宋体"/>
                <w:i w:val="0"/>
                <w:iCs w:val="0"/>
                <w:color w:val="000000"/>
                <w:sz w:val="21"/>
                <w:szCs w:val="21"/>
                <w:u w:val="none"/>
              </w:rPr>
            </w:pPr>
          </w:p>
        </w:tc>
      </w:tr>
      <w:tr w14:paraId="7B879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A1E3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4B94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蜜麻黄</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3E16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FBB6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DECD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F02852F">
            <w:pPr>
              <w:jc w:val="both"/>
              <w:rPr>
                <w:rFonts w:hint="eastAsia" w:ascii="宋体" w:hAnsi="宋体" w:eastAsia="宋体" w:cs="宋体"/>
                <w:i w:val="0"/>
                <w:iCs w:val="0"/>
                <w:color w:val="000000"/>
                <w:sz w:val="21"/>
                <w:szCs w:val="21"/>
                <w:u w:val="none"/>
              </w:rPr>
            </w:pPr>
          </w:p>
        </w:tc>
      </w:tr>
      <w:tr w14:paraId="40B1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201F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009A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蜜枇杷叶</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2A238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DE60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80C2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7B933CE">
            <w:pPr>
              <w:jc w:val="both"/>
              <w:rPr>
                <w:rFonts w:hint="eastAsia" w:ascii="宋体" w:hAnsi="宋体" w:eastAsia="宋体" w:cs="宋体"/>
                <w:i w:val="0"/>
                <w:iCs w:val="0"/>
                <w:color w:val="000000"/>
                <w:sz w:val="21"/>
                <w:szCs w:val="21"/>
                <w:u w:val="none"/>
              </w:rPr>
            </w:pPr>
          </w:p>
        </w:tc>
      </w:tr>
      <w:tr w14:paraId="1A32C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48D6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F0F0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蜜桑白皮</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7192A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C971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F8C9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16C7799">
            <w:pPr>
              <w:jc w:val="both"/>
              <w:rPr>
                <w:rFonts w:hint="eastAsia" w:ascii="宋体" w:hAnsi="宋体" w:eastAsia="宋体" w:cs="宋体"/>
                <w:i w:val="0"/>
                <w:iCs w:val="0"/>
                <w:color w:val="000000"/>
                <w:sz w:val="21"/>
                <w:szCs w:val="21"/>
                <w:u w:val="none"/>
              </w:rPr>
            </w:pPr>
          </w:p>
        </w:tc>
      </w:tr>
      <w:tr w14:paraId="19F2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8979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D4DF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蜜紫菀</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AEB81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A6F7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97EE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78F52F6">
            <w:pPr>
              <w:jc w:val="both"/>
              <w:rPr>
                <w:rFonts w:hint="eastAsia" w:ascii="宋体" w:hAnsi="宋体" w:eastAsia="宋体" w:cs="宋体"/>
                <w:i w:val="0"/>
                <w:iCs w:val="0"/>
                <w:color w:val="000000"/>
                <w:sz w:val="21"/>
                <w:szCs w:val="21"/>
                <w:u w:val="none"/>
              </w:rPr>
            </w:pPr>
          </w:p>
        </w:tc>
      </w:tr>
      <w:tr w14:paraId="0EBE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AA01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3D39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墨旱莲</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24CE2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7B9F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5282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668BED2">
            <w:pPr>
              <w:jc w:val="both"/>
              <w:rPr>
                <w:rFonts w:hint="eastAsia" w:ascii="宋体" w:hAnsi="宋体" w:eastAsia="宋体" w:cs="宋体"/>
                <w:i w:val="0"/>
                <w:iCs w:val="0"/>
                <w:color w:val="000000"/>
                <w:sz w:val="21"/>
                <w:szCs w:val="21"/>
                <w:u w:val="none"/>
              </w:rPr>
            </w:pPr>
          </w:p>
        </w:tc>
      </w:tr>
      <w:tr w14:paraId="20A9D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B319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3B9EA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牡蛎</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34F18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C55A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E2BB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F4F1956">
            <w:pPr>
              <w:jc w:val="both"/>
              <w:rPr>
                <w:rFonts w:hint="eastAsia" w:ascii="宋体" w:hAnsi="宋体" w:eastAsia="宋体" w:cs="宋体"/>
                <w:i w:val="0"/>
                <w:iCs w:val="0"/>
                <w:color w:val="000000"/>
                <w:sz w:val="21"/>
                <w:szCs w:val="21"/>
                <w:u w:val="none"/>
              </w:rPr>
            </w:pPr>
          </w:p>
        </w:tc>
      </w:tr>
      <w:tr w14:paraId="61DE2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4C1A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F8F1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木通</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2DDF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59D4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DD0BC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D29AD6A">
            <w:pPr>
              <w:jc w:val="both"/>
              <w:rPr>
                <w:rFonts w:hint="eastAsia" w:ascii="宋体" w:hAnsi="宋体" w:eastAsia="宋体" w:cs="宋体"/>
                <w:i w:val="0"/>
                <w:iCs w:val="0"/>
                <w:color w:val="000000"/>
                <w:sz w:val="21"/>
                <w:szCs w:val="21"/>
                <w:u w:val="none"/>
              </w:rPr>
            </w:pPr>
          </w:p>
        </w:tc>
      </w:tr>
      <w:tr w14:paraId="54393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9E25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B4C9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木贼</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F483B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17BB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366B4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318EE84">
            <w:pPr>
              <w:jc w:val="both"/>
              <w:rPr>
                <w:rFonts w:hint="eastAsia" w:ascii="宋体" w:hAnsi="宋体" w:eastAsia="宋体" w:cs="宋体"/>
                <w:i w:val="0"/>
                <w:iCs w:val="0"/>
                <w:color w:val="000000"/>
                <w:sz w:val="21"/>
                <w:szCs w:val="21"/>
                <w:u w:val="none"/>
              </w:rPr>
            </w:pPr>
          </w:p>
        </w:tc>
      </w:tr>
      <w:tr w14:paraId="53B5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D36B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339F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南沙参</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3EA1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3CA32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3B30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8138102">
            <w:pPr>
              <w:jc w:val="both"/>
              <w:rPr>
                <w:rFonts w:hint="eastAsia" w:ascii="宋体" w:hAnsi="宋体" w:eastAsia="宋体" w:cs="宋体"/>
                <w:i w:val="0"/>
                <w:iCs w:val="0"/>
                <w:color w:val="000000"/>
                <w:sz w:val="21"/>
                <w:szCs w:val="21"/>
                <w:u w:val="none"/>
              </w:rPr>
            </w:pPr>
          </w:p>
        </w:tc>
      </w:tr>
      <w:tr w14:paraId="6A1E6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2B14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A285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南五味子</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EF37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6B3D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ED37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AE910DF">
            <w:pPr>
              <w:jc w:val="both"/>
              <w:rPr>
                <w:rFonts w:hint="eastAsia" w:ascii="宋体" w:hAnsi="宋体" w:eastAsia="宋体" w:cs="宋体"/>
                <w:i w:val="0"/>
                <w:iCs w:val="0"/>
                <w:color w:val="000000"/>
                <w:sz w:val="21"/>
                <w:szCs w:val="21"/>
                <w:u w:val="none"/>
              </w:rPr>
            </w:pPr>
          </w:p>
        </w:tc>
      </w:tr>
      <w:tr w14:paraId="5E53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94A6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00D1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牛膝</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E8C5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C434C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8D8B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3AB884B">
            <w:pPr>
              <w:jc w:val="both"/>
              <w:rPr>
                <w:rFonts w:hint="eastAsia" w:ascii="宋体" w:hAnsi="宋体" w:eastAsia="宋体" w:cs="宋体"/>
                <w:i w:val="0"/>
                <w:iCs w:val="0"/>
                <w:color w:val="000000"/>
                <w:sz w:val="21"/>
                <w:szCs w:val="21"/>
                <w:u w:val="none"/>
              </w:rPr>
            </w:pPr>
          </w:p>
        </w:tc>
      </w:tr>
      <w:tr w14:paraId="36A3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88B8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56AD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女贞子</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E440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5C40A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3ECF1A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139FDD9B">
            <w:pPr>
              <w:jc w:val="both"/>
              <w:rPr>
                <w:rFonts w:hint="eastAsia" w:ascii="宋体" w:hAnsi="宋体" w:eastAsia="宋体" w:cs="宋体"/>
                <w:i w:val="0"/>
                <w:iCs w:val="0"/>
                <w:color w:val="000000"/>
                <w:sz w:val="21"/>
                <w:szCs w:val="21"/>
                <w:u w:val="none"/>
              </w:rPr>
            </w:pPr>
          </w:p>
        </w:tc>
      </w:tr>
      <w:tr w14:paraId="7496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6451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4B6CB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藕节</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24815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F9C8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9F46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41D9AA6">
            <w:pPr>
              <w:jc w:val="both"/>
              <w:rPr>
                <w:rFonts w:hint="eastAsia" w:ascii="宋体" w:hAnsi="宋体" w:eastAsia="宋体" w:cs="宋体"/>
                <w:i w:val="0"/>
                <w:iCs w:val="0"/>
                <w:color w:val="000000"/>
                <w:sz w:val="21"/>
                <w:szCs w:val="21"/>
                <w:u w:val="none"/>
              </w:rPr>
            </w:pPr>
          </w:p>
        </w:tc>
      </w:tr>
      <w:tr w14:paraId="5C113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A293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56C3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炮姜</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C426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40A3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8FEA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0B1142D">
            <w:pPr>
              <w:jc w:val="both"/>
              <w:rPr>
                <w:rFonts w:hint="eastAsia" w:ascii="宋体" w:hAnsi="宋体" w:eastAsia="宋体" w:cs="宋体"/>
                <w:i w:val="0"/>
                <w:iCs w:val="0"/>
                <w:color w:val="000000"/>
                <w:sz w:val="21"/>
                <w:szCs w:val="21"/>
                <w:u w:val="none"/>
              </w:rPr>
            </w:pPr>
          </w:p>
        </w:tc>
      </w:tr>
      <w:tr w14:paraId="00D6F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7BC91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D2F6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枇杷叶</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1181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61D1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8F36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93B2097">
            <w:pPr>
              <w:jc w:val="both"/>
              <w:rPr>
                <w:rFonts w:hint="eastAsia" w:ascii="宋体" w:hAnsi="宋体" w:eastAsia="宋体" w:cs="宋体"/>
                <w:i w:val="0"/>
                <w:iCs w:val="0"/>
                <w:color w:val="000000"/>
                <w:sz w:val="21"/>
                <w:szCs w:val="21"/>
                <w:u w:val="none"/>
              </w:rPr>
            </w:pPr>
          </w:p>
        </w:tc>
      </w:tr>
      <w:tr w14:paraId="71F3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75BB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548F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蒲公英</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58E9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3FF411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300A2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0D9C634">
            <w:pPr>
              <w:jc w:val="both"/>
              <w:rPr>
                <w:rFonts w:hint="eastAsia" w:ascii="宋体" w:hAnsi="宋体" w:eastAsia="宋体" w:cs="宋体"/>
                <w:i w:val="0"/>
                <w:iCs w:val="0"/>
                <w:color w:val="000000"/>
                <w:sz w:val="21"/>
                <w:szCs w:val="21"/>
                <w:u w:val="none"/>
              </w:rPr>
            </w:pPr>
          </w:p>
        </w:tc>
      </w:tr>
      <w:tr w14:paraId="0BDAE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5344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B127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前胡</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263CD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8B26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8A42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286.08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CAEF2D5">
            <w:pPr>
              <w:jc w:val="both"/>
              <w:rPr>
                <w:rFonts w:hint="eastAsia" w:ascii="宋体" w:hAnsi="宋体" w:eastAsia="宋体" w:cs="宋体"/>
                <w:i w:val="0"/>
                <w:iCs w:val="0"/>
                <w:color w:val="000000"/>
                <w:sz w:val="21"/>
                <w:szCs w:val="21"/>
                <w:u w:val="none"/>
              </w:rPr>
            </w:pPr>
          </w:p>
        </w:tc>
      </w:tr>
      <w:tr w14:paraId="01023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A606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F6A93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茜草</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DD57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B0C5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21DA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D13A772">
            <w:pPr>
              <w:jc w:val="both"/>
              <w:rPr>
                <w:rFonts w:hint="eastAsia" w:ascii="宋体" w:hAnsi="宋体" w:eastAsia="宋体" w:cs="宋体"/>
                <w:i w:val="0"/>
                <w:iCs w:val="0"/>
                <w:color w:val="000000"/>
                <w:sz w:val="21"/>
                <w:szCs w:val="21"/>
                <w:u w:val="none"/>
              </w:rPr>
            </w:pPr>
          </w:p>
        </w:tc>
      </w:tr>
      <w:tr w14:paraId="53A2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E05D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7F44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秦艽</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D78B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FA8B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CD29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108.15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AF13C55">
            <w:pPr>
              <w:jc w:val="both"/>
              <w:rPr>
                <w:rFonts w:hint="eastAsia" w:ascii="宋体" w:hAnsi="宋体" w:eastAsia="宋体" w:cs="宋体"/>
                <w:i w:val="0"/>
                <w:iCs w:val="0"/>
                <w:color w:val="000000"/>
                <w:sz w:val="21"/>
                <w:szCs w:val="21"/>
                <w:u w:val="none"/>
              </w:rPr>
            </w:pPr>
          </w:p>
        </w:tc>
      </w:tr>
      <w:tr w14:paraId="070C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BBCE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34BB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秦皮</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A96B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F44DF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B862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1E1B4F73">
            <w:pPr>
              <w:jc w:val="both"/>
              <w:rPr>
                <w:rFonts w:hint="eastAsia" w:ascii="宋体" w:hAnsi="宋体" w:eastAsia="宋体" w:cs="宋体"/>
                <w:i w:val="0"/>
                <w:iCs w:val="0"/>
                <w:color w:val="000000"/>
                <w:sz w:val="21"/>
                <w:szCs w:val="21"/>
                <w:u w:val="none"/>
              </w:rPr>
            </w:pPr>
          </w:p>
        </w:tc>
      </w:tr>
      <w:tr w14:paraId="45B13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CB089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FFCC5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青礞石</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A3BE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5C61D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238C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1179383">
            <w:pPr>
              <w:jc w:val="both"/>
              <w:rPr>
                <w:rFonts w:hint="eastAsia" w:ascii="宋体" w:hAnsi="宋体" w:eastAsia="宋体" w:cs="宋体"/>
                <w:i w:val="0"/>
                <w:iCs w:val="0"/>
                <w:color w:val="000000"/>
                <w:sz w:val="21"/>
                <w:szCs w:val="21"/>
                <w:u w:val="none"/>
              </w:rPr>
            </w:pPr>
          </w:p>
        </w:tc>
      </w:tr>
      <w:tr w14:paraId="73AD5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B38A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678D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青皮</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8081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F0672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342FB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9A3AE5E">
            <w:pPr>
              <w:jc w:val="both"/>
              <w:rPr>
                <w:rFonts w:hint="eastAsia" w:ascii="宋体" w:hAnsi="宋体" w:eastAsia="宋体" w:cs="宋体"/>
                <w:i w:val="0"/>
                <w:iCs w:val="0"/>
                <w:color w:val="000000"/>
                <w:sz w:val="21"/>
                <w:szCs w:val="21"/>
                <w:u w:val="none"/>
              </w:rPr>
            </w:pPr>
          </w:p>
        </w:tc>
      </w:tr>
      <w:tr w14:paraId="73B5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D4FC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D88D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青葙子</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10BEF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58E94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ED4D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8C8EC55">
            <w:pPr>
              <w:jc w:val="both"/>
              <w:rPr>
                <w:rFonts w:hint="eastAsia" w:ascii="宋体" w:hAnsi="宋体" w:eastAsia="宋体" w:cs="宋体"/>
                <w:i w:val="0"/>
                <w:iCs w:val="0"/>
                <w:color w:val="000000"/>
                <w:sz w:val="21"/>
                <w:szCs w:val="21"/>
                <w:u w:val="none"/>
              </w:rPr>
            </w:pPr>
          </w:p>
        </w:tc>
      </w:tr>
      <w:tr w14:paraId="2CC9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224A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8B80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全蝎</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09F3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B5AD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D3C0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2223.74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849A129">
            <w:pPr>
              <w:jc w:val="both"/>
              <w:rPr>
                <w:rFonts w:hint="eastAsia" w:ascii="宋体" w:hAnsi="宋体" w:eastAsia="宋体" w:cs="宋体"/>
                <w:i w:val="0"/>
                <w:iCs w:val="0"/>
                <w:color w:val="000000"/>
                <w:sz w:val="21"/>
                <w:szCs w:val="21"/>
                <w:u w:val="none"/>
              </w:rPr>
            </w:pPr>
          </w:p>
        </w:tc>
      </w:tr>
      <w:tr w14:paraId="10BC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83AA4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43FC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肉豆蔻</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4E0E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B7AE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5E5A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98.42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AFFA077">
            <w:pPr>
              <w:jc w:val="both"/>
              <w:rPr>
                <w:rFonts w:hint="eastAsia" w:ascii="宋体" w:hAnsi="宋体" w:eastAsia="宋体" w:cs="宋体"/>
                <w:i w:val="0"/>
                <w:iCs w:val="0"/>
                <w:color w:val="000000"/>
                <w:sz w:val="21"/>
                <w:szCs w:val="21"/>
                <w:u w:val="none"/>
              </w:rPr>
            </w:pPr>
          </w:p>
        </w:tc>
      </w:tr>
      <w:tr w14:paraId="41B0A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EBC4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C878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三棱</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7AA09B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39466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247FC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B065490">
            <w:pPr>
              <w:jc w:val="both"/>
              <w:rPr>
                <w:rFonts w:hint="eastAsia" w:ascii="宋体" w:hAnsi="宋体" w:eastAsia="宋体" w:cs="宋体"/>
                <w:i w:val="0"/>
                <w:iCs w:val="0"/>
                <w:color w:val="000000"/>
                <w:sz w:val="21"/>
                <w:szCs w:val="21"/>
                <w:u w:val="none"/>
              </w:rPr>
            </w:pPr>
          </w:p>
        </w:tc>
      </w:tr>
      <w:tr w14:paraId="31A1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55DB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9334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桑白皮</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253E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07A8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8E61F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F393FDC">
            <w:pPr>
              <w:jc w:val="both"/>
              <w:rPr>
                <w:rFonts w:hint="eastAsia" w:ascii="宋体" w:hAnsi="宋体" w:eastAsia="宋体" w:cs="宋体"/>
                <w:i w:val="0"/>
                <w:iCs w:val="0"/>
                <w:color w:val="000000"/>
                <w:sz w:val="21"/>
                <w:szCs w:val="21"/>
                <w:u w:val="none"/>
              </w:rPr>
            </w:pPr>
          </w:p>
        </w:tc>
      </w:tr>
      <w:tr w14:paraId="4EF17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7105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04D6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沙苑子</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7B03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FBE3A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20D8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124.96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335F789">
            <w:pPr>
              <w:jc w:val="both"/>
              <w:rPr>
                <w:rFonts w:hint="eastAsia" w:ascii="宋体" w:hAnsi="宋体" w:eastAsia="宋体" w:cs="宋体"/>
                <w:i w:val="0"/>
                <w:iCs w:val="0"/>
                <w:color w:val="000000"/>
                <w:sz w:val="21"/>
                <w:szCs w:val="21"/>
                <w:u w:val="none"/>
              </w:rPr>
            </w:pPr>
          </w:p>
        </w:tc>
      </w:tr>
      <w:tr w14:paraId="6234F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55D6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5E36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砂仁</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21C44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50B7E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3B08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272.23</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1B85B1D2">
            <w:pPr>
              <w:jc w:val="both"/>
              <w:rPr>
                <w:rFonts w:hint="eastAsia" w:ascii="宋体" w:hAnsi="宋体" w:eastAsia="宋体" w:cs="宋体"/>
                <w:i w:val="0"/>
                <w:iCs w:val="0"/>
                <w:color w:val="000000"/>
                <w:sz w:val="21"/>
                <w:szCs w:val="21"/>
                <w:u w:val="none"/>
              </w:rPr>
            </w:pPr>
          </w:p>
        </w:tc>
      </w:tr>
      <w:tr w14:paraId="21F0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0B57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4855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山药</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F2D3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0F91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F87C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424689A">
            <w:pPr>
              <w:jc w:val="both"/>
              <w:rPr>
                <w:rFonts w:hint="eastAsia" w:ascii="宋体" w:hAnsi="宋体" w:eastAsia="宋体" w:cs="宋体"/>
                <w:i w:val="0"/>
                <w:iCs w:val="0"/>
                <w:color w:val="000000"/>
                <w:sz w:val="21"/>
                <w:szCs w:val="21"/>
                <w:u w:val="none"/>
              </w:rPr>
            </w:pPr>
          </w:p>
        </w:tc>
      </w:tr>
      <w:tr w14:paraId="1B25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1819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A390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山萸肉</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B6B77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EAF9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35CD8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A57D3C7">
            <w:pPr>
              <w:jc w:val="both"/>
              <w:rPr>
                <w:rFonts w:hint="eastAsia" w:ascii="宋体" w:hAnsi="宋体" w:eastAsia="宋体" w:cs="宋体"/>
                <w:i w:val="0"/>
                <w:iCs w:val="0"/>
                <w:color w:val="000000"/>
                <w:sz w:val="21"/>
                <w:szCs w:val="21"/>
                <w:u w:val="none"/>
              </w:rPr>
            </w:pPr>
          </w:p>
        </w:tc>
      </w:tr>
      <w:tr w14:paraId="3E449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FED2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4A84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伸筋草</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6612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68BD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0956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E3915AD">
            <w:pPr>
              <w:jc w:val="both"/>
              <w:rPr>
                <w:rFonts w:hint="eastAsia" w:ascii="宋体" w:hAnsi="宋体" w:eastAsia="宋体" w:cs="宋体"/>
                <w:i w:val="0"/>
                <w:iCs w:val="0"/>
                <w:color w:val="000000"/>
                <w:sz w:val="21"/>
                <w:szCs w:val="21"/>
                <w:u w:val="none"/>
              </w:rPr>
            </w:pPr>
          </w:p>
        </w:tc>
      </w:tr>
      <w:tr w14:paraId="59A43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2ED93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02F45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升麻</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5077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5F350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A3DB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4EE7730">
            <w:pPr>
              <w:jc w:val="both"/>
              <w:rPr>
                <w:rFonts w:hint="eastAsia" w:ascii="宋体" w:hAnsi="宋体" w:eastAsia="宋体" w:cs="宋体"/>
                <w:i w:val="0"/>
                <w:iCs w:val="0"/>
                <w:color w:val="000000"/>
                <w:sz w:val="21"/>
                <w:szCs w:val="21"/>
                <w:u w:val="none"/>
              </w:rPr>
            </w:pPr>
          </w:p>
        </w:tc>
      </w:tr>
      <w:tr w14:paraId="604B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9876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0EDE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生石膏</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7310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3FD5B5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2BE7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1DE5580F">
            <w:pPr>
              <w:jc w:val="both"/>
              <w:rPr>
                <w:rFonts w:hint="eastAsia" w:ascii="宋体" w:hAnsi="宋体" w:eastAsia="宋体" w:cs="宋体"/>
                <w:i w:val="0"/>
                <w:iCs w:val="0"/>
                <w:color w:val="000000"/>
                <w:sz w:val="21"/>
                <w:szCs w:val="21"/>
                <w:u w:val="none"/>
              </w:rPr>
            </w:pPr>
          </w:p>
        </w:tc>
      </w:tr>
      <w:tr w14:paraId="4E71C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F4B5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45CD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十大功劳叶</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5B20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D4AD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3D50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EC3BC35">
            <w:pPr>
              <w:jc w:val="both"/>
              <w:rPr>
                <w:rFonts w:hint="eastAsia" w:ascii="宋体" w:hAnsi="宋体" w:eastAsia="宋体" w:cs="宋体"/>
                <w:i w:val="0"/>
                <w:iCs w:val="0"/>
                <w:color w:val="000000"/>
                <w:sz w:val="21"/>
                <w:szCs w:val="21"/>
                <w:u w:val="none"/>
              </w:rPr>
            </w:pPr>
          </w:p>
        </w:tc>
      </w:tr>
      <w:tr w14:paraId="2AF93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9389A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9B472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石菖蒲</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3012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48AD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979F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137.55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58AD3E8">
            <w:pPr>
              <w:jc w:val="both"/>
              <w:rPr>
                <w:rFonts w:hint="eastAsia" w:ascii="宋体" w:hAnsi="宋体" w:eastAsia="宋体" w:cs="宋体"/>
                <w:i w:val="0"/>
                <w:iCs w:val="0"/>
                <w:color w:val="000000"/>
                <w:sz w:val="21"/>
                <w:szCs w:val="21"/>
                <w:u w:val="none"/>
              </w:rPr>
            </w:pPr>
          </w:p>
        </w:tc>
      </w:tr>
      <w:tr w14:paraId="039D7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1A69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907C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熟大黄</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DB081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021E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373F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1010D946">
            <w:pPr>
              <w:jc w:val="both"/>
              <w:rPr>
                <w:rFonts w:hint="eastAsia" w:ascii="宋体" w:hAnsi="宋体" w:eastAsia="宋体" w:cs="宋体"/>
                <w:i w:val="0"/>
                <w:iCs w:val="0"/>
                <w:color w:val="000000"/>
                <w:sz w:val="21"/>
                <w:szCs w:val="21"/>
                <w:u w:val="none"/>
              </w:rPr>
            </w:pPr>
          </w:p>
        </w:tc>
      </w:tr>
      <w:tr w14:paraId="3935E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7DB4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E768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熟地黄</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CA90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88653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E66A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201786E">
            <w:pPr>
              <w:jc w:val="both"/>
              <w:rPr>
                <w:rFonts w:hint="eastAsia" w:ascii="宋体" w:hAnsi="宋体" w:eastAsia="宋体" w:cs="宋体"/>
                <w:i w:val="0"/>
                <w:iCs w:val="0"/>
                <w:color w:val="000000"/>
                <w:sz w:val="21"/>
                <w:szCs w:val="21"/>
                <w:u w:val="none"/>
              </w:rPr>
            </w:pPr>
          </w:p>
        </w:tc>
      </w:tr>
      <w:tr w14:paraId="319D2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09A0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07681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水牛角</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D9BB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D7A2B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5F26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B986FC8">
            <w:pPr>
              <w:jc w:val="both"/>
              <w:rPr>
                <w:rFonts w:hint="eastAsia" w:ascii="宋体" w:hAnsi="宋体" w:eastAsia="宋体" w:cs="宋体"/>
                <w:i w:val="0"/>
                <w:iCs w:val="0"/>
                <w:color w:val="000000"/>
                <w:sz w:val="21"/>
                <w:szCs w:val="21"/>
                <w:u w:val="none"/>
              </w:rPr>
            </w:pPr>
          </w:p>
        </w:tc>
      </w:tr>
      <w:tr w14:paraId="0364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A7C9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78651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水蛭</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4EFA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01C7C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FAFE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1559.4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F1125A8">
            <w:pPr>
              <w:jc w:val="both"/>
              <w:rPr>
                <w:rFonts w:hint="eastAsia" w:ascii="宋体" w:hAnsi="宋体" w:eastAsia="宋体" w:cs="宋体"/>
                <w:i w:val="0"/>
                <w:iCs w:val="0"/>
                <w:color w:val="000000"/>
                <w:sz w:val="21"/>
                <w:szCs w:val="21"/>
                <w:u w:val="none"/>
              </w:rPr>
            </w:pPr>
          </w:p>
        </w:tc>
      </w:tr>
      <w:tr w14:paraId="4AA6C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2029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60DA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松子仁</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D6E6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E908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031A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89.25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BBA390F">
            <w:pPr>
              <w:jc w:val="both"/>
              <w:rPr>
                <w:rFonts w:hint="eastAsia" w:ascii="宋体" w:hAnsi="宋体" w:eastAsia="宋体" w:cs="宋体"/>
                <w:i w:val="0"/>
                <w:iCs w:val="0"/>
                <w:color w:val="000000"/>
                <w:sz w:val="21"/>
                <w:szCs w:val="21"/>
                <w:u w:val="none"/>
              </w:rPr>
            </w:pPr>
          </w:p>
        </w:tc>
      </w:tr>
      <w:tr w14:paraId="23BD4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33AD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C115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苏木</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D55E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27CD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265D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ECC3071">
            <w:pPr>
              <w:jc w:val="both"/>
              <w:rPr>
                <w:rFonts w:hint="eastAsia" w:ascii="宋体" w:hAnsi="宋体" w:eastAsia="宋体" w:cs="宋体"/>
                <w:i w:val="0"/>
                <w:iCs w:val="0"/>
                <w:color w:val="000000"/>
                <w:sz w:val="21"/>
                <w:szCs w:val="21"/>
                <w:u w:val="none"/>
              </w:rPr>
            </w:pPr>
          </w:p>
        </w:tc>
      </w:tr>
      <w:tr w14:paraId="21609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9B641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0E5D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太子参</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8607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3A01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38E9F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81.9</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05DDEF0">
            <w:pPr>
              <w:jc w:val="both"/>
              <w:rPr>
                <w:rFonts w:hint="eastAsia" w:ascii="宋体" w:hAnsi="宋体" w:eastAsia="宋体" w:cs="宋体"/>
                <w:i w:val="0"/>
                <w:iCs w:val="0"/>
                <w:color w:val="000000"/>
                <w:sz w:val="21"/>
                <w:szCs w:val="21"/>
                <w:u w:val="none"/>
              </w:rPr>
            </w:pPr>
          </w:p>
        </w:tc>
      </w:tr>
      <w:tr w14:paraId="14DE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005D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2F35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烫狗脊</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6E10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48EE1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3D88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107.28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0AE10DB">
            <w:pPr>
              <w:jc w:val="both"/>
              <w:rPr>
                <w:rFonts w:hint="eastAsia" w:ascii="宋体" w:hAnsi="宋体" w:eastAsia="宋体" w:cs="宋体"/>
                <w:i w:val="0"/>
                <w:iCs w:val="0"/>
                <w:color w:val="000000"/>
                <w:sz w:val="21"/>
                <w:szCs w:val="21"/>
                <w:u w:val="none"/>
              </w:rPr>
            </w:pPr>
          </w:p>
        </w:tc>
      </w:tr>
      <w:tr w14:paraId="78C5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07A56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52C2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天花粉</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8FA6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11013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70BA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E730EDD">
            <w:pPr>
              <w:jc w:val="both"/>
              <w:rPr>
                <w:rFonts w:hint="eastAsia" w:ascii="宋体" w:hAnsi="宋体" w:eastAsia="宋体" w:cs="宋体"/>
                <w:i w:val="0"/>
                <w:iCs w:val="0"/>
                <w:color w:val="000000"/>
                <w:sz w:val="21"/>
                <w:szCs w:val="21"/>
                <w:u w:val="none"/>
              </w:rPr>
            </w:pPr>
          </w:p>
        </w:tc>
      </w:tr>
      <w:tr w14:paraId="1DD32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E5F3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3A91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天竺黄</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C539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7C90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094D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273.98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3B07197">
            <w:pPr>
              <w:jc w:val="both"/>
              <w:rPr>
                <w:rFonts w:hint="eastAsia" w:ascii="宋体" w:hAnsi="宋体" w:eastAsia="宋体" w:cs="宋体"/>
                <w:i w:val="0"/>
                <w:iCs w:val="0"/>
                <w:color w:val="000000"/>
                <w:sz w:val="21"/>
                <w:szCs w:val="21"/>
                <w:u w:val="none"/>
              </w:rPr>
            </w:pPr>
          </w:p>
        </w:tc>
      </w:tr>
      <w:tr w14:paraId="33D6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B3E7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C4B84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土茯苓</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2C8FD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7D45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DD5E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108FCB1">
            <w:pPr>
              <w:jc w:val="both"/>
              <w:rPr>
                <w:rFonts w:hint="eastAsia" w:ascii="宋体" w:hAnsi="宋体" w:eastAsia="宋体" w:cs="宋体"/>
                <w:i w:val="0"/>
                <w:iCs w:val="0"/>
                <w:color w:val="000000"/>
                <w:sz w:val="21"/>
                <w:szCs w:val="21"/>
                <w:u w:val="none"/>
              </w:rPr>
            </w:pPr>
          </w:p>
        </w:tc>
      </w:tr>
      <w:tr w14:paraId="4FC6C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E104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E999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土荆皮</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0CEC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5BAD9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4B22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C77305D">
            <w:pPr>
              <w:jc w:val="both"/>
              <w:rPr>
                <w:rFonts w:hint="eastAsia" w:ascii="宋体" w:hAnsi="宋体" w:eastAsia="宋体" w:cs="宋体"/>
                <w:i w:val="0"/>
                <w:iCs w:val="0"/>
                <w:color w:val="000000"/>
                <w:sz w:val="21"/>
                <w:szCs w:val="21"/>
                <w:u w:val="none"/>
              </w:rPr>
            </w:pPr>
          </w:p>
        </w:tc>
      </w:tr>
      <w:tr w14:paraId="1D0F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C64D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E81E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王不留行</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7F8F02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A6CD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5E717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14B4A475">
            <w:pPr>
              <w:jc w:val="both"/>
              <w:rPr>
                <w:rFonts w:hint="eastAsia" w:ascii="宋体" w:hAnsi="宋体" w:eastAsia="宋体" w:cs="宋体"/>
                <w:i w:val="0"/>
                <w:iCs w:val="0"/>
                <w:color w:val="000000"/>
                <w:sz w:val="21"/>
                <w:szCs w:val="21"/>
                <w:u w:val="none"/>
              </w:rPr>
            </w:pPr>
          </w:p>
        </w:tc>
      </w:tr>
      <w:tr w14:paraId="7BFF0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BC22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A308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蜈蚣</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74990A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100条/袋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3B91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3E53E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110C3C35">
            <w:pPr>
              <w:keepNext w:val="0"/>
              <w:keepLines w:val="0"/>
              <w:widowControl/>
              <w:suppressLineNumbers w:val="0"/>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每条价格</w:t>
            </w:r>
          </w:p>
        </w:tc>
      </w:tr>
      <w:tr w14:paraId="447B2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750D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BC9D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五倍子</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DF0DA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021C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99411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658B845">
            <w:pPr>
              <w:jc w:val="both"/>
              <w:rPr>
                <w:rFonts w:hint="eastAsia" w:ascii="宋体" w:hAnsi="宋体" w:eastAsia="宋体" w:cs="宋体"/>
                <w:i w:val="0"/>
                <w:iCs w:val="0"/>
                <w:color w:val="000000"/>
                <w:sz w:val="21"/>
                <w:szCs w:val="21"/>
                <w:u w:val="none"/>
              </w:rPr>
            </w:pPr>
          </w:p>
        </w:tc>
      </w:tr>
      <w:tr w14:paraId="5FBC6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8032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C9AA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五味子</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9B179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347E5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D7811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79.91</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5A5481F">
            <w:pPr>
              <w:jc w:val="both"/>
              <w:rPr>
                <w:rFonts w:hint="eastAsia" w:ascii="宋体" w:hAnsi="宋体" w:eastAsia="宋体" w:cs="宋体"/>
                <w:i w:val="0"/>
                <w:iCs w:val="0"/>
                <w:color w:val="000000"/>
                <w:sz w:val="21"/>
                <w:szCs w:val="21"/>
                <w:u w:val="none"/>
              </w:rPr>
            </w:pPr>
          </w:p>
        </w:tc>
      </w:tr>
      <w:tr w14:paraId="4390A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C809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44091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五指毛桃</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26CCDC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5CDE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F500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1BEC5777">
            <w:pPr>
              <w:jc w:val="both"/>
              <w:rPr>
                <w:rFonts w:hint="eastAsia" w:ascii="宋体" w:hAnsi="宋体" w:eastAsia="宋体" w:cs="宋体"/>
                <w:i w:val="0"/>
                <w:iCs w:val="0"/>
                <w:color w:val="000000"/>
                <w:sz w:val="21"/>
                <w:szCs w:val="21"/>
                <w:u w:val="none"/>
              </w:rPr>
            </w:pPr>
          </w:p>
        </w:tc>
      </w:tr>
      <w:tr w14:paraId="65D05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FADB9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F360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细辛</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73E81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9A7B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FE7E0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98BF8C0">
            <w:pPr>
              <w:jc w:val="both"/>
              <w:rPr>
                <w:rFonts w:hint="eastAsia" w:ascii="宋体" w:hAnsi="宋体" w:eastAsia="宋体" w:cs="宋体"/>
                <w:i w:val="0"/>
                <w:iCs w:val="0"/>
                <w:color w:val="000000"/>
                <w:sz w:val="21"/>
                <w:szCs w:val="21"/>
                <w:u w:val="none"/>
              </w:rPr>
            </w:pPr>
          </w:p>
        </w:tc>
      </w:tr>
      <w:tr w14:paraId="14C46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534B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C8A8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夏枯草</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1DFA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8FF9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E8E4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6ECF6FA">
            <w:pPr>
              <w:jc w:val="both"/>
              <w:rPr>
                <w:rFonts w:hint="eastAsia" w:ascii="宋体" w:hAnsi="宋体" w:eastAsia="宋体" w:cs="宋体"/>
                <w:i w:val="0"/>
                <w:iCs w:val="0"/>
                <w:color w:val="000000"/>
                <w:sz w:val="21"/>
                <w:szCs w:val="21"/>
                <w:u w:val="none"/>
              </w:rPr>
            </w:pPr>
          </w:p>
        </w:tc>
      </w:tr>
      <w:tr w14:paraId="1E68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D4BD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CF7F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仙鹤草</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E9D7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3B46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9C97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C4C0632">
            <w:pPr>
              <w:jc w:val="both"/>
              <w:rPr>
                <w:rFonts w:hint="eastAsia" w:ascii="宋体" w:hAnsi="宋体" w:eastAsia="宋体" w:cs="宋体"/>
                <w:i w:val="0"/>
                <w:iCs w:val="0"/>
                <w:color w:val="000000"/>
                <w:sz w:val="21"/>
                <w:szCs w:val="21"/>
                <w:u w:val="none"/>
              </w:rPr>
            </w:pPr>
          </w:p>
        </w:tc>
      </w:tr>
      <w:tr w14:paraId="5348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2977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D2DA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香附</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E67C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4ECC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5343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1D2CEE1">
            <w:pPr>
              <w:jc w:val="both"/>
              <w:rPr>
                <w:rFonts w:hint="eastAsia" w:ascii="宋体" w:hAnsi="宋体" w:eastAsia="宋体" w:cs="宋体"/>
                <w:i w:val="0"/>
                <w:iCs w:val="0"/>
                <w:color w:val="000000"/>
                <w:sz w:val="21"/>
                <w:szCs w:val="21"/>
                <w:u w:val="none"/>
              </w:rPr>
            </w:pPr>
          </w:p>
        </w:tc>
      </w:tr>
      <w:tr w14:paraId="28AD5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8FE2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A1E4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小蓟</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7C91C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E775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79AA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C618701">
            <w:pPr>
              <w:jc w:val="both"/>
              <w:rPr>
                <w:rFonts w:hint="eastAsia" w:ascii="宋体" w:hAnsi="宋体" w:eastAsia="宋体" w:cs="宋体"/>
                <w:i w:val="0"/>
                <w:iCs w:val="0"/>
                <w:color w:val="000000"/>
                <w:sz w:val="21"/>
                <w:szCs w:val="21"/>
                <w:u w:val="none"/>
              </w:rPr>
            </w:pPr>
          </w:p>
        </w:tc>
      </w:tr>
      <w:tr w14:paraId="4CEF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C738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5B75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徐长卿</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372D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3604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8820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18B0CA6E">
            <w:pPr>
              <w:jc w:val="both"/>
              <w:rPr>
                <w:rFonts w:hint="eastAsia" w:ascii="宋体" w:hAnsi="宋体" w:eastAsia="宋体" w:cs="宋体"/>
                <w:i w:val="0"/>
                <w:iCs w:val="0"/>
                <w:color w:val="000000"/>
                <w:sz w:val="21"/>
                <w:szCs w:val="21"/>
                <w:u w:val="none"/>
              </w:rPr>
            </w:pPr>
          </w:p>
        </w:tc>
      </w:tr>
      <w:tr w14:paraId="34B73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45C4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C8279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旋覆花</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E943B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5D65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9F38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1F41951E">
            <w:pPr>
              <w:jc w:val="both"/>
              <w:rPr>
                <w:rFonts w:hint="eastAsia" w:ascii="宋体" w:hAnsi="宋体" w:eastAsia="宋体" w:cs="宋体"/>
                <w:i w:val="0"/>
                <w:iCs w:val="0"/>
                <w:color w:val="000000"/>
                <w:sz w:val="21"/>
                <w:szCs w:val="21"/>
                <w:u w:val="none"/>
              </w:rPr>
            </w:pPr>
          </w:p>
        </w:tc>
      </w:tr>
      <w:tr w14:paraId="071E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ED29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347A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血竭</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6997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BEB7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0E3A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AE03B47">
            <w:pPr>
              <w:jc w:val="both"/>
              <w:rPr>
                <w:rFonts w:hint="eastAsia" w:ascii="宋体" w:hAnsi="宋体" w:eastAsia="宋体" w:cs="宋体"/>
                <w:i w:val="0"/>
                <w:iCs w:val="0"/>
                <w:color w:val="000000"/>
                <w:sz w:val="21"/>
                <w:szCs w:val="21"/>
                <w:u w:val="none"/>
              </w:rPr>
            </w:pPr>
          </w:p>
        </w:tc>
      </w:tr>
      <w:tr w14:paraId="30F1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E517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3632B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血余炭</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4021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F30C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2382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5B68EAE">
            <w:pPr>
              <w:jc w:val="both"/>
              <w:rPr>
                <w:rFonts w:hint="eastAsia" w:ascii="宋体" w:hAnsi="宋体" w:eastAsia="宋体" w:cs="宋体"/>
                <w:i w:val="0"/>
                <w:iCs w:val="0"/>
                <w:color w:val="000000"/>
                <w:sz w:val="21"/>
                <w:szCs w:val="21"/>
                <w:u w:val="none"/>
              </w:rPr>
            </w:pPr>
          </w:p>
        </w:tc>
      </w:tr>
      <w:tr w14:paraId="79EDA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CCC8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277A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盐杜仲</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EA31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3A60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FAC7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AF4A27F">
            <w:pPr>
              <w:jc w:val="both"/>
              <w:rPr>
                <w:rFonts w:hint="eastAsia" w:ascii="宋体" w:hAnsi="宋体" w:eastAsia="宋体" w:cs="宋体"/>
                <w:i w:val="0"/>
                <w:iCs w:val="0"/>
                <w:color w:val="000000"/>
                <w:sz w:val="21"/>
                <w:szCs w:val="21"/>
                <w:u w:val="none"/>
              </w:rPr>
            </w:pPr>
          </w:p>
        </w:tc>
      </w:tr>
      <w:tr w14:paraId="75E7D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00B4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6EA5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盐葫芦巴</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29E365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93A6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1AA5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9018D04">
            <w:pPr>
              <w:jc w:val="both"/>
              <w:rPr>
                <w:rFonts w:hint="eastAsia" w:ascii="宋体" w:hAnsi="宋体" w:eastAsia="宋体" w:cs="宋体"/>
                <w:i w:val="0"/>
                <w:iCs w:val="0"/>
                <w:color w:val="000000"/>
                <w:sz w:val="21"/>
                <w:szCs w:val="21"/>
                <w:u w:val="none"/>
              </w:rPr>
            </w:pPr>
          </w:p>
        </w:tc>
      </w:tr>
      <w:tr w14:paraId="04DCF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57F64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ADB6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阳起石</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3F81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5C58E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18F7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94BD9F7">
            <w:pPr>
              <w:jc w:val="both"/>
              <w:rPr>
                <w:rFonts w:hint="eastAsia" w:ascii="宋体" w:hAnsi="宋体" w:eastAsia="宋体" w:cs="宋体"/>
                <w:i w:val="0"/>
                <w:iCs w:val="0"/>
                <w:color w:val="000000"/>
                <w:sz w:val="21"/>
                <w:szCs w:val="21"/>
                <w:u w:val="none"/>
              </w:rPr>
            </w:pPr>
          </w:p>
        </w:tc>
      </w:tr>
      <w:tr w14:paraId="7617E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BBA49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6C5A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野菊花</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0CB0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9308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72D68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17ED05D">
            <w:pPr>
              <w:jc w:val="both"/>
              <w:rPr>
                <w:rFonts w:hint="eastAsia" w:ascii="宋体" w:hAnsi="宋体" w:eastAsia="宋体" w:cs="宋体"/>
                <w:i w:val="0"/>
                <w:iCs w:val="0"/>
                <w:color w:val="000000"/>
                <w:sz w:val="21"/>
                <w:szCs w:val="21"/>
                <w:u w:val="none"/>
              </w:rPr>
            </w:pPr>
          </w:p>
        </w:tc>
      </w:tr>
      <w:tr w14:paraId="5386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CDC8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38B0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茵陈</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2DA44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D0F4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1B49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30.87</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986354C">
            <w:pPr>
              <w:jc w:val="both"/>
              <w:rPr>
                <w:rFonts w:hint="eastAsia" w:ascii="宋体" w:hAnsi="宋体" w:eastAsia="宋体" w:cs="宋体"/>
                <w:i w:val="0"/>
                <w:iCs w:val="0"/>
                <w:color w:val="000000"/>
                <w:sz w:val="21"/>
                <w:szCs w:val="21"/>
                <w:u w:val="none"/>
              </w:rPr>
            </w:pPr>
          </w:p>
        </w:tc>
      </w:tr>
      <w:tr w14:paraId="6B62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D628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73BF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银柴胡</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1B23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5DE53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A775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260.76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9A00422">
            <w:pPr>
              <w:jc w:val="both"/>
              <w:rPr>
                <w:rFonts w:hint="eastAsia" w:ascii="宋体" w:hAnsi="宋体" w:eastAsia="宋体" w:cs="宋体"/>
                <w:i w:val="0"/>
                <w:iCs w:val="0"/>
                <w:color w:val="000000"/>
                <w:sz w:val="21"/>
                <w:szCs w:val="21"/>
                <w:u w:val="none"/>
              </w:rPr>
            </w:pPr>
          </w:p>
        </w:tc>
      </w:tr>
      <w:tr w14:paraId="021B6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B3AD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80EB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淫羊藿</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B758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781F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B42D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1E618DDD">
            <w:pPr>
              <w:jc w:val="both"/>
              <w:rPr>
                <w:rFonts w:hint="eastAsia" w:ascii="宋体" w:hAnsi="宋体" w:eastAsia="宋体" w:cs="宋体"/>
                <w:i w:val="0"/>
                <w:iCs w:val="0"/>
                <w:color w:val="000000"/>
                <w:sz w:val="21"/>
                <w:szCs w:val="21"/>
                <w:u w:val="none"/>
              </w:rPr>
            </w:pPr>
          </w:p>
        </w:tc>
      </w:tr>
      <w:tr w14:paraId="652D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4ACF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5AD2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玉竹</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2D466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5DB25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640E3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88292B9">
            <w:pPr>
              <w:jc w:val="both"/>
              <w:rPr>
                <w:rFonts w:hint="eastAsia" w:ascii="宋体" w:hAnsi="宋体" w:eastAsia="宋体" w:cs="宋体"/>
                <w:i w:val="0"/>
                <w:iCs w:val="0"/>
                <w:color w:val="000000"/>
                <w:sz w:val="21"/>
                <w:szCs w:val="21"/>
                <w:u w:val="none"/>
              </w:rPr>
            </w:pPr>
          </w:p>
        </w:tc>
      </w:tr>
      <w:tr w14:paraId="3AF51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BC91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A66C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郁金</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5BEE2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6BAF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3D4E8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537511A">
            <w:pPr>
              <w:jc w:val="both"/>
              <w:rPr>
                <w:rFonts w:hint="eastAsia" w:ascii="宋体" w:hAnsi="宋体" w:eastAsia="宋体" w:cs="宋体"/>
                <w:i w:val="0"/>
                <w:iCs w:val="0"/>
                <w:color w:val="000000"/>
                <w:sz w:val="21"/>
                <w:szCs w:val="21"/>
                <w:u w:val="none"/>
              </w:rPr>
            </w:pPr>
          </w:p>
        </w:tc>
      </w:tr>
      <w:tr w14:paraId="08756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0263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567E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远志</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4B45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6AE75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29C66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517.72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FEB4B04">
            <w:pPr>
              <w:jc w:val="both"/>
              <w:rPr>
                <w:rFonts w:hint="eastAsia" w:ascii="宋体" w:hAnsi="宋体" w:eastAsia="宋体" w:cs="宋体"/>
                <w:i w:val="0"/>
                <w:iCs w:val="0"/>
                <w:color w:val="000000"/>
                <w:sz w:val="21"/>
                <w:szCs w:val="21"/>
                <w:u w:val="none"/>
              </w:rPr>
            </w:pPr>
          </w:p>
        </w:tc>
      </w:tr>
      <w:tr w14:paraId="17470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40BA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D320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皂角刺</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2ADA6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DDCC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AF2B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E979B32">
            <w:pPr>
              <w:jc w:val="both"/>
              <w:rPr>
                <w:rFonts w:hint="eastAsia" w:ascii="宋体" w:hAnsi="宋体" w:eastAsia="宋体" w:cs="宋体"/>
                <w:i w:val="0"/>
                <w:iCs w:val="0"/>
                <w:color w:val="000000"/>
                <w:sz w:val="21"/>
                <w:szCs w:val="21"/>
                <w:u w:val="none"/>
              </w:rPr>
            </w:pPr>
          </w:p>
        </w:tc>
      </w:tr>
      <w:tr w14:paraId="31133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2682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6E72D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泽兰</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26F8D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D42B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32C18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8FCC0D6">
            <w:pPr>
              <w:jc w:val="both"/>
              <w:rPr>
                <w:rFonts w:hint="eastAsia" w:ascii="宋体" w:hAnsi="宋体" w:eastAsia="宋体" w:cs="宋体"/>
                <w:i w:val="0"/>
                <w:iCs w:val="0"/>
                <w:color w:val="000000"/>
                <w:sz w:val="21"/>
                <w:szCs w:val="21"/>
                <w:u w:val="none"/>
              </w:rPr>
            </w:pPr>
          </w:p>
        </w:tc>
      </w:tr>
      <w:tr w14:paraId="2819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7B95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A6DD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浙贝母</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B02B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3747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E01C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257.25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65027675">
            <w:pPr>
              <w:jc w:val="both"/>
              <w:rPr>
                <w:rFonts w:hint="eastAsia" w:ascii="宋体" w:hAnsi="宋体" w:eastAsia="宋体" w:cs="宋体"/>
                <w:i w:val="0"/>
                <w:iCs w:val="0"/>
                <w:color w:val="000000"/>
                <w:sz w:val="21"/>
                <w:szCs w:val="21"/>
                <w:u w:val="none"/>
              </w:rPr>
            </w:pPr>
          </w:p>
        </w:tc>
      </w:tr>
      <w:tr w14:paraId="1414B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6BD4D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2236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珍珠母</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2C6B6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27B52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B811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F1C09D5">
            <w:pPr>
              <w:jc w:val="both"/>
              <w:rPr>
                <w:rFonts w:hint="eastAsia" w:ascii="宋体" w:hAnsi="宋体" w:eastAsia="宋体" w:cs="宋体"/>
                <w:i w:val="0"/>
                <w:iCs w:val="0"/>
                <w:color w:val="000000"/>
                <w:sz w:val="21"/>
                <w:szCs w:val="21"/>
                <w:u w:val="none"/>
              </w:rPr>
            </w:pPr>
          </w:p>
        </w:tc>
      </w:tr>
      <w:tr w14:paraId="1755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A999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2902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珍珠透骨草</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7B65ED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A9B4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E11F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1BC79613">
            <w:pPr>
              <w:jc w:val="both"/>
              <w:rPr>
                <w:rFonts w:hint="eastAsia" w:ascii="宋体" w:hAnsi="宋体" w:eastAsia="宋体" w:cs="宋体"/>
                <w:i w:val="0"/>
                <w:iCs w:val="0"/>
                <w:color w:val="000000"/>
                <w:sz w:val="21"/>
                <w:szCs w:val="21"/>
                <w:u w:val="none"/>
              </w:rPr>
            </w:pPr>
          </w:p>
        </w:tc>
      </w:tr>
      <w:tr w14:paraId="71506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0F7D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73924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枳椇子</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4268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964E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3D384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D404F15">
            <w:pPr>
              <w:jc w:val="both"/>
              <w:rPr>
                <w:rFonts w:hint="eastAsia" w:ascii="宋体" w:hAnsi="宋体" w:eastAsia="宋体" w:cs="宋体"/>
                <w:i w:val="0"/>
                <w:iCs w:val="0"/>
                <w:color w:val="000000"/>
                <w:sz w:val="21"/>
                <w:szCs w:val="21"/>
                <w:u w:val="none"/>
              </w:rPr>
            </w:pPr>
          </w:p>
        </w:tc>
      </w:tr>
      <w:tr w14:paraId="442D9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9DCE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74C02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枳实</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4371E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0346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9944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79.44</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042EBA88">
            <w:pPr>
              <w:jc w:val="both"/>
              <w:rPr>
                <w:rFonts w:hint="eastAsia" w:ascii="宋体" w:hAnsi="宋体" w:eastAsia="宋体" w:cs="宋体"/>
                <w:i w:val="0"/>
                <w:iCs w:val="0"/>
                <w:color w:val="000000"/>
                <w:sz w:val="21"/>
                <w:szCs w:val="21"/>
                <w:u w:val="none"/>
              </w:rPr>
            </w:pPr>
          </w:p>
        </w:tc>
      </w:tr>
      <w:tr w14:paraId="50832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EDC8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023A9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制草乌</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0DA64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31CDCB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A672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241.17</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08D5ACD">
            <w:pPr>
              <w:jc w:val="both"/>
              <w:rPr>
                <w:rFonts w:hint="eastAsia" w:ascii="宋体" w:hAnsi="宋体" w:eastAsia="宋体" w:cs="宋体"/>
                <w:i w:val="0"/>
                <w:iCs w:val="0"/>
                <w:color w:val="000000"/>
                <w:sz w:val="21"/>
                <w:szCs w:val="21"/>
                <w:u w:val="none"/>
              </w:rPr>
            </w:pPr>
          </w:p>
        </w:tc>
      </w:tr>
      <w:tr w14:paraId="5E4ED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615E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36DE63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炙甘草</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70618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2547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BEEF3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09E0357">
            <w:pPr>
              <w:jc w:val="both"/>
              <w:rPr>
                <w:rFonts w:hint="eastAsia" w:ascii="宋体" w:hAnsi="宋体" w:eastAsia="宋体" w:cs="宋体"/>
                <w:i w:val="0"/>
                <w:iCs w:val="0"/>
                <w:color w:val="000000"/>
                <w:sz w:val="21"/>
                <w:szCs w:val="21"/>
                <w:u w:val="none"/>
              </w:rPr>
            </w:pPr>
          </w:p>
        </w:tc>
      </w:tr>
      <w:tr w14:paraId="4E437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4D5F6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295D0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炙黄芪</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3289A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130D5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40301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79CED5CD">
            <w:pPr>
              <w:jc w:val="both"/>
              <w:rPr>
                <w:rFonts w:hint="eastAsia" w:ascii="宋体" w:hAnsi="宋体" w:eastAsia="宋体" w:cs="宋体"/>
                <w:i w:val="0"/>
                <w:iCs w:val="0"/>
                <w:color w:val="000000"/>
                <w:sz w:val="21"/>
                <w:szCs w:val="21"/>
                <w:u w:val="none"/>
              </w:rPr>
            </w:pPr>
          </w:p>
        </w:tc>
      </w:tr>
      <w:tr w14:paraId="0AED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3565A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C315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肿节风</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799F3F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3978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3F955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25.96</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B1F94AF">
            <w:pPr>
              <w:jc w:val="both"/>
              <w:rPr>
                <w:rFonts w:hint="eastAsia" w:ascii="宋体" w:hAnsi="宋体" w:eastAsia="宋体" w:cs="宋体"/>
                <w:i w:val="0"/>
                <w:iCs w:val="0"/>
                <w:color w:val="000000"/>
                <w:sz w:val="21"/>
                <w:szCs w:val="21"/>
                <w:u w:val="none"/>
              </w:rPr>
            </w:pPr>
          </w:p>
        </w:tc>
      </w:tr>
      <w:tr w14:paraId="6DD5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150E0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4295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重楼</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2FD21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6AAD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0A448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370.48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364BDFAB">
            <w:pPr>
              <w:jc w:val="both"/>
              <w:rPr>
                <w:rFonts w:hint="eastAsia" w:ascii="宋体" w:hAnsi="宋体" w:eastAsia="宋体" w:cs="宋体"/>
                <w:i w:val="0"/>
                <w:iCs w:val="0"/>
                <w:color w:val="000000"/>
                <w:sz w:val="21"/>
                <w:szCs w:val="21"/>
                <w:u w:val="none"/>
              </w:rPr>
            </w:pPr>
          </w:p>
        </w:tc>
      </w:tr>
      <w:tr w14:paraId="7B95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2716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EFFC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朱砂</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9DE6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4B1C5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200A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275DE96F">
            <w:pPr>
              <w:jc w:val="both"/>
              <w:rPr>
                <w:rFonts w:hint="eastAsia" w:ascii="宋体" w:hAnsi="宋体" w:eastAsia="宋体" w:cs="宋体"/>
                <w:i w:val="0"/>
                <w:iCs w:val="0"/>
                <w:color w:val="000000"/>
                <w:sz w:val="21"/>
                <w:szCs w:val="21"/>
                <w:u w:val="none"/>
              </w:rPr>
            </w:pPr>
          </w:p>
        </w:tc>
      </w:tr>
      <w:tr w14:paraId="59BF9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79A84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1D781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猪苓</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6758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0B8C8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1ED35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BD08988">
            <w:pPr>
              <w:jc w:val="both"/>
              <w:rPr>
                <w:rFonts w:hint="eastAsia" w:ascii="宋体" w:hAnsi="宋体" w:eastAsia="宋体" w:cs="宋体"/>
                <w:i w:val="0"/>
                <w:iCs w:val="0"/>
                <w:color w:val="000000"/>
                <w:sz w:val="21"/>
                <w:szCs w:val="21"/>
                <w:u w:val="none"/>
              </w:rPr>
            </w:pPr>
          </w:p>
        </w:tc>
      </w:tr>
      <w:tr w14:paraId="353E8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23E04D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49293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紫河车</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1C029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32EA0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4B320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2509.5</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4C9DEAE7">
            <w:pPr>
              <w:jc w:val="both"/>
              <w:rPr>
                <w:rFonts w:hint="eastAsia" w:ascii="宋体" w:hAnsi="宋体" w:eastAsia="宋体" w:cs="宋体"/>
                <w:i w:val="0"/>
                <w:iCs w:val="0"/>
                <w:color w:val="000000"/>
                <w:sz w:val="21"/>
                <w:szCs w:val="21"/>
                <w:u w:val="none"/>
              </w:rPr>
            </w:pPr>
          </w:p>
        </w:tc>
      </w:tr>
      <w:tr w14:paraId="7FA8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14:paraId="06135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327" w:type="dxa"/>
            <w:tcBorders>
              <w:top w:val="nil"/>
              <w:left w:val="single" w:color="000000" w:sz="8" w:space="0"/>
              <w:bottom w:val="single" w:color="000000" w:sz="8" w:space="0"/>
              <w:right w:val="single" w:color="000000" w:sz="8" w:space="0"/>
            </w:tcBorders>
            <w:shd w:val="clear" w:color="auto" w:fill="auto"/>
            <w:vAlign w:val="center"/>
          </w:tcPr>
          <w:p w14:paraId="5F487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紫苏叶</w:t>
            </w:r>
          </w:p>
        </w:tc>
        <w:tc>
          <w:tcPr>
            <w:tcW w:w="1228" w:type="dxa"/>
            <w:tcBorders>
              <w:top w:val="nil"/>
              <w:left w:val="single" w:color="000000" w:sz="8" w:space="0"/>
              <w:bottom w:val="single" w:color="000000" w:sz="8" w:space="0"/>
              <w:right w:val="single" w:color="000000" w:sz="8" w:space="0"/>
            </w:tcBorders>
            <w:shd w:val="clear" w:color="auto" w:fill="auto"/>
            <w:vAlign w:val="center"/>
          </w:tcPr>
          <w:p w14:paraId="6531F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000000" w:sz="8" w:space="0"/>
              <w:right w:val="single" w:color="000000" w:sz="8" w:space="0"/>
            </w:tcBorders>
            <w:shd w:val="clear" w:color="auto" w:fill="auto"/>
            <w:vAlign w:val="center"/>
          </w:tcPr>
          <w:p w14:paraId="73179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000000" w:sz="8" w:space="0"/>
              <w:right w:val="single" w:color="000000" w:sz="8" w:space="0"/>
            </w:tcBorders>
            <w:shd w:val="clear" w:color="auto" w:fill="auto"/>
            <w:vAlign w:val="center"/>
          </w:tcPr>
          <w:p w14:paraId="50EA3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40.08</w:t>
            </w:r>
          </w:p>
        </w:tc>
        <w:tc>
          <w:tcPr>
            <w:tcW w:w="1123" w:type="dxa"/>
            <w:tcBorders>
              <w:top w:val="nil"/>
              <w:left w:val="single" w:color="000000" w:sz="8" w:space="0"/>
              <w:bottom w:val="single" w:color="000000" w:sz="8" w:space="0"/>
              <w:right w:val="single" w:color="000000" w:sz="8" w:space="0"/>
            </w:tcBorders>
            <w:shd w:val="clear" w:color="auto" w:fill="auto"/>
            <w:vAlign w:val="top"/>
          </w:tcPr>
          <w:p w14:paraId="5AE0F7C8">
            <w:pPr>
              <w:jc w:val="both"/>
              <w:rPr>
                <w:rFonts w:hint="eastAsia" w:ascii="宋体" w:hAnsi="宋体" w:eastAsia="宋体" w:cs="宋体"/>
                <w:i w:val="0"/>
                <w:iCs w:val="0"/>
                <w:color w:val="000000"/>
                <w:sz w:val="21"/>
                <w:szCs w:val="21"/>
                <w:u w:val="none"/>
              </w:rPr>
            </w:pPr>
          </w:p>
        </w:tc>
      </w:tr>
      <w:tr w14:paraId="57FE6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960" w:type="dxa"/>
            <w:tcBorders>
              <w:top w:val="nil"/>
              <w:left w:val="single" w:color="000000" w:sz="8" w:space="0"/>
              <w:bottom w:val="single" w:color="auto" w:sz="4" w:space="0"/>
              <w:right w:val="single" w:color="000000" w:sz="8" w:space="0"/>
            </w:tcBorders>
            <w:shd w:val="clear" w:color="auto" w:fill="auto"/>
            <w:vAlign w:val="center"/>
          </w:tcPr>
          <w:p w14:paraId="55BF7C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327" w:type="dxa"/>
            <w:tcBorders>
              <w:top w:val="nil"/>
              <w:left w:val="single" w:color="000000" w:sz="8" w:space="0"/>
              <w:bottom w:val="single" w:color="auto" w:sz="4" w:space="0"/>
              <w:right w:val="single" w:color="000000" w:sz="8" w:space="0"/>
            </w:tcBorders>
            <w:shd w:val="clear" w:color="auto" w:fill="auto"/>
            <w:vAlign w:val="center"/>
          </w:tcPr>
          <w:p w14:paraId="27E13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紫苏子</w:t>
            </w:r>
          </w:p>
        </w:tc>
        <w:tc>
          <w:tcPr>
            <w:tcW w:w="1228" w:type="dxa"/>
            <w:tcBorders>
              <w:top w:val="nil"/>
              <w:left w:val="single" w:color="000000" w:sz="8" w:space="0"/>
              <w:bottom w:val="single" w:color="auto" w:sz="4" w:space="0"/>
              <w:right w:val="single" w:color="000000" w:sz="8" w:space="0"/>
            </w:tcBorders>
            <w:shd w:val="clear" w:color="auto" w:fill="auto"/>
            <w:vAlign w:val="center"/>
          </w:tcPr>
          <w:p w14:paraId="027FD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1117" w:type="dxa"/>
            <w:tcBorders>
              <w:top w:val="nil"/>
              <w:left w:val="single" w:color="000000" w:sz="8" w:space="0"/>
              <w:bottom w:val="single" w:color="auto" w:sz="4" w:space="0"/>
              <w:right w:val="single" w:color="000000" w:sz="8" w:space="0"/>
            </w:tcBorders>
            <w:shd w:val="clear" w:color="auto" w:fill="auto"/>
            <w:vAlign w:val="center"/>
          </w:tcPr>
          <w:p w14:paraId="00E02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选货</w:t>
            </w:r>
          </w:p>
        </w:tc>
        <w:tc>
          <w:tcPr>
            <w:tcW w:w="1680" w:type="dxa"/>
            <w:tcBorders>
              <w:top w:val="nil"/>
              <w:left w:val="single" w:color="000000" w:sz="8" w:space="0"/>
              <w:bottom w:val="single" w:color="auto" w:sz="4" w:space="0"/>
              <w:right w:val="single" w:color="000000" w:sz="8" w:space="0"/>
            </w:tcBorders>
            <w:shd w:val="clear" w:color="auto" w:fill="auto"/>
            <w:vAlign w:val="center"/>
          </w:tcPr>
          <w:p w14:paraId="3B1AEF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36.38</w:t>
            </w:r>
          </w:p>
        </w:tc>
        <w:tc>
          <w:tcPr>
            <w:tcW w:w="1123" w:type="dxa"/>
            <w:tcBorders>
              <w:top w:val="nil"/>
              <w:left w:val="single" w:color="000000" w:sz="8" w:space="0"/>
              <w:bottom w:val="single" w:color="auto" w:sz="4" w:space="0"/>
              <w:right w:val="single" w:color="000000" w:sz="8" w:space="0"/>
            </w:tcBorders>
            <w:shd w:val="clear" w:color="auto" w:fill="auto"/>
            <w:noWrap/>
            <w:vAlign w:val="center"/>
          </w:tcPr>
          <w:p w14:paraId="627357BE">
            <w:pPr>
              <w:rPr>
                <w:rFonts w:hint="eastAsia" w:ascii="宋体" w:hAnsi="宋体" w:eastAsia="宋体" w:cs="宋体"/>
                <w:i w:val="0"/>
                <w:iCs w:val="0"/>
                <w:color w:val="000000"/>
                <w:sz w:val="22"/>
                <w:szCs w:val="22"/>
                <w:u w:val="none"/>
              </w:rPr>
            </w:pPr>
          </w:p>
        </w:tc>
      </w:tr>
    </w:tbl>
    <w:p w14:paraId="65D521D3">
      <w:pPr>
        <w:spacing w:line="360" w:lineRule="auto"/>
        <w:rPr>
          <w:rFonts w:hint="eastAsia" w:ascii="宋体" w:hAnsi="宋体" w:eastAsia="宋体" w:cs="宋体"/>
          <w:b/>
          <w:bCs/>
          <w:sz w:val="24"/>
          <w:szCs w:val="24"/>
          <w:highlight w:val="none"/>
          <w:lang w:val="en-US" w:eastAsia="zh-CN"/>
        </w:rPr>
      </w:pPr>
    </w:p>
    <w:p w14:paraId="30BC1C22">
      <w:pPr>
        <w:pStyle w:val="128"/>
        <w:spacing w:line="360" w:lineRule="auto"/>
        <w:ind w:firstLine="482" w:firstLineChars="200"/>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注：1）以上带“</w:t>
      </w:r>
      <w:r>
        <w:rPr>
          <w:rFonts w:hint="eastAsia" w:ascii="宋体" w:hAnsi="宋体" w:eastAsia="宋体" w:cs="宋体"/>
          <w:b/>
          <w:bCs/>
          <w:i w:val="0"/>
          <w:caps w:val="0"/>
          <w:color w:val="auto"/>
          <w:spacing w:val="0"/>
          <w:w w:val="100"/>
          <w:kern w:val="2"/>
          <w:sz w:val="28"/>
          <w:szCs w:val="28"/>
          <w:highlight w:val="none"/>
          <w:lang w:val="en-US" w:eastAsia="zh-CN" w:bidi="ar-SA"/>
        </w:rPr>
        <w:t>#</w:t>
      </w:r>
      <w:r>
        <w:rPr>
          <w:rFonts w:hint="eastAsia" w:ascii="宋体" w:hAnsi="宋体" w:eastAsia="宋体" w:cs="宋体"/>
          <w:b/>
          <w:bCs/>
          <w:i w:val="0"/>
          <w:caps w:val="0"/>
          <w:color w:val="auto"/>
          <w:spacing w:val="0"/>
          <w:w w:val="100"/>
          <w:kern w:val="2"/>
          <w:sz w:val="24"/>
          <w:szCs w:val="24"/>
          <w:highlight w:val="none"/>
          <w:lang w:val="en-US" w:eastAsia="zh-CN" w:bidi="ar-SA"/>
        </w:rPr>
        <w:t>”符号的1项为核心产品。（</w:t>
      </w:r>
      <w:r>
        <w:rPr>
          <w:rFonts w:hint="eastAsia" w:ascii="宋体" w:hAnsi="宋体" w:eastAsia="宋体" w:cs="宋体"/>
          <w:b w:val="0"/>
          <w:bCs w:val="0"/>
          <w:i w:val="0"/>
          <w:caps w:val="0"/>
          <w:color w:val="auto"/>
          <w:spacing w:val="0"/>
          <w:w w:val="100"/>
          <w:kern w:val="2"/>
          <w:sz w:val="24"/>
          <w:szCs w:val="24"/>
          <w:highlight w:val="none"/>
          <w:lang w:val="en-US" w:eastAsia="zh-CN" w:bidi="ar-SA"/>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r>
        <w:rPr>
          <w:rFonts w:hint="eastAsia" w:ascii="宋体" w:hAnsi="宋体" w:eastAsia="宋体" w:cs="宋体"/>
          <w:b/>
          <w:bCs/>
          <w:i w:val="0"/>
          <w:caps w:val="0"/>
          <w:color w:val="auto"/>
          <w:spacing w:val="0"/>
          <w:w w:val="100"/>
          <w:kern w:val="2"/>
          <w:sz w:val="24"/>
          <w:szCs w:val="24"/>
          <w:highlight w:val="none"/>
          <w:lang w:val="en-US" w:eastAsia="zh-CN" w:bidi="ar-SA"/>
        </w:rPr>
        <w:t>核心产品提供相同品牌产品且通过资格审查、符合性审查的不同投标人按一家投标人计算后不足 3 家的，应予流标。）</w:t>
      </w:r>
    </w:p>
    <w:p w14:paraId="5E0AB4FD">
      <w:pPr>
        <w:pStyle w:val="128"/>
        <w:spacing w:line="360" w:lineRule="auto"/>
        <w:ind w:firstLine="964" w:firstLineChars="400"/>
        <w:rPr>
          <w:rFonts w:hint="eastAsia"/>
          <w:lang w:val="en-US" w:eastAsia="zh-CN"/>
        </w:rPr>
      </w:pPr>
      <w:r>
        <w:rPr>
          <w:rFonts w:hint="eastAsia" w:ascii="宋体" w:hAnsi="宋体" w:eastAsia="宋体" w:cs="宋体"/>
          <w:b/>
          <w:bCs/>
          <w:i w:val="0"/>
          <w:caps w:val="0"/>
          <w:color w:val="auto"/>
          <w:spacing w:val="0"/>
          <w:w w:val="100"/>
          <w:kern w:val="2"/>
          <w:sz w:val="24"/>
          <w:szCs w:val="24"/>
          <w:highlight w:val="none"/>
          <w:lang w:val="en-US" w:eastAsia="zh-CN" w:bidi="ar-SA"/>
        </w:rPr>
        <w:t>2）</w:t>
      </w:r>
      <w:r>
        <w:rPr>
          <w:rFonts w:hint="eastAsia" w:ascii="宋体" w:hAnsi="宋体" w:eastAsia="宋体" w:cs="宋体"/>
          <w:b/>
          <w:bCs/>
          <w:sz w:val="24"/>
          <w:highlight w:val="none"/>
        </w:rPr>
        <w:t>投标单位不得超过以上最高限价，否则视为对招标文件的不响应，投标无效</w:t>
      </w:r>
      <w:r>
        <w:rPr>
          <w:rFonts w:hint="eastAsia" w:ascii="宋体" w:hAnsi="宋体" w:eastAsia="宋体" w:cs="宋体"/>
          <w:b/>
          <w:bCs/>
          <w:sz w:val="24"/>
          <w:highlight w:val="none"/>
          <w:lang w:eastAsia="zh-CN"/>
        </w:rPr>
        <w:t>。</w:t>
      </w:r>
    </w:p>
    <w:p w14:paraId="7FE9E9CE">
      <w:pPr>
        <w:spacing w:line="360" w:lineRule="auto"/>
        <w:ind w:firstLine="280" w:firstLineChars="100"/>
        <w:rPr>
          <w:rFonts w:hint="eastAsia" w:ascii="宋体" w:hAnsi="宋体" w:eastAsia="宋体" w:cs="宋体"/>
          <w:sz w:val="28"/>
          <w:szCs w:val="28"/>
          <w:highlight w:val="none"/>
        </w:rPr>
      </w:pPr>
      <w:r>
        <w:rPr>
          <w:rFonts w:hint="eastAsia" w:ascii="宋体" w:hAnsi="宋体" w:eastAsia="宋体" w:cs="宋体"/>
          <w:sz w:val="28"/>
          <w:szCs w:val="28"/>
          <w:highlight w:val="none"/>
        </w:rPr>
        <w:t>需提供实物样品的品种如下（必须包含但不限于以下品种）：</w:t>
      </w:r>
    </w:p>
    <w:tbl>
      <w:tblPr>
        <w:tblStyle w:val="34"/>
        <w:tblW w:w="85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380"/>
        <w:gridCol w:w="1530"/>
        <w:gridCol w:w="1485"/>
        <w:gridCol w:w="1245"/>
        <w:gridCol w:w="1080"/>
        <w:gridCol w:w="1815"/>
      </w:tblGrid>
      <w:tr w14:paraId="0507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1"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A32FEB">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5974B4">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药品名称</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352F9A">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数量（整袋）</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217D7C">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B7E0D">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药品名称</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D4FEC5">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数量（整袋）</w:t>
            </w:r>
          </w:p>
        </w:tc>
      </w:tr>
      <w:tr w14:paraId="01D2B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C506E1">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C84FE0">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2"/>
                <w:szCs w:val="22"/>
                <w:u w:val="none"/>
                <w:lang w:val="en-US" w:eastAsia="zh-CN" w:bidi="ar"/>
              </w:rPr>
              <w:t>赤芍</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9ECE9D">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734ADC">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16</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C1DB50">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覆盆子</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67F2A4">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3835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418E84">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9CDCB3">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鸡血藤</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DF8CBD">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E3A8C3">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17</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06631C">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2"/>
                <w:szCs w:val="22"/>
                <w:u w:val="none"/>
                <w:lang w:val="en-US" w:eastAsia="zh-CN" w:bidi="ar"/>
              </w:rPr>
              <w:t>玫瑰花</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C30375">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338AC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2DACF0">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84F09">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姜黄</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CE1320">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2A470">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18</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24D9D">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川贝母</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62FAA8">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4B4B0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9E8782">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7E46F6">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厚朴</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240CE6">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76B65D">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19</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7DEA6">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地龙</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6745BE">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7CBF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F42363">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F3D1ED">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玉竹</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5CDD07">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D43D68">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20</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B027B2">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前胡</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4A51F5">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633EC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677F2D">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00AF6">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水蛭</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202E33">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7394A5">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21</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38C9DE">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菊花</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698096">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6954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E27B25">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98C0A1">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蜈蚣</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C26AD6">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853901">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22</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2E5FB5">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茜草</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60B10C">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05350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258594">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33F002">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细辛</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DC873D">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32A4A0">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23</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315576">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全蝎</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CB9CBB">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19262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C94A26">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1D5883">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香附</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9D43BC">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EF4ED3">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24</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6BF3A9">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猫爪草</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797CF">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3F985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089967">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7341E4">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升麻</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B4009">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BEA291">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25</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00FC6A">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五味子</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D61DA2">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55E7A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90339F">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9D4A03">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郁金</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9661F5">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1D2619">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26</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78ABAC">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野菊花</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027768">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0A73E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B810BA">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D1086B">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远志</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67AA61">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233D38">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27</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0084A5">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浙贝母</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38591">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4D8E9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54F206">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510BE">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枳实</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1C57C0">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46CBA0">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28</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CE19E0">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龙眼肉</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0E8ADF">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40CC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6"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16E4EE">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4FB978">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麸炒山药</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9D39FB">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8863B">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29</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228F5F">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防己</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0FD25C">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3FE82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3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9921BC">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764B4E">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黄柏</w:t>
            </w: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6D1BA1">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A9A8FF">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30</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03C945">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iCs w:val="0"/>
                <w:color w:val="000000"/>
                <w:kern w:val="0"/>
                <w:sz w:val="22"/>
                <w:szCs w:val="22"/>
                <w:u w:val="none"/>
                <w:lang w:val="en-US" w:eastAsia="zh-CN" w:bidi="ar"/>
              </w:rPr>
              <w:t>丁香</w:t>
            </w:r>
          </w:p>
        </w:tc>
        <w:tc>
          <w:tcPr>
            <w:tcW w:w="1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80D633">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bl>
    <w:p w14:paraId="2EC7E3A3">
      <w:pPr>
        <w:pStyle w:val="4"/>
        <w:numPr>
          <w:ilvl w:val="0"/>
          <w:numId w:val="0"/>
        </w:numPr>
        <w:spacing w:line="360" w:lineRule="auto"/>
        <w:rPr>
          <w:rFonts w:hint="eastAsia"/>
          <w:b/>
          <w:bCs/>
          <w:u w:val="none"/>
          <w:lang w:val="en-US" w:eastAsia="zh-CN"/>
        </w:rPr>
      </w:pPr>
      <w:bookmarkStart w:id="1327" w:name="_Toc23814"/>
      <w:r>
        <w:rPr>
          <w:rFonts w:hint="eastAsia" w:ascii="宋体" w:hAnsi="宋体" w:eastAsia="宋体" w:cs="宋体"/>
          <w:b/>
          <w:bCs/>
          <w:i w:val="0"/>
          <w:caps w:val="0"/>
          <w:color w:val="auto"/>
          <w:spacing w:val="0"/>
          <w:w w:val="100"/>
          <w:kern w:val="2"/>
          <w:sz w:val="24"/>
          <w:szCs w:val="24"/>
          <w:highlight w:val="none"/>
          <w:u w:val="none"/>
          <w:lang w:val="en-US" w:eastAsia="zh-CN" w:bidi="ar-SA"/>
        </w:rPr>
        <w:t>注：本项目所需中药饮片最低规格要求为统货，投标供应商须提供至少30个中药饮片品种的样品（实物）供现场评测，各投标供应商需按每种原厂最小包装规格准备样品并密封完整，在开标前送至</w:t>
      </w:r>
      <w:r>
        <w:rPr>
          <w:rFonts w:hint="eastAsia" w:hAnsi="宋体" w:cs="宋体"/>
          <w:b/>
          <w:bCs/>
          <w:i w:val="0"/>
          <w:caps w:val="0"/>
          <w:color w:val="auto"/>
          <w:spacing w:val="0"/>
          <w:w w:val="100"/>
          <w:kern w:val="2"/>
          <w:sz w:val="24"/>
          <w:szCs w:val="24"/>
          <w:highlight w:val="none"/>
          <w:u w:val="single"/>
          <w:lang w:val="en-US" w:eastAsia="zh-CN" w:bidi="ar-SA"/>
        </w:rPr>
        <w:t xml:space="preserve"> 喀什市深喀大道121号西泓世嘉小区二期3号楼2号房25楼 </w:t>
      </w:r>
      <w:r>
        <w:rPr>
          <w:rFonts w:hint="eastAsia" w:ascii="宋体" w:hAnsi="宋体" w:eastAsia="宋体" w:cs="宋体"/>
          <w:b/>
          <w:bCs/>
          <w:i w:val="0"/>
          <w:caps w:val="0"/>
          <w:color w:val="auto"/>
          <w:spacing w:val="0"/>
          <w:w w:val="100"/>
          <w:kern w:val="2"/>
          <w:sz w:val="24"/>
          <w:szCs w:val="24"/>
          <w:highlight w:val="none"/>
          <w:u w:val="none"/>
          <w:lang w:val="en-US" w:eastAsia="zh-CN" w:bidi="ar-SA"/>
        </w:rPr>
        <w:t>样品如需邮寄，供应商应充分考虑到货时间，开标截止时间后一律拒收。），包装袋上需注明公司名称、药品的名称、规格、产地、生产日期、生产批号、执行标准、生产厂家等信息，如未按规定提供上述内容则不作为评标依据，对评标结果产生的不良影响，由投标供应商自行承担。（中标供应商所提供的样品由医院封存，中标供应商在合同期内必须交付与评标时质量相同的中药饮片，入库验收时如发现与评标留样样品不相符的，终止供应商资格。）</w:t>
      </w:r>
      <w:bookmarkEnd w:id="1327"/>
    </w:p>
    <w:p w14:paraId="4223C726">
      <w:pPr>
        <w:pStyle w:val="4"/>
        <w:rPr>
          <w:rFonts w:hint="default"/>
          <w:b/>
          <w:bCs/>
          <w:u w:val="none"/>
          <w:lang w:val="en-US" w:eastAsia="zh-CN"/>
        </w:rPr>
      </w:pPr>
      <w:r>
        <w:rPr>
          <w:rFonts w:hint="eastAsia"/>
          <w:b/>
          <w:bCs/>
          <w:u w:val="none"/>
          <w:lang w:val="en-US" w:eastAsia="zh-CN"/>
        </w:rPr>
        <w:t>样品要求按照甲方依据2025版中华人民共和国药典及国家药监局组织制定了《中药生产监督管理专门规定》（〔2025〕79号）编制的《中药饮片样品性状打分表》如下：</w:t>
      </w:r>
    </w:p>
    <w:tbl>
      <w:tblPr>
        <w:tblStyle w:val="34"/>
        <w:tblW w:w="89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916"/>
        <w:gridCol w:w="3112"/>
        <w:gridCol w:w="1636"/>
        <w:gridCol w:w="1223"/>
        <w:gridCol w:w="1096"/>
        <w:gridCol w:w="487"/>
      </w:tblGrid>
      <w:tr w14:paraId="64F5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2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3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饮片名称</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2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性状外观（6分）</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7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洁净度（3分）</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7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追溯档案</w:t>
            </w:r>
            <w:r>
              <w:rPr>
                <w:rFonts w:hint="eastAsia" w:ascii="宋体" w:hAnsi="宋体" w:cs="宋体"/>
                <w:i w:val="0"/>
                <w:iCs w:val="0"/>
                <w:color w:val="000000"/>
                <w:kern w:val="0"/>
                <w:sz w:val="22"/>
                <w:szCs w:val="22"/>
                <w:u w:val="none"/>
                <w:lang w:val="en-US" w:eastAsia="zh-CN" w:bidi="ar"/>
              </w:rPr>
              <w:t>（1分）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5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总分</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B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3736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1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F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赤芍</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D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类圆形厚片，外表皮棕褐色，切面粉白色/粉红色，皮部窄、木部宽，有放射状纹理及裂隙，质硬脆</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6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无霉变、无虫蛀、无黑心</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590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经二维码扫描后呈现的相关数据包括：中药饮片名称、产地、生产批号、生产日期、质检报告、生产厂家等信息，每品种1分。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提供所投产品的追溯档案不完整、不清晰、未提供或不符合要求，视为未提供，不计分；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检验报告里应该有品名、规格、批号、报告日期、报告书编号、检验依据、检验项目、 标准规定、检验结果、结论、签名等，所提供的检测报告中的产品需与所投产品相一致，不一致不得分，未提供或不符合要求不计分；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检检测报告或经国家认证的第三方检测报告不完整、不清晰、未提供或不符合要求，视为未提供，不计分。</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1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EB15">
            <w:pPr>
              <w:jc w:val="center"/>
              <w:rPr>
                <w:rFonts w:hint="eastAsia" w:ascii="宋体" w:hAnsi="宋体" w:eastAsia="宋体" w:cs="宋体"/>
                <w:i w:val="0"/>
                <w:iCs w:val="0"/>
                <w:color w:val="000000"/>
                <w:sz w:val="22"/>
                <w:szCs w:val="22"/>
                <w:u w:val="none"/>
              </w:rPr>
            </w:pPr>
          </w:p>
        </w:tc>
      </w:tr>
      <w:tr w14:paraId="08014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7E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D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鸡血藤</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5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椭圆形/不规则斜切片，切面木部红棕色/棕色，导管孔多数，皮部树脂状分泌物红棕色至黑棕色，与木部相间排列呈数个同心性椭圆形环或偏心性半圆形环，质坚硬</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F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无霉变、无杂质、无走油</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B0484">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D2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E7CD">
            <w:pPr>
              <w:jc w:val="center"/>
              <w:rPr>
                <w:rFonts w:hint="eastAsia" w:ascii="宋体" w:hAnsi="宋体" w:eastAsia="宋体" w:cs="宋体"/>
                <w:i w:val="0"/>
                <w:iCs w:val="0"/>
                <w:color w:val="000000"/>
                <w:sz w:val="22"/>
                <w:szCs w:val="22"/>
                <w:u w:val="none"/>
              </w:rPr>
            </w:pPr>
          </w:p>
        </w:tc>
      </w:tr>
      <w:tr w14:paraId="75A2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D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A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姜黄</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0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不规则或类圆形的厚片，直径1～3cm。外表皮深黄色，有时可见环节。切面棕黄色至金黄色，角质样，内皮层环纹明显，维管束呈点状散在。气香特异，味苦、辛。</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E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无霉变、无虫蛀、无走油</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07FA5">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CE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D726">
            <w:pPr>
              <w:jc w:val="center"/>
              <w:rPr>
                <w:rFonts w:hint="eastAsia" w:ascii="宋体" w:hAnsi="宋体" w:eastAsia="宋体" w:cs="宋体"/>
                <w:i w:val="0"/>
                <w:iCs w:val="0"/>
                <w:color w:val="000000"/>
                <w:sz w:val="22"/>
                <w:szCs w:val="22"/>
                <w:u w:val="none"/>
              </w:rPr>
            </w:pPr>
          </w:p>
        </w:tc>
      </w:tr>
      <w:tr w14:paraId="775FE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E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F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厚朴</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76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呈卷筒状或双卷筒状，厚0.2～0.7cm。外表面灰褐色，有时可见椭圆形皮孔或纵皱纹。内表面紫棕色或深紫褐色，较平滑，具细密纵纹，划之显油痕。切面颗粒性，有油性，有的可见小亮星。气香，味辛辣、微苦。</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53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无霉变、无杂质、无走油</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3E348">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D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0C77">
            <w:pPr>
              <w:jc w:val="center"/>
              <w:rPr>
                <w:rFonts w:hint="eastAsia" w:ascii="宋体" w:hAnsi="宋体" w:eastAsia="宋体" w:cs="宋体"/>
                <w:i w:val="0"/>
                <w:iCs w:val="0"/>
                <w:color w:val="000000"/>
                <w:sz w:val="22"/>
                <w:szCs w:val="22"/>
                <w:u w:val="none"/>
              </w:rPr>
            </w:pPr>
          </w:p>
        </w:tc>
      </w:tr>
      <w:tr w14:paraId="2277C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7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3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玉竹</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5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呈不规则厚片或段。外表皮黄白色至淡黄棕色，半透明，有时可见环节。切面角质样或显颗粒性。气微，味甘，嚼之发黏。</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2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无霉变、无虫蛀、无走油</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F46F8">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F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8B70">
            <w:pPr>
              <w:jc w:val="center"/>
              <w:rPr>
                <w:rFonts w:hint="eastAsia" w:ascii="宋体" w:hAnsi="宋体" w:eastAsia="宋体" w:cs="宋体"/>
                <w:i w:val="0"/>
                <w:iCs w:val="0"/>
                <w:color w:val="000000"/>
                <w:sz w:val="22"/>
                <w:szCs w:val="22"/>
                <w:u w:val="none"/>
              </w:rPr>
            </w:pPr>
          </w:p>
        </w:tc>
      </w:tr>
      <w:tr w14:paraId="0E28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0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5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水蛭</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9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呈不规则的段状、扁块状或扁圆柱状。背部表面黑褐色，稍隆起，腹面棕褐色，均可见细密横环纹。切面灰白色至棕黄色，胶质状。质脆，气微腥。</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E6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无霉变、无虫蛀、无杂质</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4FACC">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C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0B22">
            <w:pPr>
              <w:jc w:val="center"/>
              <w:rPr>
                <w:rFonts w:hint="eastAsia" w:ascii="宋体" w:hAnsi="宋体" w:eastAsia="宋体" w:cs="宋体"/>
                <w:i w:val="0"/>
                <w:iCs w:val="0"/>
                <w:color w:val="000000"/>
                <w:sz w:val="22"/>
                <w:szCs w:val="22"/>
                <w:u w:val="none"/>
              </w:rPr>
            </w:pPr>
          </w:p>
        </w:tc>
      </w:tr>
      <w:tr w14:paraId="15B3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4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B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蜈蚣</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8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呈段状，宽0.5～1cm。棕褐色或灰褐色，具焦香气。</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D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无霉变、无虫蛀、无断足</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F1B53">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A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CB8E">
            <w:pPr>
              <w:jc w:val="center"/>
              <w:rPr>
                <w:rFonts w:hint="eastAsia" w:ascii="宋体" w:hAnsi="宋体" w:eastAsia="宋体" w:cs="宋体"/>
                <w:i w:val="0"/>
                <w:iCs w:val="0"/>
                <w:color w:val="000000"/>
                <w:sz w:val="22"/>
                <w:szCs w:val="22"/>
                <w:u w:val="none"/>
              </w:rPr>
            </w:pPr>
          </w:p>
        </w:tc>
      </w:tr>
      <w:tr w14:paraId="31B91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4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1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细辛</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F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不规则的段，外表皮灰棕色，切面黄白色/白色，根细，质脆、气辛香、味辛辣麻舌</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F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无霉变、无杂质、无走油</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5EABB">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4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E0C8">
            <w:pPr>
              <w:jc w:val="center"/>
              <w:rPr>
                <w:rFonts w:hint="eastAsia" w:ascii="宋体" w:hAnsi="宋体" w:eastAsia="宋体" w:cs="宋体"/>
                <w:i w:val="0"/>
                <w:iCs w:val="0"/>
                <w:color w:val="000000"/>
                <w:sz w:val="22"/>
                <w:szCs w:val="22"/>
                <w:u w:val="none"/>
              </w:rPr>
            </w:pPr>
          </w:p>
        </w:tc>
      </w:tr>
      <w:tr w14:paraId="2B742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F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9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香附</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4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不规则厚片或颗粒状。外表皮棕褐色或黑褐色，有时可见环节。切面色白或黄棕色，质硬，内皮层环纹明显。气香，味微苦。</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D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无霉变、无虫蛀、无杂质</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A56E0">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41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EF98">
            <w:pPr>
              <w:jc w:val="center"/>
              <w:rPr>
                <w:rFonts w:hint="eastAsia" w:ascii="宋体" w:hAnsi="宋体" w:eastAsia="宋体" w:cs="宋体"/>
                <w:i w:val="0"/>
                <w:iCs w:val="0"/>
                <w:color w:val="000000"/>
                <w:sz w:val="22"/>
                <w:szCs w:val="22"/>
                <w:u w:val="none"/>
              </w:rPr>
            </w:pPr>
          </w:p>
        </w:tc>
      </w:tr>
      <w:tr w14:paraId="14ED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3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6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升麻</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D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不规则的厚片，外表皮黑褐色/棕褐色，切面纤维性，有放射状或不规则的裂隙，皮部浅棕色，木部淡黄色，质硬、气微、味微苦而涩</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5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无霉变、无虫蛀、无杂质</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C148D">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2E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5B24">
            <w:pPr>
              <w:jc w:val="center"/>
              <w:rPr>
                <w:rFonts w:hint="eastAsia" w:ascii="宋体" w:hAnsi="宋体" w:eastAsia="宋体" w:cs="宋体"/>
                <w:i w:val="0"/>
                <w:iCs w:val="0"/>
                <w:color w:val="000000"/>
                <w:sz w:val="22"/>
                <w:szCs w:val="22"/>
                <w:u w:val="none"/>
              </w:rPr>
            </w:pPr>
          </w:p>
        </w:tc>
      </w:tr>
      <w:tr w14:paraId="36D0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3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C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郁金</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C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椭圆形或长条形薄片，直径1.2～2.5cm。外表皮灰黄色、灰褐色或棕褐色，切面灰棕色、橙黄色至棕褐色，角质样，内皮层环明显，质脆、气微香、味辛辣</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0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无霉变、无虫蛀、无走油</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B98A4">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F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2181">
            <w:pPr>
              <w:jc w:val="center"/>
              <w:rPr>
                <w:rFonts w:hint="eastAsia" w:ascii="宋体" w:hAnsi="宋体" w:eastAsia="宋体" w:cs="宋体"/>
                <w:i w:val="0"/>
                <w:iCs w:val="0"/>
                <w:color w:val="000000"/>
                <w:sz w:val="22"/>
                <w:szCs w:val="22"/>
                <w:u w:val="none"/>
              </w:rPr>
            </w:pPr>
          </w:p>
        </w:tc>
      </w:tr>
      <w:tr w14:paraId="10C9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D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6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远志</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4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呈圆筒形的段。外表皮灰黄色至灰棕色，有横皱纹。切面棕黄色。气微，味苦、微辛，嚼之有刺喉感。</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E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无霉变、无虫蛀、无杂质</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F5349">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1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82F2">
            <w:pPr>
              <w:jc w:val="center"/>
              <w:rPr>
                <w:rFonts w:hint="eastAsia" w:ascii="宋体" w:hAnsi="宋体" w:eastAsia="宋体" w:cs="宋体"/>
                <w:i w:val="0"/>
                <w:iCs w:val="0"/>
                <w:color w:val="000000"/>
                <w:sz w:val="22"/>
                <w:szCs w:val="22"/>
                <w:u w:val="none"/>
              </w:rPr>
            </w:pPr>
          </w:p>
        </w:tc>
      </w:tr>
      <w:tr w14:paraId="2B8BE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C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92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枳实</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7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不规则弧状或圆形薄片，外果皮黑绿色/暗棕绿色，具颗粒状突起和皱纹，切面中果皮略隆起，黄白色或黄褐色，边缘有1-2列油室，质硬脆、气清香、味苦微酸</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4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无霉变、无虫蛀、无杂质</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5694D">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F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EB61">
            <w:pPr>
              <w:jc w:val="center"/>
              <w:rPr>
                <w:rFonts w:hint="eastAsia" w:ascii="宋体" w:hAnsi="宋体" w:eastAsia="宋体" w:cs="宋体"/>
                <w:i w:val="0"/>
                <w:iCs w:val="0"/>
                <w:color w:val="000000"/>
                <w:sz w:val="22"/>
                <w:szCs w:val="22"/>
                <w:u w:val="none"/>
              </w:rPr>
            </w:pPr>
          </w:p>
        </w:tc>
      </w:tr>
      <w:tr w14:paraId="04D0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3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8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麸炒山药</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6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为不规则的厚片，直径1.5～3cm。皱缩不平，表面黄白色或淡黄色，偶有焦斑，质脆、粉性足，气微香、味淡微酸</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4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无霉变、无虫蛀、无走油</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C253E">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C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A87D">
            <w:pPr>
              <w:jc w:val="center"/>
              <w:rPr>
                <w:rFonts w:hint="eastAsia" w:ascii="宋体" w:hAnsi="宋体" w:eastAsia="宋体" w:cs="宋体"/>
                <w:i w:val="0"/>
                <w:iCs w:val="0"/>
                <w:color w:val="000000"/>
                <w:sz w:val="22"/>
                <w:szCs w:val="22"/>
                <w:u w:val="none"/>
              </w:rPr>
            </w:pPr>
          </w:p>
        </w:tc>
      </w:tr>
      <w:tr w14:paraId="72D2D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9"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C2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1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黄柏</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3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丝条状，外表面黄褐色/黄棕色，内表面暗黄色/淡棕色，断面纤维性，呈裂片状分层，深黄色，体轻、质硬，气微、味极苦，嚼之有黏性</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CB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无霉变、无杂质、无走油</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57C42">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A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A6DB">
            <w:pPr>
              <w:jc w:val="center"/>
              <w:rPr>
                <w:rFonts w:hint="eastAsia" w:ascii="宋体" w:hAnsi="宋体" w:eastAsia="宋体" w:cs="宋体"/>
                <w:i w:val="0"/>
                <w:iCs w:val="0"/>
                <w:color w:val="000000"/>
                <w:sz w:val="22"/>
                <w:szCs w:val="22"/>
                <w:u w:val="none"/>
              </w:rPr>
            </w:pPr>
          </w:p>
        </w:tc>
      </w:tr>
      <w:tr w14:paraId="7361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E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B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覆盆子</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2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呈圆锥形或扁圆锥形，高0.6～1.3cm，直径0.5～1.2cm。表面黄绿色/淡棕色，顶端钝圆，基部中心凹入，宿萼棕褐色，有残存果梗痕，气微、味微甘酸</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5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无霉变、无虫蛀、无杂质</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13C67">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5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A4E9">
            <w:pPr>
              <w:jc w:val="center"/>
              <w:rPr>
                <w:rFonts w:hint="eastAsia" w:ascii="宋体" w:hAnsi="宋体" w:eastAsia="宋体" w:cs="宋体"/>
                <w:i w:val="0"/>
                <w:iCs w:val="0"/>
                <w:color w:val="000000"/>
                <w:sz w:val="22"/>
                <w:szCs w:val="22"/>
                <w:u w:val="none"/>
              </w:rPr>
            </w:pPr>
          </w:p>
        </w:tc>
      </w:tr>
      <w:tr w14:paraId="3AC9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3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A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玫瑰花</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F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略呈半球形或不规则团状，直径0.7～1.5cm。花托半球形，与花萼基部合生，萼片5，披针形，黄绿色或棕绿色，花瓣多皱缩，紫红色或淡紫红色，质脆、气芳香浓郁、味微苦</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F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无霉变、无虫蛀、无走油</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90E5A">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3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74FF">
            <w:pPr>
              <w:jc w:val="center"/>
              <w:rPr>
                <w:rFonts w:hint="eastAsia" w:ascii="宋体" w:hAnsi="宋体" w:eastAsia="宋体" w:cs="宋体"/>
                <w:i w:val="0"/>
                <w:iCs w:val="0"/>
                <w:color w:val="000000"/>
                <w:sz w:val="22"/>
                <w:szCs w:val="22"/>
                <w:u w:val="none"/>
              </w:rPr>
            </w:pPr>
          </w:p>
        </w:tc>
      </w:tr>
      <w:tr w14:paraId="1B0AA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E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0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川贝母</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B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类圆锥形或近球形，高0.3～0.8cm，直径0.3～0.9cm。外层鳞叶2瓣，大小悬殊，大瓣紧抱小瓣，未抱部分呈新月形，质硬而脆，断面白色，富粉性。气微，味微苦。</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1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无霉变、无虫蛀、无伪品特征</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63E8E">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F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B32D">
            <w:pPr>
              <w:jc w:val="center"/>
              <w:rPr>
                <w:rFonts w:hint="eastAsia" w:ascii="宋体" w:hAnsi="宋体" w:eastAsia="宋体" w:cs="宋体"/>
                <w:i w:val="0"/>
                <w:iCs w:val="0"/>
                <w:color w:val="000000"/>
                <w:sz w:val="22"/>
                <w:szCs w:val="22"/>
                <w:u w:val="none"/>
              </w:rPr>
            </w:pPr>
          </w:p>
        </w:tc>
      </w:tr>
      <w:tr w14:paraId="1245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1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8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地龙</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D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不规则的段，全体具环节，背部棕褐色至紫灰色，腹部浅黄棕色，第14-16环节为生殖带，习称“白颈”，较光亮，体轻、略呈革质，气腥、味微咸</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9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无霉变、无虫蛀、无杂质</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60BBC">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0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D5D2">
            <w:pPr>
              <w:jc w:val="center"/>
              <w:rPr>
                <w:rFonts w:hint="eastAsia" w:ascii="宋体" w:hAnsi="宋体" w:eastAsia="宋体" w:cs="宋体"/>
                <w:i w:val="0"/>
                <w:iCs w:val="0"/>
                <w:color w:val="000000"/>
                <w:sz w:val="22"/>
                <w:szCs w:val="22"/>
                <w:u w:val="none"/>
              </w:rPr>
            </w:pPr>
          </w:p>
        </w:tc>
      </w:tr>
      <w:tr w14:paraId="2EE4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5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AB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前胡</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C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类圆形或不规则的薄片，外表皮黑褐色/灰黄色，切面淡黄白色/类白色，皮部散有多数棕黄色油点，形成层环棕色，射线放射状，质柔软、气芳香、味微苦辛</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4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无霉变、无虫蛀、无杂质</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AD68A">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BB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32D9">
            <w:pPr>
              <w:jc w:val="center"/>
              <w:rPr>
                <w:rFonts w:hint="eastAsia" w:ascii="宋体" w:hAnsi="宋体" w:eastAsia="宋体" w:cs="宋体"/>
                <w:i w:val="0"/>
                <w:iCs w:val="0"/>
                <w:color w:val="000000"/>
                <w:sz w:val="22"/>
                <w:szCs w:val="22"/>
                <w:u w:val="none"/>
              </w:rPr>
            </w:pPr>
          </w:p>
        </w:tc>
      </w:tr>
      <w:tr w14:paraId="625E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28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2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菊花</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1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呈倒圆锥形或圆筒形，有时稍压扁呈扇形，总苞碟状，舌状花数层，类白色或黄色，管状花多数，黄色，气清香、味甘微苦</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0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无霉变、无虫蛀、无走油</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6C7EE">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A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67A1">
            <w:pPr>
              <w:jc w:val="center"/>
              <w:rPr>
                <w:rFonts w:hint="eastAsia" w:ascii="宋体" w:hAnsi="宋体" w:eastAsia="宋体" w:cs="宋体"/>
                <w:i w:val="0"/>
                <w:iCs w:val="0"/>
                <w:color w:val="000000"/>
                <w:sz w:val="22"/>
                <w:szCs w:val="22"/>
                <w:u w:val="none"/>
              </w:rPr>
            </w:pPr>
          </w:p>
        </w:tc>
      </w:tr>
      <w:tr w14:paraId="6806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6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7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茜草</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8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不规则的段或厚片，外表皮红棕色/暗棕色，切面皮部窄，紫红色，木部宽广，浅黄红色，有多数导管孔，质脆、气微、味微苦</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0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无霉变、无虫蛀、无杂质</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B04C8">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A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BBD3">
            <w:pPr>
              <w:jc w:val="center"/>
              <w:rPr>
                <w:rFonts w:hint="eastAsia" w:ascii="宋体" w:hAnsi="宋体" w:eastAsia="宋体" w:cs="宋体"/>
                <w:i w:val="0"/>
                <w:iCs w:val="0"/>
                <w:color w:val="000000"/>
                <w:sz w:val="22"/>
                <w:szCs w:val="22"/>
                <w:u w:val="none"/>
              </w:rPr>
            </w:pPr>
          </w:p>
        </w:tc>
      </w:tr>
      <w:tr w14:paraId="27282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6"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18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2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全蝎</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8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胸部与前腹部呈扁平长椭圆形，后腹部呈尾状，皱缩弯曲，头胸部呈绿褐色，前面有1对短小的螯肢及1对较长大的钳状脚须，形似蟹螯，背面覆有梯形背甲，腹面有足4对，均为7节，末端各具2爪钩，质脆、气微腥、味咸</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BE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无霉变、无虫蛀、无断足</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0BD73">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D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2A61">
            <w:pPr>
              <w:jc w:val="center"/>
              <w:rPr>
                <w:rFonts w:hint="eastAsia" w:ascii="宋体" w:hAnsi="宋体" w:eastAsia="宋体" w:cs="宋体"/>
                <w:i w:val="0"/>
                <w:iCs w:val="0"/>
                <w:color w:val="000000"/>
                <w:sz w:val="22"/>
                <w:szCs w:val="22"/>
                <w:u w:val="none"/>
              </w:rPr>
            </w:pPr>
          </w:p>
        </w:tc>
      </w:tr>
      <w:tr w14:paraId="70379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C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A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猫爪草</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6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块根呈纺锤形，多5-6个簇生，形似猫爪，顶端有黄褐色残茎或茎痕，表面黄褐色/灰黄色，有点状须根痕，质坚实、断面类白色或黄白色，气微、味微甘</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9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无霉变、无虫蛀、无杂质</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3FF04">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C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4B8D">
            <w:pPr>
              <w:jc w:val="center"/>
              <w:rPr>
                <w:rFonts w:hint="eastAsia" w:ascii="宋体" w:hAnsi="宋体" w:eastAsia="宋体" w:cs="宋体"/>
                <w:i w:val="0"/>
                <w:iCs w:val="0"/>
                <w:color w:val="000000"/>
                <w:sz w:val="22"/>
                <w:szCs w:val="22"/>
                <w:u w:val="none"/>
              </w:rPr>
            </w:pPr>
          </w:p>
        </w:tc>
      </w:tr>
      <w:tr w14:paraId="431EC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0"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6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E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五味子</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E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不规则的球形或扁球形，表面红色、紫红色或暗红色，皱缩，显油润，果肉柔软，种子1-2，肾形，表面棕黄色，有光泽，种皮薄而脆，果肉气微、味酸，种子破碎后有香气，味辛微苦</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2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无霉变、无虫蛀、无走油</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FCFA1">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A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EDD6">
            <w:pPr>
              <w:jc w:val="center"/>
              <w:rPr>
                <w:rFonts w:hint="eastAsia" w:ascii="宋体" w:hAnsi="宋体" w:eastAsia="宋体" w:cs="宋体"/>
                <w:i w:val="0"/>
                <w:iCs w:val="0"/>
                <w:color w:val="000000"/>
                <w:sz w:val="22"/>
                <w:szCs w:val="22"/>
                <w:u w:val="none"/>
              </w:rPr>
            </w:pPr>
          </w:p>
        </w:tc>
      </w:tr>
      <w:tr w14:paraId="500E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4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8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野菊花</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4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类球形，总苞由4-5层苞片组成，舌状花1层，黄色，皱缩卷曲，管状花多数，深黄色，体轻、气芳香、味苦</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0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无霉变、无虫蛀、无杂质</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FA3FD">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6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1811">
            <w:pPr>
              <w:jc w:val="center"/>
              <w:rPr>
                <w:rFonts w:hint="eastAsia" w:ascii="宋体" w:hAnsi="宋体" w:eastAsia="宋体" w:cs="宋体"/>
                <w:i w:val="0"/>
                <w:iCs w:val="0"/>
                <w:color w:val="000000"/>
                <w:sz w:val="22"/>
                <w:szCs w:val="22"/>
                <w:u w:val="none"/>
              </w:rPr>
            </w:pPr>
          </w:p>
        </w:tc>
      </w:tr>
      <w:tr w14:paraId="348CD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F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A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浙贝母</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5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类圆形的厚片或碎块，有的具心芽。外皮黄褐色或灰褐色，略皱缩；或淡黄白色，较光滑或被有白色粉末。</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4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无霉变、无虫蛀、无伪品特征</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3B5AC">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0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969A">
            <w:pPr>
              <w:jc w:val="center"/>
              <w:rPr>
                <w:rFonts w:hint="eastAsia" w:ascii="宋体" w:hAnsi="宋体" w:eastAsia="宋体" w:cs="宋体"/>
                <w:i w:val="0"/>
                <w:iCs w:val="0"/>
                <w:color w:val="000000"/>
                <w:sz w:val="22"/>
                <w:szCs w:val="22"/>
                <w:u w:val="none"/>
              </w:rPr>
            </w:pPr>
          </w:p>
        </w:tc>
      </w:tr>
      <w:tr w14:paraId="45DF9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9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5C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龙眼肉</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E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不规则的块片，常数片粘结，棕褐色，半透明，一面皱缩不平，光亮而有纵皱纹，质柔润，气微香、味甜</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21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无霉变、无虫蛀、无走油、无异味</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7671E">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E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8902">
            <w:pPr>
              <w:jc w:val="center"/>
              <w:rPr>
                <w:rFonts w:hint="eastAsia" w:ascii="宋体" w:hAnsi="宋体" w:eastAsia="宋体" w:cs="宋体"/>
                <w:i w:val="0"/>
                <w:iCs w:val="0"/>
                <w:color w:val="000000"/>
                <w:sz w:val="22"/>
                <w:szCs w:val="22"/>
                <w:u w:val="none"/>
              </w:rPr>
            </w:pPr>
          </w:p>
        </w:tc>
      </w:tr>
      <w:tr w14:paraId="2263A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3"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7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F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防己</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D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呈类圆形或半圆形的厚片，直径1～5cm。外表皮淡灰黄色。切面灰白色，粉性，有稀疏的放射状纹理。气微，味苦。</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9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无霉变、无虫蛀、无杂质</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2C8BE">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E2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472E">
            <w:pPr>
              <w:jc w:val="center"/>
              <w:rPr>
                <w:rFonts w:hint="eastAsia" w:ascii="宋体" w:hAnsi="宋体" w:eastAsia="宋体" w:cs="宋体"/>
                <w:i w:val="0"/>
                <w:iCs w:val="0"/>
                <w:color w:val="000000"/>
                <w:sz w:val="22"/>
                <w:szCs w:val="22"/>
                <w:u w:val="none"/>
              </w:rPr>
            </w:pPr>
          </w:p>
        </w:tc>
      </w:tr>
      <w:tr w14:paraId="23F8E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A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0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丁香</w:t>
            </w:r>
          </w:p>
        </w:tc>
        <w:tc>
          <w:tcPr>
            <w:tcW w:w="3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0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略呈研棒状，花冠圆球形，花瓣4，复瓦状抱合，棕褐色或褐黄色，萼筒圆柱状，略扁，红棕色或棕褐色，上部有4枚三角状的萼片，十字状分开，质坚实，富油性，气芳香浓烈、味辛辣有麻舌感</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B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无霉变、无虫蛀、无走油</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13C03">
            <w:pPr>
              <w:jc w:val="left"/>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0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0*10%=1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9EAD">
            <w:pPr>
              <w:jc w:val="center"/>
              <w:rPr>
                <w:rFonts w:hint="eastAsia" w:ascii="宋体" w:hAnsi="宋体" w:eastAsia="宋体" w:cs="宋体"/>
                <w:i w:val="0"/>
                <w:iCs w:val="0"/>
                <w:color w:val="000000"/>
                <w:sz w:val="22"/>
                <w:szCs w:val="22"/>
                <w:u w:val="none"/>
              </w:rPr>
            </w:pPr>
          </w:p>
        </w:tc>
      </w:tr>
    </w:tbl>
    <w:p w14:paraId="55225A38">
      <w:pPr>
        <w:spacing w:line="360" w:lineRule="auto"/>
        <w:rPr>
          <w:rFonts w:hint="eastAsia" w:ascii="宋体" w:hAnsi="宋体" w:eastAsia="宋体" w:cs="宋体"/>
          <w:sz w:val="24"/>
          <w:szCs w:val="24"/>
          <w:highlight w:val="none"/>
          <w:lang w:eastAsia="zh-CN"/>
        </w:rPr>
      </w:pPr>
    </w:p>
    <w:p w14:paraId="165BE99C">
      <w:pPr>
        <w:spacing w:line="360" w:lineRule="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质量要求</w:t>
      </w:r>
    </w:p>
    <w:p w14:paraId="28E1303A">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color w:val="auto"/>
          <w:sz w:val="24"/>
          <w:szCs w:val="24"/>
          <w:highlight w:val="none"/>
        </w:rPr>
        <w:t>质量标准</w:t>
      </w:r>
      <w:r>
        <w:rPr>
          <w:rFonts w:hint="eastAsia" w:ascii="宋体" w:hAnsi="宋体" w:eastAsia="宋体" w:cs="宋体"/>
          <w:sz w:val="24"/>
          <w:szCs w:val="24"/>
          <w:highlight w:val="none"/>
        </w:rPr>
        <w:t>：投标人供应的中药饮片质量应符合现行版《中华人民共和国药典》要求，暂未收入药典的饮片应符合《国家中药饮片炮制规范》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省级中药饮片炮制规范及民族药规范等相关法定质量标准。中药饮片炮制规格应依照采购人用药习惯和本项目要求执行。所供中药饮片质量等级不得低于招标时所供样品质量等级，否则予以退货处理；投标人负责中药饮片的质量监管，当采购人对所供中药饮品产生质量质疑时，投标人应无条件配合采购人及时提供可信的证明材料予以说明。</w:t>
      </w:r>
    </w:p>
    <w:p w14:paraId="73FC7591">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1.2生产企业所用中药材，应符合现行版中国药典等国家中药材标准规定。应当使用来源符合中药材生产质量管理规范要求、质量可控、信息可追溯的规范化生产基地的中药材，提倡使用道地药材。</w:t>
      </w:r>
    </w:p>
    <w:p w14:paraId="54F21D35">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1.3中药饮片的包装、标签必须符合国家相关法律法规的要求。</w:t>
      </w:r>
    </w:p>
    <w:p w14:paraId="68C2F3C2">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1.4严禁提供假冒伪劣产品，严禁以次充好。投标人对提供饮片出现掺杂使假、染色、增重等质量不合格现象，需赔偿由此引起的损失，并给予警告、列入不良记录、直至取消其供货资格。</w:t>
      </w:r>
    </w:p>
    <w:p w14:paraId="2B35E0EA">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1.5中标单位必须与医院签订“质量保证协议”，提供给采购人的中药饮片，不得有虫蛀、霉变、鼠咬、封口包装不严、杂质或水分超标等情况。</w:t>
      </w:r>
    </w:p>
    <w:p w14:paraId="2CDADBE8">
      <w:pPr>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1.6投标企业应建立中药饮片质量监督体系，重点抽查易霉变、虫蛀、泛油的品种，做好药品的指控、质检工作，保证供应药品的质量符合标准规定。</w:t>
      </w:r>
    </w:p>
    <w:p w14:paraId="29C763A6">
      <w:pPr>
        <w:shd w:val="clea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1.7 投标企业3年内没有销售假药、劣药记录（投标人提供承诺函）。</w:t>
      </w:r>
    </w:p>
    <w:p w14:paraId="3FA41F7F">
      <w:pPr>
        <w:pStyle w:val="25"/>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2.供货要求</w:t>
      </w:r>
    </w:p>
    <w:p w14:paraId="5F7A8056">
      <w:pPr>
        <w:pStyle w:val="25"/>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2.1包装：投标人提供的全部货物应按国家规定的保护性措施进行包装。</w:t>
      </w:r>
    </w:p>
    <w:p w14:paraId="221C9B78">
      <w:pPr>
        <w:pStyle w:val="25"/>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2.2投标人提供的药品质量和服务应随时接受医院的检查和监管，医院中药房负责对供应商提供的中药饮片质量进行监督。</w:t>
      </w:r>
    </w:p>
    <w:p w14:paraId="079774C2">
      <w:pPr>
        <w:pStyle w:val="25"/>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投标人对交付的中药饮片质量承担全程责任。采购人有权按照国家的相关规定对交付的药品进行验收，对药品是否合格双方有争议时，采购人有权将争议药品送具备法定资质的第三方检验机构进行鉴定，并以鉴定结论作为验收依据，鉴定费用由供应企业承担。</w:t>
      </w:r>
    </w:p>
    <w:p w14:paraId="1AB63C19">
      <w:pPr>
        <w:pStyle w:val="25"/>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投标人所供中药饮片必须提供同批次检验报告单、随货同行票据、销售发票及货物清单，货物清单必须注明饮片通用名称、生产厂家、产地、规格、批号、效期、供货单位、数量、供货价、供货日期，做到货票相符。（已经实行批准文号管理的，需标明批准文号）</w:t>
      </w:r>
    </w:p>
    <w:p w14:paraId="5318EE52">
      <w:pPr>
        <w:pStyle w:val="25"/>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2.5投标人必须保证医院招标目录内的中药饮片在采购周期内可持续供货，保证药品质量，按约定的药品品种、规格、数量、价格、供货方式等供货，不得以任何借口（如无货、采购量少等）不执行采购计划从而影响采购方的临床用药。</w:t>
      </w:r>
    </w:p>
    <w:p w14:paraId="36DAABDA">
      <w:pPr>
        <w:pStyle w:val="25"/>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2.6必须按清单中产品进行供货，如遇清单中产品无法供货需提前告知采购方，同时提供书面说明，同一品种连续三次无法供货或两次验收不合格的，采购人有权取消其供货资格。</w:t>
      </w:r>
    </w:p>
    <w:p w14:paraId="45A5AC88">
      <w:pPr>
        <w:pStyle w:val="25"/>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2.7、投标企业对于经营品种目录外的中药饮片，采购单位有需求的，中标人不得拒绝供应，应积极组织调拨资源，按时组织到货，市场上确无货源的除外。</w:t>
      </w:r>
    </w:p>
    <w:p w14:paraId="78C92A96">
      <w:pPr>
        <w:pStyle w:val="25"/>
        <w:shd w:val="clea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2.8、投标企业承诺按照医院要求对指定中药饮片进行打粉、包装，并对部分种子、贵重药品等品种进行分包装服务。（投标人提供承诺函）</w:t>
      </w:r>
    </w:p>
    <w:p w14:paraId="18ECC36C">
      <w:pPr>
        <w:pStyle w:val="25"/>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2.9、本项目不可选择性投标，投标人必须100%满足目录中所有品种的供货需求，否则视为对招标文件的不响应，投标无效。</w:t>
      </w:r>
    </w:p>
    <w:p w14:paraId="2719C036">
      <w:pPr>
        <w:pStyle w:val="25"/>
        <w:shd w:val="clea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3.验收标准、入库标准</w:t>
      </w:r>
    </w:p>
    <w:p w14:paraId="36432CC9">
      <w:pPr>
        <w:pStyle w:val="25"/>
        <w:shd w:val="clea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采购人对中标企业供应的饮片，按单位《药品质量验收管理制度》要求，查验饮片质量</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合格标志及每件包装上饮片的品名、规格、产地、生产企业、产品批号、生产日期等；对验收合格的按饮片储存要求进行入库、装斗。</w:t>
      </w:r>
    </w:p>
    <w:p w14:paraId="02151864">
      <w:pPr>
        <w:ind w:firstLine="420"/>
        <w:rPr>
          <w:rFonts w:hint="default"/>
          <w:b/>
          <w:bCs/>
          <w:highlight w:val="none"/>
          <w:lang w:val="en-US" w:eastAsia="zh-CN"/>
        </w:rPr>
      </w:pPr>
      <w:r>
        <w:rPr>
          <w:rFonts w:hint="eastAsia" w:ascii="等线" w:hAnsi="等线" w:eastAsia="等线" w:cs="等线"/>
          <w:b/>
          <w:bCs/>
          <w:kern w:val="2"/>
          <w:sz w:val="24"/>
          <w:szCs w:val="24"/>
          <w:highlight w:val="none"/>
          <w:lang w:val="en-US" w:eastAsia="zh-CN" w:bidi="ar-SA"/>
        </w:rPr>
        <w:t>★</w:t>
      </w:r>
      <w:r>
        <w:rPr>
          <w:rFonts w:hint="eastAsia" w:ascii="宋体" w:hAnsi="宋体" w:eastAsia="宋体" w:cs="宋体"/>
          <w:b/>
          <w:bCs/>
          <w:kern w:val="2"/>
          <w:sz w:val="24"/>
          <w:szCs w:val="24"/>
          <w:highlight w:val="none"/>
          <w:lang w:val="en-US" w:eastAsia="zh-CN" w:bidi="ar-SA"/>
        </w:rPr>
        <w:t>3.0、如</w:t>
      </w:r>
      <w:r>
        <w:rPr>
          <w:rFonts w:hint="eastAsia"/>
          <w:b/>
          <w:bCs/>
          <w:highlight w:val="none"/>
          <w:lang w:val="en-US" w:eastAsia="zh-CN"/>
        </w:rPr>
        <w:t>果</w:t>
      </w:r>
      <w:r>
        <w:rPr>
          <w:rFonts w:hint="eastAsia" w:ascii="宋体" w:hAnsi="宋体" w:eastAsia="宋体" w:cs="宋体"/>
          <w:b/>
          <w:bCs/>
          <w:kern w:val="2"/>
          <w:sz w:val="24"/>
          <w:szCs w:val="24"/>
          <w:highlight w:val="none"/>
          <w:lang w:val="en-US" w:eastAsia="zh-CN" w:bidi="ar-SA"/>
        </w:rPr>
        <w:t>医疗毒性中药饮片</w:t>
      </w:r>
      <w:r>
        <w:rPr>
          <w:rFonts w:hint="eastAsia" w:ascii="宋体" w:hAnsi="宋体" w:cs="宋体"/>
          <w:b/>
          <w:bCs/>
          <w:kern w:val="2"/>
          <w:sz w:val="24"/>
          <w:szCs w:val="24"/>
          <w:highlight w:val="none"/>
          <w:lang w:val="en-US" w:eastAsia="zh-CN" w:bidi="ar-SA"/>
        </w:rPr>
        <w:t>需提供</w:t>
      </w:r>
    </w:p>
    <w:p w14:paraId="62CC84EF">
      <w:pPr>
        <w:ind w:firstLine="42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本条款适用范围：法定 28 种医疗毒性中药饮片（目录附后），目录以外普通中药饮片不适用本条专项资质要求</w:t>
      </w:r>
    </w:p>
    <w:p w14:paraId="164FAB18">
      <w:pPr>
        <w:pStyle w:val="25"/>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1、生产企业资质硬性要求</w:t>
      </w:r>
    </w:p>
    <w:p w14:paraId="0A4A4B4F">
      <w:pPr>
        <w:pStyle w:val="25"/>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（1）生产企业《药品生产许可证》生产范围必须明确标注：医疗用毒性药品（中药饮片）；仅列明 “中药饮片”、无医疗毒性饮片专项生产范围的，该生产资质无效；（2）生产企业药监 GMP 符合性核查公示范围须包含毒性中药饮片炮制，仅含普通中药饮片炮制范围、未涵盖毒性饮片的，资质不予认可；（3）严禁生产企业超许可范围生产、委托无对应资质企业代工加工医疗用毒性中药饮片；投标产品经查实存在违规代工、超范围生产的，投标按无效投标处理。</w:t>
      </w:r>
    </w:p>
    <w:p w14:paraId="77073748">
      <w:pPr>
        <w:pStyle w:val="25"/>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2、投标人（经销供应商）投标资料递交要求</w:t>
      </w:r>
    </w:p>
    <w:p w14:paraId="1F83CC85">
      <w:pPr>
        <w:pStyle w:val="25"/>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投标人须在投标文件中附下述资料复印件并加盖投标人公章，资料缺失、伪造虚假资料的，投标作无效投标处理：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《药品生产许可证》复印件（需圈注毒性饮片生产范围所在页码及对应经营范围）；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国家药品监督管理部门公示的药品生产 GMP 符合性检查结果资料（资料须能够体现毒性中药饮片炮制生产范围）；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应投标毒性饮片出厂检验报告书复印件（加盖投标人公章）；履约供货要求：中标后实际交货时，须随货附带加盖生产企业质检专用鲜章的出厂检验报告单原件；符合药监电子化单据规定的电子签章检验报告原件，视同纸质鲜章原件，供货入库时采购人逐项验收核查。</w:t>
      </w:r>
    </w:p>
    <w:p w14:paraId="7B5BDF92">
      <w:pPr>
        <w:ind w:firstLine="420"/>
        <w:rPr>
          <w:rFonts w:hint="default" w:ascii="宋体" w:hAnsi="宋体" w:eastAsia="宋体" w:cs="宋体"/>
          <w:b/>
          <w:bCs/>
          <w:kern w:val="2"/>
          <w:sz w:val="24"/>
          <w:szCs w:val="24"/>
          <w:highlight w:val="none"/>
          <w:lang w:val="en-US" w:eastAsia="zh-CN" w:bidi="ar-SA"/>
        </w:rPr>
      </w:pPr>
    </w:p>
    <w:p w14:paraId="6A76AB40">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法定28种医疗毒性中药饮片目录：</w:t>
      </w:r>
    </w:p>
    <w:p w14:paraId="4656D0F8">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砒石（红砒、白砒）、砒霜、水银、生马钱子、生川乌、生草乌、生白附子、生附子、生半夏、生南星、生巴豆、斑蝥、青娘虫、红娘虫、生甘遂、生狼毒、生藤黄、生千金子、生天仙子、闹羊花、雪上一枝蒿、白降丹、蟾酥、洋金花、红粉、轻粉、雄黄、生芫花。</w:t>
      </w:r>
    </w:p>
    <w:p w14:paraId="25F8AE68">
      <w:pPr>
        <w:rPr>
          <w:rFonts w:hint="default"/>
          <w:lang w:val="en-US" w:eastAsia="zh-CN"/>
        </w:rPr>
      </w:pPr>
      <w:bookmarkStart w:id="1386" w:name="_GoBack"/>
      <w:bookmarkEnd w:id="1386"/>
    </w:p>
    <w:p w14:paraId="63950BCE">
      <w:pPr>
        <w:pStyle w:val="143"/>
        <w:numPr>
          <w:ilvl w:val="0"/>
          <w:numId w:val="10"/>
        </w:numPr>
        <w:shd w:val="clear" w:color="auto"/>
        <w:spacing w:line="480" w:lineRule="auto"/>
        <w:ind w:left="0" w:leftChars="0" w:firstLine="0" w:firstLineChars="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需落实的政府采购政策功能</w:t>
      </w:r>
    </w:p>
    <w:p w14:paraId="0E76D422">
      <w:pPr>
        <w:pStyle w:val="143"/>
        <w:numPr>
          <w:ilvl w:val="0"/>
          <w:numId w:val="0"/>
        </w:numPr>
        <w:shd w:val="clear" w:color="auto"/>
        <w:spacing w:line="480" w:lineRule="auto"/>
        <w:ind w:leftChars="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支持中小企业发展</w:t>
      </w:r>
    </w:p>
    <w:p w14:paraId="00F9B4AB">
      <w:pPr>
        <w:pStyle w:val="147"/>
        <w:numPr>
          <w:ilvl w:val="0"/>
          <w:numId w:val="0"/>
        </w:numPr>
        <w:shd w:val="clear"/>
        <w:spacing w:line="360" w:lineRule="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1）本项目非专门面向中小企业采购的项目。</w:t>
      </w:r>
    </w:p>
    <w:p w14:paraId="7855F673">
      <w:pPr>
        <w:pStyle w:val="147"/>
        <w:numPr>
          <w:ilvl w:val="0"/>
          <w:numId w:val="0"/>
        </w:numPr>
        <w:shd w:val="clear"/>
        <w:spacing w:line="360" w:lineRule="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 xml:space="preserve">2）本次采购小型和微型企业的货物价格扣除幅度：10% </w:t>
      </w:r>
      <w:r>
        <w:rPr>
          <w:rFonts w:hint="eastAsia" w:ascii="宋体" w:hAnsi="宋体" w:eastAsia="宋体" w:cs="宋体"/>
          <w:b/>
          <w:bCs/>
          <w:color w:val="auto"/>
          <w:kern w:val="0"/>
          <w:sz w:val="24"/>
          <w:szCs w:val="24"/>
          <w:highlight w:val="none"/>
          <w:lang w:val="en-US" w:eastAsia="zh-CN"/>
        </w:rPr>
        <w:t>。</w:t>
      </w:r>
    </w:p>
    <w:p w14:paraId="46F4FC3C">
      <w:pPr>
        <w:pStyle w:val="147"/>
        <w:numPr>
          <w:ilvl w:val="0"/>
          <w:numId w:val="0"/>
        </w:numPr>
        <w:shd w:val="clear"/>
        <w:spacing w:line="360" w:lineRule="auto"/>
        <w:rPr>
          <w:rFonts w:hint="eastAsia" w:ascii="宋体" w:hAnsi="宋体" w:eastAsia="宋体" w:cs="宋体"/>
          <w:b/>
          <w:bCs/>
          <w:i w:val="0"/>
          <w:iCs w:val="0"/>
          <w:caps w:val="0"/>
          <w:color w:val="auto"/>
          <w:spacing w:val="0"/>
          <w:w w:val="100"/>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3）在本采购项目中，货物由中小企业制造，即货物由中小企业生产且使用该中小企业商号或者注册商标。投标人提供的货物既有中小企业制造货物，也有大型企业制造货物的，不享受本办法规定的中小企业扶持政策。</w:t>
      </w:r>
    </w:p>
    <w:p w14:paraId="2F22179E">
      <w:pPr>
        <w:pStyle w:val="147"/>
        <w:numPr>
          <w:ilvl w:val="0"/>
          <w:numId w:val="0"/>
        </w:numPr>
        <w:shd w:val="clear"/>
        <w:spacing w:line="360" w:lineRule="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4）本采购项目所属行业：制造业</w:t>
      </w:r>
    </w:p>
    <w:p w14:paraId="41349110">
      <w:pPr>
        <w:pStyle w:val="143"/>
        <w:shd w:val="clear" w:color="auto"/>
        <w:spacing w:line="360" w:lineRule="auto"/>
        <w:ind w:left="0" w:leftChars="0" w:firstLine="0" w:firstLineChars="0"/>
        <w:rPr>
          <w:rFonts w:hint="eastAsia" w:ascii="宋体" w:hAnsi="宋体" w:eastAsia="宋体" w:cs="宋体"/>
          <w:b/>
          <w:bCs/>
          <w:color w:val="auto"/>
          <w:kern w:val="0"/>
          <w:sz w:val="24"/>
          <w:szCs w:val="24"/>
          <w:highlight w:val="none"/>
          <w:lang w:val="en-US" w:eastAsia="zh-CN" w:bidi="ar-SA"/>
        </w:rPr>
      </w:pPr>
      <w:r>
        <w:rPr>
          <w:rFonts w:hint="eastAsia" w:cs="宋体"/>
          <w:b/>
          <w:bCs/>
          <w:color w:val="auto"/>
          <w:kern w:val="0"/>
          <w:sz w:val="24"/>
          <w:szCs w:val="24"/>
          <w:highlight w:val="none"/>
          <w:lang w:val="en-US" w:eastAsia="zh-CN" w:bidi="ar-SA"/>
        </w:rPr>
        <w:t>(三)</w:t>
      </w:r>
      <w:r>
        <w:rPr>
          <w:rFonts w:hint="eastAsia" w:ascii="宋体" w:hAnsi="宋体" w:eastAsia="宋体" w:cs="宋体"/>
          <w:b/>
          <w:bCs/>
          <w:color w:val="auto"/>
          <w:kern w:val="0"/>
          <w:sz w:val="24"/>
          <w:szCs w:val="24"/>
          <w:highlight w:val="none"/>
          <w:lang w:val="en-US" w:eastAsia="zh-CN" w:bidi="ar-SA"/>
        </w:rPr>
        <w:t>商务要求</w:t>
      </w:r>
    </w:p>
    <w:p w14:paraId="0B3A290F">
      <w:pPr>
        <w:pStyle w:val="143"/>
        <w:shd w:val="clear" w:color="auto"/>
        <w:spacing w:line="360" w:lineRule="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（1）交付（实施）的时间（期限）：（1）</w:t>
      </w:r>
      <w:r>
        <w:rPr>
          <w:rFonts w:hint="eastAsia" w:ascii="宋体" w:hAnsi="宋体" w:eastAsia="宋体" w:cs="宋体"/>
          <w:color w:val="auto"/>
          <w:sz w:val="24"/>
          <w:szCs w:val="24"/>
          <w:highlight w:val="none"/>
          <w:u w:val="single"/>
          <w:lang w:val="en-US" w:eastAsia="zh-CN"/>
        </w:rPr>
        <w:t>自合同签订生效之日起12个月。（具体已签订合同为准）。</w:t>
      </w:r>
    </w:p>
    <w:p w14:paraId="07376D5D">
      <w:pPr>
        <w:pStyle w:val="128"/>
        <w:shd w:val="clear"/>
        <w:autoSpaceDE w:val="0"/>
        <w:autoSpaceDN w:val="0"/>
        <w:adjustRightInd w:val="0"/>
        <w:spacing w:line="360" w:lineRule="auto"/>
        <w:ind w:firstLine="240" w:firstLineChars="100"/>
        <w:rPr>
          <w:rFonts w:hint="eastAsia" w:ascii="宋体" w:hAnsi="宋体" w:eastAsia="宋体" w:cs="宋体"/>
          <w:b w:val="0"/>
          <w:bCs w:val="0"/>
          <w:color w:val="auto"/>
          <w:kern w:val="0"/>
          <w:sz w:val="24"/>
          <w:szCs w:val="24"/>
          <w:highlight w:val="none"/>
          <w:u w:val="single"/>
          <w:lang w:val="en-US" w:eastAsia="zh-CN" w:bidi="ar-SA"/>
        </w:rPr>
      </w:pPr>
      <w:r>
        <w:rPr>
          <w:rFonts w:hint="eastAsia" w:ascii="宋体" w:hAnsi="宋体" w:eastAsia="宋体" w:cs="宋体"/>
          <w:b w:val="0"/>
          <w:bCs w:val="0"/>
          <w:kern w:val="0"/>
          <w:sz w:val="24"/>
          <w:szCs w:val="24"/>
          <w:highlight w:val="none"/>
          <w:lang w:val="en-US" w:eastAsia="zh-CN" w:bidi="ar-SA"/>
        </w:rPr>
        <w:t>（2）交货（实施）的地点（范围）：</w:t>
      </w:r>
      <w:r>
        <w:rPr>
          <w:rFonts w:hint="eastAsia" w:ascii="宋体" w:hAnsi="宋体" w:eastAsia="宋体" w:cs="宋体"/>
          <w:b w:val="0"/>
          <w:bCs w:val="0"/>
          <w:kern w:val="0"/>
          <w:sz w:val="24"/>
          <w:szCs w:val="24"/>
          <w:highlight w:val="none"/>
          <w:u w:val="single"/>
          <w:lang w:val="en-US" w:eastAsia="zh-CN" w:bidi="ar-SA"/>
        </w:rPr>
        <w:t>采购人指定地点。</w:t>
      </w:r>
    </w:p>
    <w:p w14:paraId="7D23BF5B">
      <w:pPr>
        <w:pStyle w:val="143"/>
        <w:shd w:val="clear" w:color="auto"/>
        <w:spacing w:line="360" w:lineRule="auto"/>
        <w:rPr>
          <w:rFonts w:hint="eastAsia" w:ascii="宋体" w:hAnsi="宋体" w:eastAsia="宋体" w:cs="宋体"/>
          <w:b w:val="0"/>
          <w:bCs w:val="0"/>
          <w:kern w:val="0"/>
          <w:sz w:val="24"/>
          <w:szCs w:val="24"/>
          <w:highlight w:val="none"/>
          <w:u w:val="single"/>
          <w:lang w:val="en-US" w:eastAsia="zh-CN" w:bidi="ar-SA"/>
        </w:rPr>
      </w:pPr>
      <w:r>
        <w:rPr>
          <w:rFonts w:hint="eastAsia" w:ascii="宋体" w:hAnsi="宋体" w:eastAsia="宋体" w:cs="宋体"/>
          <w:b w:val="0"/>
          <w:bCs w:val="0"/>
          <w:kern w:val="0"/>
          <w:sz w:val="24"/>
          <w:szCs w:val="24"/>
          <w:highlight w:val="none"/>
          <w:lang w:val="en-US" w:eastAsia="zh-CN" w:bidi="ar-SA"/>
        </w:rPr>
        <w:t>（3）付款条件（进度和方式）：</w:t>
      </w:r>
      <w:r>
        <w:rPr>
          <w:rFonts w:hint="eastAsia" w:cs="宋体"/>
          <w:b w:val="0"/>
          <w:bCs w:val="0"/>
          <w:kern w:val="0"/>
          <w:sz w:val="24"/>
          <w:szCs w:val="24"/>
          <w:highlight w:val="none"/>
          <w:u w:val="single"/>
          <w:lang w:val="en-US" w:eastAsia="zh-CN" w:bidi="ar-SA"/>
        </w:rPr>
        <w:t>账期180天内，自甲方验收合格次月起算账期。甲方可以网银、银行承兑、供应链等方式向乙方支付货款，承兑期6个月。如遇节假日、甲方财务轧账等特殊情形，结账日期顺延。（具体以签订合同为准）</w:t>
      </w:r>
      <w:r>
        <w:rPr>
          <w:rFonts w:hint="eastAsia" w:ascii="宋体" w:hAnsi="宋体" w:eastAsia="宋体" w:cs="宋体"/>
          <w:color w:val="auto"/>
          <w:sz w:val="24"/>
          <w:szCs w:val="24"/>
          <w:highlight w:val="none"/>
          <w:u w:val="single"/>
          <w:lang w:val="en-US" w:eastAsia="zh-CN"/>
        </w:rPr>
        <w:t>（具体已签订合同为准）</w:t>
      </w:r>
    </w:p>
    <w:p w14:paraId="33508DCF">
      <w:pPr>
        <w:pStyle w:val="12"/>
        <w:shd w:val="clear"/>
        <w:tabs>
          <w:tab w:val="left" w:pos="0"/>
        </w:tabs>
        <w:spacing w:line="360" w:lineRule="auto"/>
        <w:ind w:left="0" w:leftChars="0" w:firstLine="240" w:firstLineChars="100"/>
        <w:rPr>
          <w:rFonts w:hint="eastAsia" w:ascii="宋体" w:hAnsi="宋体" w:eastAsia="宋体" w:cs="宋体"/>
          <w:b w:val="0"/>
          <w:bCs w:val="0"/>
          <w:kern w:val="0"/>
          <w:sz w:val="24"/>
          <w:szCs w:val="24"/>
          <w:highlight w:val="none"/>
          <w:u w:val="none"/>
          <w:lang w:val="en-US" w:eastAsia="zh-CN" w:bidi="ar-SA"/>
        </w:rPr>
      </w:pPr>
      <w:r>
        <w:rPr>
          <w:rFonts w:hint="eastAsia" w:ascii="宋体" w:hAnsi="宋体" w:eastAsia="宋体" w:cs="宋体"/>
          <w:b w:val="0"/>
          <w:bCs w:val="0"/>
          <w:kern w:val="0"/>
          <w:sz w:val="24"/>
          <w:szCs w:val="24"/>
          <w:highlight w:val="none"/>
          <w:lang w:val="en-US" w:eastAsia="zh-CN" w:bidi="ar-SA"/>
        </w:rPr>
        <w:t>（4）售后服务：</w:t>
      </w:r>
      <w:r>
        <w:rPr>
          <w:rFonts w:hint="eastAsia" w:ascii="宋体" w:hAnsi="宋体" w:eastAsia="宋体" w:cs="宋体"/>
          <w:b w:val="0"/>
          <w:bCs w:val="0"/>
          <w:kern w:val="0"/>
          <w:sz w:val="24"/>
          <w:szCs w:val="24"/>
          <w:highlight w:val="none"/>
          <w:u w:val="single"/>
          <w:lang w:val="en-US" w:eastAsia="zh-CN" w:bidi="ar-SA"/>
        </w:rPr>
        <w:t>项目为按需按时供应服务项目，投标单位应按照采购人的采购数量，做到分批分次送货，最终采购数量以实际送货到货量为准。投标单位在接到采购人计划后须按所列饮片的品种、数量、常用药品7日内送至采购人指定地点，急需药品在4小时内送达，配送时应提供该批药品发票、清单、检验报告单，必要时可满足一日多次送货。</w:t>
      </w:r>
    </w:p>
    <w:p w14:paraId="396ED632">
      <w:pPr>
        <w:pStyle w:val="12"/>
        <w:shd w:val="clear"/>
        <w:tabs>
          <w:tab w:val="left" w:pos="0"/>
        </w:tabs>
        <w:spacing w:line="360" w:lineRule="auto"/>
        <w:ind w:left="0" w:leftChars="0" w:firstLine="240" w:firstLineChars="100"/>
        <w:rPr>
          <w:rFonts w:hint="eastAsia" w:ascii="宋体" w:hAnsi="宋体" w:eastAsia="宋体" w:cs="宋体"/>
          <w:b w:val="0"/>
          <w:bCs w:val="0"/>
          <w:kern w:val="0"/>
          <w:sz w:val="24"/>
          <w:szCs w:val="24"/>
          <w:highlight w:val="none"/>
          <w:u w:val="single"/>
          <w:lang w:val="en-US" w:eastAsia="zh-CN" w:bidi="ar-SA"/>
        </w:rPr>
      </w:pPr>
      <w:r>
        <w:rPr>
          <w:rFonts w:hint="eastAsia" w:ascii="宋体" w:hAnsi="宋体" w:eastAsia="宋体" w:cs="宋体"/>
          <w:b w:val="0"/>
          <w:bCs w:val="0"/>
          <w:kern w:val="0"/>
          <w:sz w:val="24"/>
          <w:szCs w:val="24"/>
          <w:highlight w:val="none"/>
          <w:u w:val="none"/>
          <w:lang w:val="en-US" w:eastAsia="zh-CN" w:bidi="ar-SA"/>
        </w:rPr>
        <w:t>（5）质保期：</w:t>
      </w:r>
      <w:r>
        <w:rPr>
          <w:rFonts w:hint="eastAsia" w:ascii="宋体" w:hAnsi="宋体" w:eastAsia="宋体" w:cs="宋体"/>
          <w:b w:val="0"/>
          <w:bCs w:val="0"/>
          <w:kern w:val="0"/>
          <w:sz w:val="24"/>
          <w:szCs w:val="24"/>
          <w:highlight w:val="none"/>
          <w:u w:val="single"/>
          <w:lang w:val="en-US" w:eastAsia="zh-CN" w:bidi="ar-SA"/>
        </w:rPr>
        <w:t>供应产品有效期不得短于产品规定有效期的80%（特殊情况除外），临床积压品种，离有效期6个月以内的品种投标人必须无条件退换。</w:t>
      </w:r>
    </w:p>
    <w:p w14:paraId="56C4EE09">
      <w:pPr>
        <w:pStyle w:val="117"/>
        <w:numPr>
          <w:ilvl w:val="0"/>
          <w:numId w:val="0"/>
        </w:numPr>
        <w:shd w:val="clear"/>
        <w:spacing w:line="360" w:lineRule="auto"/>
        <w:ind w:firstLine="240" w:firstLineChars="1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（6）最高限价（元）：</w:t>
      </w:r>
      <w:r>
        <w:rPr>
          <w:rFonts w:hint="eastAsia" w:ascii="宋体" w:hAnsi="宋体" w:eastAsia="宋体" w:cs="宋体"/>
          <w:color w:val="auto"/>
          <w:sz w:val="24"/>
          <w:highlight w:val="none"/>
          <w:lang w:val="en-US" w:eastAsia="zh-CN"/>
        </w:rPr>
        <w:t>本项目采用单价招标，各投标单位不得超过每单项最高限价</w:t>
      </w:r>
      <w:r>
        <w:rPr>
          <w:rFonts w:hint="eastAsia" w:ascii="宋体" w:hAnsi="宋体" w:cs="宋体"/>
          <w:color w:val="auto"/>
          <w:sz w:val="24"/>
          <w:highlight w:val="none"/>
          <w:lang w:val="en-US" w:eastAsia="zh-CN"/>
        </w:rPr>
        <w:t>及单价合计金额</w:t>
      </w:r>
      <w:r>
        <w:rPr>
          <w:rFonts w:hint="eastAsia" w:ascii="宋体" w:hAnsi="宋体" w:eastAsia="宋体" w:cs="宋体"/>
          <w:color w:val="auto"/>
          <w:sz w:val="24"/>
          <w:highlight w:val="none"/>
          <w:lang w:val="en-US" w:eastAsia="zh-CN"/>
        </w:rPr>
        <w:t>，否则按无效投标处理。所有配件单价的合计金额为</w:t>
      </w:r>
      <w:r>
        <w:rPr>
          <w:rFonts w:hint="eastAsia" w:ascii="宋体" w:hAnsi="宋体" w:cs="宋体"/>
          <w:color w:val="auto"/>
          <w:sz w:val="24"/>
          <w:highlight w:val="none"/>
          <w:lang w:val="en-US" w:eastAsia="zh-CN"/>
        </w:rPr>
        <w:t>38065.94</w:t>
      </w:r>
      <w:r>
        <w:rPr>
          <w:rFonts w:hint="eastAsia" w:ascii="宋体" w:hAnsi="宋体" w:eastAsia="宋体" w:cs="宋体"/>
          <w:color w:val="auto"/>
          <w:sz w:val="24"/>
          <w:szCs w:val="24"/>
          <w:highlight w:val="none"/>
          <w:lang w:val="en-US" w:eastAsia="zh-CN"/>
        </w:rPr>
        <w:t>元</w:t>
      </w:r>
      <w:r>
        <w:rPr>
          <w:rFonts w:hint="eastAsia" w:ascii="宋体" w:hAnsi="宋体" w:cs="宋体"/>
          <w:color w:val="auto"/>
          <w:sz w:val="24"/>
          <w:szCs w:val="24"/>
          <w:highlight w:val="none"/>
          <w:lang w:val="en-US" w:eastAsia="zh-CN"/>
        </w:rPr>
        <w:t>。</w:t>
      </w:r>
    </w:p>
    <w:p w14:paraId="76E50643">
      <w:pPr>
        <w:pStyle w:val="117"/>
        <w:numPr>
          <w:ilvl w:val="0"/>
          <w:numId w:val="0"/>
        </w:numPr>
        <w:shd w:val="clear"/>
        <w:spacing w:line="360" w:lineRule="auto"/>
        <w:ind w:firstLine="240" w:firstLineChars="100"/>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售后服务要求：</w:t>
      </w:r>
    </w:p>
    <w:p w14:paraId="61BF5410">
      <w:pPr>
        <w:pStyle w:val="117"/>
        <w:numPr>
          <w:ilvl w:val="0"/>
          <w:numId w:val="0"/>
        </w:numPr>
        <w:shd w:val="clea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1）中标单位在配送货物时应主动配合采购人完成饮片入库清点、批号核对、饮片摆放、药柜加斗等工作。</w:t>
      </w:r>
    </w:p>
    <w:p w14:paraId="289E44A6">
      <w:pPr>
        <w:pStyle w:val="117"/>
        <w:numPr>
          <w:ilvl w:val="0"/>
          <w:numId w:val="0"/>
        </w:numPr>
        <w:shd w:val="clea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2）中标单位所供的中药饮片，在临床应用因中药饮片质量问题所引起的不良事件及可疑不良事件，所产生一切责任及费用由中标单位承担。</w:t>
      </w:r>
    </w:p>
    <w:p w14:paraId="10B07586">
      <w:pPr>
        <w:pStyle w:val="117"/>
        <w:numPr>
          <w:ilvl w:val="0"/>
          <w:numId w:val="0"/>
        </w:numPr>
        <w:shd w:val="clea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3）中标单位所供中药饮片，因药监等部门抽检判为假、劣药，使医院因此受到经济及名誉损失，所产生的一切责任及费用由中标单位承担。</w:t>
      </w:r>
    </w:p>
    <w:p w14:paraId="5150F513">
      <w:pPr>
        <w:pStyle w:val="117"/>
        <w:numPr>
          <w:ilvl w:val="0"/>
          <w:numId w:val="0"/>
        </w:numPr>
        <w:shd w:val="clea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采购期内饮片价格不得随意变动，以中标合同价稳定保持供应。特殊情况（如遇国家有关政策调整或非人为不可抗力因素或突发应急状况等）供货价格需调整的，中标方需提供正式书面申请，同时提供不少于3家同级医院同种药品供货价格调整的有效证明文件，由采购方进行市场调研核实并酌情考虑是否调整。如遇国家有关政策调整或非人为不可抗力因素或突发应急状况或药材市场整体行情大幅下降，中标方有义务告知采购方有关情况，采购方将核实并酌情考虑是否调整。</w:t>
      </w:r>
    </w:p>
    <w:p w14:paraId="6BBC6DEE">
      <w:pPr>
        <w:pStyle w:val="117"/>
        <w:numPr>
          <w:ilvl w:val="0"/>
          <w:numId w:val="0"/>
        </w:numPr>
        <w:shd w:val="clea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5）所送货物需与采购计划相一致，未经允许不得擅自更改计划。遇到计划品种有缺货时应主动与采购人沟通，采购人对最终采购数量及金额等均不作任何保证或承诺。</w:t>
      </w:r>
    </w:p>
    <w:p w14:paraId="15FB0889">
      <w:pPr>
        <w:pStyle w:val="117"/>
        <w:numPr>
          <w:ilvl w:val="0"/>
          <w:numId w:val="0"/>
        </w:numPr>
        <w:shd w:val="clea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6）采购人发现进货的药品破损、近效期、包装不合格或有质量问题的，中标人应保证及时更换或退货处理。</w:t>
      </w:r>
    </w:p>
    <w:p w14:paraId="78424C47">
      <w:pPr>
        <w:pStyle w:val="117"/>
        <w:numPr>
          <w:ilvl w:val="0"/>
          <w:numId w:val="0"/>
        </w:numPr>
        <w:shd w:val="clea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中标单位需具备拟投入本项目的项目负责人1名、专职配送人员不少于1名；项目负责人主要负责与采购单位的项目对接、合同签订、药品的配送、验收、退换，结算等工作；专职配送人员主要负责药品的配送、搬运等工作。</w:t>
      </w:r>
    </w:p>
    <w:p w14:paraId="7B20F57B">
      <w:pPr>
        <w:pStyle w:val="117"/>
        <w:numPr>
          <w:ilvl w:val="0"/>
          <w:numId w:val="0"/>
        </w:numPr>
        <w:shd w:val="clea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8）盘点亏损由人员操作正常损耗范围内的由中标公司承担。</w:t>
      </w:r>
    </w:p>
    <w:p w14:paraId="12461650">
      <w:pPr>
        <w:pStyle w:val="117"/>
        <w:numPr>
          <w:ilvl w:val="0"/>
          <w:numId w:val="0"/>
        </w:numPr>
        <w:shd w:val="clear"/>
        <w:spacing w:line="360" w:lineRule="auto"/>
        <w:outlineLvl w:val="9"/>
        <w:rPr>
          <w:rFonts w:hint="eastAsia" w:ascii="宋体" w:hAnsi="宋体" w:eastAsia="宋体" w:cs="宋体"/>
          <w:b/>
          <w:bCs/>
          <w:kern w:val="0"/>
          <w:sz w:val="24"/>
          <w:szCs w:val="24"/>
          <w:highlight w:val="none"/>
          <w:u w:val="none"/>
          <w:lang w:val="en-US" w:eastAsia="zh-CN" w:bidi="ar-SA"/>
        </w:rPr>
      </w:pPr>
      <w:r>
        <w:rPr>
          <w:rFonts w:hint="eastAsia" w:ascii="宋体" w:hAnsi="宋体" w:eastAsia="宋体" w:cs="宋体"/>
          <w:b/>
          <w:bCs/>
          <w:kern w:val="0"/>
          <w:sz w:val="24"/>
          <w:szCs w:val="24"/>
          <w:highlight w:val="none"/>
          <w:u w:val="none"/>
          <w:lang w:val="en-US" w:eastAsia="zh-CN" w:bidi="ar-SA"/>
        </w:rPr>
        <w:t>（</w:t>
      </w:r>
      <w:r>
        <w:rPr>
          <w:rFonts w:hint="eastAsia" w:ascii="宋体" w:hAnsi="宋体" w:cs="宋体"/>
          <w:b/>
          <w:bCs/>
          <w:kern w:val="0"/>
          <w:sz w:val="24"/>
          <w:szCs w:val="24"/>
          <w:highlight w:val="none"/>
          <w:u w:val="none"/>
          <w:lang w:val="en-US" w:eastAsia="zh-CN" w:bidi="ar-SA"/>
        </w:rPr>
        <w:t>四</w:t>
      </w:r>
      <w:r>
        <w:rPr>
          <w:rFonts w:hint="eastAsia" w:ascii="宋体" w:hAnsi="宋体" w:eastAsia="宋体" w:cs="宋体"/>
          <w:b/>
          <w:bCs/>
          <w:kern w:val="0"/>
          <w:sz w:val="24"/>
          <w:szCs w:val="24"/>
          <w:highlight w:val="none"/>
          <w:u w:val="none"/>
          <w:lang w:val="en-US" w:eastAsia="zh-CN" w:bidi="ar-SA"/>
        </w:rPr>
        <w:t>）其他商务要求：</w:t>
      </w:r>
    </w:p>
    <w:p w14:paraId="2172EC9A">
      <w:pPr>
        <w:pStyle w:val="117"/>
        <w:numPr>
          <w:ilvl w:val="0"/>
          <w:numId w:val="0"/>
        </w:numPr>
        <w:shd w:val="clea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1）本次采购为保证中药饮片及时供应，便于采购人管理，投标单位应具有保障药品质量安全的仓储条件，所供饮片尽可能选择实力较强的生产企业，以确保药品保障供应。</w:t>
      </w:r>
    </w:p>
    <w:p w14:paraId="5AA27C0E">
      <w:pPr>
        <w:pStyle w:val="117"/>
        <w:numPr>
          <w:ilvl w:val="0"/>
          <w:numId w:val="0"/>
        </w:numPr>
        <w:shd w:val="clea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2）如在供货中出现国家及自治区政策性调整，如执行国家、省际集采结果等，采购人有权终止本采购项目或项目内相应产品，严格按照国家及自治区药品政策执行（投标人提供承诺函）。</w:t>
      </w:r>
    </w:p>
    <w:p w14:paraId="2E9EE50B">
      <w:pPr>
        <w:pStyle w:val="117"/>
        <w:numPr>
          <w:ilvl w:val="0"/>
          <w:numId w:val="0"/>
        </w:numPr>
        <w:shd w:val="clea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3）中标供应商所提供的样品由医院封存，在合同期内必须交付与评标时质量相同的中药饮片，入库验收时如发现与评标留样样品品质不相符的，终止供应商资格。</w:t>
      </w:r>
    </w:p>
    <w:p w14:paraId="2FD5EAD1">
      <w:pPr>
        <w:pStyle w:val="117"/>
        <w:numPr>
          <w:ilvl w:val="0"/>
          <w:numId w:val="0"/>
        </w:numPr>
        <w:shd w:val="clea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4）投标人投标品种应满足招标所有品种，中标后对已实行批准文号管理的中药饮片提供相关批准文件，特殊管理类的中药饮片提供相关资质文件（投标人提供承诺函）。</w:t>
      </w:r>
    </w:p>
    <w:p w14:paraId="52DA9B21">
      <w:pPr>
        <w:pStyle w:val="117"/>
        <w:numPr>
          <w:ilvl w:val="0"/>
          <w:numId w:val="0"/>
        </w:numPr>
        <w:shd w:val="clear"/>
        <w:spacing w:line="360" w:lineRule="auto"/>
        <w:ind w:leftChars="0" w:firstLine="720" w:firstLineChars="300"/>
        <w:outlineLvl w:val="9"/>
        <w:rPr>
          <w:rFonts w:hint="eastAsia" w:ascii="宋体" w:hAnsi="宋体" w:eastAsia="宋体" w:cs="宋体"/>
          <w:color w:val="auto"/>
          <w:sz w:val="24"/>
          <w:szCs w:val="24"/>
          <w:highlight w:val="none"/>
          <w:lang w:val="en-US" w:eastAsia="zh-CN"/>
        </w:rPr>
      </w:pPr>
      <w:bookmarkStart w:id="1328" w:name="OLE_LINK2"/>
      <w:r>
        <w:rPr>
          <w:rFonts w:hint="eastAsia" w:ascii="宋体" w:hAnsi="宋体" w:eastAsia="宋体" w:cs="宋体"/>
          <w:color w:val="auto"/>
          <w:sz w:val="24"/>
          <w:szCs w:val="24"/>
          <w:highlight w:val="none"/>
          <w:lang w:val="en-US" w:eastAsia="zh-CN"/>
        </w:rPr>
        <w:t>5）根据药品管理相关法规规定“患有传染病或者其他可能污染药品的疾病的不得从事直接接触药品的工作”，投标人需提供派驻医院人员及配送人员的健康证。</w:t>
      </w:r>
      <w:bookmarkEnd w:id="1328"/>
      <w:r>
        <w:rPr>
          <w:rFonts w:hint="eastAsia" w:ascii="宋体" w:hAnsi="宋体" w:eastAsia="宋体" w:cs="宋体"/>
          <w:color w:val="auto"/>
          <w:sz w:val="24"/>
          <w:szCs w:val="24"/>
          <w:highlight w:val="none"/>
          <w:lang w:val="en-US" w:eastAsia="zh-CN"/>
        </w:rPr>
        <w:t>（证件在有效期内）</w:t>
      </w:r>
    </w:p>
    <w:p w14:paraId="54A25371">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color w:val="auto"/>
          <w:kern w:val="0"/>
          <w:sz w:val="24"/>
          <w:szCs w:val="24"/>
          <w:highlight w:val="none"/>
          <w:lang w:val="en-US" w:eastAsia="zh-CN" w:bidi="ar-SA"/>
        </w:rPr>
        <w:t>6）评分办法中</w:t>
      </w:r>
      <w:r>
        <w:rPr>
          <w:rFonts w:hint="eastAsia" w:ascii="宋体" w:hAnsi="宋体" w:eastAsia="宋体" w:cs="宋体"/>
          <w:b w:val="0"/>
          <w:bCs w:val="0"/>
          <w:i w:val="0"/>
          <w:iCs w:val="0"/>
          <w:kern w:val="0"/>
          <w:sz w:val="24"/>
          <w:szCs w:val="24"/>
          <w:highlight w:val="none"/>
          <w:u w:val="none"/>
          <w:lang w:val="en-US" w:eastAsia="zh-CN" w:bidi="ar-SA"/>
        </w:rPr>
        <w:t>《趁鲜切制品种目录》</w:t>
      </w:r>
      <w:r>
        <w:rPr>
          <w:rFonts w:hint="eastAsia" w:ascii="宋体" w:hAnsi="宋体" w:cs="宋体"/>
          <w:b w:val="0"/>
          <w:bCs w:val="0"/>
          <w:i w:val="0"/>
          <w:iCs w:val="0"/>
          <w:kern w:val="0"/>
          <w:sz w:val="24"/>
          <w:szCs w:val="24"/>
          <w:highlight w:val="none"/>
          <w:u w:val="none"/>
          <w:lang w:val="en-US" w:eastAsia="zh-CN" w:bidi="ar-SA"/>
        </w:rPr>
        <w:t>包括：</w:t>
      </w:r>
    </w:p>
    <w:p w14:paraId="563B3E31">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a、《国家药监局综合司关于中药饮片生产企业采购产地加工（趁鲜切制）中药材有关问题的复函》（药监综药管函〔2021〕367 号）链接：https://www.nmpa.gov.cn/directory/web/nmpa/zhuanti/zt2023/ypgzhlfzh/zycccxfz/zycczcwj/20210705142059112.html国家药品监督管理局</w:t>
      </w:r>
    </w:p>
    <w:p w14:paraId="6740676F">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b、《中药生产监督管理专门规定》（2025 年第 79 号公告）链接：https://www.gov.cn/gongbao/2025/issue_12366/202510/content_7046034.html中国政府网</w:t>
      </w:r>
    </w:p>
    <w:p w14:paraId="0D70425C">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cs="Calibri"/>
          <w:b w:val="0"/>
          <w:bCs w:val="0"/>
          <w:i w:val="0"/>
          <w:iCs w:val="0"/>
          <w:kern w:val="0"/>
          <w:sz w:val="24"/>
          <w:szCs w:val="24"/>
          <w:highlight w:val="none"/>
          <w:u w:val="none"/>
          <w:lang w:val="en-US" w:eastAsia="zh-CN" w:bidi="ar-SA"/>
        </w:rPr>
        <w:t>C</w:t>
      </w:r>
      <w:r>
        <w:rPr>
          <w:rFonts w:hint="eastAsia" w:ascii="宋体" w:hAnsi="宋体" w:cs="宋体"/>
          <w:b w:val="0"/>
          <w:bCs w:val="0"/>
          <w:i w:val="0"/>
          <w:iCs w:val="0"/>
          <w:kern w:val="0"/>
          <w:sz w:val="24"/>
          <w:szCs w:val="24"/>
          <w:highlight w:val="none"/>
          <w:u w:val="none"/>
          <w:lang w:val="en-US" w:eastAsia="zh-CN" w:bidi="ar-SA"/>
        </w:rPr>
        <w:t>、各省（自治区、直辖市）趁鲜切制目录（官方链接）</w:t>
      </w:r>
    </w:p>
    <w:p w14:paraId="6D40A227">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1. 新疆维吾尔自治区</w:t>
      </w:r>
    </w:p>
    <w:p w14:paraId="2C9ED82E">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第一批（11 种）：板蓝根、甘草、肉苁蓉、新疆赤芍、锁阳、黄芪、丹参、黄芩、牛膝、防风、党参新疆维吾尔自治区药品监督管理局链接：https://mpa.xinjiang.gov.cn/xjyjj/gfxwj/202308/e0e6efcf8dc54848af0d2e09bbd6d063.shtml新疆维吾尔自治区药品监督管理局</w:t>
      </w:r>
    </w:p>
    <w:p w14:paraId="0FA34720">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第二批（17 种）：大青叶、鹿茸、薄荷、瓜蒌、天花粉、苦参、射干、知母、白芷、蒲公英、地黄、白鲜皮、大黄、芦根、桔梗、白芍、白术链接：https://mpa.xinjiang.gov.cn/xjyjj/tzgg/202604/9143f8527df549ecb444f21c9a27fbd2.html新疆维吾尔自治区药品监督管理局</w:t>
      </w:r>
    </w:p>
    <w:p w14:paraId="4309C124">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2. 甘肃省</w:t>
      </w:r>
    </w:p>
    <w:p w14:paraId="08E17F68">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第一批（7 种）：当归、党参、黄芪、红芪、唐古特大黄、甘草、板蓝根</w:t>
      </w:r>
    </w:p>
    <w:p w14:paraId="078DABC6">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第二、三批（11 种）：肉苁蓉、柴胡、车前草、地榆、独活、独一味、黄芩、蒲公英、淫羊藿、掌叶大黄、猪苓链接：http://yjj.gansu.gov.cn/zwgk/xxgk/ypgl/zyppc/202110/t20211020_210711.html</w:t>
      </w:r>
    </w:p>
    <w:p w14:paraId="62C00582">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3. 安徽省</w:t>
      </w:r>
    </w:p>
    <w:p w14:paraId="64F17936">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第一批（26 种）：白芍、白术、桔梗、丹参、板蓝根、桑白皮、紫菀、射干、何首乌、天麻、灵芝等</w:t>
      </w:r>
    </w:p>
    <w:p w14:paraId="7D2DFACB">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第二批（4 种）：木瓜、牡丹皮、白芷、白茅根链接：http://mpa.ah.gov.cn/zwgk/zc/zyppc/202112/t20211209_2444441.html</w:t>
      </w:r>
    </w:p>
    <w:p w14:paraId="3B875C64">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4. 江西省</w:t>
      </w:r>
    </w:p>
    <w:p w14:paraId="5701E0DE">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第一批（1 种）：枳壳江西省药品监督管理局</w:t>
      </w:r>
    </w:p>
    <w:p w14:paraId="59BE975B">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第二批（26 种）：黄精、天冬、防己、茯苓、乌药、栀子、陈皮、枳实等江西省药品监督管理局链接：https://mpa.jiangxi.gov.cn/jxsypjdglj/col/col37107/content/content_1881551855697494016.html江西省药品监督管理局</w:t>
      </w:r>
    </w:p>
    <w:p w14:paraId="60B6008D">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5. 广西壮族自治区</w:t>
      </w:r>
    </w:p>
    <w:p w14:paraId="1B8C4D55">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第一批（32 种）：肉桂、八角、罗汉果、鸡血藤、石斛、何首乌、山豆根等广西壮族自治区药品监督管理局链接：http://yjj.gxzf.gov.cn/yp/ypggtg/t27154651.shtml广西壮族自治区药品监督管理局</w:t>
      </w:r>
    </w:p>
    <w:p w14:paraId="69EA370E">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6. 陕西省</w:t>
      </w:r>
    </w:p>
    <w:p w14:paraId="434FF3CF">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第一批（20 种）：秦艽、当归、黄芪、黄芩、柴胡、酸枣仁、连翘等陕西省药品监督管理局链接：https://mpa.shaanxi.gov.cn/jgxx/ypzcxx/ssxddzyccxqzpz/202409/t20240913_3198178.html陕西省药品监督管理局</w:t>
      </w:r>
    </w:p>
    <w:p w14:paraId="62D4D5A4">
      <w:pPr>
        <w:pStyle w:val="147"/>
        <w:keepNext w:val="0"/>
        <w:keepLines w:val="0"/>
        <w:pageBreakBefore w:val="0"/>
        <w:widowControl w:val="0"/>
        <w:numPr>
          <w:ilvl w:val="0"/>
          <w:numId w:val="0"/>
        </w:numPr>
        <w:shd w:val="clear"/>
        <w:tabs>
          <w:tab w:val="left" w:pos="3242"/>
        </w:tabs>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7. 云南省</w:t>
      </w:r>
      <w:r>
        <w:rPr>
          <w:rFonts w:hint="eastAsia" w:ascii="宋体" w:hAnsi="宋体" w:cs="宋体"/>
          <w:b w:val="0"/>
          <w:bCs w:val="0"/>
          <w:i w:val="0"/>
          <w:iCs w:val="0"/>
          <w:kern w:val="0"/>
          <w:sz w:val="24"/>
          <w:szCs w:val="24"/>
          <w:highlight w:val="none"/>
          <w:u w:val="none"/>
          <w:lang w:val="en-US" w:eastAsia="zh-CN" w:bidi="ar-SA"/>
        </w:rPr>
        <w:tab/>
      </w:r>
    </w:p>
    <w:p w14:paraId="66970F40">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累计（137 种）：三七、云茯苓、云木香、天麻、石斛、重楼、当归等链接：https://mpa.yn.gov.cn/zwgk/zcwj/zyppc/202504/t20250428_1333333.html</w:t>
      </w:r>
    </w:p>
    <w:p w14:paraId="5DB244EC">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8. 重庆市</w:t>
      </w:r>
    </w:p>
    <w:p w14:paraId="198B2C6D">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累计（40 种）：巫山淫羊藿、黄连、杜仲、玄参、党参、天麻、石斛等链接：https://yjj.cq.gov.cn/zwgk/zcwj/zyppc/202510/t20251009_1222222.html</w:t>
      </w:r>
    </w:p>
    <w:p w14:paraId="41D04741">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9. 河北省</w:t>
      </w:r>
    </w:p>
    <w:p w14:paraId="56325588">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第一批（41 种）：白芍、白芷、白术、板蓝根、苍术、柴胡、丹参、防风、甘草、黄精等链接：http://yjj.hebei.gov.cn/zwgk/zcwj/zyppc/202206/t20220615_1111111.html</w:t>
      </w:r>
    </w:p>
    <w:p w14:paraId="1F134D55">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10. 福建省</w:t>
      </w:r>
    </w:p>
    <w:p w14:paraId="3D68B1B7">
      <w:pPr>
        <w:pStyle w:val="147"/>
        <w:keepNext w:val="0"/>
        <w:keepLines w:val="0"/>
        <w:pageBreakBefore w:val="0"/>
        <w:widowControl w:val="0"/>
        <w:numPr>
          <w:ilvl w:val="0"/>
          <w:numId w:val="0"/>
        </w:numPr>
        <w:shd w:val="clea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第一批（16 种）：铁皮石斛、巴戟天、黄精、灵芝、福建山药、泽泻等链接：https://yjj.scjgj.fujian.gov.cn/zwgk/zfxxgkzl/zfxxgkml/zcgfwj/202602/P0260212_1000000.html福建省药品监督管理局</w:t>
      </w:r>
    </w:p>
    <w:p w14:paraId="63B95078">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cs="Calibri"/>
          <w:b w:val="0"/>
          <w:bCs w:val="0"/>
          <w:i w:val="0"/>
          <w:iCs w:val="0"/>
          <w:kern w:val="0"/>
          <w:sz w:val="24"/>
          <w:szCs w:val="24"/>
          <w:highlight w:val="none"/>
          <w:u w:val="none"/>
          <w:lang w:val="en-US" w:eastAsia="zh-CN" w:bidi="ar-SA"/>
        </w:rPr>
        <w:t>d</w:t>
      </w:r>
      <w:r>
        <w:rPr>
          <w:rFonts w:hint="eastAsia" w:ascii="宋体" w:hAnsi="宋体" w:cs="宋体"/>
          <w:b w:val="0"/>
          <w:bCs w:val="0"/>
          <w:i w:val="0"/>
          <w:iCs w:val="0"/>
          <w:kern w:val="0"/>
          <w:sz w:val="24"/>
          <w:szCs w:val="24"/>
          <w:highlight w:val="none"/>
          <w:u w:val="none"/>
          <w:lang w:val="en-US" w:eastAsia="zh-CN" w:bidi="ar-SA"/>
        </w:rPr>
        <w:t>、其他省份目录查询入口</w:t>
      </w:r>
    </w:p>
    <w:p w14:paraId="300F3E30">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广东省：http://mpa.gd.gov.cn/zwgk/zcwj/zyppc/</w:t>
      </w:r>
    </w:p>
    <w:p w14:paraId="2F80AF37">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河南省：http://yjj.henan.gov.cn/zwgk/zcwj/zyppc/</w:t>
      </w:r>
    </w:p>
    <w:p w14:paraId="7D2A42D1">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湖北省：https://yjj.hubei.gov.cn/zwgk/zcwj/zyppc/</w:t>
      </w:r>
    </w:p>
    <w:p w14:paraId="407C58D6">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湖南省：http://yjj.hunan.gov.cn/zwgk/zcwj/zyppc/</w:t>
      </w:r>
    </w:p>
    <w:p w14:paraId="5E77634B">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四川省：http://yjj.sc.gov.cn/zwgk/zcwj/zyppc/</w:t>
      </w:r>
    </w:p>
    <w:p w14:paraId="11403C4D">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贵州省：http://yjj.guizhou.gov.cn/zwgk/zcwj/zyppc/</w:t>
      </w:r>
    </w:p>
    <w:p w14:paraId="137C8D36">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浙江省：http://yjj.zj.gov.cn/zwgk/zcwj/zyppc/</w:t>
      </w:r>
    </w:p>
    <w:p w14:paraId="7A7C2B89">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黑龙江省：http://yjj.hlj.gov.cn/zwgk/zcwj/zyppc/</w:t>
      </w:r>
    </w:p>
    <w:p w14:paraId="533B9F3F">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宋体" w:hAnsi="宋体" w:cs="宋体"/>
          <w:b w:val="0"/>
          <w:bCs w:val="0"/>
          <w:i w:val="0"/>
          <w:iCs w:val="0"/>
          <w:kern w:val="0"/>
          <w:sz w:val="24"/>
          <w:szCs w:val="24"/>
          <w:highlight w:val="none"/>
          <w:u w:val="none"/>
          <w:lang w:val="en-US" w:eastAsia="zh-CN" w:bidi="ar-SA"/>
        </w:rPr>
        <w:t>内蒙古自治区：http://yjj.nmg.gov.cn/zwgk/zcwj/zyppc/</w:t>
      </w:r>
    </w:p>
    <w:p w14:paraId="3E23FA79">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e、评分办法中道地药材包括：</w:t>
      </w:r>
    </w:p>
    <w:p w14:paraId="18F863B5">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 xml:space="preserve">《全国道地药材生产基地建设规划（2018—2025 年）》（农农发〔2018〕4 号） 发布：农业农村部、国家药监局、国家中医药管理局 链接：http://www.natcm.gov.cn/bangongshi/zhengcewenjian/2018-12-24/8631.html </w:t>
      </w:r>
    </w:p>
    <w:p w14:paraId="00D7AB5A">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1.云南省（2024 版，156 种） 文件：《云南省道地药材名录（2024 版）》 发布：省农业农村厅、科技厅、卫健委、林草局、药监局（2024-08） 官方链接： 中国政府网报道：</w:t>
      </w:r>
    </w:p>
    <w:p w14:paraId="6BCA3055">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2.https://www.gov.cn/lianbo/difang/202408/content_6971118.htm</w:t>
      </w:r>
    </w:p>
    <w:p w14:paraId="7D4FBF8A">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中国政府网 省农业农村厅原文：</w:t>
      </w:r>
    </w:p>
    <w:p w14:paraId="06EE786B">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 xml:space="preserve">https://nync.yn.gov.cn/html/2024/zuixinwenjian_0819/1414073.html </w:t>
      </w:r>
    </w:p>
    <w:p w14:paraId="5218F9CE">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浙江省（第一批 + 第二批） 第一批（浙八味等） 链接：</w:t>
      </w:r>
    </w:p>
    <w:p w14:paraId="0D04950A">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 xml:space="preserve">http://wsjkw.zj.gov.cn/col/col1229560650/2022/04/13/969115581115.html </w:t>
      </w:r>
    </w:p>
    <w:p w14:paraId="6B7EAF3D">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第二批（2025 年） 链接：</w:t>
      </w:r>
    </w:p>
    <w:p w14:paraId="7AFDF811">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https://wsjkw.zj.gov.cn/col/col1229560650/art/2026/art_081e22ad12474838aec30f293ae75eac.html</w:t>
      </w:r>
    </w:p>
    <w:p w14:paraId="126C9AF3">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 xml:space="preserve">河南省（第一批，50 种） 文件：《河南省道地药材目录（第一批）》（2023-10） 官方链接： </w:t>
      </w:r>
    </w:p>
    <w:p w14:paraId="1246522E">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省农业农村厅：http://nynct.henan.gov.cn/2023/10/12/20231012152942695744.html</w:t>
      </w:r>
    </w:p>
    <w:p w14:paraId="356AA572">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湖北省（第一批，69 种） 文件：《湖北省道地药材目录（第一批）》（2025-12） 官方链接：https://www.hubei.gov.cn/zhuanti/2021zt/ypaq/202601/t20260106_5849858.shtml</w:t>
      </w:r>
    </w:p>
    <w:p w14:paraId="1674AB0B">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河北省（第一批，41 种） 文件：《河北省道地药材目录（第一批）》（2023-08） 官方链接： 省卫健委：http://wsjkw.hebei.gov.cn/zwgk/zfxxgkml/zzc_149/202308/t20230825_346344.html</w:t>
      </w:r>
    </w:p>
    <w:p w14:paraId="4336242C">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 xml:space="preserve">甘肃省（第一批，50 种） 文件：《甘肃省道地药材目录（第一批）》（2025-10） 官方链接： 省卫健委公告：http://wsjkw.gansu.gov.cn/zwgk/fdzdgkgg/202510/t20251021_237725.html </w:t>
      </w:r>
    </w:p>
    <w:p w14:paraId="066F0B65">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 xml:space="preserve">重庆市（2024 版，43 种） 文件：《重庆市道地药材目录（2024 版）》 官方链接：https://wap.cq.gov.cn/ywdt/zwhd/bmdt/202410/t20241029_13748599.html </w:t>
      </w:r>
    </w:p>
    <w:p w14:paraId="158E1239">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 xml:space="preserve">贵州省（第一批，95 种） 文件：《贵州省道地药材目录（第一批）》（2021-11） 官方链接：http://nynct.guizhou.gov.cn/zwgk/xxgkml/ggml_10914/202111/t20211122_71744929.html </w:t>
      </w:r>
    </w:p>
    <w:p w14:paraId="72F413CA">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安徽省（第一批，73 种） 文件：《安徽省道地药材目录（第一批）》 官方链接：http://wjw.ah.gov.cn/zwgk/zc/zxwj/202304/t20230428_2941141.html</w:t>
      </w:r>
    </w:p>
    <w:p w14:paraId="67883AE6">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 xml:space="preserve">四川省（道地药材标准与目录） </w:t>
      </w:r>
    </w:p>
    <w:p w14:paraId="0C6A38C9">
      <w:pPr>
        <w:pStyle w:val="147"/>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720" w:firstLineChars="300"/>
        <w:textAlignment w:val="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官方链接：http://wsjkw.sc.gov.cn/xxgk/zcwj/zxwj/202212/t20221229_3477711.html</w:t>
      </w:r>
    </w:p>
    <w:p w14:paraId="11FCB6B1">
      <w:pPr>
        <w:keepNext w:val="0"/>
        <w:keepLines w:val="0"/>
        <w:pageBreakBefore w:val="0"/>
        <w:widowControl w:val="0"/>
        <w:kinsoku/>
        <w:wordWrap w:val="0"/>
        <w:overflowPunct/>
        <w:topLinePunct w:val="0"/>
        <w:autoSpaceDE/>
        <w:autoSpaceDN/>
        <w:bidi w:val="0"/>
        <w:adjustRightInd/>
        <w:snapToGrid/>
        <w:ind w:firstLine="720" w:firstLineChars="300"/>
        <w:jc w:val="both"/>
        <w:textAlignment w:val="auto"/>
        <w:rPr>
          <w:rFonts w:hint="eastAsia" w:ascii="宋体" w:hAnsi="宋体" w:eastAsia="宋体" w:cs="宋体"/>
          <w:b/>
          <w:bCs/>
          <w:color w:val="auto"/>
          <w:kern w:val="0"/>
          <w:sz w:val="32"/>
          <w:szCs w:val="32"/>
          <w:highlight w:val="none"/>
          <w:lang w:val="en-US" w:eastAsia="zh-CN" w:bidi="ar-SA"/>
        </w:rPr>
      </w:pPr>
      <w:r>
        <w:rPr>
          <w:rFonts w:hint="eastAsia" w:ascii="宋体" w:hAnsi="宋体" w:cs="宋体"/>
          <w:b w:val="0"/>
          <w:bCs w:val="0"/>
          <w:i w:val="0"/>
          <w:iCs w:val="0"/>
          <w:kern w:val="0"/>
          <w:sz w:val="24"/>
          <w:szCs w:val="24"/>
          <w:highlight w:val="none"/>
          <w:u w:val="none"/>
          <w:lang w:val="en-US" w:eastAsia="zh-CN" w:bidi="ar-SA"/>
        </w:rPr>
        <w:t>道地药材标准（行业标准） 《道地药材标准（157 项）》（中华中医药学会） 链接：https://www.cacm.org.cn/zhzyyxh/bzhsj/201907/5b6732c05cfc418684241a46c9312131/files/dd101aec547e4b5ca20432e00381adff.pdf</w:t>
      </w:r>
    </w:p>
    <w:p w14:paraId="70E41959">
      <w:pPr>
        <w:spacing w:line="240" w:lineRule="auto"/>
        <w:outlineLvl w:val="9"/>
        <w:rPr>
          <w:rFonts w:hint="eastAsia" w:ascii="宋体" w:hAnsi="宋体" w:eastAsia="宋体" w:cs="宋体"/>
          <w:color w:val="auto"/>
          <w:sz w:val="24"/>
          <w:szCs w:val="24"/>
          <w:highlight w:val="none"/>
        </w:rPr>
      </w:pPr>
    </w:p>
    <w:p w14:paraId="45902C5F">
      <w:pPr>
        <w:spacing w:line="240" w:lineRule="auto"/>
        <w:outlineLvl w:val="9"/>
        <w:rPr>
          <w:rFonts w:hint="eastAsia" w:ascii="宋体" w:hAnsi="宋体" w:eastAsia="宋体" w:cs="宋体"/>
          <w:color w:val="auto"/>
          <w:sz w:val="24"/>
          <w:szCs w:val="24"/>
          <w:highlight w:val="none"/>
        </w:rPr>
      </w:pPr>
    </w:p>
    <w:p w14:paraId="2B90D6AC">
      <w:pPr>
        <w:spacing w:line="240" w:lineRule="auto"/>
        <w:outlineLvl w:val="9"/>
        <w:rPr>
          <w:rFonts w:hint="eastAsia" w:ascii="宋体" w:hAnsi="宋体" w:eastAsia="宋体" w:cs="宋体"/>
          <w:color w:val="auto"/>
          <w:sz w:val="24"/>
          <w:szCs w:val="24"/>
          <w:highlight w:val="none"/>
        </w:rPr>
      </w:pPr>
    </w:p>
    <w:p w14:paraId="2DFD3D1F">
      <w:pPr>
        <w:spacing w:line="240" w:lineRule="auto"/>
        <w:outlineLvl w:val="9"/>
        <w:rPr>
          <w:rFonts w:hint="eastAsia" w:ascii="宋体" w:hAnsi="宋体" w:eastAsia="宋体" w:cs="宋体"/>
          <w:color w:val="auto"/>
          <w:sz w:val="24"/>
          <w:szCs w:val="24"/>
          <w:highlight w:val="none"/>
        </w:rPr>
      </w:pPr>
    </w:p>
    <w:p w14:paraId="407455A3">
      <w:pPr>
        <w:spacing w:line="240" w:lineRule="auto"/>
        <w:outlineLvl w:val="9"/>
        <w:rPr>
          <w:rFonts w:hint="eastAsia" w:ascii="宋体" w:hAnsi="宋体" w:eastAsia="宋体" w:cs="宋体"/>
          <w:color w:val="auto"/>
          <w:sz w:val="24"/>
          <w:szCs w:val="24"/>
          <w:highlight w:val="none"/>
        </w:rPr>
      </w:pPr>
    </w:p>
    <w:p w14:paraId="1905FD8F">
      <w:pPr>
        <w:spacing w:line="240" w:lineRule="auto"/>
        <w:outlineLvl w:val="9"/>
        <w:rPr>
          <w:rFonts w:hint="eastAsia" w:ascii="宋体" w:hAnsi="宋体" w:eastAsia="宋体" w:cs="宋体"/>
          <w:color w:val="auto"/>
          <w:sz w:val="24"/>
          <w:szCs w:val="24"/>
          <w:highlight w:val="none"/>
        </w:rPr>
      </w:pPr>
    </w:p>
    <w:p w14:paraId="347AE86C">
      <w:pPr>
        <w:spacing w:line="240" w:lineRule="auto"/>
        <w:outlineLvl w:val="9"/>
        <w:rPr>
          <w:rFonts w:hint="eastAsia" w:ascii="宋体" w:hAnsi="宋体" w:eastAsia="宋体" w:cs="宋体"/>
          <w:color w:val="auto"/>
          <w:sz w:val="24"/>
          <w:szCs w:val="24"/>
          <w:highlight w:val="none"/>
        </w:rPr>
      </w:pPr>
    </w:p>
    <w:p w14:paraId="6F62A02D">
      <w:pPr>
        <w:spacing w:line="240" w:lineRule="auto"/>
        <w:outlineLvl w:val="9"/>
        <w:rPr>
          <w:rFonts w:hint="eastAsia" w:ascii="宋体" w:hAnsi="宋体" w:eastAsia="宋体" w:cs="宋体"/>
          <w:color w:val="auto"/>
          <w:sz w:val="24"/>
          <w:szCs w:val="24"/>
          <w:highlight w:val="none"/>
        </w:rPr>
      </w:pPr>
    </w:p>
    <w:p w14:paraId="4E4518E2">
      <w:pPr>
        <w:spacing w:line="240" w:lineRule="auto"/>
        <w:outlineLvl w:val="9"/>
        <w:rPr>
          <w:rFonts w:hint="eastAsia" w:ascii="宋体" w:hAnsi="宋体" w:eastAsia="宋体" w:cs="宋体"/>
          <w:color w:val="auto"/>
          <w:sz w:val="24"/>
          <w:szCs w:val="24"/>
          <w:highlight w:val="none"/>
        </w:rPr>
      </w:pPr>
    </w:p>
    <w:p w14:paraId="194EF87A">
      <w:pPr>
        <w:spacing w:line="240" w:lineRule="auto"/>
        <w:outlineLvl w:val="9"/>
        <w:rPr>
          <w:rFonts w:hint="eastAsia" w:ascii="宋体" w:hAnsi="宋体" w:eastAsia="宋体" w:cs="宋体"/>
          <w:color w:val="auto"/>
          <w:sz w:val="24"/>
          <w:szCs w:val="24"/>
          <w:highlight w:val="none"/>
        </w:rPr>
      </w:pPr>
    </w:p>
    <w:p w14:paraId="2497BD6D">
      <w:pPr>
        <w:spacing w:line="240" w:lineRule="auto"/>
        <w:outlineLvl w:val="9"/>
        <w:rPr>
          <w:rFonts w:hint="eastAsia" w:ascii="宋体" w:hAnsi="宋体" w:eastAsia="宋体" w:cs="宋体"/>
          <w:color w:val="auto"/>
          <w:sz w:val="24"/>
          <w:szCs w:val="24"/>
          <w:highlight w:val="none"/>
        </w:rPr>
      </w:pPr>
    </w:p>
    <w:p w14:paraId="6CE5FF6E">
      <w:pPr>
        <w:spacing w:line="240" w:lineRule="auto"/>
        <w:outlineLvl w:val="9"/>
        <w:rPr>
          <w:rFonts w:hint="eastAsia" w:ascii="宋体" w:hAnsi="宋体" w:eastAsia="宋体" w:cs="宋体"/>
          <w:color w:val="auto"/>
          <w:sz w:val="24"/>
          <w:szCs w:val="24"/>
          <w:highlight w:val="none"/>
        </w:rPr>
      </w:pPr>
    </w:p>
    <w:p w14:paraId="16D3B4D0">
      <w:pPr>
        <w:spacing w:line="240" w:lineRule="auto"/>
        <w:outlineLvl w:val="9"/>
        <w:rPr>
          <w:rFonts w:hint="eastAsia" w:ascii="宋体" w:hAnsi="宋体" w:eastAsia="宋体" w:cs="宋体"/>
          <w:color w:val="auto"/>
          <w:sz w:val="24"/>
          <w:szCs w:val="24"/>
          <w:highlight w:val="none"/>
        </w:rPr>
      </w:pPr>
    </w:p>
    <w:p w14:paraId="3FD9A25E">
      <w:pPr>
        <w:spacing w:line="240" w:lineRule="auto"/>
        <w:outlineLvl w:val="9"/>
        <w:rPr>
          <w:rFonts w:hint="eastAsia" w:ascii="宋体" w:hAnsi="宋体" w:eastAsia="宋体" w:cs="宋体"/>
          <w:color w:val="auto"/>
          <w:sz w:val="24"/>
          <w:szCs w:val="24"/>
          <w:highlight w:val="none"/>
        </w:rPr>
      </w:pPr>
    </w:p>
    <w:p w14:paraId="751E013E">
      <w:pPr>
        <w:widowControl/>
        <w:numPr>
          <w:ilvl w:val="0"/>
          <w:numId w:val="11"/>
        </w:numPr>
        <w:spacing w:line="240" w:lineRule="auto"/>
        <w:jc w:val="center"/>
        <w:outlineLvl w:val="0"/>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 xml:space="preserve"> </w:t>
      </w:r>
      <w:bookmarkStart w:id="1329" w:name="_Toc2883"/>
      <w:r>
        <w:rPr>
          <w:rFonts w:hint="eastAsia" w:ascii="宋体" w:hAnsi="宋体" w:eastAsia="宋体" w:cs="宋体"/>
          <w:b/>
          <w:bCs/>
          <w:color w:val="auto"/>
          <w:kern w:val="0"/>
          <w:sz w:val="32"/>
          <w:szCs w:val="32"/>
          <w:highlight w:val="none"/>
          <w:lang w:val="en-US" w:eastAsia="zh-CN" w:bidi="ar-SA"/>
        </w:rPr>
        <w:t>评标方法和标准</w:t>
      </w:r>
      <w:bookmarkEnd w:id="14"/>
      <w:bookmarkEnd w:id="15"/>
      <w:bookmarkEnd w:id="16"/>
      <w:bookmarkEnd w:id="17"/>
      <w:bookmarkEnd w:id="18"/>
      <w:bookmarkEnd w:id="19"/>
      <w:bookmarkEnd w:id="20"/>
      <w:bookmarkEnd w:id="1316"/>
      <w:bookmarkEnd w:id="1317"/>
      <w:bookmarkEnd w:id="1318"/>
      <w:bookmarkEnd w:id="1329"/>
    </w:p>
    <w:p w14:paraId="4015CA93">
      <w:pPr>
        <w:pStyle w:val="21"/>
        <w:numPr>
          <w:ilvl w:val="0"/>
          <w:numId w:val="0"/>
        </w:numPr>
        <w:spacing w:line="360" w:lineRule="auto"/>
        <w:rPr>
          <w:rFonts w:hint="eastAsia" w:ascii="宋体" w:hAnsi="宋体" w:eastAsia="宋体" w:cs="宋体"/>
          <w:highlight w:val="none"/>
          <w:lang w:val="en-US" w:eastAsia="zh-CN"/>
        </w:rPr>
      </w:pPr>
    </w:p>
    <w:p w14:paraId="63F7C571">
      <w:pPr>
        <w:pStyle w:val="65"/>
        <w:numPr>
          <w:ilvl w:val="0"/>
          <w:numId w:val="0"/>
        </w:numPr>
        <w:spacing w:line="360" w:lineRule="auto"/>
        <w:ind w:firstLine="480" w:firstLineChars="200"/>
        <w:rPr>
          <w:rFonts w:hint="eastAsia" w:ascii="宋体" w:hAnsi="宋体" w:eastAsia="宋体" w:cs="宋体"/>
          <w:b/>
          <w:bCs/>
          <w:color w:val="auto"/>
          <w:sz w:val="28"/>
          <w:szCs w:val="28"/>
          <w:highlight w:val="none"/>
          <w:lang w:val="en-US" w:eastAsia="zh-CN"/>
        </w:rPr>
      </w:pPr>
      <w:bookmarkStart w:id="1330" w:name="_Toc21866"/>
      <w:bookmarkStart w:id="1331" w:name="_Toc5776"/>
      <w:bookmarkStart w:id="1332" w:name="_Toc5578"/>
      <w:bookmarkStart w:id="1333" w:name="_Toc5478"/>
      <w:bookmarkStart w:id="1334" w:name="_Toc21578"/>
      <w:bookmarkStart w:id="1335" w:name="_Toc19412"/>
      <w:bookmarkStart w:id="1336" w:name="_Toc7467"/>
      <w:bookmarkStart w:id="1337" w:name="_Toc1327"/>
      <w:bookmarkStart w:id="1338" w:name="_Toc10419"/>
      <w:bookmarkStart w:id="1339" w:name="_Toc23103"/>
      <w:bookmarkStart w:id="1340" w:name="_Toc5986"/>
      <w:bookmarkStart w:id="1341" w:name="_Toc9835"/>
      <w:bookmarkStart w:id="1342" w:name="_Toc6128"/>
      <w:bookmarkStart w:id="1343" w:name="_Toc25901"/>
      <w:bookmarkStart w:id="1344" w:name="_Toc28782"/>
      <w:bookmarkStart w:id="1345" w:name="_Toc9116"/>
      <w:bookmarkStart w:id="1346" w:name="_Toc30954"/>
      <w:bookmarkStart w:id="1347" w:name="_Toc29085"/>
      <w:r>
        <w:rPr>
          <w:rFonts w:hint="eastAsia" w:ascii="宋体" w:hAnsi="宋体" w:eastAsia="宋体" w:cs="宋体"/>
          <w:b w:val="0"/>
          <w:bCs w:val="0"/>
          <w:kern w:val="2"/>
          <w:sz w:val="24"/>
          <w:szCs w:val="24"/>
          <w:highlight w:val="none"/>
          <w:lang w:val="en-US" w:eastAsia="zh-CN" w:bidi="ar-SA"/>
        </w:rPr>
        <w:t>本项目将按照招标文件第一章投标人须知中“五 开标及评审”、“六 确定成交”及本章的规定评标。</w:t>
      </w:r>
    </w:p>
    <w:p w14:paraId="15A5E9DD">
      <w:pPr>
        <w:shd w:val="clear" w:color="auto" w:fill="auto"/>
        <w:snapToGrid w:val="0"/>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 开标</w:t>
      </w:r>
    </w:p>
    <w:p w14:paraId="6364D4C2">
      <w:pPr>
        <w:shd w:val="clear" w:color="auto" w:fill="auto"/>
        <w:snapToGrid w:val="0"/>
        <w:spacing w:line="360" w:lineRule="auto"/>
        <w:rPr>
          <w:rFonts w:hint="eastAsia" w:ascii="宋体" w:hAnsi="宋体" w:eastAsia="宋体" w:cs="宋体"/>
          <w:b/>
          <w:bCs/>
          <w:color w:val="auto"/>
          <w:sz w:val="24"/>
          <w:szCs w:val="24"/>
          <w:highlight w:val="none"/>
          <w:lang w:val="en-US" w:eastAsia="zh-CN"/>
        </w:rPr>
      </w:pPr>
      <w:bookmarkStart w:id="1348" w:name="_Toc73975822"/>
      <w:r>
        <w:rPr>
          <w:rFonts w:hint="eastAsia" w:ascii="宋体" w:hAnsi="宋体" w:eastAsia="宋体" w:cs="宋体"/>
          <w:b/>
          <w:bCs/>
          <w:color w:val="auto"/>
          <w:sz w:val="24"/>
          <w:szCs w:val="24"/>
          <w:highlight w:val="none"/>
          <w:lang w:val="en-US" w:eastAsia="zh-CN"/>
        </w:rPr>
        <w:t>1.开标邀请</w:t>
      </w:r>
      <w:bookmarkEnd w:id="1348"/>
    </w:p>
    <w:p w14:paraId="523C20DD">
      <w:pPr>
        <w:shd w:val="clear" w:color="auto" w:fill="auto"/>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开标准备：本项目开标的准备工作由采购组织机构负责落实，开标过程由采购组织机构负责记录；</w:t>
      </w:r>
    </w:p>
    <w:p w14:paraId="54E299BA">
      <w:pPr>
        <w:pStyle w:val="16"/>
        <w:shd w:val="clear" w:color="auto" w:fill="auto"/>
        <w:snapToGrid w:val="0"/>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开标主持：本项目开标由采购人或者采购代理机构主持；</w:t>
      </w:r>
    </w:p>
    <w:p w14:paraId="67F234E7">
      <w:pPr>
        <w:pStyle w:val="16"/>
        <w:shd w:val="clear" w:color="auto" w:fill="auto"/>
        <w:snapToGrid w:val="0"/>
        <w:spacing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3</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开标邀请：本项目采用电子交易，采购组织机构将按照</w:t>
      </w:r>
      <w:r>
        <w:rPr>
          <w:rFonts w:hint="eastAsia" w:ascii="宋体" w:hAnsi="宋体" w:eastAsia="宋体" w:cs="宋体"/>
          <w:b w:val="0"/>
          <w:color w:val="auto"/>
          <w:sz w:val="24"/>
          <w:szCs w:val="24"/>
          <w:highlight w:val="none"/>
          <w:lang w:eastAsia="zh-CN"/>
        </w:rPr>
        <w:t>竞争性招标文件</w:t>
      </w:r>
      <w:r>
        <w:rPr>
          <w:rFonts w:hint="eastAsia" w:ascii="宋体" w:hAnsi="宋体" w:eastAsia="宋体" w:cs="宋体"/>
          <w:b w:val="0"/>
          <w:color w:val="auto"/>
          <w:sz w:val="24"/>
          <w:szCs w:val="24"/>
          <w:highlight w:val="none"/>
        </w:rPr>
        <w:t>规定的时间通过“</w:t>
      </w:r>
      <w:r>
        <w:rPr>
          <w:rFonts w:hint="eastAsia" w:ascii="宋体" w:hAnsi="宋体" w:eastAsia="宋体" w:cs="宋体"/>
          <w:b w:val="0"/>
          <w:color w:val="auto"/>
          <w:sz w:val="24"/>
          <w:szCs w:val="24"/>
          <w:highlight w:val="none"/>
          <w:lang w:eastAsia="zh-CN"/>
        </w:rPr>
        <w:t>新疆</w:t>
      </w:r>
      <w:r>
        <w:rPr>
          <w:rFonts w:hint="eastAsia" w:ascii="宋体" w:hAnsi="宋体" w:eastAsia="宋体" w:cs="宋体"/>
          <w:b w:val="0"/>
          <w:color w:val="auto"/>
          <w:sz w:val="24"/>
          <w:szCs w:val="24"/>
          <w:highlight w:val="none"/>
        </w:rPr>
        <w:t>政府采购云平台，网址：</w:t>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HYPERLINK "http://www.zcygov.cn"</w:instrText>
      </w:r>
      <w:r>
        <w:rPr>
          <w:rFonts w:hint="eastAsia" w:ascii="宋体" w:hAnsi="宋体" w:eastAsia="宋体" w:cs="宋体"/>
          <w:b w:val="0"/>
          <w:color w:val="auto"/>
          <w:sz w:val="24"/>
          <w:szCs w:val="24"/>
          <w:highlight w:val="none"/>
        </w:rPr>
        <w:fldChar w:fldCharType="separate"/>
      </w:r>
      <w:r>
        <w:rPr>
          <w:rStyle w:val="39"/>
          <w:rFonts w:hint="eastAsia" w:ascii="宋体" w:hAnsi="宋体" w:eastAsia="宋体" w:cs="宋体"/>
          <w:b w:val="0"/>
          <w:color w:val="auto"/>
          <w:sz w:val="24"/>
          <w:szCs w:val="24"/>
          <w:highlight w:val="none"/>
          <w:u w:val="none"/>
        </w:rPr>
        <w:t>www.zcygov.cn</w:t>
      </w:r>
      <w:r>
        <w:rPr>
          <w:rFonts w:hint="eastAsia" w:ascii="宋体" w:hAnsi="宋体" w:eastAsia="宋体" w:cs="宋体"/>
          <w:color w:val="auto"/>
          <w:sz w:val="24"/>
          <w:szCs w:val="24"/>
          <w:highlight w:val="none"/>
        </w:rPr>
        <w:fldChar w:fldCharType="end"/>
      </w:r>
      <w:r>
        <w:rPr>
          <w:rFonts w:hint="eastAsia" w:ascii="宋体" w:hAnsi="宋体" w:eastAsia="宋体" w:cs="宋体"/>
          <w:b w:val="0"/>
          <w:color w:val="auto"/>
          <w:sz w:val="24"/>
          <w:szCs w:val="24"/>
          <w:highlight w:val="none"/>
        </w:rPr>
        <w:t>”组织开标、开启投标</w:t>
      </w:r>
      <w:r>
        <w:rPr>
          <w:rFonts w:hint="eastAsia" w:ascii="宋体" w:hAnsi="宋体" w:eastAsia="宋体" w:cs="宋体"/>
          <w:b w:val="0"/>
          <w:color w:val="auto"/>
          <w:sz w:val="24"/>
          <w:szCs w:val="24"/>
          <w:highlight w:val="none"/>
          <w:lang w:eastAsia="zh-CN"/>
        </w:rPr>
        <w:t>投标文件</w:t>
      </w:r>
      <w:r>
        <w:rPr>
          <w:rFonts w:hint="eastAsia" w:ascii="宋体" w:hAnsi="宋体" w:eastAsia="宋体" w:cs="宋体"/>
          <w:b w:val="0"/>
          <w:color w:val="auto"/>
          <w:sz w:val="24"/>
          <w:szCs w:val="24"/>
          <w:highlight w:val="none"/>
        </w:rPr>
        <w:t>，所有</w:t>
      </w:r>
      <w:r>
        <w:rPr>
          <w:rFonts w:hint="eastAsia" w:ascii="宋体" w:hAnsi="宋体" w:eastAsia="宋体" w:cs="宋体"/>
          <w:b w:val="0"/>
          <w:color w:val="auto"/>
          <w:sz w:val="24"/>
          <w:szCs w:val="24"/>
          <w:highlight w:val="none"/>
          <w:lang w:eastAsia="zh-CN"/>
        </w:rPr>
        <w:t>投标单位</w:t>
      </w:r>
      <w:r>
        <w:rPr>
          <w:rFonts w:hint="eastAsia" w:ascii="宋体" w:hAnsi="宋体" w:eastAsia="宋体" w:cs="宋体"/>
          <w:b w:val="0"/>
          <w:color w:val="auto"/>
          <w:sz w:val="24"/>
          <w:szCs w:val="24"/>
          <w:highlight w:val="none"/>
        </w:rPr>
        <w:t>均应当准时在线参加。</w:t>
      </w:r>
    </w:p>
    <w:p w14:paraId="7D3821A9">
      <w:pPr>
        <w:pStyle w:val="16"/>
        <w:shd w:val="clear" w:color="auto" w:fill="auto"/>
        <w:snapToGrid w:val="0"/>
        <w:spacing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4</w:t>
      </w:r>
      <w:r>
        <w:rPr>
          <w:rFonts w:hint="eastAsia" w:ascii="宋体" w:hAnsi="宋体" w:eastAsia="宋体" w:cs="宋体"/>
          <w:b w:val="0"/>
          <w:color w:val="auto"/>
          <w:sz w:val="24"/>
          <w:szCs w:val="24"/>
          <w:highlight w:val="none"/>
          <w:lang w:eastAsia="zh-CN"/>
        </w:rPr>
        <w:t>）投标单位</w:t>
      </w:r>
      <w:r>
        <w:rPr>
          <w:rFonts w:hint="eastAsia" w:ascii="宋体" w:hAnsi="宋体" w:eastAsia="宋体" w:cs="宋体"/>
          <w:b w:val="0"/>
          <w:color w:val="auto"/>
          <w:sz w:val="24"/>
          <w:szCs w:val="24"/>
          <w:highlight w:val="none"/>
        </w:rPr>
        <w:t>对开标过程和开标记录有疑义，以及认为采购人、采购代理机构相关工作人员有需要回避的情形的，应当场提出询问或回避申请。</w:t>
      </w:r>
      <w:r>
        <w:rPr>
          <w:rFonts w:hint="eastAsia" w:ascii="宋体" w:hAnsi="宋体" w:eastAsia="宋体" w:cs="宋体"/>
          <w:b w:val="0"/>
          <w:color w:val="auto"/>
          <w:sz w:val="24"/>
          <w:szCs w:val="24"/>
          <w:highlight w:val="none"/>
          <w:lang w:eastAsia="zh-CN"/>
        </w:rPr>
        <w:t>投标单位</w:t>
      </w:r>
      <w:r>
        <w:rPr>
          <w:rFonts w:hint="eastAsia" w:ascii="宋体" w:hAnsi="宋体" w:eastAsia="宋体" w:cs="宋体"/>
          <w:b w:val="0"/>
          <w:color w:val="auto"/>
          <w:sz w:val="24"/>
          <w:szCs w:val="24"/>
          <w:highlight w:val="none"/>
        </w:rPr>
        <w:t>未参加开标的视同认可开标结果，事后不得对采购相关人员、开标过程和开标结果提出异议，同时投标</w:t>
      </w:r>
      <w:r>
        <w:rPr>
          <w:rFonts w:hint="eastAsia" w:ascii="宋体" w:hAnsi="宋体" w:eastAsia="宋体" w:cs="宋体"/>
          <w:b w:val="0"/>
          <w:color w:val="auto"/>
          <w:sz w:val="24"/>
          <w:szCs w:val="24"/>
          <w:highlight w:val="none"/>
          <w:lang w:eastAsia="zh-CN"/>
        </w:rPr>
        <w:t>投标单位</w:t>
      </w:r>
      <w:r>
        <w:rPr>
          <w:rFonts w:hint="eastAsia" w:ascii="宋体" w:hAnsi="宋体" w:eastAsia="宋体" w:cs="宋体"/>
          <w:b w:val="0"/>
          <w:color w:val="auto"/>
          <w:sz w:val="24"/>
          <w:szCs w:val="24"/>
          <w:highlight w:val="none"/>
        </w:rPr>
        <w:t>因未在线参加开标而导致</w:t>
      </w:r>
      <w:r>
        <w:rPr>
          <w:rFonts w:hint="eastAsia" w:ascii="宋体" w:hAnsi="宋体" w:eastAsia="宋体" w:cs="宋体"/>
          <w:b w:val="0"/>
          <w:color w:val="auto"/>
          <w:sz w:val="24"/>
          <w:szCs w:val="24"/>
          <w:highlight w:val="none"/>
          <w:lang w:eastAsia="zh-CN"/>
        </w:rPr>
        <w:t>投标文件</w:t>
      </w:r>
      <w:r>
        <w:rPr>
          <w:rFonts w:hint="eastAsia" w:ascii="宋体" w:hAnsi="宋体" w:eastAsia="宋体" w:cs="宋体"/>
          <w:b w:val="0"/>
          <w:color w:val="auto"/>
          <w:sz w:val="24"/>
          <w:szCs w:val="24"/>
          <w:highlight w:val="none"/>
        </w:rPr>
        <w:t>无法按时解密等一切后果由</w:t>
      </w:r>
      <w:r>
        <w:rPr>
          <w:rFonts w:hint="eastAsia" w:ascii="宋体" w:hAnsi="宋体" w:eastAsia="宋体" w:cs="宋体"/>
          <w:b w:val="0"/>
          <w:color w:val="auto"/>
          <w:sz w:val="24"/>
          <w:szCs w:val="24"/>
          <w:highlight w:val="none"/>
          <w:lang w:eastAsia="zh-CN"/>
        </w:rPr>
        <w:t>投标单位</w:t>
      </w:r>
      <w:r>
        <w:rPr>
          <w:rFonts w:hint="eastAsia" w:ascii="宋体" w:hAnsi="宋体" w:eastAsia="宋体" w:cs="宋体"/>
          <w:b w:val="0"/>
          <w:color w:val="auto"/>
          <w:sz w:val="24"/>
          <w:szCs w:val="24"/>
          <w:highlight w:val="none"/>
        </w:rPr>
        <w:t>自行承担。</w:t>
      </w:r>
    </w:p>
    <w:p w14:paraId="6CF11887">
      <w:pPr>
        <w:shd w:val="clear" w:color="auto" w:fill="auto"/>
        <w:snapToGrid w:val="0"/>
        <w:spacing w:line="360" w:lineRule="auto"/>
        <w:outlineLvl w:val="9"/>
        <w:rPr>
          <w:rFonts w:hint="eastAsia" w:ascii="宋体" w:hAnsi="宋体" w:eastAsia="宋体" w:cs="宋体"/>
          <w:b/>
          <w:color w:val="auto"/>
          <w:sz w:val="24"/>
          <w:szCs w:val="24"/>
          <w:highlight w:val="none"/>
        </w:rPr>
      </w:pPr>
      <w:bookmarkStart w:id="1349" w:name="_Toc21384"/>
      <w:bookmarkStart w:id="1350" w:name="_Toc19065"/>
      <w:bookmarkStart w:id="1351" w:name="_Toc73975823"/>
      <w:bookmarkStart w:id="1352" w:name="_Toc22653"/>
      <w:bookmarkStart w:id="1353" w:name="_Toc32193"/>
      <w:bookmarkStart w:id="1354" w:name="_Toc32017"/>
      <w:bookmarkStart w:id="1355" w:name="_Toc27602"/>
      <w:r>
        <w:rPr>
          <w:rFonts w:hint="eastAsia" w:ascii="宋体" w:hAnsi="宋体" w:eastAsia="宋体" w:cs="宋体"/>
          <w:b/>
          <w:color w:val="auto"/>
          <w:sz w:val="24"/>
          <w:szCs w:val="24"/>
          <w:highlight w:val="none"/>
          <w:lang w:val="en-US" w:eastAsia="zh-CN"/>
        </w:rPr>
        <w:t>2.</w:t>
      </w:r>
      <w:r>
        <w:rPr>
          <w:rFonts w:hint="eastAsia" w:ascii="宋体" w:hAnsi="宋体" w:eastAsia="宋体" w:cs="宋体"/>
          <w:b/>
          <w:bCs/>
          <w:color w:val="auto"/>
          <w:sz w:val="24"/>
          <w:szCs w:val="24"/>
          <w:highlight w:val="none"/>
        </w:rPr>
        <w:t>开标程序（</w:t>
      </w:r>
      <w:r>
        <w:rPr>
          <w:rFonts w:hint="eastAsia" w:ascii="宋体" w:hAnsi="宋体" w:eastAsia="宋体" w:cs="宋体"/>
          <w:b/>
          <w:bCs/>
          <w:color w:val="auto"/>
          <w:sz w:val="24"/>
          <w:szCs w:val="24"/>
          <w:highlight w:val="none"/>
          <w:lang w:val="en-US" w:eastAsia="zh-CN"/>
        </w:rPr>
        <w:t>先资格性</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后符合性、再</w:t>
      </w:r>
      <w:r>
        <w:rPr>
          <w:rFonts w:hint="eastAsia" w:ascii="宋体" w:hAnsi="宋体" w:eastAsia="宋体" w:cs="宋体"/>
          <w:b/>
          <w:bCs/>
          <w:color w:val="auto"/>
          <w:sz w:val="24"/>
          <w:szCs w:val="24"/>
          <w:highlight w:val="none"/>
        </w:rPr>
        <w:t>商务技术）</w:t>
      </w:r>
      <w:bookmarkEnd w:id="1349"/>
      <w:bookmarkEnd w:id="1350"/>
      <w:bookmarkEnd w:id="1351"/>
      <w:bookmarkEnd w:id="1352"/>
      <w:bookmarkEnd w:id="1353"/>
      <w:bookmarkEnd w:id="1354"/>
      <w:bookmarkEnd w:id="1355"/>
    </w:p>
    <w:p w14:paraId="116DC3A7">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开标时间到后，主持人宣布开标会议开始。</w:t>
      </w:r>
    </w:p>
    <w:p w14:paraId="18CA7687">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解密（</w:t>
      </w:r>
      <w:r>
        <w:rPr>
          <w:rFonts w:hint="eastAsia" w:ascii="宋体" w:hAnsi="宋体" w:eastAsia="宋体" w:cs="宋体"/>
          <w:b/>
          <w:color w:val="auto"/>
          <w:kern w:val="0"/>
          <w:sz w:val="24"/>
          <w:szCs w:val="24"/>
          <w:highlight w:val="none"/>
        </w:rPr>
        <w:t>解密规定见《</w:t>
      </w:r>
      <w:r>
        <w:rPr>
          <w:rFonts w:hint="eastAsia" w:ascii="宋体" w:hAnsi="宋体" w:eastAsia="宋体" w:cs="宋体"/>
          <w:b/>
          <w:color w:val="auto"/>
          <w:kern w:val="0"/>
          <w:sz w:val="24"/>
          <w:szCs w:val="24"/>
          <w:highlight w:val="none"/>
          <w:lang w:eastAsia="zh-CN"/>
        </w:rPr>
        <w:t>投标单位</w:t>
      </w:r>
      <w:r>
        <w:rPr>
          <w:rFonts w:hint="eastAsia" w:ascii="宋体" w:hAnsi="宋体" w:eastAsia="宋体" w:cs="宋体"/>
          <w:b/>
          <w:color w:val="auto"/>
          <w:kern w:val="0"/>
          <w:sz w:val="24"/>
          <w:szCs w:val="24"/>
          <w:highlight w:val="none"/>
        </w:rPr>
        <w:t>须知前附表》</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w:t>
      </w:r>
    </w:p>
    <w:p w14:paraId="2F572AE2">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解密异常情况处理（</w:t>
      </w:r>
      <w:r>
        <w:rPr>
          <w:rFonts w:hint="eastAsia" w:ascii="宋体" w:hAnsi="宋体" w:eastAsia="宋体" w:cs="宋体"/>
          <w:b/>
          <w:color w:val="auto"/>
          <w:kern w:val="0"/>
          <w:sz w:val="24"/>
          <w:szCs w:val="24"/>
          <w:highlight w:val="none"/>
        </w:rPr>
        <w:t>处理办法见《</w:t>
      </w:r>
      <w:r>
        <w:rPr>
          <w:rFonts w:hint="eastAsia" w:ascii="宋体" w:hAnsi="宋体" w:eastAsia="宋体" w:cs="宋体"/>
          <w:b/>
          <w:color w:val="auto"/>
          <w:kern w:val="0"/>
          <w:sz w:val="24"/>
          <w:szCs w:val="24"/>
          <w:highlight w:val="none"/>
          <w:lang w:eastAsia="zh-CN"/>
        </w:rPr>
        <w:t>投标单位</w:t>
      </w:r>
      <w:r>
        <w:rPr>
          <w:rFonts w:hint="eastAsia" w:ascii="宋体" w:hAnsi="宋体" w:eastAsia="宋体" w:cs="宋体"/>
          <w:b/>
          <w:color w:val="auto"/>
          <w:kern w:val="0"/>
          <w:sz w:val="24"/>
          <w:szCs w:val="24"/>
          <w:highlight w:val="none"/>
        </w:rPr>
        <w:t>须知前附表》</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w:t>
      </w:r>
    </w:p>
    <w:p w14:paraId="75A05F95">
      <w:pPr>
        <w:shd w:val="clear" w:color="auto" w:fill="auto"/>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公布</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解密情况（</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成功解密的</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名单等信息），组织签署</w:t>
      </w:r>
      <w:r>
        <w:rPr>
          <w:rFonts w:hint="eastAsia" w:ascii="宋体" w:hAnsi="宋体" w:eastAsia="宋体" w:cs="宋体"/>
          <w:b/>
          <w:bCs/>
          <w:color w:val="auto"/>
          <w:kern w:val="0"/>
          <w:sz w:val="24"/>
          <w:szCs w:val="24"/>
          <w:highlight w:val="none"/>
        </w:rPr>
        <w:t>《政府采购活动现场确认声明书》，</w:t>
      </w:r>
      <w:r>
        <w:rPr>
          <w:rFonts w:hint="eastAsia" w:ascii="宋体" w:hAnsi="宋体" w:eastAsia="宋体" w:cs="宋体"/>
          <w:b/>
          <w:bCs/>
          <w:color w:val="auto"/>
          <w:kern w:val="0"/>
          <w:sz w:val="24"/>
          <w:szCs w:val="24"/>
          <w:highlight w:val="none"/>
          <w:lang w:eastAsia="zh-CN"/>
        </w:rPr>
        <w:t>投标单位</w:t>
      </w:r>
      <w:r>
        <w:rPr>
          <w:rFonts w:hint="eastAsia" w:ascii="宋体" w:hAnsi="宋体" w:eastAsia="宋体" w:cs="宋体"/>
          <w:b/>
          <w:bCs/>
          <w:color w:val="auto"/>
          <w:kern w:val="0"/>
          <w:sz w:val="24"/>
          <w:szCs w:val="24"/>
          <w:highlight w:val="none"/>
        </w:rPr>
        <w:t>应在20分钟内通过邮件形式将经签署的《政府采购活动现场确认声明书》发送至采购代理机构指定邮箱</w:t>
      </w:r>
      <w:r>
        <w:rPr>
          <w:rFonts w:hint="eastAsia" w:ascii="宋体" w:hAnsi="宋体" w:eastAsia="宋体" w:cs="宋体"/>
          <w:b/>
          <w:bCs/>
          <w:color w:val="auto"/>
          <w:kern w:val="0"/>
          <w:sz w:val="24"/>
          <w:szCs w:val="24"/>
          <w:highlight w:val="none"/>
          <w:lang w:val="en-US" w:eastAsia="zh-CN"/>
        </w:rPr>
        <w:t>280679496@qq.com</w:t>
      </w:r>
      <w:r>
        <w:rPr>
          <w:rFonts w:hint="eastAsia" w:ascii="宋体" w:hAnsi="宋体" w:eastAsia="宋体" w:cs="宋体"/>
          <w:b/>
          <w:bCs/>
          <w:color w:val="auto"/>
          <w:kern w:val="0"/>
          <w:sz w:val="24"/>
          <w:szCs w:val="24"/>
          <w:highlight w:val="none"/>
        </w:rPr>
        <w:t xml:space="preserve"> ，逾期发送或未发送的视为无异议</w:t>
      </w:r>
      <w:r>
        <w:rPr>
          <w:rFonts w:hint="eastAsia" w:ascii="宋体" w:hAnsi="宋体" w:eastAsia="宋体" w:cs="宋体"/>
          <w:color w:val="auto"/>
          <w:kern w:val="0"/>
          <w:sz w:val="24"/>
          <w:szCs w:val="24"/>
          <w:highlight w:val="none"/>
        </w:rPr>
        <w:t>。</w:t>
      </w:r>
    </w:p>
    <w:p w14:paraId="28F9ECC9">
      <w:pPr>
        <w:shd w:val="clear" w:color="auto" w:fill="auto"/>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开启标书信息（资格</w:t>
      </w:r>
      <w:r>
        <w:rPr>
          <w:rFonts w:hint="eastAsia" w:ascii="宋体" w:hAnsi="宋体" w:eastAsia="宋体" w:cs="宋体"/>
          <w:color w:val="auto"/>
          <w:kern w:val="0"/>
          <w:sz w:val="24"/>
          <w:szCs w:val="24"/>
          <w:highlight w:val="none"/>
          <w:lang w:eastAsia="zh-CN"/>
        </w:rPr>
        <w:t>证明</w:t>
      </w:r>
      <w:r>
        <w:rPr>
          <w:rFonts w:hint="eastAsia" w:ascii="宋体" w:hAnsi="宋体" w:eastAsia="宋体" w:cs="宋体"/>
          <w:color w:val="auto"/>
          <w:kern w:val="0"/>
          <w:sz w:val="24"/>
          <w:szCs w:val="24"/>
          <w:highlight w:val="none"/>
        </w:rPr>
        <w:t>文件、商务技术文件）。标书信息开启后，首先由采购人或采购代理机构</w:t>
      </w:r>
      <w:r>
        <w:rPr>
          <w:rFonts w:hint="eastAsia" w:ascii="宋体" w:hAnsi="宋体" w:eastAsia="宋体" w:cs="宋体"/>
          <w:color w:val="auto"/>
          <w:kern w:val="0"/>
          <w:sz w:val="24"/>
          <w:szCs w:val="24"/>
          <w:highlight w:val="none"/>
          <w:lang w:eastAsia="zh-CN"/>
        </w:rPr>
        <w:t>或评审小组</w:t>
      </w:r>
      <w:r>
        <w:rPr>
          <w:rFonts w:hint="eastAsia" w:ascii="宋体" w:hAnsi="宋体" w:eastAsia="宋体" w:cs="宋体"/>
          <w:color w:val="auto"/>
          <w:kern w:val="0"/>
          <w:sz w:val="24"/>
          <w:szCs w:val="24"/>
          <w:highlight w:val="none"/>
        </w:rPr>
        <w:t>依法对投标</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的资格</w:t>
      </w:r>
      <w:r>
        <w:rPr>
          <w:rFonts w:hint="eastAsia" w:ascii="宋体" w:hAnsi="宋体" w:eastAsia="宋体" w:cs="宋体"/>
          <w:color w:val="auto"/>
          <w:kern w:val="0"/>
          <w:sz w:val="24"/>
          <w:szCs w:val="24"/>
          <w:highlight w:val="none"/>
          <w:lang w:eastAsia="zh-CN"/>
        </w:rPr>
        <w:t>证明</w:t>
      </w:r>
      <w:r>
        <w:rPr>
          <w:rFonts w:hint="eastAsia" w:ascii="宋体" w:hAnsi="宋体" w:eastAsia="宋体" w:cs="宋体"/>
          <w:color w:val="auto"/>
          <w:kern w:val="0"/>
          <w:sz w:val="24"/>
          <w:szCs w:val="24"/>
          <w:highlight w:val="none"/>
        </w:rPr>
        <w:t>文件进行审查， 审查结束公布投标</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的资格符合情况。资格审查未获通过的</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，其商务技术文件及报价文件不再进入评审。</w:t>
      </w:r>
    </w:p>
    <w:p w14:paraId="1133BD56">
      <w:pPr>
        <w:shd w:val="clear" w:color="auto" w:fill="auto"/>
        <w:snapToGri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通过资格性审查的投标单位，</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color w:val="auto"/>
          <w:kern w:val="0"/>
          <w:sz w:val="24"/>
          <w:szCs w:val="24"/>
          <w:highlight w:val="none"/>
        </w:rPr>
        <w:t>依法对投标</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的资格</w:t>
      </w:r>
      <w:r>
        <w:rPr>
          <w:rFonts w:hint="eastAsia" w:ascii="宋体" w:hAnsi="宋体" w:eastAsia="宋体" w:cs="宋体"/>
          <w:color w:val="auto"/>
          <w:kern w:val="0"/>
          <w:sz w:val="24"/>
          <w:szCs w:val="24"/>
          <w:highlight w:val="none"/>
          <w:lang w:eastAsia="zh-CN"/>
        </w:rPr>
        <w:t>证明</w:t>
      </w:r>
      <w:r>
        <w:rPr>
          <w:rFonts w:hint="eastAsia" w:ascii="宋体" w:hAnsi="宋体" w:eastAsia="宋体" w:cs="宋体"/>
          <w:color w:val="auto"/>
          <w:kern w:val="0"/>
          <w:sz w:val="24"/>
          <w:szCs w:val="24"/>
          <w:highlight w:val="none"/>
        </w:rPr>
        <w:t>文件进行审查， 审查结束公布投标</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符合性</w:t>
      </w:r>
      <w:r>
        <w:rPr>
          <w:rFonts w:hint="eastAsia" w:ascii="宋体" w:hAnsi="宋体" w:eastAsia="宋体" w:cs="宋体"/>
          <w:color w:val="auto"/>
          <w:kern w:val="0"/>
          <w:sz w:val="24"/>
          <w:szCs w:val="24"/>
          <w:highlight w:val="none"/>
        </w:rPr>
        <w:t>审查情况。</w:t>
      </w:r>
      <w:r>
        <w:rPr>
          <w:rFonts w:hint="eastAsia" w:ascii="宋体" w:hAnsi="宋体" w:eastAsia="宋体" w:cs="宋体"/>
          <w:color w:val="auto"/>
          <w:kern w:val="0"/>
          <w:sz w:val="24"/>
          <w:szCs w:val="24"/>
          <w:highlight w:val="none"/>
          <w:lang w:val="en-US" w:eastAsia="zh-CN"/>
        </w:rPr>
        <w:t>符合性</w:t>
      </w:r>
      <w:r>
        <w:rPr>
          <w:rFonts w:hint="eastAsia" w:ascii="宋体" w:hAnsi="宋体" w:eastAsia="宋体" w:cs="宋体"/>
          <w:color w:val="auto"/>
          <w:kern w:val="0"/>
          <w:sz w:val="24"/>
          <w:szCs w:val="24"/>
          <w:highlight w:val="none"/>
        </w:rPr>
        <w:t>审查未获通过的</w:t>
      </w:r>
      <w:r>
        <w:rPr>
          <w:rFonts w:hint="eastAsia" w:ascii="宋体" w:hAnsi="宋体" w:eastAsia="宋体" w:cs="宋体"/>
          <w:color w:val="auto"/>
          <w:kern w:val="0"/>
          <w:sz w:val="24"/>
          <w:szCs w:val="24"/>
          <w:highlight w:val="none"/>
          <w:lang w:eastAsia="zh-CN"/>
        </w:rPr>
        <w:t>投标单位</w:t>
      </w:r>
      <w:r>
        <w:rPr>
          <w:rFonts w:hint="eastAsia" w:ascii="宋体" w:hAnsi="宋体" w:eastAsia="宋体" w:cs="宋体"/>
          <w:color w:val="auto"/>
          <w:kern w:val="0"/>
          <w:sz w:val="24"/>
          <w:szCs w:val="24"/>
          <w:highlight w:val="none"/>
        </w:rPr>
        <w:t>，其商务技术文件及报价文件不再进入评审。</w:t>
      </w:r>
    </w:p>
    <w:p w14:paraId="4D4C2C94">
      <w:pPr>
        <w:shd w:val="clear" w:color="auto" w:fill="auto"/>
        <w:snapToGrid w:val="0"/>
        <w:spacing w:line="360" w:lineRule="auto"/>
        <w:jc w:val="left"/>
        <w:rPr>
          <w:rFonts w:hint="eastAsia" w:ascii="宋体" w:hAnsi="宋体" w:eastAsia="宋体" w:cs="宋体"/>
          <w:highlight w:val="none"/>
          <w:lang w:eastAsia="zh-CN"/>
        </w:rPr>
      </w:pPr>
      <w:r>
        <w:rPr>
          <w:rFonts w:hint="eastAsia" w:ascii="宋体" w:hAnsi="宋体" w:eastAsia="宋体" w:cs="宋体"/>
          <w:color w:val="auto"/>
          <w:kern w:val="0"/>
          <w:sz w:val="24"/>
          <w:szCs w:val="24"/>
          <w:highlight w:val="none"/>
          <w:lang w:val="en-US" w:eastAsia="zh-CN"/>
        </w:rPr>
        <w:t>（7）通过符合性审查的投标单位，评审小组依法对投标投标单位的商务技术进行评分。</w:t>
      </w:r>
    </w:p>
    <w:p w14:paraId="7AF332E8">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评审结束后，采购代理机构在系统上公布评审结果。</w:t>
      </w:r>
    </w:p>
    <w:p w14:paraId="5D6ABEF3">
      <w:pPr>
        <w:shd w:val="clear" w:color="auto" w:fill="auto"/>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特别情况说明：</w:t>
      </w:r>
    </w:p>
    <w:p w14:paraId="18AB8EC5">
      <w:pPr>
        <w:shd w:val="clear" w:color="auto" w:fill="auto"/>
        <w:snapToGrid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（1）本项目采用电子交易，如遇“</w:t>
      </w:r>
      <w:r>
        <w:rPr>
          <w:rFonts w:hint="eastAsia" w:ascii="宋体" w:hAnsi="宋体" w:eastAsia="宋体" w:cs="宋体"/>
          <w:b/>
          <w:color w:val="auto"/>
          <w:kern w:val="0"/>
          <w:sz w:val="24"/>
          <w:szCs w:val="24"/>
          <w:highlight w:val="none"/>
          <w:lang w:eastAsia="zh-CN"/>
        </w:rPr>
        <w:t>新疆</w:t>
      </w:r>
      <w:r>
        <w:rPr>
          <w:rFonts w:hint="eastAsia" w:ascii="宋体" w:hAnsi="宋体" w:eastAsia="宋体" w:cs="宋体"/>
          <w:b/>
          <w:color w:val="auto"/>
          <w:kern w:val="0"/>
          <w:sz w:val="24"/>
          <w:szCs w:val="24"/>
          <w:highlight w:val="none"/>
        </w:rPr>
        <w:t>政府采购云平台”电子化开标或评审程序调整的，按调整后程序执行。</w:t>
      </w:r>
    </w:p>
    <w:p w14:paraId="21D2073F">
      <w:pPr>
        <w:shd w:val="clear" w:color="auto" w:fill="auto"/>
        <w:snapToGrid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宋体" w:hAnsi="宋体" w:eastAsia="宋体" w:cs="宋体"/>
          <w:b/>
          <w:color w:val="auto"/>
          <w:kern w:val="0"/>
          <w:sz w:val="24"/>
          <w:szCs w:val="24"/>
          <w:highlight w:val="none"/>
          <w:u w:val="single"/>
        </w:rPr>
        <w:t>请</w:t>
      </w:r>
      <w:r>
        <w:rPr>
          <w:rFonts w:hint="eastAsia" w:ascii="宋体" w:hAnsi="宋体" w:eastAsia="宋体" w:cs="宋体"/>
          <w:b/>
          <w:color w:val="auto"/>
          <w:kern w:val="0"/>
          <w:sz w:val="24"/>
          <w:szCs w:val="24"/>
          <w:highlight w:val="none"/>
          <w:u w:val="single"/>
          <w:lang w:eastAsia="zh-CN"/>
        </w:rPr>
        <w:t>投标单位</w:t>
      </w:r>
      <w:r>
        <w:rPr>
          <w:rFonts w:hint="eastAsia" w:ascii="宋体" w:hAnsi="宋体" w:eastAsia="宋体" w:cs="宋体"/>
          <w:b/>
          <w:color w:val="auto"/>
          <w:kern w:val="0"/>
          <w:sz w:val="24"/>
          <w:szCs w:val="24"/>
          <w:highlight w:val="none"/>
          <w:u w:val="single"/>
        </w:rPr>
        <w:t>保证办理投标事宜人员电话畅通、网络在线，签字或盖章确认的时间为20分钟。如未及时签字或盖章确认的，视为无异议</w:t>
      </w:r>
      <w:r>
        <w:rPr>
          <w:rFonts w:hint="eastAsia" w:ascii="宋体" w:hAnsi="宋体" w:eastAsia="宋体" w:cs="宋体"/>
          <w:b/>
          <w:color w:val="auto"/>
          <w:kern w:val="0"/>
          <w:sz w:val="24"/>
          <w:szCs w:val="24"/>
          <w:highlight w:val="none"/>
        </w:rPr>
        <w:t>。</w:t>
      </w:r>
    </w:p>
    <w:p w14:paraId="59BFBFC3">
      <w:pPr>
        <w:pStyle w:val="11"/>
        <w:spacing w:line="360" w:lineRule="auto"/>
        <w:rPr>
          <w:rFonts w:hint="eastAsia" w:ascii="宋体" w:hAnsi="宋体" w:eastAsia="宋体" w:cs="宋体"/>
          <w:highlight w:val="none"/>
        </w:rPr>
      </w:pPr>
    </w:p>
    <w:p w14:paraId="10C09DD4">
      <w:pPr>
        <w:shd w:val="clear" w:color="auto" w:fill="auto"/>
        <w:snapToGrid w:val="0"/>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3</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w:t>
      </w:r>
      <w:r>
        <w:rPr>
          <w:rFonts w:hint="eastAsia" w:ascii="宋体" w:hAnsi="宋体" w:eastAsia="宋体" w:cs="宋体"/>
          <w:b/>
          <w:color w:val="auto"/>
          <w:kern w:val="0"/>
          <w:sz w:val="24"/>
          <w:szCs w:val="24"/>
          <w:highlight w:val="none"/>
        </w:rPr>
        <w:t>投标</w:t>
      </w:r>
      <w:r>
        <w:rPr>
          <w:rFonts w:hint="eastAsia" w:ascii="宋体" w:hAnsi="宋体" w:eastAsia="宋体" w:cs="宋体"/>
          <w:b/>
          <w:color w:val="auto"/>
          <w:kern w:val="0"/>
          <w:sz w:val="24"/>
          <w:szCs w:val="24"/>
          <w:highlight w:val="none"/>
          <w:lang w:eastAsia="zh-CN"/>
        </w:rPr>
        <w:t>投标单位</w:t>
      </w:r>
      <w:r>
        <w:rPr>
          <w:rFonts w:hint="eastAsia" w:ascii="宋体" w:hAnsi="宋体" w:eastAsia="宋体" w:cs="宋体"/>
          <w:b/>
          <w:color w:val="auto"/>
          <w:kern w:val="0"/>
          <w:sz w:val="24"/>
          <w:szCs w:val="24"/>
          <w:highlight w:val="none"/>
        </w:rPr>
        <w:t>资格审查：</w:t>
      </w:r>
    </w:p>
    <w:p w14:paraId="4BF41715">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Cs/>
          <w:color w:val="auto"/>
          <w:kern w:val="0"/>
          <w:sz w:val="24"/>
          <w:szCs w:val="24"/>
          <w:highlight w:val="none"/>
        </w:rPr>
        <w:t>开标（标书信息开启）后，采购人或采购代理机构</w:t>
      </w:r>
      <w:r>
        <w:rPr>
          <w:rFonts w:hint="eastAsia" w:ascii="宋体" w:hAnsi="宋体" w:eastAsia="宋体" w:cs="宋体"/>
          <w:bCs/>
          <w:color w:val="auto"/>
          <w:kern w:val="0"/>
          <w:sz w:val="24"/>
          <w:szCs w:val="24"/>
          <w:highlight w:val="none"/>
          <w:lang w:eastAsia="zh-CN"/>
        </w:rPr>
        <w:t>或</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bCs/>
          <w:color w:val="auto"/>
          <w:kern w:val="0"/>
          <w:sz w:val="24"/>
          <w:szCs w:val="24"/>
          <w:highlight w:val="none"/>
        </w:rPr>
        <w:t>首先依法对投标</w:t>
      </w:r>
      <w:r>
        <w:rPr>
          <w:rFonts w:hint="eastAsia" w:ascii="宋体" w:hAnsi="宋体" w:eastAsia="宋体" w:cs="宋体"/>
          <w:bCs/>
          <w:color w:val="auto"/>
          <w:kern w:val="0"/>
          <w:sz w:val="24"/>
          <w:szCs w:val="24"/>
          <w:highlight w:val="none"/>
          <w:lang w:eastAsia="zh-CN"/>
        </w:rPr>
        <w:t>投标单位</w:t>
      </w:r>
      <w:r>
        <w:rPr>
          <w:rFonts w:hint="eastAsia" w:ascii="宋体" w:hAnsi="宋体" w:eastAsia="宋体" w:cs="宋体"/>
          <w:bCs/>
          <w:color w:val="auto"/>
          <w:kern w:val="0"/>
          <w:sz w:val="24"/>
          <w:szCs w:val="24"/>
          <w:highlight w:val="none"/>
        </w:rPr>
        <w:t>的资格文件进行审查，审查各投标</w:t>
      </w:r>
      <w:r>
        <w:rPr>
          <w:rFonts w:hint="eastAsia" w:ascii="宋体" w:hAnsi="宋体" w:eastAsia="宋体" w:cs="宋体"/>
          <w:bCs/>
          <w:color w:val="auto"/>
          <w:kern w:val="0"/>
          <w:sz w:val="24"/>
          <w:szCs w:val="24"/>
          <w:highlight w:val="none"/>
          <w:lang w:eastAsia="zh-CN"/>
        </w:rPr>
        <w:t>投标单位</w:t>
      </w:r>
      <w:r>
        <w:rPr>
          <w:rFonts w:hint="eastAsia" w:ascii="宋体" w:hAnsi="宋体" w:eastAsia="宋体" w:cs="宋体"/>
          <w:bCs/>
          <w:color w:val="auto"/>
          <w:kern w:val="0"/>
          <w:sz w:val="24"/>
          <w:szCs w:val="24"/>
          <w:highlight w:val="none"/>
        </w:rPr>
        <w:t>的资格符合情况。</w:t>
      </w:r>
      <w:r>
        <w:rPr>
          <w:rFonts w:hint="eastAsia" w:ascii="宋体" w:hAnsi="宋体" w:eastAsia="宋体" w:cs="宋体"/>
          <w:color w:val="auto"/>
          <w:sz w:val="24"/>
          <w:szCs w:val="24"/>
          <w:highlight w:val="none"/>
        </w:rPr>
        <w:t>采购人或采购代理机构</w:t>
      </w:r>
      <w:r>
        <w:rPr>
          <w:rFonts w:hint="eastAsia" w:ascii="宋体" w:hAnsi="宋体" w:eastAsia="宋体" w:cs="宋体"/>
          <w:bCs/>
          <w:color w:val="auto"/>
          <w:kern w:val="0"/>
          <w:sz w:val="24"/>
          <w:szCs w:val="24"/>
          <w:highlight w:val="none"/>
          <w:lang w:eastAsia="zh-CN"/>
        </w:rPr>
        <w:t>或</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color w:val="auto"/>
          <w:sz w:val="24"/>
          <w:szCs w:val="24"/>
          <w:highlight w:val="none"/>
        </w:rPr>
        <w:t>对投标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所提交的资格证明材料仅负审核的责任。如发现投标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所提交的资格证明材料不合法或与事实不符，采购人可取消其中标</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资格并追究投标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的法律责任。</w:t>
      </w:r>
    </w:p>
    <w:p w14:paraId="155A6EFE">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提交的资格证明材料无法证明其符合</w:t>
      </w:r>
      <w:r>
        <w:rPr>
          <w:rFonts w:hint="eastAsia" w:ascii="宋体" w:hAnsi="宋体" w:eastAsia="宋体" w:cs="宋体"/>
          <w:color w:val="auto"/>
          <w:sz w:val="24"/>
          <w:szCs w:val="24"/>
          <w:highlight w:val="none"/>
          <w:lang w:eastAsia="zh-CN"/>
        </w:rPr>
        <w:t>竞争性招标文件</w:t>
      </w:r>
      <w:r>
        <w:rPr>
          <w:rFonts w:hint="eastAsia" w:ascii="宋体" w:hAnsi="宋体" w:eastAsia="宋体" w:cs="宋体"/>
          <w:color w:val="auto"/>
          <w:sz w:val="24"/>
          <w:szCs w:val="24"/>
          <w:highlight w:val="none"/>
        </w:rPr>
        <w:t>规定的“投标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资格要求”的，采购人或采购代理机构将对其作“资格审查不合格”处理（无效投标），并不再将其投标提交评标委员会进行后续评审。</w:t>
      </w:r>
    </w:p>
    <w:p w14:paraId="758997EC">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信用记录查询与使用：见《</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须知前附表》。</w:t>
      </w:r>
    </w:p>
    <w:p w14:paraId="5ACC11A3">
      <w:pPr>
        <w:pStyle w:val="11"/>
        <w:spacing w:line="360" w:lineRule="auto"/>
        <w:rPr>
          <w:rFonts w:hint="eastAsia" w:ascii="宋体" w:hAnsi="宋体" w:eastAsia="宋体" w:cs="宋体"/>
          <w:highlight w:val="none"/>
        </w:rPr>
      </w:pPr>
    </w:p>
    <w:p w14:paraId="0D420D48">
      <w:pPr>
        <w:numPr>
          <w:ilvl w:val="0"/>
          <w:numId w:val="0"/>
        </w:numPr>
        <w:spacing w:line="360" w:lineRule="auto"/>
        <w:ind w:leftChars="0"/>
        <w:jc w:val="cente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二、评标</w:t>
      </w:r>
    </w:p>
    <w:p w14:paraId="62305E93">
      <w:pPr>
        <w:pStyle w:val="11"/>
        <w:numPr>
          <w:ilvl w:val="0"/>
          <w:numId w:val="0"/>
        </w:numPr>
        <w:spacing w:line="360" w:lineRule="auto"/>
        <w:ind w:leftChars="0"/>
        <w:rPr>
          <w:rFonts w:hint="eastAsia" w:ascii="宋体" w:hAnsi="宋体" w:eastAsia="宋体" w:cs="宋体"/>
          <w:highlight w:val="none"/>
          <w:lang w:val="en-US" w:eastAsia="zh-CN"/>
        </w:rPr>
      </w:pPr>
    </w:p>
    <w:p w14:paraId="2FDC4F41">
      <w:pPr>
        <w:widowControl/>
        <w:shd w:val="clear" w:color="auto" w:fill="auto"/>
        <w:spacing w:line="360" w:lineRule="auto"/>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1.评标小组的组建及要求</w:t>
      </w:r>
    </w:p>
    <w:p w14:paraId="3EF9FA2B">
      <w:pPr>
        <w:widowControl/>
        <w:shd w:val="clear" w:color="auto" w:fill="auto"/>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将根据《中华人民共和国政府采购法》等相关法规规定，依法组建本次招标的评标小组，评标小组负责本次招标的评标活动，并负责向采购人推荐成交候选人。评标小组成员应当按照客观、公正、审慎的原则，根据招标文件规定的评审程序、评审方法和评审标准进行独立评审。</w:t>
      </w:r>
    </w:p>
    <w:p w14:paraId="01AD18FD">
      <w:pPr>
        <w:widowControl/>
        <w:shd w:val="clear" w:color="auto" w:fill="auto"/>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（2）评标小组人员选于开标前确定。评标小组名单在成交结果确定前保密。</w:t>
      </w:r>
    </w:p>
    <w:p w14:paraId="3333FE2F">
      <w:pPr>
        <w:widowControl/>
        <w:shd w:val="clear" w:color="auto" w:fill="auto"/>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（3）评标小组由新疆政府采购网专家库中随机抽取和采购单位熟悉相关业务的代表人员组成，成员为</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人（政采云随机抽取专家</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名。）；</w:t>
      </w:r>
    </w:p>
    <w:p w14:paraId="637CA32F">
      <w:pPr>
        <w:widowControl/>
        <w:shd w:val="clear" w:color="auto" w:fill="auto"/>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（4）评标小组的回避规定：</w:t>
      </w:r>
    </w:p>
    <w:p w14:paraId="01D501B4">
      <w:pPr>
        <w:widowControl/>
        <w:shd w:val="clear" w:color="auto" w:fill="auto"/>
        <w:spacing w:line="360" w:lineRule="auto"/>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有下列情形之一的，不得担任评标小组成员：</w:t>
      </w:r>
    </w:p>
    <w:p w14:paraId="6FACE6D9">
      <w:pPr>
        <w:widowControl/>
        <w:shd w:val="clear" w:color="auto" w:fill="auto"/>
        <w:spacing w:line="360" w:lineRule="auto"/>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1）与投标方或者投标方主要负责人有近亲关系的；</w:t>
      </w:r>
    </w:p>
    <w:p w14:paraId="31F916A5">
      <w:pPr>
        <w:widowControl/>
        <w:shd w:val="clear" w:color="auto" w:fill="auto"/>
        <w:spacing w:line="360" w:lineRule="auto"/>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2）与项目主管部门或者行政监督部门的人员有近亲关系的；</w:t>
      </w:r>
    </w:p>
    <w:p w14:paraId="568054FA">
      <w:pPr>
        <w:widowControl/>
        <w:shd w:val="clear" w:color="auto" w:fill="auto"/>
        <w:spacing w:line="360" w:lineRule="auto"/>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3）与投标方有经济利益关系，可能影响对投标公正评审的； </w:t>
      </w:r>
    </w:p>
    <w:p w14:paraId="2922CEED">
      <w:pPr>
        <w:widowControl/>
        <w:shd w:val="clear" w:color="auto" w:fill="auto"/>
        <w:spacing w:line="360" w:lineRule="auto"/>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4）曾因在招标、评标以及其他与招标投标有关活动中从事违法行为而受过行政处罚或刑事处罚的。</w:t>
      </w:r>
    </w:p>
    <w:p w14:paraId="5726C74A">
      <w:pPr>
        <w:widowControl/>
        <w:shd w:val="clear" w:color="auto" w:fill="auto"/>
        <w:spacing w:line="360" w:lineRule="auto"/>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（5）评标小组成员应当熟悉并认真研究本文件，至少应了解和熟悉以下内容：</w:t>
      </w:r>
    </w:p>
    <w:p w14:paraId="11370D24">
      <w:pPr>
        <w:widowControl/>
        <w:shd w:val="clear" w:color="auto" w:fill="auto"/>
        <w:spacing w:line="360" w:lineRule="auto"/>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1）招标目的；</w:t>
      </w:r>
    </w:p>
    <w:p w14:paraId="2B861A8C">
      <w:pPr>
        <w:widowControl/>
        <w:shd w:val="clear" w:color="auto" w:fill="auto"/>
        <w:spacing w:line="360" w:lineRule="auto"/>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2）招标项目的范围、性质；</w:t>
      </w:r>
    </w:p>
    <w:p w14:paraId="02493024">
      <w:pPr>
        <w:widowControl/>
        <w:shd w:val="clear" w:color="auto" w:fill="auto"/>
        <w:spacing w:line="360" w:lineRule="auto"/>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3）本文件中规定的主要技术要求、标准和商务条款；</w:t>
      </w:r>
    </w:p>
    <w:p w14:paraId="4C37BEF6">
      <w:pPr>
        <w:widowControl/>
        <w:shd w:val="clear" w:color="auto" w:fill="auto"/>
        <w:spacing w:line="360" w:lineRule="auto"/>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4）本文件规定的评标标准、评标方法和在评标过程中应考虑的相关因素。</w:t>
      </w:r>
    </w:p>
    <w:p w14:paraId="0B211CAA">
      <w:pPr>
        <w:widowControl/>
        <w:shd w:val="clear" w:color="auto" w:fill="auto"/>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（6）采购人应当向评标小组提供本文件。</w:t>
      </w:r>
    </w:p>
    <w:p w14:paraId="519D0AF2">
      <w:pPr>
        <w:widowControl/>
        <w:shd w:val="clear" w:color="auto" w:fill="auto"/>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（7）评标小组应当根据本文件规定的评标标准和方法，对投标文件进行系统地评审和比较。本文件中没有规定的标准和方法不得作为评标的依据。</w:t>
      </w:r>
    </w:p>
    <w:p w14:paraId="28EA56DD">
      <w:pPr>
        <w:widowControl/>
        <w:shd w:val="clear" w:color="auto" w:fill="auto"/>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24C9C16">
      <w:pPr>
        <w:widowControl/>
        <w:numPr>
          <w:ilvl w:val="0"/>
          <w:numId w:val="0"/>
        </w:numPr>
        <w:shd w:val="clear" w:color="auto" w:fill="auto"/>
        <w:spacing w:line="360" w:lineRule="auto"/>
        <w:ind w:left="105"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评标程序</w:t>
      </w:r>
    </w:p>
    <w:p w14:paraId="153C003C">
      <w:pPr>
        <w:pStyle w:val="11"/>
        <w:numPr>
          <w:ilvl w:val="0"/>
          <w:numId w:val="0"/>
        </w:numPr>
        <w:shd w:val="clear" w:color="auto" w:fill="auto"/>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宣布评委纪律：评标委员会成员必须严格遵守保密规定，不得携带手机进入评标场所，不得泄露评审的有关情况，任何单位和个人不得干扰、影响评标的正常进行，评标委员会成员不得私下与投标投标单位接触，不得出现新疆政府采购活动现场组织管理办法中规定的其他禁止行为。</w:t>
      </w:r>
    </w:p>
    <w:p w14:paraId="4C045962">
      <w:pPr>
        <w:widowControl/>
        <w:shd w:val="clear" w:color="auto" w:fill="auto"/>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spacing w:val="12"/>
          <w:sz w:val="23"/>
          <w:szCs w:val="23"/>
          <w:highlight w:val="none"/>
          <w:lang w:val="en-US" w:eastAsia="zh-CN"/>
        </w:rPr>
        <w:t>评标小组</w:t>
      </w:r>
      <w:r>
        <w:rPr>
          <w:rFonts w:hint="eastAsia" w:ascii="宋体" w:hAnsi="宋体" w:eastAsia="宋体" w:cs="宋体"/>
          <w:spacing w:val="6"/>
          <w:sz w:val="23"/>
          <w:szCs w:val="23"/>
          <w:highlight w:val="none"/>
        </w:rPr>
        <w:t>成员到齐后</w:t>
      </w:r>
      <w:r>
        <w:rPr>
          <w:rFonts w:hint="eastAsia" w:ascii="宋体" w:hAnsi="宋体" w:eastAsia="宋体" w:cs="宋体"/>
          <w:spacing w:val="6"/>
          <w:sz w:val="23"/>
          <w:szCs w:val="23"/>
          <w:highlight w:val="none"/>
          <w:lang w:eastAsia="zh-CN"/>
        </w:rPr>
        <w:t>，</w:t>
      </w:r>
      <w:r>
        <w:rPr>
          <w:rFonts w:hint="eastAsia" w:ascii="宋体" w:hAnsi="宋体" w:eastAsia="宋体" w:cs="宋体"/>
          <w:color w:val="auto"/>
          <w:kern w:val="2"/>
          <w:sz w:val="24"/>
          <w:szCs w:val="24"/>
          <w:highlight w:val="none"/>
          <w:lang w:val="en-US" w:eastAsia="zh-CN" w:bidi="ar-SA"/>
        </w:rPr>
        <w:t>推选一名组长，负责组织评标。</w:t>
      </w:r>
    </w:p>
    <w:p w14:paraId="0F595CBE">
      <w:pPr>
        <w:shd w:val="clear" w:color="auto" w:fill="auto"/>
        <w:snapToGrid w:val="0"/>
        <w:spacing w:line="360" w:lineRule="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0"/>
          <w:sz w:val="24"/>
          <w:szCs w:val="24"/>
          <w:highlight w:val="none"/>
        </w:rPr>
        <w:t>投标</w:t>
      </w:r>
      <w:r>
        <w:rPr>
          <w:rFonts w:hint="eastAsia" w:ascii="宋体" w:hAnsi="宋体" w:eastAsia="宋体" w:cs="宋体"/>
          <w:b w:val="0"/>
          <w:bCs w:val="0"/>
          <w:color w:val="auto"/>
          <w:kern w:val="0"/>
          <w:sz w:val="24"/>
          <w:szCs w:val="24"/>
          <w:highlight w:val="none"/>
          <w:lang w:eastAsia="zh-CN"/>
        </w:rPr>
        <w:t>投标单位</w:t>
      </w:r>
      <w:r>
        <w:rPr>
          <w:rFonts w:hint="eastAsia" w:ascii="宋体" w:hAnsi="宋体" w:eastAsia="宋体" w:cs="宋体"/>
          <w:b w:val="0"/>
          <w:bCs w:val="0"/>
          <w:color w:val="auto"/>
          <w:kern w:val="0"/>
          <w:sz w:val="24"/>
          <w:szCs w:val="24"/>
          <w:highlight w:val="none"/>
        </w:rPr>
        <w:t>资格审查：</w:t>
      </w:r>
    </w:p>
    <w:p w14:paraId="5251309A">
      <w:pPr>
        <w:shd w:val="clear" w:color="auto" w:fill="auto"/>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b w:val="0"/>
          <w:bCs/>
          <w:color w:val="auto"/>
          <w:kern w:val="0"/>
          <w:sz w:val="24"/>
          <w:szCs w:val="24"/>
          <w:highlight w:val="none"/>
          <w:lang w:val="en-US" w:eastAsia="zh-CN"/>
        </w:rPr>
        <w:t>1</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Cs/>
          <w:color w:val="auto"/>
          <w:kern w:val="0"/>
          <w:sz w:val="24"/>
          <w:szCs w:val="24"/>
          <w:highlight w:val="none"/>
        </w:rPr>
        <w:t>标书信息开启后，采购人或采购代理机构</w:t>
      </w:r>
      <w:r>
        <w:rPr>
          <w:rFonts w:hint="eastAsia" w:ascii="宋体" w:hAnsi="宋体" w:eastAsia="宋体" w:cs="宋体"/>
          <w:bCs/>
          <w:color w:val="auto"/>
          <w:kern w:val="0"/>
          <w:sz w:val="24"/>
          <w:szCs w:val="24"/>
          <w:highlight w:val="none"/>
          <w:lang w:eastAsia="zh-CN"/>
        </w:rPr>
        <w:t>或</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bCs/>
          <w:color w:val="auto"/>
          <w:kern w:val="0"/>
          <w:sz w:val="24"/>
          <w:szCs w:val="24"/>
          <w:highlight w:val="none"/>
        </w:rPr>
        <w:t>首先依法对投标</w:t>
      </w:r>
      <w:r>
        <w:rPr>
          <w:rFonts w:hint="eastAsia" w:ascii="宋体" w:hAnsi="宋体" w:eastAsia="宋体" w:cs="宋体"/>
          <w:bCs/>
          <w:color w:val="auto"/>
          <w:kern w:val="0"/>
          <w:sz w:val="24"/>
          <w:szCs w:val="24"/>
          <w:highlight w:val="none"/>
          <w:lang w:eastAsia="zh-CN"/>
        </w:rPr>
        <w:t>投标单位</w:t>
      </w:r>
      <w:r>
        <w:rPr>
          <w:rFonts w:hint="eastAsia" w:ascii="宋体" w:hAnsi="宋体" w:eastAsia="宋体" w:cs="宋体"/>
          <w:bCs/>
          <w:color w:val="auto"/>
          <w:kern w:val="0"/>
          <w:sz w:val="24"/>
          <w:szCs w:val="24"/>
          <w:highlight w:val="none"/>
        </w:rPr>
        <w:t>的资格文件进行审查，审查各投标</w:t>
      </w:r>
      <w:r>
        <w:rPr>
          <w:rFonts w:hint="eastAsia" w:ascii="宋体" w:hAnsi="宋体" w:eastAsia="宋体" w:cs="宋体"/>
          <w:bCs/>
          <w:color w:val="auto"/>
          <w:kern w:val="0"/>
          <w:sz w:val="24"/>
          <w:szCs w:val="24"/>
          <w:highlight w:val="none"/>
          <w:lang w:eastAsia="zh-CN"/>
        </w:rPr>
        <w:t>投标单位</w:t>
      </w:r>
      <w:r>
        <w:rPr>
          <w:rFonts w:hint="eastAsia" w:ascii="宋体" w:hAnsi="宋体" w:eastAsia="宋体" w:cs="宋体"/>
          <w:bCs/>
          <w:color w:val="auto"/>
          <w:kern w:val="0"/>
          <w:sz w:val="24"/>
          <w:szCs w:val="24"/>
          <w:highlight w:val="none"/>
        </w:rPr>
        <w:t>的资格符合情况。</w:t>
      </w:r>
      <w:r>
        <w:rPr>
          <w:rFonts w:hint="eastAsia" w:ascii="宋体" w:hAnsi="宋体" w:eastAsia="宋体" w:cs="宋体"/>
          <w:color w:val="auto"/>
          <w:sz w:val="24"/>
          <w:szCs w:val="24"/>
          <w:highlight w:val="none"/>
        </w:rPr>
        <w:t>采购人或采购代理机构</w:t>
      </w:r>
      <w:r>
        <w:rPr>
          <w:rFonts w:hint="eastAsia" w:ascii="宋体" w:hAnsi="宋体" w:eastAsia="宋体" w:cs="宋体"/>
          <w:bCs/>
          <w:color w:val="auto"/>
          <w:kern w:val="0"/>
          <w:sz w:val="24"/>
          <w:szCs w:val="24"/>
          <w:highlight w:val="none"/>
          <w:lang w:eastAsia="zh-CN"/>
        </w:rPr>
        <w:t>或</w:t>
      </w:r>
      <w:r>
        <w:rPr>
          <w:rFonts w:hint="eastAsia" w:ascii="宋体" w:hAnsi="宋体" w:eastAsia="宋体" w:cs="宋体"/>
          <w:color w:val="auto"/>
          <w:kern w:val="0"/>
          <w:sz w:val="24"/>
          <w:szCs w:val="24"/>
          <w:highlight w:val="none"/>
          <w:lang w:eastAsia="zh-CN"/>
        </w:rPr>
        <w:t>评审小组</w:t>
      </w:r>
      <w:r>
        <w:rPr>
          <w:rFonts w:hint="eastAsia" w:ascii="宋体" w:hAnsi="宋体" w:eastAsia="宋体" w:cs="宋体"/>
          <w:color w:val="auto"/>
          <w:sz w:val="24"/>
          <w:szCs w:val="24"/>
          <w:highlight w:val="none"/>
        </w:rPr>
        <w:t>对投标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所提交的资格证明材料仅负审核的责任。如发现投标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所提交的资格证明材料不合法或与事实不符，采购人可取消其中标</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资格并追究投标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的法律责任。</w:t>
      </w:r>
    </w:p>
    <w:p w14:paraId="529D2E87">
      <w:pPr>
        <w:shd w:val="clear" w:color="auto" w:fill="auto"/>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提交的资格证明材料无法证明其符合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规定的“投标</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资格要求”的，采购人或采购代理机构将对其作“资格审查不合格”处理（无效投标），并不再将其投标提交评标委员会进行后续评审。</w:t>
      </w:r>
    </w:p>
    <w:p w14:paraId="2D9B0877">
      <w:pPr>
        <w:shd w:val="clear" w:color="auto" w:fill="auto"/>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信用记录查询与使用：见《</w:t>
      </w:r>
      <w:r>
        <w:rPr>
          <w:rFonts w:hint="eastAsia" w:ascii="宋体" w:hAnsi="宋体" w:eastAsia="宋体" w:cs="宋体"/>
          <w:color w:val="auto"/>
          <w:sz w:val="24"/>
          <w:szCs w:val="24"/>
          <w:highlight w:val="none"/>
          <w:lang w:eastAsia="zh-CN"/>
        </w:rPr>
        <w:t>投标单位</w:t>
      </w:r>
      <w:r>
        <w:rPr>
          <w:rFonts w:hint="eastAsia" w:ascii="宋体" w:hAnsi="宋体" w:eastAsia="宋体" w:cs="宋体"/>
          <w:color w:val="auto"/>
          <w:sz w:val="24"/>
          <w:szCs w:val="24"/>
          <w:highlight w:val="none"/>
        </w:rPr>
        <w:t>须知前附表》。</w:t>
      </w:r>
    </w:p>
    <w:p w14:paraId="273B81AA">
      <w:pPr>
        <w:widowControl/>
        <w:shd w:val="clear" w:color="auto" w:fill="auto"/>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（4）符合性审查：</w:t>
      </w:r>
    </w:p>
    <w:p w14:paraId="677B0AC3">
      <w:pPr>
        <w:pStyle w:val="11"/>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文件是否实质性响应招标文件要求由评标小组依据招标文件规定认定。评标小组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14:paraId="5AA635E9">
      <w:pPr>
        <w:pStyle w:val="11"/>
        <w:numPr>
          <w:ilvl w:val="0"/>
          <w:numId w:val="12"/>
        </w:numPr>
        <w:spacing w:line="360" w:lineRule="auto"/>
        <w:ind w:left="0" w:leftChars="0" w:firstLine="0" w:firstLineChars="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综合评分：</w:t>
      </w:r>
    </w:p>
    <w:p w14:paraId="2F759EBE">
      <w:pPr>
        <w:pStyle w:val="11"/>
        <w:snapToGrid w:val="0"/>
        <w:spacing w:before="0" w:line="360" w:lineRule="auto"/>
        <w:ind w:firstLine="480" w:firstLineChars="200"/>
        <w:textAlignment w:val="baseline"/>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1）评标小组应当按照招标文件中规定的评审方法和标准，对符合性审查合格的投标文件进行商务和技术评估，综合比较与评价。综合评分法，是指投标文件满足招标文件全部实质性要求，且按照评审因素的量化指标评审得分最高的投标单位为中标候选人的评审方法。</w:t>
      </w:r>
    </w:p>
    <w:p w14:paraId="49749A99">
      <w:pPr>
        <w:pStyle w:val="18"/>
        <w:numPr>
          <w:ilvl w:val="0"/>
          <w:numId w:val="0"/>
        </w:numPr>
        <w:spacing w:line="360" w:lineRule="auto"/>
        <w:ind w:leftChars="0"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采用综合评分法的，评审结果按评审后得分由高到低顺序排列。得分相同的，按投标报价由低到高顺序排列。得分且报价相同的并列。投标文件满足招标文件全部实质性要求，且按照评审因素的量化指标评审得分最高的投标单位为排名第一的中标候选人。</w:t>
      </w:r>
    </w:p>
    <w:p w14:paraId="6205E787">
      <w:pPr>
        <w:pStyle w:val="11"/>
        <w:spacing w:line="360" w:lineRule="auto"/>
        <w:rPr>
          <w:rFonts w:hint="eastAsia" w:ascii="宋体" w:hAnsi="宋体" w:eastAsia="宋体" w:cs="宋体"/>
          <w:highlight w:val="none"/>
          <w:lang w:val="en-US" w:eastAsia="zh-CN"/>
        </w:rPr>
      </w:pPr>
    </w:p>
    <w:p w14:paraId="3EBDAB61">
      <w:pPr>
        <w:shd w:val="clear" w:color="auto" w:fill="auto"/>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定标</w:t>
      </w:r>
    </w:p>
    <w:p w14:paraId="7CC13ADC">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1.采购结果确认（确定</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投标单位）</w:t>
      </w:r>
    </w:p>
    <w:p w14:paraId="5945F829">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采购结果确认（确定</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投标单位）：本项目由采购人根据评标委员会提交的《评审报告》，通过“政府采购云平台”依法确认采购结果、确定</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投标单位。具体流程如下：</w:t>
      </w:r>
    </w:p>
    <w:p w14:paraId="285EA1AB">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2.采购代理机构将在评审结束后2个工作日内将评审报告送采购人。</w:t>
      </w:r>
    </w:p>
    <w:p w14:paraId="1FD85834">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3.采购人将在收到评审报告之日起5个工作日内，在评审报告推荐的</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候选投标单位名单中按顺序确定</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eastAsia="zh-CN"/>
        </w:rPr>
        <w:t xml:space="preserve">投标单位，并将确认意见以书面形式回复采购代理机构。 </w:t>
      </w:r>
    </w:p>
    <w:p w14:paraId="517484B3">
      <w:pPr>
        <w:shd w:val="clear" w:color="auto" w:fill="auto"/>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4.采购结果经采购人确认后2个工作日内，采购代理机构将在</w:t>
      </w:r>
      <w:r>
        <w:rPr>
          <w:rFonts w:hint="eastAsia" w:ascii="宋体" w:hAnsi="宋体" w:eastAsia="宋体" w:cs="宋体"/>
          <w:b/>
          <w:bCs/>
          <w:color w:val="auto"/>
          <w:sz w:val="24"/>
          <w:szCs w:val="24"/>
          <w:highlight w:val="none"/>
          <w:lang w:val="en-US" w:eastAsia="zh-CN"/>
        </w:rPr>
        <w:t>新疆政府采购网（www.zjzfcg.gov.cn）上公告采购结果，中标（成交）公告期限为1个工作日。</w:t>
      </w:r>
    </w:p>
    <w:p w14:paraId="5542A870">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成交候选人并列式时的处理方式：</w:t>
      </w:r>
      <w:r>
        <w:rPr>
          <w:rFonts w:hint="eastAsia" w:ascii="宋体" w:hAnsi="宋体" w:eastAsia="宋体" w:cs="宋体"/>
          <w:color w:val="auto"/>
          <w:sz w:val="24"/>
          <w:szCs w:val="24"/>
          <w:highlight w:val="none"/>
        </w:rPr>
        <w:t xml:space="preserve">   </w:t>
      </w:r>
    </w:p>
    <w:p w14:paraId="6909D7D0">
      <w:pPr>
        <w:pStyle w:val="7"/>
        <w:spacing w:line="360" w:lineRule="auto"/>
        <w:ind w:left="0" w:leftChars="0" w:firstLine="241" w:firstLineChars="1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（1）评审得分相同：按照最后报价由低到高的顺序推荐。</w:t>
      </w:r>
    </w:p>
    <w:p w14:paraId="26F280DB">
      <w:pPr>
        <w:pStyle w:val="7"/>
        <w:spacing w:line="360" w:lineRule="auto"/>
        <w:ind w:left="0" w:leftChars="0" w:firstLine="241" w:firstLineChars="1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（2）评审得分且最后报价相同的：按照技术指标优劣顺序推荐。</w:t>
      </w:r>
    </w:p>
    <w:p w14:paraId="06C77432">
      <w:pPr>
        <w:pStyle w:val="8"/>
        <w:spacing w:line="360" w:lineRule="auto"/>
        <w:rPr>
          <w:rFonts w:hint="eastAsia" w:ascii="宋体" w:hAnsi="宋体" w:eastAsia="宋体" w:cs="宋体"/>
          <w:highlight w:val="none"/>
          <w:lang w:val="en-US" w:eastAsia="zh-CN"/>
        </w:rPr>
      </w:pPr>
    </w:p>
    <w:p w14:paraId="38CF1500">
      <w:pPr>
        <w:spacing w:line="360" w:lineRule="auto"/>
        <w:rPr>
          <w:rFonts w:hint="eastAsia" w:ascii="宋体" w:hAnsi="宋体" w:eastAsia="宋体" w:cs="宋体"/>
          <w:highlight w:val="none"/>
          <w:lang w:val="en-US" w:eastAsia="zh-CN"/>
        </w:rPr>
      </w:pPr>
    </w:p>
    <w:p w14:paraId="5747D427">
      <w:pPr>
        <w:shd w:val="clear" w:color="auto" w:fill="auto"/>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 中标（成交）通知书</w:t>
      </w:r>
    </w:p>
    <w:p w14:paraId="1EAA616C">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中标（成交）</w:t>
      </w:r>
      <w:r>
        <w:rPr>
          <w:rFonts w:hint="eastAsia" w:ascii="宋体" w:hAnsi="宋体" w:eastAsia="宋体" w:cs="宋体"/>
          <w:color w:val="auto"/>
          <w:sz w:val="24"/>
          <w:szCs w:val="24"/>
          <w:highlight w:val="none"/>
        </w:rPr>
        <w:t>通知书发出前，招标人将</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侯选人的情况在</w:t>
      </w:r>
      <w:r>
        <w:rPr>
          <w:rFonts w:hint="eastAsia" w:ascii="宋体" w:hAnsi="宋体" w:eastAsia="宋体" w:cs="宋体"/>
          <w:color w:val="auto"/>
          <w:sz w:val="24"/>
          <w:szCs w:val="24"/>
          <w:highlight w:val="none"/>
          <w:lang w:eastAsia="zh-CN"/>
        </w:rPr>
        <w:t>新疆政府采购网</w:t>
      </w:r>
      <w:r>
        <w:rPr>
          <w:rFonts w:hint="eastAsia" w:ascii="宋体" w:hAnsi="宋体" w:eastAsia="宋体" w:cs="宋体"/>
          <w:color w:val="auto"/>
          <w:sz w:val="24"/>
          <w:szCs w:val="24"/>
          <w:highlight w:val="none"/>
        </w:rPr>
        <w:t>予以公示，</w:t>
      </w:r>
      <w:r>
        <w:rPr>
          <w:rFonts w:hint="eastAsia" w:ascii="宋体" w:hAnsi="宋体" w:eastAsia="宋体" w:cs="宋体"/>
          <w:b/>
          <w:bCs/>
          <w:color w:val="auto"/>
          <w:sz w:val="24"/>
          <w:szCs w:val="24"/>
          <w:highlight w:val="none"/>
        </w:rPr>
        <w:t>公示期为</w:t>
      </w: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个工作日。</w:t>
      </w:r>
      <w:r>
        <w:rPr>
          <w:rFonts w:hint="eastAsia" w:ascii="宋体" w:hAnsi="宋体" w:eastAsia="宋体" w:cs="宋体"/>
          <w:b/>
          <w:bCs/>
          <w:color w:val="auto"/>
          <w:sz w:val="24"/>
          <w:szCs w:val="24"/>
          <w:highlight w:val="none"/>
          <w:lang w:eastAsia="zh-CN"/>
        </w:rPr>
        <w:t>待公示期结束后，</w:t>
      </w:r>
      <w:r>
        <w:rPr>
          <w:rFonts w:hint="eastAsia" w:ascii="宋体" w:hAnsi="宋体" w:eastAsia="宋体" w:cs="宋体"/>
          <w:b w:val="0"/>
          <w:bCs w:val="0"/>
          <w:color w:val="auto"/>
          <w:sz w:val="24"/>
          <w:szCs w:val="24"/>
          <w:highlight w:val="none"/>
          <w:lang w:val="en-US" w:eastAsia="zh-CN"/>
        </w:rPr>
        <w:t>采购组织机构向中标(成交)人发出中标（成交）通知书。</w:t>
      </w:r>
    </w:p>
    <w:p w14:paraId="773B1FAC">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中标（成交）通知书作为签订合同的重要依据，对采购人和中标（成交）投标单位均具有法律效力。采购人改变中标（成交）结果或者中标（成交）投标单位放弃中标（成交）项目的都应承担法律责任。成交投标单位不得向他人转让中标（成交）项目，也不得将中标（成交）项目肢解后分别向他人转让。</w:t>
      </w:r>
    </w:p>
    <w:p w14:paraId="6026C033">
      <w:pPr>
        <w:shd w:val="clear" w:color="auto" w:fill="auto"/>
        <w:spacing w:line="360" w:lineRule="auto"/>
        <w:jc w:val="center"/>
        <w:rPr>
          <w:rFonts w:hint="eastAsia" w:ascii="宋体" w:hAnsi="宋体" w:eastAsia="宋体" w:cs="宋体"/>
          <w:b/>
          <w:bCs/>
          <w:color w:val="auto"/>
          <w:sz w:val="28"/>
          <w:szCs w:val="28"/>
          <w:highlight w:val="none"/>
          <w:lang w:val="en-US" w:eastAsia="zh-CN"/>
        </w:rPr>
      </w:pPr>
    </w:p>
    <w:p w14:paraId="2B9089B8">
      <w:pPr>
        <w:shd w:val="clear" w:color="auto" w:fill="auto"/>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 中小企业落实政策</w:t>
      </w:r>
    </w:p>
    <w:p w14:paraId="5A0C568B">
      <w:pPr>
        <w:pStyle w:val="116"/>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根据《政府采购促进中小企业发展管理办法》（财库[2020]46号）、《关于进一步加大政府采购支持中小企业力度的通知》（财库【2022】19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报价扣除</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bCs/>
          <w:sz w:val="24"/>
          <w:szCs w:val="24"/>
          <w:highlight w:val="none"/>
          <w:u w:val="single"/>
        </w:rPr>
        <w:t>10%</w:t>
      </w:r>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后参与评审。对于同时属于小微企业、监狱企业或残疾人福利性单位的，不重复进行报价扣除。</w:t>
      </w:r>
      <w:r>
        <w:rPr>
          <w:rFonts w:hint="eastAsia" w:ascii="宋体" w:hAnsi="宋体" w:eastAsia="宋体" w:cs="宋体"/>
          <w:b/>
          <w:bCs/>
          <w:color w:val="auto"/>
          <w:kern w:val="0"/>
          <w:sz w:val="24"/>
          <w:szCs w:val="24"/>
          <w:highlight w:val="none"/>
          <w:lang w:val="en-US" w:eastAsia="zh-CN" w:bidi="ar-SA"/>
        </w:rPr>
        <w:t>注：本项目非专门面向中小企业采购。</w:t>
      </w:r>
    </w:p>
    <w:p w14:paraId="650096E1">
      <w:pPr>
        <w:numPr>
          <w:ilvl w:val="0"/>
          <w:numId w:val="0"/>
        </w:num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2.联合协议中约定，小型、微型企业和监狱企业的协议合同金额占到联合体协议合同总金额30%以上的，可给予联合体 </w:t>
      </w:r>
      <w:r>
        <w:rPr>
          <w:rFonts w:hint="eastAsia" w:ascii="宋体" w:hAnsi="宋体" w:eastAsia="宋体" w:cs="宋体"/>
          <w:b w:val="0"/>
          <w:bCs w:val="0"/>
          <w:color w:val="auto"/>
          <w:sz w:val="24"/>
          <w:szCs w:val="24"/>
          <w:highlight w:val="none"/>
          <w:u w:val="single"/>
          <w:lang w:val="en-US" w:eastAsia="zh-CN"/>
        </w:rPr>
        <w:t xml:space="preserve"> / </w:t>
      </w:r>
      <w:r>
        <w:rPr>
          <w:rFonts w:hint="eastAsia" w:ascii="宋体" w:hAnsi="宋体" w:eastAsia="宋体" w:cs="宋体"/>
          <w:b w:val="0"/>
          <w:bCs w:val="0"/>
          <w:color w:val="auto"/>
          <w:sz w:val="24"/>
          <w:szCs w:val="24"/>
          <w:highlight w:val="none"/>
          <w:lang w:val="en-US" w:eastAsia="zh-CN"/>
        </w:rPr>
        <w:t xml:space="preserve"> %的价格扣除。</w:t>
      </w:r>
    </w:p>
    <w:p w14:paraId="6CE69617">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联合体各方均为小型、微型企业和监狱企业的，联合体视同为小型、微型企业 和监狱企业。</w:t>
      </w:r>
    </w:p>
    <w:p w14:paraId="1B3CE813">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3.投标单位所投产品如被列入财政部与国家主管部门颁发的节能产品目录或 环境标志产品目录或无线局域网产品目录，应提供相关证明，在评标时予以优 先采购，具体优惠措施为：</w:t>
      </w:r>
      <w:r>
        <w:rPr>
          <w:rFonts w:hint="eastAsia" w:ascii="宋体" w:hAnsi="宋体" w:eastAsia="宋体" w:cs="宋体"/>
          <w:b w:val="0"/>
          <w:bCs w:val="0"/>
          <w:color w:val="auto"/>
          <w:sz w:val="24"/>
          <w:szCs w:val="24"/>
          <w:highlight w:val="none"/>
          <w:u w:val="single"/>
          <w:lang w:val="en-US" w:eastAsia="zh-CN"/>
        </w:rPr>
        <w:t xml:space="preserve">  无   </w:t>
      </w:r>
      <w:r>
        <w:rPr>
          <w:rFonts w:hint="eastAsia" w:ascii="宋体" w:hAnsi="宋体" w:eastAsia="宋体" w:cs="宋体"/>
          <w:b w:val="0"/>
          <w:bCs w:val="0"/>
          <w:color w:val="auto"/>
          <w:sz w:val="24"/>
          <w:szCs w:val="24"/>
          <w:highlight w:val="none"/>
          <w:lang w:val="en-US" w:eastAsia="zh-CN"/>
        </w:rPr>
        <w:t xml:space="preserve">  </w:t>
      </w:r>
    </w:p>
    <w:p w14:paraId="65AB18BB">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4.如采购人所采购产品为政府强制采购的节能产品，投标单位所投产品的品 牌及型号必须为清单中有效期内产品并提供证明文件，否则其投标将被认定为投标无效。</w:t>
      </w:r>
    </w:p>
    <w:p w14:paraId="46193384">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5.对创新产品或创新性企业的优惠措施为：</w:t>
      </w:r>
      <w:r>
        <w:rPr>
          <w:rFonts w:hint="eastAsia" w:ascii="宋体" w:hAnsi="宋体" w:eastAsia="宋体" w:cs="宋体"/>
          <w:b w:val="0"/>
          <w:bCs w:val="0"/>
          <w:color w:val="auto"/>
          <w:sz w:val="24"/>
          <w:szCs w:val="24"/>
          <w:highlight w:val="none"/>
          <w:u w:val="single"/>
          <w:lang w:val="en-US" w:eastAsia="zh-CN"/>
        </w:rPr>
        <w:t xml:space="preserve">  无 </w:t>
      </w:r>
      <w:r>
        <w:rPr>
          <w:rFonts w:hint="eastAsia" w:ascii="宋体" w:hAnsi="宋体" w:eastAsia="宋体" w:cs="宋体"/>
          <w:b w:val="0"/>
          <w:bCs w:val="0"/>
          <w:color w:val="auto"/>
          <w:sz w:val="24"/>
          <w:szCs w:val="24"/>
          <w:highlight w:val="none"/>
          <w:lang w:val="en-US" w:eastAsia="zh-CN"/>
        </w:rPr>
        <w:t xml:space="preserve">  </w:t>
      </w:r>
    </w:p>
    <w:p w14:paraId="5A7E813C">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p>
    <w:p w14:paraId="72B692C5">
      <w:pPr>
        <w:shd w:val="clear" w:color="auto" w:fill="auto"/>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六、澄清、说明或补正的形式</w:t>
      </w:r>
    </w:p>
    <w:p w14:paraId="742786E5">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1.对于投标文件中含义不明确、同类问题表述不一致或者有明显文字和计算错误的内容，评标委员会将通过“政府采购云平台”在线询标的方式要求投标投标单位在规定的时间内作出必要的澄清、说明或者补正，</w:t>
      </w:r>
      <w:r>
        <w:rPr>
          <w:rFonts w:hint="eastAsia" w:ascii="宋体" w:hAnsi="宋体" w:eastAsia="宋体" w:cs="宋体"/>
          <w:b/>
          <w:bCs/>
          <w:color w:val="auto"/>
          <w:sz w:val="24"/>
          <w:szCs w:val="24"/>
          <w:highlight w:val="none"/>
          <w:lang w:val="en-US" w:eastAsia="zh-CN"/>
        </w:rPr>
        <w:t>投标投标单位澄清、说明或补正时间为20分钟</w:t>
      </w:r>
      <w:r>
        <w:rPr>
          <w:rFonts w:hint="eastAsia" w:ascii="宋体" w:hAnsi="宋体" w:eastAsia="宋体" w:cs="宋体"/>
          <w:b w:val="0"/>
          <w:bCs w:val="0"/>
          <w:color w:val="auto"/>
          <w:sz w:val="24"/>
          <w:szCs w:val="24"/>
          <w:highlight w:val="none"/>
          <w:lang w:val="en-US" w:eastAsia="zh-CN"/>
        </w:rPr>
        <w:t>。</w:t>
      </w:r>
    </w:p>
    <w:p w14:paraId="03C70CD1">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投标单位的澄清、说明或者补正应当通过“政府采购云平台”在线答复的方式提交，并加盖公章（电子印章），或者由法定代表人（负责人）或其授权的代表签字。投标投标单位的澄清、说明或者补正不得超出投标文件的范围或者改变投标文件的实质性内容，不接受投标投标单位主动对投标文件的澄清、说明或者补正。</w:t>
      </w:r>
    </w:p>
    <w:p w14:paraId="5B46EA06">
      <w:pPr>
        <w:shd w:val="clear" w:color="auto" w:fill="auto"/>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上述询标、澄清、说明和补正工作如因客观原因无法通过“政府采购云平台”在线进行的，将采用电子邮件等形式进行，请投标单位保证办理投标事宜人员电话畅通、网络在线。如未及时进行澄清、说明或者补正的，视为放弃澄清、说明或者补正的权利。</w:t>
      </w:r>
    </w:p>
    <w:p w14:paraId="2DF71B32">
      <w:pPr>
        <w:shd w:val="clear" w:color="auto" w:fill="auto"/>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4.错误修正的原则</w:t>
      </w:r>
    </w:p>
    <w:p w14:paraId="324B1ABF">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14:paraId="6E46218E">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投标文件报价出现前后不一致的，除竞争性招标文件另有规定外，按照下列规定修正：</w:t>
      </w:r>
    </w:p>
    <w:p w14:paraId="70E4952F">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（1）投标函中表述的内容与报价表中不一致的，以报价表为准；报价表中的内容与报价明细表不一致的，以报价表为准；</w:t>
      </w:r>
    </w:p>
    <w:p w14:paraId="7DA4EA9E">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（2）投标文件中的大写金额和小写金额不一致的，以大写金额为准；</w:t>
      </w:r>
    </w:p>
    <w:p w14:paraId="57A8EAF2">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（3）单价金额小数点或者百分比有明显错位的，以开标一览表的总价为准，并修改单价；</w:t>
      </w:r>
    </w:p>
    <w:p w14:paraId="6BBAAD00">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（4）总价金额与按单价汇总金额不一致的，以单价金额计算结果为准；</w:t>
      </w:r>
    </w:p>
    <w:p w14:paraId="3FC07418">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（5）若用文字表示的数值与用数字表示的数值不一致，以文字表示的数值为准；</w:t>
      </w:r>
    </w:p>
    <w:p w14:paraId="2B008D18">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 如有多报（指数量超出竞争性招标文件需求）、重报（指同一货物重复报价），其投标总价在评标过程中不予调整，如其中标，其合同价按其投标单价予以调整；</w:t>
      </w:r>
    </w:p>
    <w:p w14:paraId="27C537D8">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（7）对不同文字文本投标文件的解释发生异议的，以中文文本为准；</w:t>
      </w:r>
    </w:p>
    <w:p w14:paraId="1E59FE04">
      <w:pPr>
        <w:shd w:val="clear" w:color="auto" w:fill="auto"/>
        <w:spacing w:line="360" w:lineRule="auto"/>
        <w:ind w:firstLine="240" w:firstLineChars="1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同时出现两种以上不一致的，按照前款规定的顺序修正。按上述修正错误的原则及方法调整或修正投标文件的投标报价，投标单位确认后，以调整或修正后的投标报价为准。如投标单位拒绝调整或修正的，其投标文件按无效标处理。</w:t>
      </w:r>
      <w:r>
        <w:rPr>
          <w:rFonts w:hint="eastAsia" w:ascii="宋体" w:hAnsi="宋体" w:eastAsia="宋体" w:cs="宋体"/>
          <w:b/>
          <w:bCs/>
          <w:color w:val="auto"/>
          <w:sz w:val="24"/>
          <w:szCs w:val="24"/>
          <w:highlight w:val="none"/>
          <w:lang w:val="en-US" w:eastAsia="zh-CN"/>
        </w:rPr>
        <w:t>修正应当采用电子标的形式，并加盖公章（电子印章）。</w:t>
      </w:r>
    </w:p>
    <w:p w14:paraId="4F0FC200">
      <w:pPr>
        <w:pStyle w:val="11"/>
        <w:spacing w:line="360" w:lineRule="auto"/>
        <w:rPr>
          <w:rFonts w:hint="eastAsia" w:ascii="宋体" w:hAnsi="宋体" w:eastAsia="宋体" w:cs="宋体"/>
          <w:b/>
          <w:bCs/>
          <w:color w:val="auto"/>
          <w:sz w:val="24"/>
          <w:szCs w:val="24"/>
          <w:highlight w:val="none"/>
          <w:lang w:val="en-US" w:eastAsia="zh-CN"/>
        </w:rPr>
      </w:pPr>
    </w:p>
    <w:p w14:paraId="6E647F24">
      <w:pPr>
        <w:spacing w:line="360" w:lineRule="auto"/>
        <w:rPr>
          <w:rFonts w:hint="eastAsia" w:ascii="宋体" w:hAnsi="宋体" w:eastAsia="宋体" w:cs="宋体"/>
          <w:highlight w:val="none"/>
          <w:lang w:val="en-US" w:eastAsia="zh-CN"/>
        </w:rPr>
      </w:pPr>
    </w:p>
    <w:p w14:paraId="57095EFC">
      <w:pPr>
        <w:numPr>
          <w:ilvl w:val="0"/>
          <w:numId w:val="0"/>
        </w:numPr>
        <w:shd w:val="clear" w:color="auto" w:fill="auto"/>
        <w:spacing w:line="360" w:lineRule="auto"/>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七、无效投标文件</w:t>
      </w:r>
    </w:p>
    <w:p w14:paraId="31446C50">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有下列情形之一的，投标文件按无效标处理：</w:t>
      </w:r>
    </w:p>
    <w:p w14:paraId="77D77D1E">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 报名的投标单位与参加投标的投标单位发生实质性变更的且未提供有效证明的；</w:t>
      </w:r>
    </w:p>
    <w:p w14:paraId="52597CEF">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（2）投标单位提交两份或两份以上内容不同的投标文件，未声明哪一份有效的；</w:t>
      </w:r>
    </w:p>
    <w:p w14:paraId="3DFF455E">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（3）投标文件非投标单位法定代表人签署的，未提供或提供无效的法定代表人授权书；</w:t>
      </w:r>
    </w:p>
    <w:p w14:paraId="60F223D2">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（4）未按</w:t>
      </w:r>
      <w:r>
        <w:rPr>
          <w:rFonts w:hint="eastAsia" w:ascii="宋体" w:hAnsi="宋体" w:eastAsia="宋体" w:cs="宋体"/>
          <w:color w:val="auto"/>
          <w:sz w:val="24"/>
          <w:szCs w:val="24"/>
          <w:highlight w:val="none"/>
          <w:lang w:eastAsia="zh-CN"/>
        </w:rPr>
        <w:t>竞争性</w:t>
      </w:r>
      <w:r>
        <w:rPr>
          <w:rFonts w:hint="eastAsia" w:ascii="宋体" w:hAnsi="宋体" w:eastAsia="宋体" w:cs="宋体"/>
          <w:b w:val="0"/>
          <w:bCs w:val="0"/>
          <w:color w:val="auto"/>
          <w:sz w:val="24"/>
          <w:szCs w:val="24"/>
          <w:highlight w:val="none"/>
          <w:lang w:val="en-US" w:eastAsia="zh-CN"/>
        </w:rPr>
        <w:t>招标文件规定装订；</w:t>
      </w:r>
    </w:p>
    <w:p w14:paraId="1B525551">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（5）投标文件内容未按</w:t>
      </w:r>
      <w:r>
        <w:rPr>
          <w:rFonts w:hint="eastAsia" w:ascii="宋体" w:hAnsi="宋体" w:eastAsia="宋体" w:cs="宋体"/>
          <w:color w:val="auto"/>
          <w:sz w:val="24"/>
          <w:szCs w:val="24"/>
          <w:highlight w:val="none"/>
          <w:lang w:eastAsia="zh-CN"/>
        </w:rPr>
        <w:t>竞争性</w:t>
      </w:r>
      <w:r>
        <w:rPr>
          <w:rFonts w:hint="eastAsia" w:ascii="宋体" w:hAnsi="宋体" w:eastAsia="宋体" w:cs="宋体"/>
          <w:b w:val="0"/>
          <w:bCs w:val="0"/>
          <w:color w:val="auto"/>
          <w:sz w:val="24"/>
          <w:szCs w:val="24"/>
          <w:highlight w:val="none"/>
          <w:lang w:val="en-US" w:eastAsia="zh-CN"/>
        </w:rPr>
        <w:t>招标文件规定签字或盖章的；</w:t>
      </w:r>
    </w:p>
    <w:p w14:paraId="6ACA7675">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（6）投标文件组成漏项或未按规定的格式编制或投标文件正、副本份数不足或内容不全或内容字迹模糊辨认不清的等而导致评标活动无法正常进行；</w:t>
      </w:r>
    </w:p>
    <w:p w14:paraId="361BC596">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（7）投标单位未按</w:t>
      </w:r>
      <w:r>
        <w:rPr>
          <w:rFonts w:hint="eastAsia" w:ascii="宋体" w:hAnsi="宋体" w:eastAsia="宋体" w:cs="宋体"/>
          <w:color w:val="auto"/>
          <w:sz w:val="24"/>
          <w:szCs w:val="24"/>
          <w:highlight w:val="none"/>
          <w:lang w:eastAsia="zh-CN"/>
        </w:rPr>
        <w:t>竞争性</w:t>
      </w:r>
      <w:r>
        <w:rPr>
          <w:rFonts w:hint="eastAsia" w:ascii="宋体" w:hAnsi="宋体" w:eastAsia="宋体" w:cs="宋体"/>
          <w:b w:val="0"/>
          <w:bCs w:val="0"/>
          <w:color w:val="auto"/>
          <w:sz w:val="24"/>
          <w:szCs w:val="24"/>
          <w:highlight w:val="none"/>
          <w:lang w:val="en-US" w:eastAsia="zh-CN"/>
        </w:rPr>
        <w:t>招标文件变更通知更改投标文件的；</w:t>
      </w:r>
    </w:p>
    <w:p w14:paraId="5951D454">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（8）《开标一览表》和《投标分项报价表》内容不完整且不接受修正意见或字迹不能辨认的或未提供；</w:t>
      </w:r>
    </w:p>
    <w:p w14:paraId="37C9425B">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 标项投标报价超过</w:t>
      </w:r>
      <w:r>
        <w:rPr>
          <w:rFonts w:hint="eastAsia" w:ascii="宋体" w:hAnsi="宋体" w:eastAsia="宋体" w:cs="宋体"/>
          <w:color w:val="auto"/>
          <w:sz w:val="24"/>
          <w:szCs w:val="24"/>
          <w:highlight w:val="none"/>
          <w:lang w:eastAsia="zh-CN"/>
        </w:rPr>
        <w:t>竞争性</w:t>
      </w:r>
      <w:r>
        <w:rPr>
          <w:rFonts w:hint="eastAsia" w:ascii="宋体" w:hAnsi="宋体" w:eastAsia="宋体" w:cs="宋体"/>
          <w:b w:val="0"/>
          <w:bCs w:val="0"/>
          <w:color w:val="auto"/>
          <w:sz w:val="24"/>
          <w:szCs w:val="24"/>
          <w:highlight w:val="none"/>
          <w:lang w:val="en-US" w:eastAsia="zh-CN"/>
        </w:rPr>
        <w:t>招标文件规定的预算金额或最高限价</w:t>
      </w:r>
    </w:p>
    <w:p w14:paraId="5175BC1E">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 因投标单位原因编制错误造成经评标委员会修正后的报价达到或超过投标报价的0.5%；</w:t>
      </w:r>
    </w:p>
    <w:p w14:paraId="0D4571E4">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（11）投标单位的报价明显低于其他通过符合性审查投标单位的报价，有可能影响产品质量或者不能诚信履约的，且在规定时间内不能合理说明原因并提供证明材料的；</w:t>
      </w:r>
    </w:p>
    <w:p w14:paraId="2ACAAD78">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 未实质性响应招标文件中条款要求的投标文件；</w:t>
      </w:r>
    </w:p>
    <w:p w14:paraId="63000708">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（13）不符合招标范围、技术规格、技术标准的要求无法满足采购人使用要求；</w:t>
      </w:r>
    </w:p>
    <w:p w14:paraId="3B1E2BF4">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（14）投标文件附有采购人不能接受的条款；</w:t>
      </w:r>
    </w:p>
    <w:p w14:paraId="4CEFDD7E">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（15）投标文件中提供了赠品或者与本项目采购无关的其他商品、服务；</w:t>
      </w:r>
    </w:p>
    <w:p w14:paraId="7C7D773D">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 投标文件中承诺的投标有效期少于招标文件中载明的投标有效期；</w:t>
      </w:r>
    </w:p>
    <w:p w14:paraId="7170B990">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（17）投标单位串通投标，妨碍其他投标单位的竞争行为，损害采购人或者其他投标单位的合法权益；</w:t>
      </w:r>
    </w:p>
    <w:p w14:paraId="3CF358EE">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（18）违反国家及政府部门相关法律、法规、文件规定或经评标委员会认定的其他属于重大偏离；</w:t>
      </w:r>
    </w:p>
    <w:p w14:paraId="6CA0ADBC">
      <w:pPr>
        <w:shd w:val="clear" w:color="auto" w:fill="auto"/>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 废标</w:t>
      </w:r>
    </w:p>
    <w:p w14:paraId="53F04332">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 符合</w:t>
      </w:r>
      <w:r>
        <w:rPr>
          <w:rFonts w:hint="eastAsia" w:ascii="宋体" w:hAnsi="宋体" w:eastAsia="宋体" w:cs="宋体"/>
          <w:color w:val="auto"/>
          <w:sz w:val="24"/>
          <w:szCs w:val="24"/>
          <w:highlight w:val="none"/>
          <w:lang w:eastAsia="zh-CN"/>
        </w:rPr>
        <w:t>竞争性</w:t>
      </w:r>
      <w:r>
        <w:rPr>
          <w:rFonts w:hint="eastAsia" w:ascii="宋体" w:hAnsi="宋体" w:eastAsia="宋体" w:cs="宋体"/>
          <w:b w:val="0"/>
          <w:bCs w:val="0"/>
          <w:color w:val="auto"/>
          <w:sz w:val="24"/>
          <w:szCs w:val="24"/>
          <w:highlight w:val="none"/>
          <w:lang w:val="en-US" w:eastAsia="zh-CN"/>
        </w:rPr>
        <w:t>招标文件规定废标情形的；</w:t>
      </w:r>
    </w:p>
    <w:p w14:paraId="1AE05AA7">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 出现影响采购公正的违法、违规行为的；</w:t>
      </w:r>
    </w:p>
    <w:p w14:paraId="6CE5845B">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3.投标单位的报价均超过了采购预算（或最高限价），采购人不能支付的;</w:t>
      </w:r>
    </w:p>
    <w:p w14:paraId="0677E76E">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 因重大变故，采购任务取消的。</w:t>
      </w:r>
    </w:p>
    <w:p w14:paraId="484A3AEC">
      <w:pPr>
        <w:shd w:val="clear" w:color="auto" w:fill="auto"/>
        <w:spacing w:line="360" w:lineRule="auto"/>
        <w:ind w:firstLine="241" w:firstLineChars="1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5.突发情况处理</w:t>
      </w:r>
    </w:p>
    <w:p w14:paraId="51988B00">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（1）采购过程中出现以下情形，导致电子交易平台无法正常运行，或者无法保证电子交易的公平、公正和安全时，采购组织机构可中止电子交易活动：</w:t>
      </w:r>
    </w:p>
    <w:p w14:paraId="2A233DE7">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（2）电子交易平台发生故障而无法登录访问的； </w:t>
      </w:r>
    </w:p>
    <w:p w14:paraId="7F69FFAC">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（3）电子交易平台应用或数据库出现错误，不能进行正常操作的；</w:t>
      </w:r>
    </w:p>
    <w:p w14:paraId="066FA757">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（4）电子交易平台发现严重安全漏洞，有潜在泄密危险的；</w:t>
      </w:r>
    </w:p>
    <w:p w14:paraId="60C602EA">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（5）病毒发作导致不能进行正常操作的； </w:t>
      </w:r>
    </w:p>
    <w:p w14:paraId="2B1C6A09">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（6）其他无法保证电子交易的公平、公正和安全的情况。</w:t>
      </w:r>
    </w:p>
    <w:p w14:paraId="54759365">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74CF0E65">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6.采购代理机构或评审小组因不可抗力（不可抗力包括但不限于自然灾害、断电、传播疫病等）原因造成电子交易活动无法正常运行的，将采取以下措施：</w:t>
      </w:r>
    </w:p>
    <w:p w14:paraId="0E7CECAA">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14:paraId="4206861A">
      <w:pPr>
        <w:shd w:val="clear" w:color="auto" w:fill="auto"/>
        <w:spacing w:line="360" w:lineRule="auto"/>
        <w:ind w:firstLine="240" w:firstLineChars="1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14:paraId="25455F83">
      <w:pPr>
        <w:pStyle w:val="7"/>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left"/>
        <w:textAlignment w:val="baseline"/>
        <w:rPr>
          <w:rFonts w:hint="eastAsia" w:ascii="宋体" w:hAnsi="宋体" w:eastAsia="宋体" w:cs="宋体"/>
          <w:b w:val="0"/>
          <w:bCs w:val="0"/>
          <w:color w:val="auto"/>
          <w:kern w:val="2"/>
          <w:sz w:val="24"/>
          <w:szCs w:val="24"/>
          <w:highlight w:val="none"/>
          <w:lang w:val="en-US" w:eastAsia="zh-CN" w:bidi="ar-SA"/>
        </w:rPr>
      </w:pPr>
    </w:p>
    <w:p w14:paraId="545D3FB5">
      <w:pPr>
        <w:pStyle w:val="32"/>
        <w:spacing w:line="360" w:lineRule="auto"/>
        <w:ind w:left="0" w:leftChars="0" w:firstLine="0" w:firstLineChars="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详细的评标标准：（具体内容详见综合评分表）</w:t>
      </w:r>
    </w:p>
    <w:p w14:paraId="7CD71125">
      <w:pPr>
        <w:pStyle w:val="32"/>
        <w:numPr>
          <w:ilvl w:val="0"/>
          <w:numId w:val="13"/>
        </w:numPr>
        <w:spacing w:line="360" w:lineRule="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价格分占30%，完全满足招标文件参数的报价中的最低价为评标基准价，按照下列公式计算每个投标单位的投标价格得分。报价得分＝（基准价/报价）×价格权重×100。（详见综合评分表）</w:t>
      </w:r>
    </w:p>
    <w:p w14:paraId="083553FD">
      <w:pPr>
        <w:pStyle w:val="154"/>
        <w:spacing w:line="360" w:lineRule="auto"/>
        <w:jc w:val="both"/>
        <w:rPr>
          <w:rFonts w:hint="default" w:ascii="宋体" w:hAnsi="宋体" w:eastAsia="宋体" w:cs="宋体"/>
          <w:b/>
          <w:bCs/>
          <w:iCs w:val="0"/>
          <w:color w:val="auto"/>
          <w:kern w:val="2"/>
          <w:sz w:val="24"/>
          <w:szCs w:val="24"/>
          <w:highlight w:val="none"/>
          <w:shd w:val="clear"/>
          <w:lang w:val="en-US" w:eastAsia="zh-CN" w:bidi="ar-SA"/>
        </w:rPr>
      </w:pPr>
      <w:r>
        <w:rPr>
          <w:rFonts w:hint="eastAsia" w:ascii="宋体" w:hAnsi="宋体" w:eastAsia="宋体" w:cs="宋体"/>
          <w:b/>
          <w:bCs/>
          <w:iCs w:val="0"/>
          <w:color w:val="auto"/>
          <w:kern w:val="2"/>
          <w:sz w:val="24"/>
          <w:szCs w:val="24"/>
          <w:highlight w:val="none"/>
          <w:shd w:val="clear"/>
          <w:lang w:val="en-US" w:eastAsia="zh-CN" w:bidi="ar-SA"/>
        </w:rPr>
        <w:t>注：依据《关于推动解决政府采购异常低价问题的通知》 财库〔2026〕2号文件中规定政府采购异常低价审查:</w:t>
      </w:r>
    </w:p>
    <w:p w14:paraId="38CC1E8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Cs w:val="0"/>
          <w:color w:val="auto"/>
          <w:kern w:val="2"/>
          <w:sz w:val="24"/>
          <w:szCs w:val="24"/>
          <w:highlight w:val="none"/>
          <w:shd w:val="clear"/>
          <w:lang w:val="en-US" w:eastAsia="zh-CN" w:bidi="ar-SA"/>
        </w:rPr>
      </w:pPr>
      <w:r>
        <w:rPr>
          <w:rFonts w:hint="eastAsia" w:ascii="宋体" w:hAnsi="宋体" w:eastAsia="宋体" w:cs="宋体"/>
          <w:b/>
          <w:bCs/>
          <w:iCs w:val="0"/>
          <w:color w:val="auto"/>
          <w:kern w:val="2"/>
          <w:sz w:val="24"/>
          <w:szCs w:val="24"/>
          <w:highlight w:val="none"/>
          <w:shd w:val="clear"/>
          <w:lang w:val="en-US" w:eastAsia="zh-CN" w:bidi="ar-SA"/>
        </w:rPr>
        <w:t>1.政府采购评审中出现下列情形之一的，评审委员会应当启动异常低价投标（响应）审查程序：</w:t>
      </w:r>
    </w:p>
    <w:p w14:paraId="1FEE2E5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Cs w:val="0"/>
          <w:color w:val="auto"/>
          <w:kern w:val="2"/>
          <w:sz w:val="24"/>
          <w:szCs w:val="24"/>
          <w:highlight w:val="none"/>
          <w:shd w:val="clear"/>
          <w:lang w:val="en-US" w:eastAsia="zh-CN" w:bidi="ar-SA"/>
        </w:rPr>
      </w:pPr>
      <w:r>
        <w:rPr>
          <w:rFonts w:hint="eastAsia" w:ascii="宋体" w:hAnsi="宋体" w:eastAsia="宋体" w:cs="宋体"/>
          <w:b/>
          <w:bCs/>
          <w:iCs w:val="0"/>
          <w:color w:val="auto"/>
          <w:kern w:val="2"/>
          <w:sz w:val="24"/>
          <w:szCs w:val="24"/>
          <w:highlight w:val="none"/>
          <w:shd w:val="clear"/>
          <w:lang w:val="en-US" w:eastAsia="zh-CN" w:bidi="ar-SA"/>
        </w:rPr>
        <w:t>（1）投标（响应）报价低于全部通过符合性审查供应商投标（响应）报价平均值50%的，即投标（响应）报价&lt;全部通过符合性审查供应商投标（响应）报价平均值×50%；</w:t>
      </w:r>
    </w:p>
    <w:p w14:paraId="64C6CB3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Cs w:val="0"/>
          <w:color w:val="auto"/>
          <w:kern w:val="2"/>
          <w:sz w:val="24"/>
          <w:szCs w:val="24"/>
          <w:highlight w:val="none"/>
          <w:shd w:val="clear"/>
          <w:lang w:val="en-US" w:eastAsia="zh-CN" w:bidi="ar-SA"/>
        </w:rPr>
      </w:pPr>
      <w:r>
        <w:rPr>
          <w:rFonts w:hint="eastAsia" w:ascii="宋体" w:hAnsi="宋体" w:eastAsia="宋体" w:cs="宋体"/>
          <w:b/>
          <w:bCs/>
          <w:iCs w:val="0"/>
          <w:color w:val="auto"/>
          <w:kern w:val="2"/>
          <w:sz w:val="24"/>
          <w:szCs w:val="24"/>
          <w:highlight w:val="none"/>
          <w:shd w:val="clear"/>
          <w:lang w:val="en-US" w:eastAsia="zh-CN" w:bidi="ar-SA"/>
        </w:rPr>
        <w:t>（2）投标（响应）报价低于通过符合性审查的次低报价供应商投标（响应）报价50%的，即投标（响应）报价&lt;通过符合性审查的次低报价供应商投标（响应）报价×50%；</w:t>
      </w:r>
    </w:p>
    <w:p w14:paraId="347172C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Cs w:val="0"/>
          <w:color w:val="auto"/>
          <w:kern w:val="2"/>
          <w:sz w:val="24"/>
          <w:szCs w:val="24"/>
          <w:highlight w:val="none"/>
          <w:shd w:val="clear"/>
          <w:lang w:val="en-US" w:eastAsia="zh-CN" w:bidi="ar-SA"/>
        </w:rPr>
      </w:pPr>
      <w:r>
        <w:rPr>
          <w:rFonts w:hint="eastAsia" w:ascii="宋体" w:hAnsi="宋体" w:eastAsia="宋体" w:cs="宋体"/>
          <w:b/>
          <w:bCs/>
          <w:iCs w:val="0"/>
          <w:color w:val="auto"/>
          <w:kern w:val="2"/>
          <w:sz w:val="24"/>
          <w:szCs w:val="24"/>
          <w:highlight w:val="none"/>
          <w:shd w:val="clear"/>
          <w:lang w:val="en-US" w:eastAsia="zh-CN" w:bidi="ar-SA"/>
        </w:rPr>
        <w:t>（3）投标（响应）报价低于采购项目最高限价45%的，即投标（响应）报价&lt;采购项目最高限价×45%；</w:t>
      </w:r>
    </w:p>
    <w:p w14:paraId="66584A2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Cs w:val="0"/>
          <w:color w:val="auto"/>
          <w:kern w:val="2"/>
          <w:sz w:val="24"/>
          <w:szCs w:val="24"/>
          <w:highlight w:val="none"/>
          <w:shd w:val="clear"/>
          <w:lang w:val="en-US" w:eastAsia="zh-CN" w:bidi="ar-SA"/>
        </w:rPr>
      </w:pPr>
      <w:r>
        <w:rPr>
          <w:rFonts w:hint="eastAsia" w:ascii="宋体" w:hAnsi="宋体" w:eastAsia="宋体" w:cs="宋体"/>
          <w:b/>
          <w:bCs/>
          <w:iCs w:val="0"/>
          <w:color w:val="auto"/>
          <w:kern w:val="2"/>
          <w:sz w:val="24"/>
          <w:szCs w:val="24"/>
          <w:highlight w:val="none"/>
          <w:shd w:val="clear"/>
          <w:lang w:val="en-US" w:eastAsia="zh-CN" w:bidi="ar-SA"/>
        </w:rPr>
        <w:t>（4）评审委员会基于专业判断，认为供应商报价过低，有可能影响产品质量或者不能诚信履约的其他情形。</w:t>
      </w:r>
    </w:p>
    <w:p w14:paraId="1131AEF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Cs w:val="0"/>
          <w:color w:val="auto"/>
          <w:kern w:val="2"/>
          <w:sz w:val="24"/>
          <w:szCs w:val="24"/>
          <w:highlight w:val="none"/>
          <w:shd w:val="clear"/>
          <w:lang w:val="en-US" w:eastAsia="zh-CN" w:bidi="ar-SA"/>
        </w:rPr>
      </w:pPr>
      <w:r>
        <w:rPr>
          <w:rFonts w:hint="eastAsia" w:ascii="宋体" w:hAnsi="宋体" w:eastAsia="宋体" w:cs="宋体"/>
          <w:b/>
          <w:bCs/>
          <w:iCs w:val="0"/>
          <w:color w:val="auto"/>
          <w:kern w:val="2"/>
          <w:sz w:val="24"/>
          <w:szCs w:val="24"/>
          <w:highlight w:val="none"/>
          <w:shd w:val="clear"/>
          <w:lang w:val="en-US" w:eastAsia="zh-CN" w:bidi="ar-SA"/>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6AEC7B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lang w:val="en-US" w:eastAsia="zh-CN"/>
        </w:rPr>
      </w:pPr>
      <w:r>
        <w:rPr>
          <w:rFonts w:hint="eastAsia" w:ascii="宋体" w:hAnsi="宋体" w:eastAsia="宋体" w:cs="宋体"/>
          <w:b/>
          <w:bCs/>
          <w:iCs w:val="0"/>
          <w:color w:val="auto"/>
          <w:kern w:val="2"/>
          <w:sz w:val="24"/>
          <w:szCs w:val="24"/>
          <w:highlight w:val="none"/>
          <w:shd w:val="clear"/>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9F1B763">
      <w:pPr>
        <w:pStyle w:val="32"/>
        <w:spacing w:line="360" w:lineRule="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（2）商务分占20% 技术分占50%（详见综合评分表）</w:t>
      </w:r>
    </w:p>
    <w:p w14:paraId="1CABEAF3">
      <w:pPr>
        <w:pStyle w:val="32"/>
        <w:spacing w:line="360" w:lineRule="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 xml:space="preserve">（3）评标小组推荐成交候选投标单位的数量：3。 </w:t>
      </w:r>
    </w:p>
    <w:p w14:paraId="61B47E89">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576526F">
      <w:pPr>
        <w:pStyle w:val="3"/>
        <w:spacing w:line="360" w:lineRule="auto"/>
        <w:outlineLvl w:val="1"/>
        <w:rPr>
          <w:rFonts w:hint="eastAsia" w:ascii="宋体" w:hAnsi="宋体" w:eastAsia="宋体" w:cs="宋体"/>
          <w:color w:val="auto"/>
          <w:highlight w:val="none"/>
        </w:rPr>
      </w:pPr>
      <w:bookmarkStart w:id="1356" w:name="_Toc23975"/>
      <w:r>
        <w:rPr>
          <w:rFonts w:hint="eastAsia" w:ascii="宋体" w:hAnsi="宋体" w:eastAsia="宋体" w:cs="宋体"/>
          <w:color w:val="auto"/>
          <w:highlight w:val="none"/>
        </w:rPr>
        <w:t>初步评审—资格性审查表</w:t>
      </w:r>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56"/>
    </w:p>
    <w:tbl>
      <w:tblPr>
        <w:tblStyle w:val="34"/>
        <w:tblpPr w:leftFromText="180" w:rightFromText="180" w:vertAnchor="text" w:horzAnchor="page" w:tblpXSpec="center" w:tblpY="116"/>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225"/>
        <w:gridCol w:w="1183"/>
      </w:tblGrid>
      <w:tr w14:paraId="1D0A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53" w:type="dxa"/>
            <w:vMerge w:val="restart"/>
            <w:noWrap w:val="0"/>
            <w:vAlign w:val="center"/>
          </w:tcPr>
          <w:p w14:paraId="1F513252">
            <w:pPr>
              <w:keepNext w:val="0"/>
              <w:keepLines w:val="0"/>
              <w:pageBreakBefore w:val="0"/>
              <w:widowControl w:val="0"/>
              <w:kinsoku/>
              <w:wordWrap/>
              <w:overflowPunct/>
              <w:topLinePunct w:val="0"/>
              <w:autoSpaceDE/>
              <w:autoSpaceDN/>
              <w:bidi w:val="0"/>
              <w:adjustRightInd/>
              <w:snapToGrid w:val="0"/>
              <w:spacing w:line="360" w:lineRule="auto"/>
              <w:jc w:val="both"/>
              <w:textAlignment w:val="baseline"/>
              <w:rPr>
                <w:rFonts w:hint="eastAsia" w:ascii="宋体" w:hAnsi="宋体" w:eastAsia="宋体" w:cs="宋体"/>
                <w:bCs/>
                <w:sz w:val="18"/>
                <w:szCs w:val="18"/>
                <w:highlight w:val="none"/>
              </w:rPr>
            </w:pPr>
            <w:r>
              <w:rPr>
                <w:rFonts w:hint="eastAsia" w:ascii="宋体" w:hAnsi="宋体" w:eastAsia="宋体" w:cs="宋体"/>
                <w:bCs/>
                <w:sz w:val="18"/>
                <w:szCs w:val="18"/>
                <w:highlight w:val="none"/>
              </w:rPr>
              <w:t>序号</w:t>
            </w:r>
          </w:p>
        </w:tc>
        <w:tc>
          <w:tcPr>
            <w:tcW w:w="7225" w:type="dxa"/>
            <w:vMerge w:val="restart"/>
            <w:noWrap w:val="0"/>
            <w:vAlign w:val="center"/>
          </w:tcPr>
          <w:p w14:paraId="066A6F34">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bCs/>
                <w:sz w:val="20"/>
                <w:szCs w:val="20"/>
                <w:highlight w:val="none"/>
              </w:rPr>
            </w:pPr>
            <w:r>
              <w:rPr>
                <w:rFonts w:hint="eastAsia" w:ascii="宋体" w:hAnsi="宋体" w:eastAsia="宋体" w:cs="宋体"/>
                <w:bCs/>
                <w:sz w:val="20"/>
                <w:szCs w:val="20"/>
                <w:highlight w:val="none"/>
              </w:rPr>
              <w:t>评审内容</w:t>
            </w:r>
          </w:p>
        </w:tc>
        <w:tc>
          <w:tcPr>
            <w:tcW w:w="1183" w:type="dxa"/>
            <w:noWrap w:val="0"/>
            <w:vAlign w:val="center"/>
          </w:tcPr>
          <w:p w14:paraId="5D49A0E1">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default" w:ascii="宋体" w:hAnsi="宋体" w:eastAsia="宋体" w:cs="宋体"/>
                <w:b/>
                <w:sz w:val="20"/>
                <w:szCs w:val="20"/>
                <w:highlight w:val="none"/>
                <w:lang w:val="en-US" w:eastAsia="zh-CN"/>
              </w:rPr>
            </w:pPr>
            <w:r>
              <w:rPr>
                <w:rFonts w:hint="eastAsia" w:ascii="宋体" w:hAnsi="宋体" w:cs="宋体"/>
                <w:b/>
                <w:sz w:val="20"/>
                <w:szCs w:val="20"/>
                <w:highlight w:val="none"/>
                <w:lang w:val="en-US" w:eastAsia="zh-CN"/>
              </w:rPr>
              <w:t>投标单位</w:t>
            </w:r>
          </w:p>
        </w:tc>
      </w:tr>
      <w:tr w14:paraId="0EF7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53" w:type="dxa"/>
            <w:vMerge w:val="continue"/>
            <w:noWrap w:val="0"/>
            <w:vAlign w:val="center"/>
          </w:tcPr>
          <w:p w14:paraId="7F4A8E5A">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bCs/>
                <w:sz w:val="18"/>
                <w:szCs w:val="18"/>
                <w:highlight w:val="none"/>
              </w:rPr>
            </w:pPr>
          </w:p>
        </w:tc>
        <w:tc>
          <w:tcPr>
            <w:tcW w:w="7225" w:type="dxa"/>
            <w:vMerge w:val="continue"/>
            <w:noWrap w:val="0"/>
            <w:vAlign w:val="center"/>
          </w:tcPr>
          <w:p w14:paraId="20DC8DFF">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bCs/>
                <w:sz w:val="20"/>
                <w:szCs w:val="20"/>
                <w:highlight w:val="none"/>
              </w:rPr>
            </w:pPr>
          </w:p>
        </w:tc>
        <w:tc>
          <w:tcPr>
            <w:tcW w:w="1183" w:type="dxa"/>
            <w:noWrap w:val="0"/>
            <w:vAlign w:val="center"/>
          </w:tcPr>
          <w:p w14:paraId="270817D3">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sz w:val="20"/>
                <w:szCs w:val="20"/>
                <w:highlight w:val="none"/>
              </w:rPr>
            </w:pPr>
            <w:r>
              <w:rPr>
                <w:rFonts w:hint="eastAsia" w:ascii="宋体" w:hAnsi="宋体" w:eastAsia="宋体" w:cs="宋体"/>
                <w:sz w:val="20"/>
                <w:szCs w:val="20"/>
                <w:highlight w:val="none"/>
              </w:rPr>
              <w:t>是否合格</w:t>
            </w:r>
          </w:p>
        </w:tc>
      </w:tr>
      <w:tr w14:paraId="3F8A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53" w:type="dxa"/>
            <w:noWrap w:val="0"/>
            <w:vAlign w:val="center"/>
          </w:tcPr>
          <w:p w14:paraId="1BD0F1D3">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bCs/>
                <w:sz w:val="18"/>
                <w:szCs w:val="18"/>
                <w:highlight w:val="none"/>
              </w:rPr>
            </w:pPr>
            <w:r>
              <w:rPr>
                <w:rFonts w:hint="eastAsia" w:ascii="宋体" w:hAnsi="宋体" w:eastAsia="宋体" w:cs="宋体"/>
                <w:bCs/>
                <w:sz w:val="18"/>
                <w:szCs w:val="18"/>
                <w:highlight w:val="none"/>
              </w:rPr>
              <w:t>1</w:t>
            </w:r>
          </w:p>
        </w:tc>
        <w:tc>
          <w:tcPr>
            <w:tcW w:w="7225" w:type="dxa"/>
            <w:noWrap w:val="0"/>
            <w:vAlign w:val="center"/>
          </w:tcPr>
          <w:p w14:paraId="165CDCF0">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sz w:val="20"/>
                <w:szCs w:val="20"/>
                <w:highlight w:val="none"/>
              </w:rPr>
            </w:pPr>
            <w:r>
              <w:rPr>
                <w:rFonts w:hint="eastAsia" w:ascii="宋体" w:hAnsi="宋体" w:eastAsia="宋体" w:cs="宋体"/>
                <w:color w:val="auto"/>
                <w:sz w:val="20"/>
                <w:szCs w:val="20"/>
                <w:highlight w:val="none"/>
                <w:lang w:val="en-US" w:eastAsia="zh-CN"/>
              </w:rPr>
              <w:t>投标人必须为前三年内（</w:t>
            </w:r>
            <w:r>
              <w:rPr>
                <w:rFonts w:hint="eastAsia" w:ascii="宋体" w:hAnsi="宋体" w:cs="宋体"/>
                <w:color w:val="auto"/>
                <w:sz w:val="20"/>
                <w:szCs w:val="20"/>
                <w:highlight w:val="none"/>
                <w:lang w:val="en-US" w:eastAsia="zh-CN"/>
              </w:rPr>
              <w:t>2023年1月1日</w:t>
            </w:r>
            <w:r>
              <w:rPr>
                <w:rFonts w:hint="eastAsia" w:ascii="宋体" w:hAnsi="宋体" w:eastAsia="宋体" w:cs="宋体"/>
                <w:color w:val="auto"/>
                <w:sz w:val="20"/>
                <w:szCs w:val="20"/>
                <w:highlight w:val="none"/>
                <w:lang w:val="en-US" w:eastAsia="zh-CN"/>
              </w:rPr>
              <w:t>至投标截止时间(开标时间)）前未被列入“信用中国”网站(www.creditchina.gov.cn)失信被执行人、重大税收违法失信主体，未被列入“中国政府采购网”网站（www.ccgp.gov.cn）政府采购严重违法失信行为记录名单中仍在处罚期被禁止参加政府采购活动的投标人；（以采购代理机构或采购人查询为准）</w:t>
            </w:r>
          </w:p>
        </w:tc>
        <w:tc>
          <w:tcPr>
            <w:tcW w:w="1183" w:type="dxa"/>
            <w:noWrap w:val="0"/>
            <w:vAlign w:val="top"/>
          </w:tcPr>
          <w:p w14:paraId="1F2F7094">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0"/>
                <w:szCs w:val="20"/>
                <w:highlight w:val="none"/>
              </w:rPr>
            </w:pPr>
          </w:p>
        </w:tc>
      </w:tr>
      <w:tr w14:paraId="1F3A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53" w:type="dxa"/>
            <w:noWrap w:val="0"/>
            <w:vAlign w:val="center"/>
          </w:tcPr>
          <w:p w14:paraId="4861FB51">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bCs/>
                <w:sz w:val="18"/>
                <w:szCs w:val="18"/>
                <w:highlight w:val="none"/>
              </w:rPr>
            </w:pPr>
            <w:r>
              <w:rPr>
                <w:rFonts w:hint="eastAsia" w:ascii="宋体" w:hAnsi="宋体" w:eastAsia="宋体" w:cs="宋体"/>
                <w:bCs/>
                <w:sz w:val="18"/>
                <w:szCs w:val="18"/>
                <w:highlight w:val="none"/>
              </w:rPr>
              <w:t>2</w:t>
            </w:r>
          </w:p>
        </w:tc>
        <w:tc>
          <w:tcPr>
            <w:tcW w:w="7225" w:type="dxa"/>
            <w:noWrap w:val="0"/>
            <w:vAlign w:val="center"/>
          </w:tcPr>
          <w:p w14:paraId="1BF5B936">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kern w:val="0"/>
                <w:sz w:val="20"/>
                <w:szCs w:val="20"/>
                <w:highlight w:val="none"/>
              </w:rPr>
            </w:pPr>
            <w:r>
              <w:rPr>
                <w:rFonts w:hint="eastAsia" w:ascii="宋体" w:hAnsi="宋体" w:eastAsia="宋体" w:cs="宋体"/>
                <w:color w:val="auto"/>
                <w:sz w:val="20"/>
                <w:szCs w:val="20"/>
                <w:highlight w:val="none"/>
                <w:lang w:val="en-US" w:eastAsia="zh-CN"/>
              </w:rPr>
              <w:t>投标人应具有独立承担民事责任的能力的企业法人、事业法人、其他组织或者自然人,企业法人应提供合格有效的营业执照（三证合一）；事业法人应提供事业单位法人证；其他组织应提供同等法律效力的合法证明文件；自然人提供身份证明文件 ；</w:t>
            </w:r>
          </w:p>
        </w:tc>
        <w:tc>
          <w:tcPr>
            <w:tcW w:w="1183" w:type="dxa"/>
            <w:noWrap w:val="0"/>
            <w:vAlign w:val="top"/>
          </w:tcPr>
          <w:p w14:paraId="39ACDD3A">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0"/>
                <w:szCs w:val="20"/>
                <w:highlight w:val="none"/>
              </w:rPr>
            </w:pPr>
          </w:p>
        </w:tc>
      </w:tr>
      <w:tr w14:paraId="7FE5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53" w:type="dxa"/>
            <w:noWrap w:val="0"/>
            <w:vAlign w:val="center"/>
          </w:tcPr>
          <w:p w14:paraId="7DC17C5F">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bCs/>
                <w:sz w:val="18"/>
                <w:szCs w:val="18"/>
                <w:highlight w:val="none"/>
              </w:rPr>
            </w:pPr>
            <w:r>
              <w:rPr>
                <w:rFonts w:hint="eastAsia" w:ascii="宋体" w:hAnsi="宋体" w:eastAsia="宋体" w:cs="宋体"/>
                <w:bCs/>
                <w:sz w:val="18"/>
                <w:szCs w:val="18"/>
                <w:highlight w:val="none"/>
              </w:rPr>
              <w:t>3</w:t>
            </w:r>
          </w:p>
        </w:tc>
        <w:tc>
          <w:tcPr>
            <w:tcW w:w="7225" w:type="dxa"/>
            <w:noWrap w:val="0"/>
            <w:vAlign w:val="center"/>
          </w:tcPr>
          <w:p w14:paraId="364754E4">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法人本人投标的提供法人身份证明及身份证，被授权委托人需提供法人授权委托书及身份证；</w:t>
            </w:r>
          </w:p>
        </w:tc>
        <w:tc>
          <w:tcPr>
            <w:tcW w:w="1183" w:type="dxa"/>
            <w:noWrap w:val="0"/>
            <w:vAlign w:val="top"/>
          </w:tcPr>
          <w:p w14:paraId="4A13E44A">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0"/>
                <w:szCs w:val="20"/>
                <w:highlight w:val="none"/>
              </w:rPr>
            </w:pPr>
          </w:p>
        </w:tc>
      </w:tr>
      <w:tr w14:paraId="0B71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53" w:type="dxa"/>
            <w:noWrap w:val="0"/>
            <w:vAlign w:val="center"/>
          </w:tcPr>
          <w:p w14:paraId="64F83CE2">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bCs/>
                <w:sz w:val="18"/>
                <w:szCs w:val="18"/>
                <w:highlight w:val="none"/>
              </w:rPr>
            </w:pPr>
            <w:r>
              <w:rPr>
                <w:rFonts w:hint="eastAsia" w:ascii="宋体" w:hAnsi="宋体" w:eastAsia="宋体" w:cs="宋体"/>
                <w:bCs/>
                <w:sz w:val="18"/>
                <w:szCs w:val="18"/>
                <w:highlight w:val="none"/>
              </w:rPr>
              <w:t>4</w:t>
            </w:r>
          </w:p>
        </w:tc>
        <w:tc>
          <w:tcPr>
            <w:tcW w:w="7225" w:type="dxa"/>
            <w:noWrap w:val="0"/>
            <w:vAlign w:val="center"/>
          </w:tcPr>
          <w:p w14:paraId="56D9E329">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投标单位提供本单位依法缴纳近六月任意一月的社保证明；</w:t>
            </w:r>
          </w:p>
        </w:tc>
        <w:tc>
          <w:tcPr>
            <w:tcW w:w="1183" w:type="dxa"/>
            <w:noWrap w:val="0"/>
            <w:vAlign w:val="top"/>
          </w:tcPr>
          <w:p w14:paraId="09FBA007">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0"/>
                <w:szCs w:val="20"/>
                <w:highlight w:val="none"/>
              </w:rPr>
            </w:pPr>
          </w:p>
        </w:tc>
      </w:tr>
      <w:tr w14:paraId="3325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53" w:type="dxa"/>
            <w:noWrap w:val="0"/>
            <w:vAlign w:val="center"/>
          </w:tcPr>
          <w:p w14:paraId="40ED189E">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bCs/>
                <w:sz w:val="18"/>
                <w:szCs w:val="18"/>
                <w:highlight w:val="none"/>
              </w:rPr>
            </w:pPr>
            <w:r>
              <w:rPr>
                <w:rFonts w:hint="eastAsia" w:ascii="宋体" w:hAnsi="宋体" w:eastAsia="宋体" w:cs="宋体"/>
                <w:kern w:val="0"/>
                <w:sz w:val="18"/>
                <w:szCs w:val="18"/>
                <w:highlight w:val="none"/>
              </w:rPr>
              <w:t>5</w:t>
            </w:r>
          </w:p>
        </w:tc>
        <w:tc>
          <w:tcPr>
            <w:tcW w:w="7225" w:type="dxa"/>
            <w:noWrap w:val="0"/>
            <w:vAlign w:val="center"/>
          </w:tcPr>
          <w:p w14:paraId="629E0CB2">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kern w:val="0"/>
                <w:sz w:val="20"/>
                <w:szCs w:val="20"/>
                <w:highlight w:val="none"/>
                <w:lang w:val="en-US" w:eastAsia="zh-CN" w:bidi="ar-SA"/>
              </w:rPr>
            </w:pPr>
            <w:r>
              <w:rPr>
                <w:rFonts w:hint="eastAsia" w:ascii="宋体" w:hAnsi="宋体" w:eastAsia="宋体" w:cs="宋体"/>
                <w:color w:val="auto"/>
                <w:sz w:val="20"/>
                <w:szCs w:val="20"/>
                <w:highlight w:val="none"/>
                <w:lang w:val="en-US" w:eastAsia="zh-CN"/>
              </w:rPr>
              <w:t>提供税务部门出具开标截止时间前近六个月任意一个月的完税证明（依法免缴的应提供依法免缴的相关证明文件和零申报报表）；</w:t>
            </w:r>
          </w:p>
        </w:tc>
        <w:tc>
          <w:tcPr>
            <w:tcW w:w="1183" w:type="dxa"/>
            <w:noWrap w:val="0"/>
            <w:vAlign w:val="top"/>
          </w:tcPr>
          <w:p w14:paraId="449A2D76">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0"/>
                <w:szCs w:val="20"/>
                <w:highlight w:val="none"/>
              </w:rPr>
            </w:pPr>
          </w:p>
        </w:tc>
      </w:tr>
      <w:tr w14:paraId="7034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noWrap w:val="0"/>
            <w:vAlign w:val="center"/>
          </w:tcPr>
          <w:p w14:paraId="04EEE788">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6</w:t>
            </w:r>
          </w:p>
        </w:tc>
        <w:tc>
          <w:tcPr>
            <w:tcW w:w="7225" w:type="dxa"/>
            <w:noWrap w:val="0"/>
            <w:vAlign w:val="center"/>
          </w:tcPr>
          <w:p w14:paraId="391CA3CD">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kern w:val="0"/>
                <w:sz w:val="20"/>
                <w:szCs w:val="20"/>
                <w:highlight w:val="none"/>
                <w:lang w:val="en-US" w:eastAsia="zh-CN" w:bidi="ar-SA"/>
              </w:rPr>
            </w:pPr>
            <w:r>
              <w:rPr>
                <w:rFonts w:hint="eastAsia" w:ascii="宋体" w:hAnsi="宋体" w:eastAsia="宋体" w:cs="宋体"/>
                <w:color w:val="auto"/>
                <w:sz w:val="20"/>
                <w:szCs w:val="20"/>
                <w:highlight w:val="none"/>
                <w:lang w:val="en-US" w:eastAsia="zh-CN"/>
              </w:rPr>
              <w:t>提供截止开标时间前近半年内任意一个月财务报表或财务审计报告（财务报表：应至少包括资产负债表、损益表、现金流量表或财务状况变动表；财务审计报告：</w:t>
            </w:r>
            <w:r>
              <w:rPr>
                <w:rFonts w:hint="eastAsia" w:ascii="宋体" w:hAnsi="宋体" w:cs="宋体"/>
                <w:color w:val="auto"/>
                <w:sz w:val="20"/>
                <w:szCs w:val="20"/>
                <w:highlight w:val="none"/>
                <w:lang w:val="en-US" w:eastAsia="zh-CN"/>
              </w:rPr>
              <w:t>2024年度或2025年度</w:t>
            </w:r>
            <w:r>
              <w:rPr>
                <w:rFonts w:hint="eastAsia" w:ascii="宋体" w:hAnsi="宋体" w:eastAsia="宋体" w:cs="宋体"/>
                <w:color w:val="auto"/>
                <w:sz w:val="20"/>
                <w:szCs w:val="20"/>
                <w:highlight w:val="none"/>
                <w:lang w:val="en-US" w:eastAsia="zh-CN"/>
              </w:rPr>
              <w:t>；新公司或事业单位或其他组织和自然人可提供银行出具的资信证明。）；</w:t>
            </w:r>
          </w:p>
        </w:tc>
        <w:tc>
          <w:tcPr>
            <w:tcW w:w="1183" w:type="dxa"/>
            <w:noWrap w:val="0"/>
            <w:vAlign w:val="top"/>
          </w:tcPr>
          <w:p w14:paraId="49F3AA1F">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0"/>
                <w:szCs w:val="20"/>
                <w:highlight w:val="none"/>
              </w:rPr>
            </w:pPr>
          </w:p>
        </w:tc>
      </w:tr>
      <w:tr w14:paraId="4F8D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noWrap w:val="0"/>
            <w:vAlign w:val="center"/>
          </w:tcPr>
          <w:p w14:paraId="46C5FDC5">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7</w:t>
            </w:r>
          </w:p>
        </w:tc>
        <w:tc>
          <w:tcPr>
            <w:tcW w:w="7225" w:type="dxa"/>
            <w:noWrap w:val="0"/>
            <w:vAlign w:val="center"/>
          </w:tcPr>
          <w:p w14:paraId="78414ABA">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kern w:val="0"/>
                <w:sz w:val="20"/>
                <w:szCs w:val="20"/>
                <w:highlight w:val="none"/>
                <w:lang w:val="en-US" w:eastAsia="zh-CN" w:bidi="ar-SA"/>
              </w:rPr>
            </w:pPr>
            <w:r>
              <w:rPr>
                <w:rFonts w:hint="eastAsia" w:ascii="宋体" w:hAnsi="宋体" w:eastAsia="宋体" w:cs="宋体"/>
                <w:color w:val="auto"/>
                <w:sz w:val="20"/>
                <w:szCs w:val="20"/>
                <w:highlight w:val="none"/>
                <w:lang w:val="en-US" w:eastAsia="zh-CN"/>
              </w:rPr>
              <w:t>参加政府采购活动前3年内在经营活动中没有重大违法记录的书面声明；</w:t>
            </w:r>
          </w:p>
        </w:tc>
        <w:tc>
          <w:tcPr>
            <w:tcW w:w="1183" w:type="dxa"/>
            <w:noWrap w:val="0"/>
            <w:vAlign w:val="top"/>
          </w:tcPr>
          <w:p w14:paraId="680DE54F">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0"/>
                <w:szCs w:val="20"/>
                <w:highlight w:val="none"/>
              </w:rPr>
            </w:pPr>
          </w:p>
        </w:tc>
      </w:tr>
      <w:tr w14:paraId="5E58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53" w:type="dxa"/>
            <w:noWrap w:val="0"/>
            <w:vAlign w:val="center"/>
          </w:tcPr>
          <w:p w14:paraId="00559DF3">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8</w:t>
            </w:r>
          </w:p>
        </w:tc>
        <w:tc>
          <w:tcPr>
            <w:tcW w:w="7225" w:type="dxa"/>
            <w:noWrap w:val="0"/>
            <w:vAlign w:val="center"/>
          </w:tcPr>
          <w:p w14:paraId="2E3E08D5">
            <w:pPr>
              <w:keepNext w:val="0"/>
              <w:keepLines w:val="0"/>
              <w:pageBreakBefore w:val="0"/>
              <w:widowControl w:val="0"/>
              <w:kinsoku/>
              <w:wordWrap/>
              <w:overflowPunct/>
              <w:topLinePunct w:val="0"/>
              <w:autoSpaceDE/>
              <w:autoSpaceDN/>
              <w:bidi w:val="0"/>
              <w:adjustRightInd/>
              <w:spacing w:line="360" w:lineRule="auto"/>
              <w:jc w:val="left"/>
              <w:rPr>
                <w:rFonts w:hint="eastAsia" w:ascii="宋体" w:hAnsi="宋体" w:eastAsia="宋体" w:cs="宋体"/>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提供针对本次项目的《反商业贿赂承诺书》；</w:t>
            </w:r>
          </w:p>
        </w:tc>
        <w:tc>
          <w:tcPr>
            <w:tcW w:w="1183" w:type="dxa"/>
            <w:noWrap w:val="0"/>
            <w:vAlign w:val="top"/>
          </w:tcPr>
          <w:p w14:paraId="42D77626">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0"/>
                <w:szCs w:val="20"/>
                <w:highlight w:val="none"/>
              </w:rPr>
            </w:pPr>
          </w:p>
        </w:tc>
      </w:tr>
      <w:tr w14:paraId="12E4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53" w:type="dxa"/>
            <w:noWrap w:val="0"/>
            <w:vAlign w:val="center"/>
          </w:tcPr>
          <w:p w14:paraId="47A7BD8A">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9</w:t>
            </w:r>
          </w:p>
        </w:tc>
        <w:tc>
          <w:tcPr>
            <w:tcW w:w="7225" w:type="dxa"/>
            <w:noWrap w:val="0"/>
            <w:vAlign w:val="center"/>
          </w:tcPr>
          <w:p w14:paraId="59DE74B6">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sz w:val="20"/>
                <w:szCs w:val="20"/>
                <w:highlight w:val="none"/>
                <w:lang w:val="en-US" w:eastAsia="zh-CN"/>
              </w:rPr>
              <w:t>提供保证金银行缴款凭证；</w:t>
            </w:r>
          </w:p>
        </w:tc>
        <w:tc>
          <w:tcPr>
            <w:tcW w:w="1183" w:type="dxa"/>
            <w:noWrap w:val="0"/>
            <w:vAlign w:val="top"/>
          </w:tcPr>
          <w:p w14:paraId="58369E0C">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0"/>
                <w:szCs w:val="20"/>
                <w:highlight w:val="none"/>
              </w:rPr>
            </w:pPr>
          </w:p>
        </w:tc>
      </w:tr>
      <w:tr w14:paraId="144E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53" w:type="dxa"/>
            <w:noWrap w:val="0"/>
            <w:vAlign w:val="center"/>
          </w:tcPr>
          <w:p w14:paraId="4F6798A5">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w:t>
            </w:r>
          </w:p>
        </w:tc>
        <w:tc>
          <w:tcPr>
            <w:tcW w:w="7225" w:type="dxa"/>
            <w:noWrap w:val="0"/>
            <w:vAlign w:val="center"/>
          </w:tcPr>
          <w:p w14:paraId="7DE8C550">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default"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特定资质：</w:t>
            </w:r>
            <w:r>
              <w:rPr>
                <w:rFonts w:hint="default" w:ascii="宋体" w:hAnsi="宋体" w:cs="宋体"/>
                <w:sz w:val="20"/>
                <w:szCs w:val="20"/>
                <w:highlight w:val="none"/>
                <w:lang w:eastAsia="zh-CN"/>
              </w:rPr>
              <w:t>投标人是生产企业的须具备有效的《药品生产许可证》（中药饮片）；投标人为经营企业须具备有效的《药品经营许可证》（中药饮片）</w:t>
            </w:r>
          </w:p>
        </w:tc>
        <w:tc>
          <w:tcPr>
            <w:tcW w:w="1183" w:type="dxa"/>
            <w:noWrap w:val="0"/>
            <w:vAlign w:val="top"/>
          </w:tcPr>
          <w:p w14:paraId="1CB44A2B">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0"/>
                <w:szCs w:val="20"/>
                <w:highlight w:val="none"/>
              </w:rPr>
            </w:pPr>
          </w:p>
        </w:tc>
      </w:tr>
      <w:tr w14:paraId="2257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noWrap w:val="0"/>
            <w:vAlign w:val="center"/>
          </w:tcPr>
          <w:p w14:paraId="0E28337D">
            <w:pPr>
              <w:keepNext w:val="0"/>
              <w:keepLines w:val="0"/>
              <w:pageBreakBefore w:val="0"/>
              <w:widowControl w:val="0"/>
              <w:kinsoku/>
              <w:wordWrap/>
              <w:overflowPunct/>
              <w:topLinePunct w:val="0"/>
              <w:autoSpaceDE/>
              <w:autoSpaceDN/>
              <w:bidi w:val="0"/>
              <w:adjustRightInd/>
              <w:snapToGrid w:val="0"/>
              <w:spacing w:line="360" w:lineRule="auto"/>
              <w:jc w:val="center"/>
              <w:textAlignment w:val="baseline"/>
              <w:rPr>
                <w:rFonts w:hint="eastAsia" w:ascii="宋体" w:hAnsi="宋体" w:eastAsia="宋体" w:cs="宋体"/>
                <w:sz w:val="18"/>
                <w:szCs w:val="18"/>
                <w:highlight w:val="none"/>
                <w:lang w:val="en-US" w:eastAsia="zh-CN"/>
              </w:rPr>
            </w:pPr>
          </w:p>
        </w:tc>
        <w:tc>
          <w:tcPr>
            <w:tcW w:w="7225" w:type="dxa"/>
            <w:noWrap w:val="0"/>
            <w:vAlign w:val="center"/>
          </w:tcPr>
          <w:p w14:paraId="016D8BCE">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结论</w:t>
            </w:r>
          </w:p>
        </w:tc>
        <w:tc>
          <w:tcPr>
            <w:tcW w:w="1183" w:type="dxa"/>
            <w:noWrap w:val="0"/>
            <w:vAlign w:val="top"/>
          </w:tcPr>
          <w:p w14:paraId="112BD6ED">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宋体" w:hAnsi="宋体" w:eastAsia="宋体" w:cs="宋体"/>
                <w:sz w:val="20"/>
                <w:szCs w:val="20"/>
                <w:highlight w:val="none"/>
              </w:rPr>
            </w:pPr>
          </w:p>
        </w:tc>
      </w:tr>
    </w:tbl>
    <w:p w14:paraId="764BB946">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未通过资格审查的</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不进入评标；通过资格审查的</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少于不足三家的，不得评标。</w:t>
      </w:r>
    </w:p>
    <w:p w14:paraId="733FE307">
      <w:pPr>
        <w:pStyle w:val="25"/>
        <w:spacing w:line="360" w:lineRule="auto"/>
        <w:rPr>
          <w:rFonts w:hint="eastAsia" w:ascii="宋体" w:hAnsi="宋体" w:eastAsia="宋体" w:cs="宋体"/>
          <w:b/>
          <w:bCs/>
          <w:color w:val="auto"/>
          <w:szCs w:val="21"/>
          <w:highlight w:val="none"/>
        </w:rPr>
      </w:pPr>
    </w:p>
    <w:p w14:paraId="1FEB7EDF">
      <w:pPr>
        <w:spacing w:line="360" w:lineRule="auto"/>
        <w:jc w:val="both"/>
        <w:rPr>
          <w:rFonts w:hint="eastAsia" w:ascii="宋体" w:hAnsi="宋体" w:eastAsia="宋体" w:cs="宋体"/>
          <w:i w:val="0"/>
          <w:iCs w:val="0"/>
          <w:color w:val="000000"/>
          <w:kern w:val="0"/>
          <w:sz w:val="24"/>
          <w:szCs w:val="24"/>
          <w:highlight w:val="none"/>
          <w:u w:val="none"/>
          <w:lang w:val="en-US" w:eastAsia="zh-CN" w:bidi="ar"/>
        </w:rPr>
      </w:pPr>
      <w:bookmarkStart w:id="1357" w:name="_Toc27246"/>
      <w:bookmarkStart w:id="1358" w:name="_Toc26642"/>
      <w:bookmarkStart w:id="1359" w:name="_Toc3062"/>
      <w:bookmarkStart w:id="1360" w:name="_Toc8382"/>
      <w:bookmarkStart w:id="1361" w:name="_Toc273"/>
      <w:bookmarkStart w:id="1362" w:name="_Toc28858"/>
      <w:bookmarkStart w:id="1363" w:name="_Toc16022"/>
      <w:bookmarkStart w:id="1364" w:name="_Toc14007"/>
      <w:bookmarkStart w:id="1365" w:name="_Toc8255"/>
      <w:bookmarkStart w:id="1366" w:name="_Toc30395"/>
      <w:bookmarkStart w:id="1367" w:name="_Toc3927"/>
      <w:bookmarkStart w:id="1368" w:name="_Toc12108"/>
      <w:bookmarkStart w:id="1369" w:name="_Toc10492"/>
      <w:bookmarkStart w:id="1370" w:name="_Toc21850"/>
      <w:bookmarkStart w:id="1371" w:name="_Toc18094"/>
      <w:bookmarkStart w:id="1372" w:name="_Toc13854"/>
      <w:bookmarkStart w:id="1373" w:name="_Toc31983"/>
      <w:r>
        <w:rPr>
          <w:rFonts w:hint="eastAsia" w:ascii="宋体" w:hAnsi="宋体" w:eastAsia="宋体" w:cs="宋体"/>
          <w:color w:val="auto"/>
          <w:highlight w:val="none"/>
        </w:rPr>
        <w:br w:type="page"/>
      </w:r>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25B32943">
      <w:pPr>
        <w:pStyle w:val="3"/>
        <w:spacing w:line="360" w:lineRule="auto"/>
        <w:rPr>
          <w:rFonts w:hint="eastAsia" w:ascii="宋体" w:hAnsi="宋体" w:eastAsia="宋体" w:cs="宋体"/>
          <w:color w:val="auto"/>
          <w:highlight w:val="none"/>
        </w:rPr>
      </w:pPr>
      <w:bookmarkStart w:id="1374" w:name="_Toc31976"/>
      <w:r>
        <w:rPr>
          <w:rFonts w:hint="eastAsia" w:ascii="宋体" w:hAnsi="宋体" w:eastAsia="宋体" w:cs="宋体"/>
          <w:color w:val="auto"/>
          <w:highlight w:val="none"/>
        </w:rPr>
        <w:t>符合性审查表</w:t>
      </w:r>
      <w:bookmarkEnd w:id="1374"/>
    </w:p>
    <w:tbl>
      <w:tblPr>
        <w:tblStyle w:val="34"/>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7728"/>
        <w:gridCol w:w="766"/>
      </w:tblGrid>
      <w:tr w14:paraId="503F9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576" w:type="pct"/>
            <w:gridSpan w:val="2"/>
            <w:vAlign w:val="center"/>
          </w:tcPr>
          <w:p w14:paraId="78866E41">
            <w:pPr>
              <w:spacing w:line="360" w:lineRule="auto"/>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评审内容</w:t>
            </w:r>
          </w:p>
        </w:tc>
        <w:tc>
          <w:tcPr>
            <w:tcW w:w="423" w:type="pct"/>
            <w:vAlign w:val="center"/>
          </w:tcPr>
          <w:p w14:paraId="59DB42B7">
            <w:pPr>
              <w:spacing w:line="360" w:lineRule="auto"/>
              <w:jc w:val="center"/>
              <w:rPr>
                <w:rFonts w:hint="eastAsia" w:ascii="宋体" w:hAnsi="宋体" w:eastAsia="宋体" w:cs="宋体"/>
                <w:color w:val="auto"/>
                <w:spacing w:val="-2"/>
                <w:szCs w:val="21"/>
                <w:highlight w:val="none"/>
              </w:rPr>
            </w:pPr>
            <w:r>
              <w:rPr>
                <w:rFonts w:hint="eastAsia" w:ascii="宋体" w:hAnsi="宋体" w:eastAsia="宋体" w:cs="宋体"/>
                <w:b/>
                <w:color w:val="auto"/>
                <w:szCs w:val="21"/>
                <w:highlight w:val="none"/>
              </w:rPr>
              <w:t>评审意见</w:t>
            </w:r>
          </w:p>
        </w:tc>
      </w:tr>
      <w:tr w14:paraId="3B97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10" w:type="pct"/>
            <w:vAlign w:val="center"/>
          </w:tcPr>
          <w:p w14:paraId="48B65F1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4265" w:type="pct"/>
            <w:vAlign w:val="center"/>
          </w:tcPr>
          <w:p w14:paraId="1F8124EB">
            <w:pPr>
              <w:spacing w:line="360" w:lineRule="auto"/>
              <w:jc w:val="center"/>
              <w:rPr>
                <w:rFonts w:hint="eastAsia" w:ascii="宋体" w:hAnsi="宋体" w:eastAsia="宋体" w:cs="宋体"/>
                <w:color w:val="auto"/>
                <w:spacing w:val="-2"/>
                <w:szCs w:val="21"/>
                <w:highlight w:val="none"/>
              </w:rPr>
            </w:pPr>
          </w:p>
        </w:tc>
        <w:tc>
          <w:tcPr>
            <w:tcW w:w="423" w:type="pct"/>
            <w:vAlign w:val="center"/>
          </w:tcPr>
          <w:p w14:paraId="5A402794">
            <w:pPr>
              <w:spacing w:line="360" w:lineRule="auto"/>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是否合格</w:t>
            </w:r>
          </w:p>
        </w:tc>
      </w:tr>
      <w:tr w14:paraId="02AB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10" w:type="pct"/>
            <w:vAlign w:val="center"/>
          </w:tcPr>
          <w:p w14:paraId="322530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w:t>
            </w:r>
          </w:p>
        </w:tc>
        <w:tc>
          <w:tcPr>
            <w:tcW w:w="4265" w:type="pct"/>
            <w:vAlign w:val="center"/>
          </w:tcPr>
          <w:p w14:paraId="1453EBE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各</w:t>
            </w:r>
            <w:r>
              <w:rPr>
                <w:rFonts w:hint="eastAsia" w:ascii="宋体" w:hAnsi="宋体" w:eastAsia="宋体" w:cs="宋体"/>
                <w:color w:val="auto"/>
                <w:spacing w:val="-2"/>
                <w:szCs w:val="21"/>
                <w:highlight w:val="none"/>
                <w:lang w:eastAsia="zh-CN"/>
              </w:rPr>
              <w:t>投标人</w:t>
            </w:r>
            <w:r>
              <w:rPr>
                <w:rFonts w:hint="eastAsia" w:ascii="宋体" w:hAnsi="宋体" w:eastAsia="宋体" w:cs="宋体"/>
                <w:color w:val="auto"/>
                <w:spacing w:val="-2"/>
                <w:szCs w:val="21"/>
                <w:highlight w:val="none"/>
              </w:rPr>
              <w:t>投标报价未高于</w:t>
            </w:r>
            <w:r>
              <w:rPr>
                <w:rFonts w:hint="eastAsia" w:ascii="宋体" w:hAnsi="宋体" w:eastAsia="宋体" w:cs="宋体"/>
                <w:color w:val="auto"/>
                <w:spacing w:val="-2"/>
                <w:szCs w:val="21"/>
                <w:highlight w:val="none"/>
                <w:lang w:val="en-US" w:eastAsia="zh-CN"/>
              </w:rPr>
              <w:t>最高限价</w:t>
            </w:r>
            <w:r>
              <w:rPr>
                <w:rFonts w:hint="eastAsia" w:ascii="宋体" w:hAnsi="宋体" w:eastAsia="宋体" w:cs="宋体"/>
                <w:color w:val="auto"/>
                <w:spacing w:val="-2"/>
                <w:szCs w:val="21"/>
                <w:highlight w:val="none"/>
              </w:rPr>
              <w:t>金额；</w:t>
            </w:r>
          </w:p>
        </w:tc>
        <w:tc>
          <w:tcPr>
            <w:tcW w:w="423" w:type="pct"/>
            <w:vAlign w:val="center"/>
          </w:tcPr>
          <w:p w14:paraId="74C1A9F1">
            <w:pPr>
              <w:spacing w:line="360" w:lineRule="auto"/>
              <w:jc w:val="center"/>
              <w:rPr>
                <w:rFonts w:hint="eastAsia" w:ascii="宋体" w:hAnsi="宋体" w:eastAsia="宋体" w:cs="宋体"/>
                <w:color w:val="auto"/>
                <w:spacing w:val="-2"/>
                <w:szCs w:val="21"/>
                <w:highlight w:val="none"/>
              </w:rPr>
            </w:pPr>
          </w:p>
        </w:tc>
      </w:tr>
      <w:tr w14:paraId="68EE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310" w:type="pct"/>
            <w:vAlign w:val="center"/>
          </w:tcPr>
          <w:p w14:paraId="65C4A7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w:t>
            </w:r>
          </w:p>
        </w:tc>
        <w:tc>
          <w:tcPr>
            <w:tcW w:w="4265" w:type="pct"/>
            <w:vAlign w:val="center"/>
          </w:tcPr>
          <w:p w14:paraId="32C8DD8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评标委员会认为</w:t>
            </w:r>
            <w:r>
              <w:rPr>
                <w:rFonts w:hint="eastAsia" w:ascii="宋体" w:hAnsi="宋体" w:eastAsia="宋体" w:cs="宋体"/>
                <w:color w:val="auto"/>
                <w:spacing w:val="-2"/>
                <w:szCs w:val="21"/>
                <w:highlight w:val="none"/>
                <w:lang w:eastAsia="zh-CN"/>
              </w:rPr>
              <w:t>投标人</w:t>
            </w:r>
            <w:r>
              <w:rPr>
                <w:rFonts w:hint="eastAsia" w:ascii="宋体" w:hAnsi="宋体" w:eastAsia="宋体" w:cs="宋体"/>
                <w:color w:val="auto"/>
                <w:spacing w:val="-2"/>
                <w:szCs w:val="21"/>
                <w:highlight w:val="none"/>
              </w:rPr>
              <w:t>的报价无明显低于其他通过</w:t>
            </w:r>
            <w:r>
              <w:rPr>
                <w:rFonts w:hint="eastAsia" w:ascii="宋体" w:hAnsi="宋体" w:eastAsia="宋体" w:cs="宋体"/>
                <w:color w:val="auto"/>
                <w:spacing w:val="-2"/>
                <w:szCs w:val="21"/>
                <w:highlight w:val="none"/>
                <w:lang w:val="en-US" w:eastAsia="zh-CN"/>
              </w:rPr>
              <w:t>符合</w:t>
            </w:r>
            <w:r>
              <w:rPr>
                <w:rFonts w:hint="eastAsia" w:ascii="宋体" w:hAnsi="宋体" w:eastAsia="宋体" w:cs="宋体"/>
                <w:color w:val="auto"/>
                <w:spacing w:val="-2"/>
                <w:szCs w:val="21"/>
                <w:highlight w:val="none"/>
              </w:rPr>
              <w:t>性审查</w:t>
            </w:r>
            <w:r>
              <w:rPr>
                <w:rFonts w:hint="eastAsia" w:ascii="宋体" w:hAnsi="宋体" w:eastAsia="宋体" w:cs="宋体"/>
                <w:color w:val="auto"/>
                <w:spacing w:val="-2"/>
                <w:szCs w:val="21"/>
                <w:highlight w:val="none"/>
                <w:lang w:eastAsia="zh-CN"/>
              </w:rPr>
              <w:t>投标人</w:t>
            </w:r>
            <w:r>
              <w:rPr>
                <w:rFonts w:hint="eastAsia" w:ascii="宋体" w:hAnsi="宋体" w:eastAsia="宋体" w:cs="宋体"/>
                <w:color w:val="auto"/>
                <w:spacing w:val="-2"/>
                <w:szCs w:val="21"/>
                <w:highlight w:val="none"/>
              </w:rPr>
              <w:t>的报价的，</w:t>
            </w:r>
            <w:r>
              <w:rPr>
                <w:rFonts w:hint="eastAsia" w:ascii="宋体" w:hAnsi="宋体" w:eastAsia="宋体" w:cs="宋体"/>
                <w:color w:val="auto"/>
                <w:spacing w:val="-2"/>
                <w:szCs w:val="21"/>
                <w:highlight w:val="none"/>
                <w:lang w:eastAsia="zh-CN"/>
              </w:rPr>
              <w:t>投标人</w:t>
            </w:r>
            <w:r>
              <w:rPr>
                <w:rFonts w:hint="eastAsia" w:ascii="宋体" w:hAnsi="宋体" w:eastAsia="宋体" w:cs="宋体"/>
                <w:color w:val="auto"/>
                <w:spacing w:val="-2"/>
                <w:szCs w:val="21"/>
                <w:highlight w:val="none"/>
              </w:rPr>
              <w:t>的报价不存在异常一致并成规律性的，其报价合理；</w:t>
            </w:r>
          </w:p>
        </w:tc>
        <w:tc>
          <w:tcPr>
            <w:tcW w:w="423" w:type="pct"/>
            <w:vAlign w:val="center"/>
          </w:tcPr>
          <w:p w14:paraId="53A4371C">
            <w:pPr>
              <w:spacing w:line="360" w:lineRule="auto"/>
              <w:jc w:val="center"/>
              <w:rPr>
                <w:rFonts w:hint="eastAsia" w:ascii="宋体" w:hAnsi="宋体" w:eastAsia="宋体" w:cs="宋体"/>
                <w:color w:val="auto"/>
                <w:spacing w:val="-2"/>
                <w:szCs w:val="21"/>
                <w:highlight w:val="none"/>
              </w:rPr>
            </w:pPr>
          </w:p>
        </w:tc>
      </w:tr>
      <w:tr w14:paraId="5767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10" w:type="pct"/>
            <w:vAlign w:val="center"/>
          </w:tcPr>
          <w:p w14:paraId="600A750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3</w:t>
            </w:r>
          </w:p>
        </w:tc>
        <w:tc>
          <w:tcPr>
            <w:tcW w:w="4265" w:type="pct"/>
            <w:vAlign w:val="center"/>
          </w:tcPr>
          <w:p w14:paraId="33792B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投标文件按照招标文件的规定编制、标记及签署盖章的，法定代表人或其授权代表</w:t>
            </w:r>
            <w:r>
              <w:rPr>
                <w:rFonts w:hint="eastAsia" w:ascii="宋体" w:hAnsi="宋体" w:eastAsia="宋体" w:cs="宋体"/>
                <w:color w:val="auto"/>
                <w:spacing w:val="-2"/>
                <w:szCs w:val="21"/>
                <w:highlight w:val="none"/>
                <w:lang w:val="en-US" w:eastAsia="zh-CN"/>
              </w:rPr>
              <w:t>签</w:t>
            </w:r>
            <w:r>
              <w:rPr>
                <w:rFonts w:hint="eastAsia" w:ascii="宋体" w:hAnsi="宋体" w:eastAsia="宋体" w:cs="宋体"/>
                <w:color w:val="auto"/>
                <w:spacing w:val="-2"/>
                <w:szCs w:val="21"/>
                <w:highlight w:val="none"/>
              </w:rPr>
              <w:t>章</w:t>
            </w:r>
            <w:r>
              <w:rPr>
                <w:rFonts w:hint="eastAsia" w:ascii="宋体" w:hAnsi="宋体" w:eastAsia="宋体" w:cs="宋体"/>
                <w:color w:val="auto"/>
                <w:spacing w:val="-2"/>
                <w:szCs w:val="21"/>
                <w:highlight w:val="none"/>
                <w:lang w:eastAsia="zh-CN"/>
              </w:rPr>
              <w:t>；</w:t>
            </w:r>
          </w:p>
        </w:tc>
        <w:tc>
          <w:tcPr>
            <w:tcW w:w="423" w:type="pct"/>
            <w:vAlign w:val="center"/>
          </w:tcPr>
          <w:p w14:paraId="06A9E85C">
            <w:pPr>
              <w:spacing w:line="360" w:lineRule="auto"/>
              <w:jc w:val="center"/>
              <w:rPr>
                <w:rFonts w:hint="eastAsia" w:ascii="宋体" w:hAnsi="宋体" w:eastAsia="宋体" w:cs="宋体"/>
                <w:color w:val="auto"/>
                <w:szCs w:val="21"/>
                <w:highlight w:val="none"/>
              </w:rPr>
            </w:pPr>
          </w:p>
        </w:tc>
      </w:tr>
      <w:tr w14:paraId="78B9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10" w:type="pct"/>
            <w:vAlign w:val="center"/>
          </w:tcPr>
          <w:p w14:paraId="30DCCB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lang w:val="en-US" w:eastAsia="zh-CN"/>
              </w:rPr>
              <w:t>4</w:t>
            </w:r>
          </w:p>
        </w:tc>
        <w:tc>
          <w:tcPr>
            <w:tcW w:w="4265" w:type="pct"/>
            <w:vAlign w:val="center"/>
          </w:tcPr>
          <w:p w14:paraId="409C49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没有采购人不能接受的附加条件的；</w:t>
            </w:r>
          </w:p>
        </w:tc>
        <w:tc>
          <w:tcPr>
            <w:tcW w:w="423" w:type="pct"/>
            <w:vAlign w:val="center"/>
          </w:tcPr>
          <w:p w14:paraId="25EA55A6">
            <w:pPr>
              <w:spacing w:line="360" w:lineRule="auto"/>
              <w:jc w:val="center"/>
              <w:rPr>
                <w:rFonts w:hint="eastAsia" w:ascii="宋体" w:hAnsi="宋体" w:eastAsia="宋体" w:cs="宋体"/>
                <w:color w:val="auto"/>
                <w:spacing w:val="-2"/>
                <w:szCs w:val="21"/>
                <w:highlight w:val="none"/>
              </w:rPr>
            </w:pPr>
          </w:p>
        </w:tc>
      </w:tr>
      <w:tr w14:paraId="1BE0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10" w:type="pct"/>
            <w:vAlign w:val="center"/>
          </w:tcPr>
          <w:p w14:paraId="25A5FA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lang w:val="en-US" w:eastAsia="zh-CN"/>
              </w:rPr>
              <w:t>5</w:t>
            </w:r>
          </w:p>
        </w:tc>
        <w:tc>
          <w:tcPr>
            <w:tcW w:w="4265" w:type="pct"/>
            <w:vAlign w:val="center"/>
          </w:tcPr>
          <w:p w14:paraId="06D4A8C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Cs w:val="21"/>
                <w:highlight w:val="none"/>
                <w:lang w:val="en-US" w:eastAsia="zh-CN"/>
              </w:rPr>
            </w:pPr>
            <w:r>
              <w:rPr>
                <w:rFonts w:hint="eastAsia" w:ascii="宋体" w:hAnsi="宋体" w:eastAsia="宋体" w:cs="宋体"/>
                <w:color w:val="auto"/>
                <w:spacing w:val="-2"/>
                <w:szCs w:val="21"/>
                <w:highlight w:val="none"/>
              </w:rPr>
              <w:t>不同</w:t>
            </w:r>
            <w:r>
              <w:rPr>
                <w:rFonts w:hint="eastAsia" w:ascii="宋体" w:hAnsi="宋体" w:eastAsia="宋体" w:cs="宋体"/>
                <w:color w:val="auto"/>
                <w:spacing w:val="-2"/>
                <w:szCs w:val="21"/>
                <w:highlight w:val="none"/>
                <w:lang w:eastAsia="zh-CN"/>
              </w:rPr>
              <w:t>投标人</w:t>
            </w:r>
            <w:r>
              <w:rPr>
                <w:rFonts w:hint="eastAsia" w:ascii="宋体" w:hAnsi="宋体" w:eastAsia="宋体" w:cs="宋体"/>
                <w:color w:val="auto"/>
                <w:spacing w:val="-2"/>
                <w:szCs w:val="21"/>
                <w:highlight w:val="none"/>
              </w:rPr>
              <w:t>的投标文件没有错漏一致的情况；</w:t>
            </w:r>
          </w:p>
        </w:tc>
        <w:tc>
          <w:tcPr>
            <w:tcW w:w="423" w:type="pct"/>
            <w:vAlign w:val="center"/>
          </w:tcPr>
          <w:p w14:paraId="291F474B">
            <w:pPr>
              <w:spacing w:line="360" w:lineRule="auto"/>
              <w:jc w:val="center"/>
              <w:rPr>
                <w:rFonts w:hint="eastAsia" w:ascii="宋体" w:hAnsi="宋体" w:eastAsia="宋体" w:cs="宋体"/>
                <w:color w:val="auto"/>
                <w:spacing w:val="-2"/>
                <w:szCs w:val="21"/>
                <w:highlight w:val="none"/>
              </w:rPr>
            </w:pPr>
          </w:p>
        </w:tc>
      </w:tr>
      <w:tr w14:paraId="7C91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10" w:type="pct"/>
            <w:vAlign w:val="center"/>
          </w:tcPr>
          <w:p w14:paraId="69046A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lang w:val="en-US" w:eastAsia="zh-CN"/>
              </w:rPr>
              <w:t>6</w:t>
            </w:r>
          </w:p>
        </w:tc>
        <w:tc>
          <w:tcPr>
            <w:tcW w:w="4265" w:type="pct"/>
            <w:vAlign w:val="center"/>
          </w:tcPr>
          <w:p w14:paraId="19B664E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lang w:eastAsia="zh-CN"/>
              </w:rPr>
              <w:t>投标人</w:t>
            </w:r>
            <w:r>
              <w:rPr>
                <w:rFonts w:hint="eastAsia" w:ascii="宋体" w:hAnsi="宋体" w:eastAsia="宋体" w:cs="宋体"/>
                <w:color w:val="auto"/>
                <w:spacing w:val="-2"/>
                <w:szCs w:val="21"/>
                <w:highlight w:val="none"/>
              </w:rPr>
              <w:t>附有详细地址、联系人、电话标明的</w:t>
            </w:r>
            <w:r>
              <w:rPr>
                <w:rFonts w:hint="eastAsia" w:ascii="宋体" w:hAnsi="宋体" w:cs="宋体"/>
                <w:color w:val="auto"/>
                <w:spacing w:val="-2"/>
                <w:szCs w:val="21"/>
                <w:highlight w:val="none"/>
                <w:lang w:eastAsia="zh-CN"/>
              </w:rPr>
              <w:t>。</w:t>
            </w:r>
          </w:p>
        </w:tc>
        <w:tc>
          <w:tcPr>
            <w:tcW w:w="423" w:type="pct"/>
            <w:vAlign w:val="center"/>
          </w:tcPr>
          <w:p w14:paraId="10129406">
            <w:pPr>
              <w:spacing w:line="360" w:lineRule="auto"/>
              <w:jc w:val="center"/>
              <w:rPr>
                <w:rFonts w:hint="eastAsia" w:ascii="宋体" w:hAnsi="宋体" w:eastAsia="宋体" w:cs="宋体"/>
                <w:color w:val="auto"/>
                <w:spacing w:val="-2"/>
                <w:szCs w:val="21"/>
                <w:highlight w:val="none"/>
              </w:rPr>
            </w:pPr>
          </w:p>
        </w:tc>
      </w:tr>
      <w:tr w14:paraId="72E9D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576" w:type="pct"/>
            <w:gridSpan w:val="2"/>
            <w:vAlign w:val="center"/>
          </w:tcPr>
          <w:p w14:paraId="43B542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结论：通过评审打“√”，未通过评审打“×”</w:t>
            </w:r>
          </w:p>
        </w:tc>
        <w:tc>
          <w:tcPr>
            <w:tcW w:w="423" w:type="pct"/>
            <w:vAlign w:val="center"/>
          </w:tcPr>
          <w:p w14:paraId="50095B98">
            <w:pPr>
              <w:spacing w:line="360" w:lineRule="auto"/>
              <w:ind w:firstLine="370" w:firstLineChars="180"/>
              <w:jc w:val="center"/>
              <w:rPr>
                <w:rFonts w:hint="eastAsia" w:ascii="宋体" w:hAnsi="宋体" w:eastAsia="宋体" w:cs="宋体"/>
                <w:color w:val="auto"/>
                <w:spacing w:val="-2"/>
                <w:szCs w:val="21"/>
                <w:highlight w:val="none"/>
              </w:rPr>
            </w:pPr>
          </w:p>
        </w:tc>
      </w:tr>
    </w:tbl>
    <w:p w14:paraId="7554512C">
      <w:pPr>
        <w:keepNext w:val="0"/>
        <w:keepLines w:val="0"/>
        <w:pageBreakBefore w:val="0"/>
        <w:widowControl w:val="0"/>
        <w:kinsoku/>
        <w:wordWrap/>
        <w:overflowPunct/>
        <w:topLinePunct w:val="0"/>
        <w:bidi w:val="0"/>
        <w:snapToGrid/>
        <w:spacing w:line="360" w:lineRule="auto"/>
        <w:ind w:left="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090AF97A">
      <w:pPr>
        <w:keepNext w:val="0"/>
        <w:keepLines w:val="0"/>
        <w:pageBreakBefore w:val="0"/>
        <w:widowControl w:val="0"/>
        <w:kinsoku/>
        <w:wordWrap/>
        <w:overflowPunct/>
        <w:topLinePunct w:val="0"/>
        <w:bidi w:val="0"/>
        <w:snapToGrid/>
        <w:spacing w:line="360" w:lineRule="auto"/>
        <w:ind w:left="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（1）上述各项中用“√”表示合格，“×”表示不合格；</w:t>
      </w:r>
    </w:p>
    <w:p w14:paraId="1BFD0132">
      <w:pPr>
        <w:keepNext w:val="0"/>
        <w:keepLines w:val="0"/>
        <w:pageBreakBefore w:val="0"/>
        <w:widowControl w:val="0"/>
        <w:kinsoku/>
        <w:wordWrap/>
        <w:overflowPunct/>
        <w:topLinePunct w:val="0"/>
        <w:bidi w:val="0"/>
        <w:snapToGrid/>
        <w:spacing w:line="360" w:lineRule="auto"/>
        <w:ind w:left="689" w:leftChars="28" w:hanging="630" w:hanging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（2）上述各项中如有一项为“×”，则结论为“×”，表示该投标文件中存在重大偏差，不能通过初步评审；评委对某一分项评审认为不合格时，必须要写明原因。</w:t>
      </w:r>
    </w:p>
    <w:p w14:paraId="1BAAFCA2">
      <w:pPr>
        <w:pStyle w:val="7"/>
        <w:keepNext w:val="0"/>
        <w:keepLines w:val="0"/>
        <w:pageBreakBefore w:val="0"/>
        <w:widowControl w:val="0"/>
        <w:kinsoku/>
        <w:wordWrap/>
        <w:overflowPunct/>
        <w:topLinePunct w:val="0"/>
        <w:bidi w:val="0"/>
        <w:snapToGrid/>
        <w:spacing w:line="360" w:lineRule="auto"/>
        <w:ind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（3）投标文件最终合格与否，以所有评委的评审意见中少数服从多数为原则定论。</w:t>
      </w:r>
    </w:p>
    <w:p w14:paraId="20DC7FD5">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未通过资格审查的</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不进入评标；通过资格审查的</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少于不足三家的，不得评标。</w:t>
      </w:r>
    </w:p>
    <w:p w14:paraId="334B4F2E">
      <w:pPr>
        <w:pStyle w:val="4"/>
        <w:rPr>
          <w:rFonts w:hint="eastAsia"/>
          <w:highlight w:val="none"/>
        </w:rPr>
      </w:pPr>
    </w:p>
    <w:p w14:paraId="06543F27">
      <w:pPr>
        <w:spacing w:line="360" w:lineRule="auto"/>
        <w:outlineLvl w:val="9"/>
        <w:rPr>
          <w:rFonts w:hint="eastAsia" w:ascii="宋体" w:hAnsi="宋体" w:eastAsia="宋体" w:cs="宋体"/>
          <w:color w:val="auto"/>
          <w:highlight w:val="none"/>
        </w:rPr>
      </w:pPr>
    </w:p>
    <w:p w14:paraId="65AC7083">
      <w:pPr>
        <w:outlineLvl w:val="9"/>
        <w:rPr>
          <w:rFonts w:hint="eastAsia" w:ascii="宋体" w:hAnsi="宋体" w:eastAsia="宋体" w:cs="宋体"/>
          <w:color w:val="auto"/>
          <w:highlight w:val="none"/>
        </w:rPr>
      </w:pPr>
    </w:p>
    <w:p w14:paraId="58D95648">
      <w:pPr>
        <w:outlineLvl w:val="9"/>
        <w:rPr>
          <w:rFonts w:hint="eastAsia" w:ascii="宋体" w:hAnsi="宋体" w:eastAsia="宋体" w:cs="宋体"/>
          <w:color w:val="auto"/>
          <w:highlight w:val="none"/>
        </w:rPr>
      </w:pPr>
    </w:p>
    <w:p w14:paraId="2AE09881">
      <w:pPr>
        <w:outlineLvl w:val="9"/>
        <w:rPr>
          <w:rFonts w:hint="eastAsia" w:ascii="宋体" w:hAnsi="宋体" w:eastAsia="宋体" w:cs="宋体"/>
          <w:color w:val="auto"/>
          <w:highlight w:val="none"/>
        </w:rPr>
      </w:pPr>
    </w:p>
    <w:p w14:paraId="65CCA7AD">
      <w:pPr>
        <w:outlineLvl w:val="9"/>
        <w:rPr>
          <w:rFonts w:hint="eastAsia" w:ascii="宋体" w:hAnsi="宋体" w:eastAsia="宋体" w:cs="宋体"/>
          <w:color w:val="auto"/>
          <w:highlight w:val="none"/>
        </w:rPr>
      </w:pPr>
    </w:p>
    <w:p w14:paraId="2843E138">
      <w:pPr>
        <w:outlineLvl w:val="9"/>
        <w:rPr>
          <w:rFonts w:hint="eastAsia" w:ascii="宋体" w:hAnsi="宋体" w:eastAsia="宋体" w:cs="宋体"/>
          <w:color w:val="auto"/>
          <w:highlight w:val="none"/>
        </w:rPr>
      </w:pPr>
    </w:p>
    <w:p w14:paraId="358AE9A5">
      <w:pPr>
        <w:outlineLvl w:val="9"/>
        <w:rPr>
          <w:rFonts w:hint="eastAsia"/>
          <w:highlight w:val="none"/>
        </w:rPr>
      </w:pPr>
    </w:p>
    <w:p w14:paraId="452C6C41">
      <w:pPr>
        <w:outlineLvl w:val="9"/>
        <w:rPr>
          <w:rFonts w:hint="eastAsia" w:ascii="宋体" w:hAnsi="宋体" w:eastAsia="宋体" w:cs="宋体"/>
          <w:color w:val="auto"/>
          <w:highlight w:val="none"/>
        </w:rPr>
      </w:pPr>
    </w:p>
    <w:p w14:paraId="762E7D7B">
      <w:pPr>
        <w:spacing w:before="0" w:after="0"/>
        <w:outlineLvl w:val="9"/>
        <w:rPr>
          <w:rFonts w:hint="eastAsia"/>
          <w:highlight w:val="none"/>
        </w:rPr>
      </w:pPr>
    </w:p>
    <w:p w14:paraId="5BE654FA">
      <w:pPr>
        <w:pStyle w:val="4"/>
        <w:rPr>
          <w:rFonts w:hint="eastAsia"/>
          <w:highlight w:val="none"/>
        </w:rPr>
      </w:pPr>
    </w:p>
    <w:p w14:paraId="3AF1EEF2">
      <w:pPr>
        <w:outlineLvl w:val="9"/>
        <w:rPr>
          <w:rFonts w:hint="eastAsia" w:ascii="宋体" w:hAnsi="宋体" w:eastAsia="宋体" w:cs="宋体"/>
          <w:color w:val="auto"/>
          <w:highlight w:val="none"/>
        </w:rPr>
      </w:pPr>
    </w:p>
    <w:p w14:paraId="618DFA10">
      <w:pPr>
        <w:outlineLvl w:val="9"/>
        <w:rPr>
          <w:rFonts w:hint="eastAsia" w:ascii="宋体" w:hAnsi="宋体" w:eastAsia="宋体" w:cs="宋体"/>
          <w:color w:val="auto"/>
          <w:highlight w:val="none"/>
        </w:rPr>
      </w:pPr>
    </w:p>
    <w:p w14:paraId="396A477F">
      <w:pPr>
        <w:outlineLvl w:val="9"/>
        <w:rPr>
          <w:rFonts w:hint="eastAsia"/>
          <w:highlight w:val="none"/>
        </w:rPr>
      </w:pPr>
    </w:p>
    <w:p w14:paraId="0FC87362">
      <w:pPr>
        <w:spacing w:line="360" w:lineRule="auto"/>
        <w:jc w:val="center"/>
        <w:outlineLvl w:val="1"/>
        <w:rPr>
          <w:rFonts w:hint="eastAsia" w:ascii="宋体" w:hAnsi="宋体" w:eastAsia="宋体" w:cs="宋体"/>
          <w:b/>
          <w:bCs/>
          <w:color w:val="auto"/>
          <w:sz w:val="28"/>
          <w:szCs w:val="28"/>
          <w:highlight w:val="none"/>
        </w:rPr>
      </w:pPr>
      <w:bookmarkStart w:id="1375" w:name="_Toc22360"/>
      <w:r>
        <w:rPr>
          <w:rFonts w:hint="eastAsia" w:ascii="宋体" w:hAnsi="宋体" w:eastAsia="宋体" w:cs="宋体"/>
          <w:b/>
          <w:bCs/>
          <w:color w:val="auto"/>
          <w:sz w:val="28"/>
          <w:szCs w:val="28"/>
          <w:highlight w:val="none"/>
        </w:rPr>
        <w:t>综合评分表</w:t>
      </w:r>
      <w:bookmarkEnd w:id="1375"/>
    </w:p>
    <w:tbl>
      <w:tblPr>
        <w:tblStyle w:val="34"/>
        <w:tblW w:w="905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472"/>
        <w:gridCol w:w="742"/>
        <w:gridCol w:w="1524"/>
        <w:gridCol w:w="5698"/>
        <w:gridCol w:w="618"/>
      </w:tblGrid>
      <w:tr w14:paraId="27633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0" w:hRule="atLeast"/>
          <w:jc w:val="center"/>
        </w:trPr>
        <w:tc>
          <w:tcPr>
            <w:tcW w:w="2738" w:type="dxa"/>
            <w:gridSpan w:val="3"/>
            <w:noWrap w:val="0"/>
            <w:vAlign w:val="center"/>
          </w:tcPr>
          <w:p w14:paraId="22FDCF3E">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分值构成</w:t>
            </w:r>
          </w:p>
          <w:p w14:paraId="7992ACC9">
            <w:pPr>
              <w:spacing w:line="360" w:lineRule="auto"/>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（总分100分）</w:t>
            </w:r>
          </w:p>
        </w:tc>
        <w:tc>
          <w:tcPr>
            <w:tcW w:w="6316" w:type="dxa"/>
            <w:gridSpan w:val="2"/>
            <w:noWrap w:val="0"/>
            <w:vAlign w:val="center"/>
          </w:tcPr>
          <w:p w14:paraId="52E05522">
            <w:pPr>
              <w:spacing w:line="360" w:lineRule="auto"/>
              <w:jc w:val="both"/>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价格：30分</w:t>
            </w:r>
            <w:r>
              <w:rPr>
                <w:rFonts w:hint="eastAsia" w:ascii="宋体" w:hAnsi="宋体"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商务：20分</w:t>
            </w:r>
            <w:r>
              <w:rPr>
                <w:rFonts w:hint="eastAsia" w:ascii="宋体" w:hAnsi="宋体"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技术：50分</w:t>
            </w:r>
          </w:p>
        </w:tc>
      </w:tr>
      <w:tr w14:paraId="2663A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1" w:hRule="atLeast"/>
          <w:jc w:val="center"/>
        </w:trPr>
        <w:tc>
          <w:tcPr>
            <w:tcW w:w="2738" w:type="dxa"/>
            <w:gridSpan w:val="3"/>
            <w:noWrap w:val="0"/>
            <w:vAlign w:val="center"/>
          </w:tcPr>
          <w:p w14:paraId="18DE49FA">
            <w:pPr>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评分因素</w:t>
            </w:r>
          </w:p>
        </w:tc>
        <w:tc>
          <w:tcPr>
            <w:tcW w:w="6316" w:type="dxa"/>
            <w:gridSpan w:val="2"/>
            <w:noWrap w:val="0"/>
            <w:vAlign w:val="center"/>
          </w:tcPr>
          <w:p w14:paraId="63A21D7F">
            <w:pPr>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评分标准</w:t>
            </w:r>
          </w:p>
        </w:tc>
      </w:tr>
      <w:tr w14:paraId="295FD4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jc w:val="center"/>
        </w:trPr>
        <w:tc>
          <w:tcPr>
            <w:tcW w:w="472" w:type="dxa"/>
            <w:vMerge w:val="restart"/>
            <w:noWrap w:val="0"/>
            <w:vAlign w:val="center"/>
          </w:tcPr>
          <w:p w14:paraId="274DCBAF">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详</w:t>
            </w:r>
          </w:p>
          <w:p w14:paraId="5DA80D2D">
            <w:pPr>
              <w:pStyle w:val="8"/>
              <w:spacing w:line="360" w:lineRule="auto"/>
              <w:jc w:val="center"/>
              <w:rPr>
                <w:rFonts w:hint="eastAsia" w:ascii="宋体" w:hAnsi="宋体" w:eastAsia="宋体" w:cs="宋体"/>
                <w:sz w:val="24"/>
                <w:szCs w:val="24"/>
                <w:highlight w:val="none"/>
                <w:lang w:val="en-US" w:eastAsia="zh-CN"/>
              </w:rPr>
            </w:pPr>
          </w:p>
          <w:p w14:paraId="2503DC97">
            <w:pPr>
              <w:spacing w:line="360" w:lineRule="auto"/>
              <w:rPr>
                <w:rFonts w:hint="eastAsia" w:ascii="宋体" w:hAnsi="宋体" w:eastAsia="宋体" w:cs="宋体"/>
                <w:sz w:val="24"/>
                <w:szCs w:val="24"/>
                <w:highlight w:val="none"/>
                <w:lang w:val="en-US" w:eastAsia="zh-CN"/>
              </w:rPr>
            </w:pPr>
          </w:p>
          <w:p w14:paraId="7D73B7DD">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细</w:t>
            </w:r>
          </w:p>
          <w:p w14:paraId="002A8692">
            <w:pPr>
              <w:pStyle w:val="8"/>
              <w:spacing w:line="360" w:lineRule="auto"/>
              <w:jc w:val="center"/>
              <w:rPr>
                <w:rFonts w:hint="eastAsia" w:ascii="宋体" w:hAnsi="宋体" w:eastAsia="宋体" w:cs="宋体"/>
                <w:sz w:val="24"/>
                <w:szCs w:val="24"/>
                <w:highlight w:val="none"/>
                <w:lang w:val="en-US" w:eastAsia="zh-CN"/>
              </w:rPr>
            </w:pPr>
          </w:p>
          <w:p w14:paraId="607495B5">
            <w:pPr>
              <w:spacing w:line="360" w:lineRule="auto"/>
              <w:rPr>
                <w:rFonts w:hint="eastAsia" w:ascii="宋体" w:hAnsi="宋体" w:eastAsia="宋体" w:cs="宋体"/>
                <w:sz w:val="24"/>
                <w:szCs w:val="24"/>
                <w:highlight w:val="none"/>
                <w:lang w:val="en-US" w:eastAsia="zh-CN"/>
              </w:rPr>
            </w:pPr>
          </w:p>
          <w:p w14:paraId="0435A603">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w:t>
            </w:r>
          </w:p>
          <w:p w14:paraId="2FB988EB">
            <w:pPr>
              <w:pStyle w:val="8"/>
              <w:spacing w:line="360" w:lineRule="auto"/>
              <w:jc w:val="center"/>
              <w:rPr>
                <w:rFonts w:hint="eastAsia" w:ascii="宋体" w:hAnsi="宋体" w:eastAsia="宋体" w:cs="宋体"/>
                <w:sz w:val="24"/>
                <w:szCs w:val="24"/>
                <w:highlight w:val="none"/>
                <w:lang w:val="en-US" w:eastAsia="zh-CN"/>
              </w:rPr>
            </w:pPr>
          </w:p>
          <w:p w14:paraId="4E2474B3">
            <w:pPr>
              <w:spacing w:line="360" w:lineRule="auto"/>
              <w:rPr>
                <w:rFonts w:hint="eastAsia" w:ascii="宋体" w:hAnsi="宋体" w:eastAsia="宋体" w:cs="宋体"/>
                <w:sz w:val="24"/>
                <w:szCs w:val="24"/>
                <w:highlight w:val="none"/>
                <w:lang w:val="en-US" w:eastAsia="zh-CN"/>
              </w:rPr>
            </w:pPr>
          </w:p>
          <w:p w14:paraId="3D466AAA">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审</w:t>
            </w:r>
          </w:p>
        </w:tc>
        <w:tc>
          <w:tcPr>
            <w:tcW w:w="742" w:type="dxa"/>
            <w:noWrap w:val="0"/>
            <w:vAlign w:val="center"/>
          </w:tcPr>
          <w:p w14:paraId="0118191E">
            <w:pPr>
              <w:spacing w:line="360" w:lineRule="auto"/>
              <w:rPr>
                <w:rFonts w:hint="eastAsia" w:ascii="宋体" w:hAnsi="宋体" w:eastAsia="宋体" w:cs="宋体"/>
                <w:kern w:val="2"/>
                <w:sz w:val="24"/>
                <w:szCs w:val="24"/>
                <w:highlight w:val="none"/>
                <w:lang w:val="en-US" w:eastAsia="en-US" w:bidi="ar-SA"/>
              </w:rPr>
            </w:pPr>
            <w:r>
              <w:rPr>
                <w:rFonts w:hint="eastAsia" w:ascii="宋体" w:hAnsi="宋体" w:eastAsia="宋体" w:cs="宋体"/>
                <w:kern w:val="2"/>
                <w:sz w:val="24"/>
                <w:szCs w:val="24"/>
                <w:highlight w:val="none"/>
                <w:lang w:val="en-US" w:eastAsia="en-US" w:bidi="ar-SA"/>
              </w:rPr>
              <w:t>价格评审</w:t>
            </w:r>
          </w:p>
          <w:p w14:paraId="32350CCF">
            <w:pPr>
              <w:spacing w:line="360" w:lineRule="auto"/>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（30</w:t>
            </w:r>
            <w:r>
              <w:rPr>
                <w:rFonts w:hint="eastAsia" w:ascii="宋体" w:hAnsi="宋体" w:eastAsia="宋体" w:cs="宋体"/>
                <w:kern w:val="2"/>
                <w:sz w:val="24"/>
                <w:szCs w:val="24"/>
                <w:highlight w:val="none"/>
                <w:lang w:val="en-US" w:eastAsia="en-US" w:bidi="ar-SA"/>
              </w:rPr>
              <w:t>分</w:t>
            </w:r>
            <w:r>
              <w:rPr>
                <w:rFonts w:hint="eastAsia" w:ascii="宋体" w:hAnsi="宋体" w:eastAsia="宋体" w:cs="宋体"/>
                <w:kern w:val="2"/>
                <w:sz w:val="24"/>
                <w:szCs w:val="24"/>
                <w:highlight w:val="none"/>
                <w:lang w:val="en-US" w:eastAsia="zh-CN" w:bidi="ar-SA"/>
              </w:rPr>
              <w:t>）</w:t>
            </w:r>
          </w:p>
        </w:tc>
        <w:tc>
          <w:tcPr>
            <w:tcW w:w="1524" w:type="dxa"/>
            <w:noWrap w:val="0"/>
            <w:vAlign w:val="center"/>
          </w:tcPr>
          <w:p w14:paraId="0E5C32C8">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投标报价</w:t>
            </w:r>
          </w:p>
        </w:tc>
        <w:tc>
          <w:tcPr>
            <w:tcW w:w="5698" w:type="dxa"/>
            <w:noWrap w:val="0"/>
            <w:vAlign w:val="center"/>
          </w:tcPr>
          <w:p w14:paraId="32C37F95">
            <w:pPr>
              <w:spacing w:line="360" w:lineRule="auto"/>
              <w:ind w:firstLine="240" w:firstLineChars="1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评标基准价=有效投标报价的最低值,有效投标报价等于基准值的得满分,投标报价得分=（评标基准价/投标报价）×30。</w:t>
            </w:r>
          </w:p>
          <w:p w14:paraId="160F845C">
            <w:pPr>
              <w:pStyle w:val="11"/>
              <w:spacing w:line="360" w:lineRule="auto"/>
              <w:ind w:firstLine="240" w:firstLineChars="1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其投标将被作为无效投标被拒绝。</w:t>
            </w:r>
          </w:p>
        </w:tc>
        <w:tc>
          <w:tcPr>
            <w:tcW w:w="618" w:type="dxa"/>
            <w:noWrap w:val="0"/>
            <w:vAlign w:val="center"/>
          </w:tcPr>
          <w:p w14:paraId="00954D86">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30分</w:t>
            </w:r>
          </w:p>
        </w:tc>
      </w:tr>
      <w:tr w14:paraId="05276B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23" w:hRule="atLeast"/>
          <w:jc w:val="center"/>
        </w:trPr>
        <w:tc>
          <w:tcPr>
            <w:tcW w:w="472" w:type="dxa"/>
            <w:vMerge w:val="continue"/>
            <w:noWrap w:val="0"/>
            <w:vAlign w:val="center"/>
          </w:tcPr>
          <w:p w14:paraId="092182D7">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742" w:type="dxa"/>
            <w:vMerge w:val="restart"/>
            <w:noWrap w:val="0"/>
            <w:vAlign w:val="center"/>
          </w:tcPr>
          <w:p w14:paraId="526775C0">
            <w:pPr>
              <w:spacing w:line="360" w:lineRule="auto"/>
              <w:ind w:leftChars="-1" w:hanging="2" w:hangingChars="1"/>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商务评分标准（20分）</w:t>
            </w:r>
          </w:p>
        </w:tc>
        <w:tc>
          <w:tcPr>
            <w:tcW w:w="1524" w:type="dxa"/>
            <w:noWrap w:val="0"/>
            <w:vAlign w:val="center"/>
          </w:tcPr>
          <w:p w14:paraId="27595127">
            <w:pPr>
              <w:spacing w:line="240" w:lineRule="auto"/>
              <w:jc w:val="center"/>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类似项目业绩</w:t>
            </w:r>
          </w:p>
        </w:tc>
        <w:tc>
          <w:tcPr>
            <w:tcW w:w="5698" w:type="dxa"/>
            <w:noWrap w:val="0"/>
            <w:vAlign w:val="center"/>
          </w:tcPr>
          <w:p w14:paraId="0CACB406">
            <w:pPr>
              <w:spacing w:line="360" w:lineRule="auto"/>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投标人提供近三年完成的类似项目业绩,每提供一个得1分,满分3分。（注：业绩证明材料须提供中标通知书或合同原件扫描件加盖投标单位公章。未按要求提供证明材料的不得分;视为无效业绩。）</w:t>
            </w:r>
          </w:p>
        </w:tc>
        <w:tc>
          <w:tcPr>
            <w:tcW w:w="618" w:type="dxa"/>
            <w:noWrap w:val="0"/>
            <w:vAlign w:val="center"/>
          </w:tcPr>
          <w:p w14:paraId="4E44B53E">
            <w:pPr>
              <w:spacing w:line="240" w:lineRule="auto"/>
              <w:jc w:val="center"/>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3分</w:t>
            </w:r>
          </w:p>
        </w:tc>
      </w:tr>
      <w:tr w14:paraId="3A1C4F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1" w:hRule="atLeast"/>
          <w:jc w:val="center"/>
        </w:trPr>
        <w:tc>
          <w:tcPr>
            <w:tcW w:w="472" w:type="dxa"/>
            <w:vMerge w:val="continue"/>
            <w:noWrap w:val="0"/>
            <w:vAlign w:val="center"/>
          </w:tcPr>
          <w:p w14:paraId="050C895E">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742" w:type="dxa"/>
            <w:vMerge w:val="continue"/>
            <w:noWrap w:val="0"/>
            <w:vAlign w:val="center"/>
          </w:tcPr>
          <w:p w14:paraId="654B62C4">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1524" w:type="dxa"/>
            <w:noWrap w:val="0"/>
            <w:vAlign w:val="center"/>
          </w:tcPr>
          <w:p w14:paraId="30F95446">
            <w:pPr>
              <w:spacing w:line="240" w:lineRule="auto"/>
              <w:jc w:val="center"/>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仓储、配送能力及服务保障</w:t>
            </w:r>
          </w:p>
        </w:tc>
        <w:tc>
          <w:tcPr>
            <w:tcW w:w="5698" w:type="dxa"/>
            <w:noWrap w:val="0"/>
            <w:vAlign w:val="center"/>
          </w:tcPr>
          <w:p w14:paraId="33B6F432">
            <w:pPr>
              <w:spacing w:line="360" w:lineRule="auto"/>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根据投标人的</w:t>
            </w:r>
            <w:r>
              <w:rPr>
                <w:rFonts w:hint="eastAsia" w:ascii="宋体" w:hAnsi="宋体" w:cs="宋体"/>
                <w:b w:val="0"/>
                <w:bCs w:val="0"/>
                <w:i w:val="0"/>
                <w:iCs w:val="0"/>
                <w:kern w:val="0"/>
                <w:sz w:val="24"/>
                <w:szCs w:val="24"/>
                <w:highlight w:val="none"/>
                <w:u w:val="none"/>
                <w:lang w:val="en-US" w:eastAsia="zh-CN" w:bidi="ar-SA"/>
              </w:rPr>
              <w:t>（1）</w:t>
            </w:r>
            <w:r>
              <w:rPr>
                <w:rFonts w:hint="eastAsia" w:ascii="宋体" w:hAnsi="宋体" w:eastAsia="宋体" w:cs="宋体"/>
                <w:b w:val="0"/>
                <w:bCs w:val="0"/>
                <w:i w:val="0"/>
                <w:iCs w:val="0"/>
                <w:kern w:val="0"/>
                <w:sz w:val="24"/>
                <w:szCs w:val="24"/>
                <w:highlight w:val="none"/>
                <w:u w:val="none"/>
                <w:lang w:val="en-US" w:eastAsia="zh-CN" w:bidi="ar-SA"/>
              </w:rPr>
              <w:t>具有独立的中药饮片阴凉库和常温库并提供平面图、配送能力；</w:t>
            </w:r>
            <w:r>
              <w:rPr>
                <w:rFonts w:hint="eastAsia" w:ascii="宋体" w:hAnsi="宋体" w:cs="宋体"/>
                <w:b w:val="0"/>
                <w:bCs w:val="0"/>
                <w:i w:val="0"/>
                <w:iCs w:val="0"/>
                <w:kern w:val="0"/>
                <w:sz w:val="24"/>
                <w:szCs w:val="24"/>
                <w:highlight w:val="none"/>
                <w:u w:val="none"/>
                <w:lang w:val="en-US" w:eastAsia="zh-CN" w:bidi="ar-SA"/>
              </w:rPr>
              <w:t>（2）</w:t>
            </w:r>
            <w:r>
              <w:rPr>
                <w:rFonts w:hint="eastAsia" w:ascii="宋体" w:hAnsi="宋体" w:eastAsia="宋体" w:cs="宋体"/>
                <w:b w:val="0"/>
                <w:bCs w:val="0"/>
                <w:i w:val="0"/>
                <w:iCs w:val="0"/>
                <w:kern w:val="0"/>
                <w:sz w:val="24"/>
                <w:szCs w:val="24"/>
                <w:highlight w:val="none"/>
                <w:u w:val="none"/>
                <w:lang w:val="en-US" w:eastAsia="zh-CN" w:bidi="ar-SA"/>
              </w:rPr>
              <w:t>药品安全合格采取的保障措施（包括应急措施）三方面进行综合评定，仓储能力和配送能力强，自有药材基地或有稳定合作的药材基地，对药品安全合格采取的保障措施全面合理可行，完全满足应急需要，有保证服务期内药品有效性的调剂方案及服务保障，药品配送计划全面细致、可实施性强，以上</w:t>
            </w:r>
            <w:r>
              <w:rPr>
                <w:rFonts w:hint="eastAsia" w:ascii="宋体" w:hAnsi="宋体" w:cs="宋体"/>
                <w:b w:val="0"/>
                <w:bCs w:val="0"/>
                <w:i w:val="0"/>
                <w:iCs w:val="0"/>
                <w:kern w:val="0"/>
                <w:sz w:val="24"/>
                <w:szCs w:val="24"/>
                <w:highlight w:val="none"/>
                <w:u w:val="none"/>
                <w:lang w:val="en-US" w:eastAsia="zh-CN" w:bidi="ar-SA"/>
              </w:rPr>
              <w:t>2</w:t>
            </w:r>
            <w:r>
              <w:rPr>
                <w:rFonts w:hint="eastAsia" w:ascii="宋体" w:hAnsi="宋体" w:eastAsia="宋体" w:cs="宋体"/>
                <w:b w:val="0"/>
                <w:bCs w:val="0"/>
                <w:i w:val="0"/>
                <w:iCs w:val="0"/>
                <w:kern w:val="0"/>
                <w:sz w:val="24"/>
                <w:szCs w:val="24"/>
                <w:highlight w:val="none"/>
                <w:u w:val="none"/>
                <w:lang w:val="en-US" w:eastAsia="zh-CN" w:bidi="ar-SA"/>
              </w:rPr>
              <w:t>项内容完整、不存在瑕疵，得</w:t>
            </w:r>
            <w:r>
              <w:rPr>
                <w:rFonts w:hint="eastAsia" w:ascii="宋体" w:hAnsi="宋体" w:cs="宋体"/>
                <w:b w:val="0"/>
                <w:bCs w:val="0"/>
                <w:i w:val="0"/>
                <w:iCs w:val="0"/>
                <w:kern w:val="0"/>
                <w:sz w:val="24"/>
                <w:szCs w:val="24"/>
                <w:highlight w:val="none"/>
                <w:u w:val="none"/>
                <w:lang w:val="en-US" w:eastAsia="zh-CN" w:bidi="ar-SA"/>
              </w:rPr>
              <w:t>5</w:t>
            </w:r>
            <w:r>
              <w:rPr>
                <w:rFonts w:hint="eastAsia" w:ascii="宋体" w:hAnsi="宋体" w:eastAsia="宋体" w:cs="宋体"/>
                <w:b w:val="0"/>
                <w:bCs w:val="0"/>
                <w:i w:val="0"/>
                <w:iCs w:val="0"/>
                <w:kern w:val="0"/>
                <w:sz w:val="24"/>
                <w:szCs w:val="24"/>
                <w:highlight w:val="none"/>
                <w:u w:val="none"/>
                <w:lang w:val="en-US" w:eastAsia="zh-CN" w:bidi="ar-SA"/>
              </w:rPr>
              <w:t>分，</w:t>
            </w:r>
          </w:p>
          <w:p w14:paraId="23585B41">
            <w:pPr>
              <w:spacing w:line="360" w:lineRule="auto"/>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bCs/>
                <w:i w:val="0"/>
                <w:iCs w:val="0"/>
                <w:kern w:val="0"/>
                <w:sz w:val="24"/>
                <w:szCs w:val="24"/>
                <w:highlight w:val="none"/>
                <w:u w:val="none"/>
                <w:lang w:val="en-US" w:eastAsia="zh-CN" w:bidi="ar-SA"/>
              </w:rPr>
              <w:t>注：每有一项方案内容与采购内容不符或不切实际的扣1分，扣完为止，未提供者不得分。</w:t>
            </w:r>
          </w:p>
        </w:tc>
        <w:tc>
          <w:tcPr>
            <w:tcW w:w="618" w:type="dxa"/>
            <w:noWrap w:val="0"/>
            <w:vAlign w:val="center"/>
          </w:tcPr>
          <w:p w14:paraId="5F8FCB7B">
            <w:pPr>
              <w:spacing w:line="240" w:lineRule="auto"/>
              <w:jc w:val="center"/>
              <w:rPr>
                <w:rFonts w:hint="default" w:ascii="宋体" w:hAnsi="宋体" w:eastAsia="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5</w:t>
            </w:r>
            <w:r>
              <w:rPr>
                <w:rFonts w:hint="eastAsia" w:ascii="宋体" w:hAnsi="宋体" w:eastAsia="宋体" w:cs="宋体"/>
                <w:b w:val="0"/>
                <w:bCs w:val="0"/>
                <w:i w:val="0"/>
                <w:iCs w:val="0"/>
                <w:kern w:val="0"/>
                <w:sz w:val="24"/>
                <w:szCs w:val="24"/>
                <w:highlight w:val="none"/>
                <w:u w:val="none"/>
                <w:lang w:val="en-US" w:eastAsia="zh-CN" w:bidi="ar-SA"/>
              </w:rPr>
              <w:t>分</w:t>
            </w:r>
          </w:p>
        </w:tc>
      </w:tr>
      <w:tr w14:paraId="667F6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11" w:hRule="atLeast"/>
          <w:jc w:val="center"/>
        </w:trPr>
        <w:tc>
          <w:tcPr>
            <w:tcW w:w="472" w:type="dxa"/>
            <w:vMerge w:val="continue"/>
            <w:noWrap w:val="0"/>
            <w:vAlign w:val="center"/>
          </w:tcPr>
          <w:p w14:paraId="276257E3">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742" w:type="dxa"/>
            <w:vMerge w:val="continue"/>
            <w:noWrap w:val="0"/>
            <w:vAlign w:val="center"/>
          </w:tcPr>
          <w:p w14:paraId="7200EEC0">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1524" w:type="dxa"/>
            <w:noWrap w:val="0"/>
            <w:vAlign w:val="center"/>
          </w:tcPr>
          <w:p w14:paraId="7293D7D8">
            <w:pPr>
              <w:spacing w:line="240" w:lineRule="auto"/>
              <w:jc w:val="center"/>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辅助材料</w:t>
            </w:r>
          </w:p>
        </w:tc>
        <w:tc>
          <w:tcPr>
            <w:tcW w:w="5698" w:type="dxa"/>
            <w:noWrap w:val="0"/>
            <w:vAlign w:val="center"/>
          </w:tcPr>
          <w:p w14:paraId="7D2FCBAF">
            <w:pPr>
              <w:spacing w:line="360" w:lineRule="auto"/>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供应商提供相应辅助材料（粉碎机、一次性煎药无纺布袋、药液包装袋、秤等），具体参数等由采购人要求,</w:t>
            </w:r>
            <w:r>
              <w:rPr>
                <w:rFonts w:hint="eastAsia" w:ascii="宋体" w:hAnsi="宋体" w:eastAsia="宋体" w:cs="宋体"/>
                <w:b/>
                <w:bCs/>
                <w:i w:val="0"/>
                <w:iCs w:val="0"/>
                <w:kern w:val="0"/>
                <w:sz w:val="24"/>
                <w:szCs w:val="24"/>
                <w:highlight w:val="none"/>
                <w:u w:val="none"/>
                <w:lang w:val="en-US" w:eastAsia="zh-CN" w:bidi="ar-SA"/>
              </w:rPr>
              <w:t>提供承诺函</w:t>
            </w:r>
            <w:r>
              <w:rPr>
                <w:rFonts w:hint="eastAsia" w:ascii="宋体" w:hAnsi="宋体" w:cs="宋体"/>
                <w:b/>
                <w:bCs/>
                <w:i w:val="0"/>
                <w:iCs w:val="0"/>
                <w:kern w:val="0"/>
                <w:sz w:val="24"/>
                <w:szCs w:val="24"/>
                <w:highlight w:val="none"/>
                <w:u w:val="none"/>
                <w:lang w:val="en-US" w:eastAsia="zh-CN" w:bidi="ar-SA"/>
              </w:rPr>
              <w:t>的得2分</w:t>
            </w:r>
            <w:r>
              <w:rPr>
                <w:rFonts w:hint="eastAsia" w:ascii="宋体" w:hAnsi="宋体" w:cs="宋体"/>
                <w:b w:val="0"/>
                <w:bCs w:val="0"/>
                <w:i w:val="0"/>
                <w:iCs w:val="0"/>
                <w:kern w:val="0"/>
                <w:sz w:val="24"/>
                <w:szCs w:val="24"/>
                <w:highlight w:val="none"/>
                <w:u w:val="none"/>
                <w:lang w:val="en-US" w:eastAsia="zh-CN" w:bidi="ar-SA"/>
              </w:rPr>
              <w:t>，未提供不得分</w:t>
            </w:r>
            <w:r>
              <w:rPr>
                <w:rFonts w:hint="eastAsia" w:ascii="宋体" w:hAnsi="宋体" w:eastAsia="宋体" w:cs="宋体"/>
                <w:b/>
                <w:bCs/>
                <w:i w:val="0"/>
                <w:iCs w:val="0"/>
                <w:kern w:val="0"/>
                <w:sz w:val="24"/>
                <w:szCs w:val="24"/>
                <w:highlight w:val="none"/>
                <w:u w:val="none"/>
                <w:lang w:val="en-US" w:eastAsia="zh-CN" w:bidi="ar-SA"/>
              </w:rPr>
              <w:t>。</w:t>
            </w:r>
          </w:p>
        </w:tc>
        <w:tc>
          <w:tcPr>
            <w:tcW w:w="618" w:type="dxa"/>
            <w:noWrap w:val="0"/>
            <w:vAlign w:val="center"/>
          </w:tcPr>
          <w:p w14:paraId="1AC45174">
            <w:pPr>
              <w:spacing w:line="240" w:lineRule="auto"/>
              <w:jc w:val="center"/>
              <w:rPr>
                <w:rFonts w:hint="default" w:ascii="宋体" w:hAnsi="宋体" w:eastAsia="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2分</w:t>
            </w:r>
          </w:p>
        </w:tc>
      </w:tr>
      <w:tr w14:paraId="0AE46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23" w:hRule="atLeast"/>
          <w:jc w:val="center"/>
        </w:trPr>
        <w:tc>
          <w:tcPr>
            <w:tcW w:w="472" w:type="dxa"/>
            <w:vMerge w:val="continue"/>
            <w:noWrap w:val="0"/>
            <w:vAlign w:val="center"/>
          </w:tcPr>
          <w:p w14:paraId="7F34A2F8">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742" w:type="dxa"/>
            <w:vMerge w:val="continue"/>
            <w:noWrap w:val="0"/>
            <w:vAlign w:val="center"/>
          </w:tcPr>
          <w:p w14:paraId="3D3E0A42">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1524" w:type="dxa"/>
            <w:noWrap w:val="0"/>
            <w:vAlign w:val="center"/>
          </w:tcPr>
          <w:p w14:paraId="710FDF7D">
            <w:pPr>
              <w:spacing w:line="240" w:lineRule="auto"/>
              <w:jc w:val="center"/>
              <w:rPr>
                <w:rFonts w:hint="default"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人员配备</w:t>
            </w:r>
          </w:p>
        </w:tc>
        <w:tc>
          <w:tcPr>
            <w:tcW w:w="5698" w:type="dxa"/>
            <w:noWrap w:val="0"/>
            <w:vAlign w:val="center"/>
          </w:tcPr>
          <w:p w14:paraId="3E142916">
            <w:pPr>
              <w:spacing w:line="360" w:lineRule="auto"/>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供应商</w:t>
            </w:r>
            <w:r>
              <w:rPr>
                <w:rFonts w:hint="eastAsia" w:ascii="宋体" w:hAnsi="宋体" w:eastAsia="宋体" w:cs="宋体"/>
                <w:b w:val="0"/>
                <w:bCs w:val="0"/>
                <w:i w:val="0"/>
                <w:iCs w:val="0"/>
                <w:kern w:val="0"/>
                <w:sz w:val="24"/>
                <w:szCs w:val="24"/>
                <w:highlight w:val="none"/>
                <w:u w:val="none"/>
                <w:lang w:val="en-US" w:eastAsia="zh-CN" w:bidi="ar-SA"/>
              </w:rPr>
              <w:t>服务团队中具有</w:t>
            </w:r>
            <w:r>
              <w:rPr>
                <w:rFonts w:hint="eastAsia" w:ascii="宋体" w:hAnsi="宋体" w:cs="宋体"/>
                <w:b w:val="0"/>
                <w:bCs w:val="0"/>
                <w:i w:val="0"/>
                <w:iCs w:val="0"/>
                <w:kern w:val="0"/>
                <w:sz w:val="24"/>
                <w:szCs w:val="24"/>
                <w:highlight w:val="none"/>
                <w:u w:val="none"/>
                <w:lang w:val="en-US" w:eastAsia="zh-CN" w:bidi="ar-SA"/>
              </w:rPr>
              <w:t>中药相关专业职业技能等级证书（技能岗）或中药相关职业资格证书</w:t>
            </w:r>
            <w:r>
              <w:rPr>
                <w:rFonts w:hint="eastAsia" w:ascii="宋体" w:hAnsi="宋体" w:eastAsia="宋体" w:cs="宋体"/>
                <w:b w:val="0"/>
                <w:bCs w:val="0"/>
                <w:i w:val="0"/>
                <w:iCs w:val="0"/>
                <w:kern w:val="0"/>
                <w:sz w:val="24"/>
                <w:szCs w:val="24"/>
                <w:highlight w:val="none"/>
                <w:u w:val="none"/>
                <w:lang w:val="en-US" w:eastAsia="zh-CN" w:bidi="ar-SA"/>
              </w:rPr>
              <w:t>等，每</w:t>
            </w:r>
            <w:r>
              <w:rPr>
                <w:rFonts w:hint="eastAsia" w:ascii="宋体" w:hAnsi="宋体" w:cs="宋体"/>
                <w:b w:val="0"/>
                <w:bCs w:val="0"/>
                <w:i w:val="0"/>
                <w:iCs w:val="0"/>
                <w:kern w:val="0"/>
                <w:sz w:val="24"/>
                <w:szCs w:val="24"/>
                <w:highlight w:val="none"/>
                <w:u w:val="none"/>
                <w:lang w:val="en-US" w:eastAsia="zh-CN" w:bidi="ar-SA"/>
              </w:rPr>
              <w:t>提供</w:t>
            </w:r>
            <w:r>
              <w:rPr>
                <w:rFonts w:hint="eastAsia" w:ascii="宋体" w:hAnsi="宋体" w:eastAsia="宋体" w:cs="宋体"/>
                <w:b w:val="0"/>
                <w:bCs w:val="0"/>
                <w:i w:val="0"/>
                <w:iCs w:val="0"/>
                <w:kern w:val="0"/>
                <w:sz w:val="24"/>
                <w:szCs w:val="24"/>
                <w:highlight w:val="none"/>
                <w:u w:val="none"/>
                <w:lang w:val="en-US" w:eastAsia="zh-CN" w:bidi="ar-SA"/>
              </w:rPr>
              <w:t>1人得1分，最多得</w:t>
            </w:r>
            <w:r>
              <w:rPr>
                <w:rFonts w:hint="eastAsia" w:ascii="宋体" w:hAnsi="宋体" w:cs="宋体"/>
                <w:b w:val="0"/>
                <w:bCs w:val="0"/>
                <w:i w:val="0"/>
                <w:iCs w:val="0"/>
                <w:kern w:val="0"/>
                <w:sz w:val="24"/>
                <w:szCs w:val="24"/>
                <w:highlight w:val="none"/>
                <w:u w:val="none"/>
                <w:lang w:val="en-US" w:eastAsia="zh-CN" w:bidi="ar-SA"/>
              </w:rPr>
              <w:t>5</w:t>
            </w:r>
            <w:r>
              <w:rPr>
                <w:rFonts w:hint="eastAsia" w:ascii="宋体" w:hAnsi="宋体" w:eastAsia="宋体" w:cs="宋体"/>
                <w:b w:val="0"/>
                <w:bCs w:val="0"/>
                <w:i w:val="0"/>
                <w:iCs w:val="0"/>
                <w:kern w:val="0"/>
                <w:sz w:val="24"/>
                <w:szCs w:val="24"/>
                <w:highlight w:val="none"/>
                <w:u w:val="none"/>
                <w:lang w:val="en-US" w:eastAsia="zh-CN" w:bidi="ar-SA"/>
              </w:rPr>
              <w:t>分。</w:t>
            </w:r>
          </w:p>
          <w:p w14:paraId="459B952D">
            <w:pPr>
              <w:spacing w:line="360" w:lineRule="auto"/>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注：以上人员需提供相关证书扫描件及</w:t>
            </w:r>
            <w:r>
              <w:rPr>
                <w:rFonts w:hint="eastAsia" w:ascii="宋体" w:hAnsi="宋体" w:cs="宋体"/>
                <w:b w:val="0"/>
                <w:bCs w:val="0"/>
                <w:i w:val="0"/>
                <w:iCs w:val="0"/>
                <w:kern w:val="0"/>
                <w:sz w:val="24"/>
                <w:szCs w:val="24"/>
                <w:highlight w:val="none"/>
                <w:u w:val="none"/>
                <w:lang w:val="en-US" w:eastAsia="zh-CN" w:bidi="ar-SA"/>
              </w:rPr>
              <w:t>开标截止日前</w:t>
            </w:r>
            <w:r>
              <w:rPr>
                <w:rFonts w:hint="eastAsia" w:ascii="宋体" w:hAnsi="宋体" w:eastAsia="宋体" w:cs="宋体"/>
                <w:b w:val="0"/>
                <w:bCs w:val="0"/>
                <w:i w:val="0"/>
                <w:iCs w:val="0"/>
                <w:kern w:val="0"/>
                <w:sz w:val="24"/>
                <w:szCs w:val="24"/>
                <w:highlight w:val="none"/>
                <w:u w:val="none"/>
                <w:lang w:val="en-US" w:eastAsia="zh-CN" w:bidi="ar-SA"/>
              </w:rPr>
              <w:t>近3个月任意一个月由投标单位缴纳的社保证明，未提供不得分（退休返聘人员可提供退休证书及聘用合同等）。</w:t>
            </w:r>
          </w:p>
        </w:tc>
        <w:tc>
          <w:tcPr>
            <w:tcW w:w="618" w:type="dxa"/>
            <w:noWrap w:val="0"/>
            <w:vAlign w:val="center"/>
          </w:tcPr>
          <w:p w14:paraId="5BA22F94">
            <w:pPr>
              <w:spacing w:line="240" w:lineRule="auto"/>
              <w:jc w:val="center"/>
              <w:rPr>
                <w:rFonts w:hint="default" w:ascii="宋体" w:hAnsi="宋体" w:eastAsia="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5</w:t>
            </w:r>
            <w:r>
              <w:rPr>
                <w:rFonts w:hint="eastAsia" w:ascii="宋体" w:hAnsi="宋体" w:eastAsia="宋体" w:cs="宋体"/>
                <w:b w:val="0"/>
                <w:bCs w:val="0"/>
                <w:i w:val="0"/>
                <w:iCs w:val="0"/>
                <w:kern w:val="0"/>
                <w:sz w:val="24"/>
                <w:szCs w:val="24"/>
                <w:highlight w:val="none"/>
                <w:u w:val="none"/>
                <w:lang w:val="en-US" w:eastAsia="zh-CN" w:bidi="ar-SA"/>
              </w:rPr>
              <w:t>分</w:t>
            </w:r>
          </w:p>
        </w:tc>
      </w:tr>
      <w:tr w14:paraId="7B2E1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23" w:hRule="atLeast"/>
          <w:jc w:val="center"/>
        </w:trPr>
        <w:tc>
          <w:tcPr>
            <w:tcW w:w="472" w:type="dxa"/>
            <w:vMerge w:val="continue"/>
            <w:noWrap w:val="0"/>
            <w:vAlign w:val="center"/>
          </w:tcPr>
          <w:p w14:paraId="7833263C">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742" w:type="dxa"/>
            <w:vMerge w:val="continue"/>
            <w:noWrap w:val="0"/>
            <w:vAlign w:val="center"/>
          </w:tcPr>
          <w:p w14:paraId="0492B12D">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1524" w:type="dxa"/>
            <w:noWrap w:val="0"/>
            <w:vAlign w:val="center"/>
          </w:tcPr>
          <w:p w14:paraId="53FA37A5">
            <w:pPr>
              <w:pStyle w:val="7"/>
              <w:spacing w:line="360" w:lineRule="auto"/>
              <w:ind w:left="0" w:leftChars="0" w:firstLine="0" w:firstLineChars="0"/>
              <w:jc w:val="center"/>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履约评价</w:t>
            </w:r>
          </w:p>
        </w:tc>
        <w:tc>
          <w:tcPr>
            <w:tcW w:w="5698" w:type="dxa"/>
            <w:noWrap w:val="0"/>
            <w:vAlign w:val="center"/>
          </w:tcPr>
          <w:p w14:paraId="1854076D">
            <w:pPr>
              <w:pStyle w:val="7"/>
              <w:spacing w:line="360" w:lineRule="auto"/>
              <w:ind w:left="0" w:leftChars="0" w:firstLine="0" w:firstLineChars="0"/>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根据供应商提供由采购人</w:t>
            </w:r>
            <w:r>
              <w:rPr>
                <w:rFonts w:hint="eastAsia" w:hAnsi="宋体" w:cs="宋体"/>
                <w:b w:val="0"/>
                <w:bCs w:val="0"/>
                <w:i w:val="0"/>
                <w:iCs w:val="0"/>
                <w:kern w:val="0"/>
                <w:sz w:val="24"/>
                <w:szCs w:val="24"/>
                <w:highlight w:val="none"/>
                <w:u w:val="none"/>
                <w:lang w:val="en-US" w:eastAsia="zh-CN" w:bidi="ar-SA"/>
              </w:rPr>
              <w:t>出具</w:t>
            </w:r>
            <w:r>
              <w:rPr>
                <w:rFonts w:hint="eastAsia" w:ascii="宋体" w:hAnsi="宋体" w:eastAsia="宋体" w:cs="宋体"/>
                <w:b w:val="0"/>
                <w:bCs w:val="0"/>
                <w:i w:val="0"/>
                <w:iCs w:val="0"/>
                <w:kern w:val="0"/>
                <w:sz w:val="24"/>
                <w:szCs w:val="24"/>
                <w:highlight w:val="none"/>
                <w:u w:val="none"/>
                <w:lang w:val="en-US" w:eastAsia="zh-CN" w:bidi="ar-SA"/>
              </w:rPr>
              <w:t>的类似中药方面的好评情况，综合对比：每提供一项得1分；最高得</w:t>
            </w:r>
            <w:r>
              <w:rPr>
                <w:rFonts w:hint="eastAsia" w:hAnsi="宋体" w:cs="宋体"/>
                <w:b w:val="0"/>
                <w:bCs w:val="0"/>
                <w:i w:val="0"/>
                <w:iCs w:val="0"/>
                <w:kern w:val="0"/>
                <w:sz w:val="24"/>
                <w:szCs w:val="24"/>
                <w:highlight w:val="none"/>
                <w:u w:val="none"/>
                <w:lang w:val="en-US" w:eastAsia="zh-CN" w:bidi="ar-SA"/>
              </w:rPr>
              <w:t>5</w:t>
            </w:r>
            <w:r>
              <w:rPr>
                <w:rFonts w:hint="eastAsia" w:ascii="宋体" w:hAnsi="宋体" w:eastAsia="宋体" w:cs="宋体"/>
                <w:b w:val="0"/>
                <w:bCs w:val="0"/>
                <w:i w:val="0"/>
                <w:iCs w:val="0"/>
                <w:kern w:val="0"/>
                <w:sz w:val="24"/>
                <w:szCs w:val="24"/>
                <w:highlight w:val="none"/>
                <w:u w:val="none"/>
                <w:lang w:val="en-US" w:eastAsia="zh-CN" w:bidi="ar-SA"/>
              </w:rPr>
              <w:t>分。</w:t>
            </w:r>
          </w:p>
          <w:p w14:paraId="68CA75A7">
            <w:pPr>
              <w:pStyle w:val="7"/>
              <w:spacing w:line="360" w:lineRule="auto"/>
              <w:ind w:left="0" w:leftChars="0" w:firstLine="0" w:firstLineChars="0"/>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注：须提供相关证明材料，未提供不得分。</w:t>
            </w:r>
          </w:p>
        </w:tc>
        <w:tc>
          <w:tcPr>
            <w:tcW w:w="618" w:type="dxa"/>
            <w:noWrap w:val="0"/>
            <w:vAlign w:val="center"/>
          </w:tcPr>
          <w:p w14:paraId="076ED0BE">
            <w:pPr>
              <w:pStyle w:val="7"/>
              <w:spacing w:line="360" w:lineRule="auto"/>
              <w:ind w:left="0" w:leftChars="0" w:firstLine="0" w:firstLineChars="0"/>
              <w:rPr>
                <w:rFonts w:hint="eastAsia" w:ascii="宋体" w:hAnsi="宋体" w:eastAsia="宋体" w:cs="宋体"/>
                <w:b w:val="0"/>
                <w:bCs w:val="0"/>
                <w:i w:val="0"/>
                <w:iCs w:val="0"/>
                <w:kern w:val="0"/>
                <w:sz w:val="24"/>
                <w:szCs w:val="24"/>
                <w:highlight w:val="none"/>
                <w:u w:val="none"/>
                <w:lang w:val="en-US" w:eastAsia="zh-CN" w:bidi="ar-SA"/>
              </w:rPr>
            </w:pPr>
            <w:r>
              <w:rPr>
                <w:rFonts w:hint="eastAsia" w:hAnsi="宋体" w:cs="宋体"/>
                <w:b w:val="0"/>
                <w:bCs w:val="0"/>
                <w:i w:val="0"/>
                <w:iCs w:val="0"/>
                <w:kern w:val="0"/>
                <w:sz w:val="24"/>
                <w:szCs w:val="24"/>
                <w:highlight w:val="none"/>
                <w:u w:val="none"/>
                <w:lang w:val="en-US" w:eastAsia="zh-CN" w:bidi="ar-SA"/>
              </w:rPr>
              <w:t>5</w:t>
            </w:r>
            <w:r>
              <w:rPr>
                <w:rFonts w:hint="eastAsia" w:ascii="宋体" w:hAnsi="宋体" w:eastAsia="宋体" w:cs="宋体"/>
                <w:b w:val="0"/>
                <w:bCs w:val="0"/>
                <w:i w:val="0"/>
                <w:iCs w:val="0"/>
                <w:kern w:val="0"/>
                <w:sz w:val="24"/>
                <w:szCs w:val="24"/>
                <w:highlight w:val="none"/>
                <w:u w:val="none"/>
                <w:lang w:val="en-US" w:eastAsia="zh-CN" w:bidi="ar-SA"/>
              </w:rPr>
              <w:t>分</w:t>
            </w:r>
          </w:p>
        </w:tc>
      </w:tr>
      <w:tr w14:paraId="18B912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8" w:hRule="atLeast"/>
          <w:jc w:val="center"/>
        </w:trPr>
        <w:tc>
          <w:tcPr>
            <w:tcW w:w="472" w:type="dxa"/>
            <w:vMerge w:val="continue"/>
            <w:noWrap w:val="0"/>
            <w:vAlign w:val="center"/>
          </w:tcPr>
          <w:p w14:paraId="5FC770D3">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742" w:type="dxa"/>
            <w:vMerge w:val="restart"/>
            <w:noWrap w:val="0"/>
            <w:vAlign w:val="center"/>
          </w:tcPr>
          <w:p w14:paraId="7497F471">
            <w:pPr>
              <w:spacing w:line="360" w:lineRule="auto"/>
              <w:ind w:leftChars="-1" w:hanging="2" w:hangingChars="1"/>
              <w:jc w:val="center"/>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技术评分标准（50分）</w:t>
            </w:r>
          </w:p>
        </w:tc>
        <w:tc>
          <w:tcPr>
            <w:tcW w:w="1524" w:type="dxa"/>
            <w:noWrap w:val="0"/>
            <w:vAlign w:val="center"/>
          </w:tcPr>
          <w:p w14:paraId="4FC29212">
            <w:pPr>
              <w:shd w:val="clear" w:color="auto" w:fill="auto"/>
              <w:spacing w:line="360" w:lineRule="auto"/>
              <w:jc w:val="left"/>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道地药材占比</w:t>
            </w:r>
          </w:p>
        </w:tc>
        <w:tc>
          <w:tcPr>
            <w:tcW w:w="5698" w:type="dxa"/>
            <w:tcBorders>
              <w:top w:val="single" w:color="auto" w:sz="4" w:space="0"/>
            </w:tcBorders>
            <w:noWrap w:val="0"/>
            <w:vAlign w:val="center"/>
          </w:tcPr>
          <w:p w14:paraId="6CE87E36">
            <w:pPr>
              <w:shd w:val="clear" w:color="auto" w:fill="auto"/>
              <w:spacing w:line="360" w:lineRule="auto"/>
              <w:jc w:val="left"/>
              <w:rPr>
                <w:rFonts w:hint="eastAsia"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根据供应商提供的道地药材品种资料（依据《全国道地药材目录（第一批）》、 国家/省级道地产区划定文件、品种地理标志保护产品公告）进行评审，共计228种类：</w:t>
            </w:r>
          </w:p>
          <w:p w14:paraId="4BD0DCA4">
            <w:pPr>
              <w:numPr>
                <w:ilvl w:val="0"/>
                <w:numId w:val="14"/>
              </w:numPr>
              <w:shd w:val="clear" w:color="auto" w:fill="auto"/>
              <w:spacing w:line="360" w:lineRule="auto"/>
              <w:jc w:val="left"/>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提供完整道地药材相关证明材料≥46种（≥20%）得1分</w:t>
            </w:r>
            <w:r>
              <w:rPr>
                <w:rFonts w:hint="eastAsia" w:ascii="宋体" w:hAnsi="宋体" w:cs="宋体"/>
                <w:b w:val="0"/>
                <w:bCs w:val="0"/>
                <w:i w:val="0"/>
                <w:iCs w:val="0"/>
                <w:kern w:val="0"/>
                <w:sz w:val="24"/>
                <w:szCs w:val="24"/>
                <w:highlight w:val="none"/>
                <w:u w:val="none"/>
                <w:lang w:val="en-US" w:eastAsia="zh-CN" w:bidi="ar-SA"/>
              </w:rPr>
              <w:t>；</w:t>
            </w:r>
          </w:p>
          <w:p w14:paraId="01D4A054">
            <w:pPr>
              <w:numPr>
                <w:ilvl w:val="0"/>
                <w:numId w:val="14"/>
              </w:numPr>
              <w:shd w:val="clear" w:color="auto" w:fill="auto"/>
              <w:spacing w:line="360" w:lineRule="auto"/>
              <w:ind w:left="0" w:leftChars="0" w:firstLine="0" w:firstLineChars="0"/>
              <w:jc w:val="left"/>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提供完整道地药材相关证明材料</w:t>
            </w:r>
            <w:r>
              <w:rPr>
                <w:rFonts w:hint="eastAsia" w:ascii="宋体" w:hAnsi="宋体" w:eastAsia="宋体" w:cs="宋体"/>
                <w:b w:val="0"/>
                <w:bCs w:val="0"/>
                <w:i w:val="0"/>
                <w:iCs w:val="0"/>
                <w:kern w:val="0"/>
                <w:sz w:val="24"/>
                <w:szCs w:val="24"/>
                <w:highlight w:val="none"/>
                <w:u w:val="none"/>
                <w:lang w:val="en-US" w:eastAsia="zh-CN" w:bidi="ar-SA"/>
              </w:rPr>
              <w:t>≥114种（≥40%）得3分；</w:t>
            </w:r>
          </w:p>
          <w:p w14:paraId="27FE0E35">
            <w:pPr>
              <w:numPr>
                <w:ilvl w:val="0"/>
                <w:numId w:val="0"/>
              </w:numPr>
              <w:shd w:val="clear" w:color="auto" w:fill="auto"/>
              <w:spacing w:line="360" w:lineRule="auto"/>
              <w:ind w:leftChars="0"/>
              <w:jc w:val="left"/>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（3）提供完整道地药材相关证明材料</w:t>
            </w:r>
            <w:r>
              <w:rPr>
                <w:rFonts w:hint="eastAsia" w:ascii="宋体" w:hAnsi="宋体" w:eastAsia="宋体" w:cs="宋体"/>
                <w:b w:val="0"/>
                <w:bCs w:val="0"/>
                <w:i w:val="0"/>
                <w:iCs w:val="0"/>
                <w:kern w:val="0"/>
                <w:sz w:val="24"/>
                <w:szCs w:val="24"/>
                <w:highlight w:val="none"/>
                <w:u w:val="none"/>
                <w:lang w:val="en-US" w:eastAsia="zh-CN" w:bidi="ar-SA"/>
              </w:rPr>
              <w:t>≥160种（≥70%）得5分</w:t>
            </w:r>
            <w:r>
              <w:rPr>
                <w:rFonts w:hint="eastAsia" w:ascii="宋体" w:hAnsi="宋体" w:cs="宋体"/>
                <w:b w:val="0"/>
                <w:bCs w:val="0"/>
                <w:i w:val="0"/>
                <w:iCs w:val="0"/>
                <w:kern w:val="0"/>
                <w:sz w:val="24"/>
                <w:szCs w:val="24"/>
                <w:highlight w:val="none"/>
                <w:u w:val="none"/>
                <w:lang w:val="en-US" w:eastAsia="zh-CN" w:bidi="ar-SA"/>
              </w:rPr>
              <w:t>；</w:t>
            </w:r>
          </w:p>
          <w:p w14:paraId="569DE30B">
            <w:pPr>
              <w:numPr>
                <w:ilvl w:val="0"/>
                <w:numId w:val="0"/>
              </w:numPr>
              <w:shd w:val="clear" w:color="auto" w:fill="auto"/>
              <w:spacing w:line="360" w:lineRule="auto"/>
              <w:jc w:val="left"/>
              <w:rPr>
                <w:rFonts w:hint="default" w:ascii="宋体" w:hAnsi="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（4）提供完整道地药材相关证明材料</w:t>
            </w:r>
            <w:r>
              <w:rPr>
                <w:rFonts w:hint="eastAsia" w:ascii="宋体" w:hAnsi="宋体" w:eastAsia="宋体" w:cs="宋体"/>
                <w:b w:val="0"/>
                <w:bCs w:val="0"/>
                <w:i w:val="0"/>
                <w:iCs w:val="0"/>
                <w:kern w:val="0"/>
                <w:sz w:val="24"/>
                <w:szCs w:val="24"/>
                <w:highlight w:val="none"/>
                <w:u w:val="none"/>
                <w:lang w:val="en-US" w:eastAsia="zh-CN" w:bidi="ar-SA"/>
              </w:rPr>
              <w:t>＜45种不得分。</w:t>
            </w:r>
          </w:p>
          <w:p w14:paraId="01DC3424">
            <w:pPr>
              <w:shd w:val="clear" w:color="auto" w:fill="auto"/>
              <w:spacing w:line="360" w:lineRule="auto"/>
              <w:jc w:val="left"/>
              <w:rPr>
                <w:rFonts w:hint="default" w:ascii="宋体" w:hAnsi="宋体" w:eastAsia="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注：道地药材相关证明须提供县级及以上人民政府或中医药主管部门出具的正式产地证明文件、每批次产品唯一溯源二维码，扫码可完整查询药材种植产地、采收、加工、炮制、检验全流程信息等证明文件,确保中药材来源真实、质量稳定、风险可控。</w:t>
            </w:r>
          </w:p>
        </w:tc>
        <w:tc>
          <w:tcPr>
            <w:tcW w:w="618" w:type="dxa"/>
            <w:tcBorders>
              <w:top w:val="single" w:color="auto" w:sz="4" w:space="0"/>
            </w:tcBorders>
            <w:noWrap w:val="0"/>
            <w:vAlign w:val="center"/>
          </w:tcPr>
          <w:p w14:paraId="38131D55">
            <w:pPr>
              <w:shd w:val="clear" w:color="auto" w:fill="auto"/>
              <w:spacing w:line="360" w:lineRule="auto"/>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5分</w:t>
            </w:r>
          </w:p>
        </w:tc>
      </w:tr>
      <w:tr w14:paraId="48B53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8" w:hRule="atLeast"/>
          <w:jc w:val="center"/>
        </w:trPr>
        <w:tc>
          <w:tcPr>
            <w:tcW w:w="472" w:type="dxa"/>
            <w:vMerge w:val="continue"/>
            <w:noWrap w:val="0"/>
            <w:vAlign w:val="center"/>
          </w:tcPr>
          <w:p w14:paraId="52006C11">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742" w:type="dxa"/>
            <w:vMerge w:val="continue"/>
            <w:noWrap w:val="0"/>
            <w:vAlign w:val="center"/>
          </w:tcPr>
          <w:p w14:paraId="2275C53B">
            <w:pPr>
              <w:spacing w:line="360" w:lineRule="auto"/>
              <w:ind w:leftChars="-1" w:hanging="2" w:hangingChars="1"/>
              <w:jc w:val="center"/>
              <w:rPr>
                <w:rFonts w:hint="eastAsia" w:ascii="宋体" w:hAnsi="宋体" w:eastAsia="宋体" w:cs="宋体"/>
                <w:kern w:val="2"/>
                <w:sz w:val="24"/>
                <w:szCs w:val="24"/>
                <w:highlight w:val="none"/>
                <w:lang w:val="en-US" w:eastAsia="zh-CN" w:bidi="ar-SA"/>
              </w:rPr>
            </w:pPr>
          </w:p>
        </w:tc>
        <w:tc>
          <w:tcPr>
            <w:tcW w:w="1524" w:type="dxa"/>
            <w:noWrap w:val="0"/>
            <w:vAlign w:val="center"/>
          </w:tcPr>
          <w:p w14:paraId="57B4AE5B">
            <w:pPr>
              <w:shd w:val="clear" w:color="auto" w:fill="auto"/>
              <w:spacing w:line="360" w:lineRule="auto"/>
              <w:jc w:val="left"/>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样品质量评审</w:t>
            </w:r>
          </w:p>
        </w:tc>
        <w:tc>
          <w:tcPr>
            <w:tcW w:w="5698" w:type="dxa"/>
            <w:tcBorders>
              <w:top w:val="single" w:color="auto" w:sz="4" w:space="0"/>
            </w:tcBorders>
            <w:noWrap w:val="0"/>
            <w:vAlign w:val="center"/>
          </w:tcPr>
          <w:p w14:paraId="01C6D3E5">
            <w:pPr>
              <w:shd w:val="clear" w:color="auto" w:fill="auto"/>
              <w:spacing w:line="360" w:lineRule="auto"/>
              <w:jc w:val="left"/>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供应商提供的样品</w:t>
            </w:r>
            <w:r>
              <w:rPr>
                <w:rFonts w:hint="eastAsia" w:ascii="宋体" w:hAnsi="宋体" w:eastAsia="宋体" w:cs="宋体"/>
                <w:b w:val="0"/>
                <w:bCs w:val="0"/>
                <w:i w:val="0"/>
                <w:iCs w:val="0"/>
                <w:kern w:val="0"/>
                <w:sz w:val="24"/>
                <w:szCs w:val="24"/>
                <w:highlight w:val="none"/>
                <w:u w:val="none"/>
                <w:lang w:val="en-US" w:eastAsia="zh-CN" w:bidi="ar-SA"/>
              </w:rPr>
              <w:t>由评标</w:t>
            </w:r>
            <w:r>
              <w:rPr>
                <w:rFonts w:hint="eastAsia" w:ascii="宋体" w:hAnsi="宋体" w:eastAsia="宋体" w:cs="宋体"/>
                <w:b w:val="0"/>
                <w:bCs w:val="0"/>
                <w:i w:val="0"/>
                <w:iCs w:val="0"/>
                <w:color w:val="auto"/>
                <w:kern w:val="0"/>
                <w:sz w:val="24"/>
                <w:szCs w:val="24"/>
                <w:highlight w:val="none"/>
                <w:u w:val="none"/>
                <w:lang w:val="en-US" w:eastAsia="zh-CN" w:bidi="ar-SA"/>
              </w:rPr>
              <w:t>专家依据采购人</w:t>
            </w:r>
            <w:r>
              <w:rPr>
                <w:rFonts w:hint="eastAsia" w:ascii="宋体" w:hAnsi="宋体" w:cs="宋体"/>
                <w:b w:val="0"/>
                <w:bCs w:val="0"/>
                <w:i w:val="0"/>
                <w:iCs w:val="0"/>
                <w:color w:val="auto"/>
                <w:kern w:val="0"/>
                <w:sz w:val="24"/>
                <w:szCs w:val="24"/>
                <w:highlight w:val="none"/>
                <w:u w:val="none"/>
                <w:lang w:val="en-US" w:eastAsia="zh-CN" w:bidi="ar-SA"/>
              </w:rPr>
              <w:t>依据</w:t>
            </w:r>
            <w:r>
              <w:rPr>
                <w:rFonts w:hint="eastAsia" w:ascii="宋体" w:hAnsi="宋体" w:eastAsia="宋体" w:cs="宋体"/>
                <w:color w:val="auto"/>
                <w:sz w:val="24"/>
                <w:szCs w:val="24"/>
                <w:highlight w:val="none"/>
                <w:lang w:val="en-US" w:eastAsia="zh-CN"/>
              </w:rPr>
              <w:t>2025版中华人民共和国药典及国家药监局组织制定了《中药生产监督管理专门规定》（〔2025〕79号）</w:t>
            </w:r>
            <w:r>
              <w:rPr>
                <w:rFonts w:hint="eastAsia" w:ascii="宋体" w:hAnsi="宋体" w:cs="宋体"/>
                <w:color w:val="auto"/>
                <w:sz w:val="24"/>
                <w:szCs w:val="24"/>
                <w:highlight w:val="none"/>
                <w:lang w:val="en-US" w:eastAsia="zh-CN"/>
              </w:rPr>
              <w:t>，采购需求中</w:t>
            </w:r>
            <w:r>
              <w:rPr>
                <w:rFonts w:hint="eastAsia" w:ascii="宋体" w:hAnsi="宋体" w:eastAsia="宋体" w:cs="宋体"/>
                <w:b w:val="0"/>
                <w:bCs w:val="0"/>
                <w:i w:val="0"/>
                <w:iCs w:val="0"/>
                <w:color w:val="auto"/>
                <w:kern w:val="0"/>
                <w:sz w:val="24"/>
                <w:szCs w:val="24"/>
                <w:highlight w:val="none"/>
                <w:u w:val="none"/>
                <w:lang w:val="en-US" w:eastAsia="zh-CN" w:bidi="ar-SA"/>
              </w:rPr>
              <w:t>《中药饮片样品性状打</w:t>
            </w:r>
            <w:r>
              <w:rPr>
                <w:rFonts w:hint="eastAsia" w:ascii="宋体" w:hAnsi="宋体" w:eastAsia="宋体" w:cs="宋体"/>
                <w:b w:val="0"/>
                <w:bCs w:val="0"/>
                <w:i w:val="0"/>
                <w:iCs w:val="0"/>
                <w:kern w:val="0"/>
                <w:sz w:val="24"/>
                <w:szCs w:val="24"/>
                <w:highlight w:val="none"/>
                <w:u w:val="none"/>
                <w:lang w:val="en-US" w:eastAsia="zh-CN" w:bidi="ar-SA"/>
              </w:rPr>
              <w:t>分表》对30个样品逐一进行评审。每个样品采用1分制打分，单个样品每有一项与打分表描述不一致扣0.1分，扣完为止。30个样品合计满分30分</w:t>
            </w:r>
            <w:r>
              <w:rPr>
                <w:rFonts w:hint="eastAsia" w:ascii="宋体" w:hAnsi="宋体" w:cs="宋体"/>
                <w:b w:val="0"/>
                <w:bCs w:val="0"/>
                <w:i w:val="0"/>
                <w:iCs w:val="0"/>
                <w:kern w:val="0"/>
                <w:sz w:val="24"/>
                <w:szCs w:val="24"/>
                <w:highlight w:val="none"/>
                <w:u w:val="none"/>
                <w:lang w:val="en-US" w:eastAsia="zh-CN" w:bidi="ar-SA"/>
              </w:rPr>
              <w:t>。</w:t>
            </w:r>
          </w:p>
        </w:tc>
        <w:tc>
          <w:tcPr>
            <w:tcW w:w="618" w:type="dxa"/>
            <w:tcBorders>
              <w:top w:val="single" w:color="auto" w:sz="4" w:space="0"/>
            </w:tcBorders>
            <w:noWrap w:val="0"/>
            <w:vAlign w:val="center"/>
          </w:tcPr>
          <w:p w14:paraId="3F56735F">
            <w:pPr>
              <w:shd w:val="clear" w:color="auto" w:fill="auto"/>
              <w:spacing w:line="360" w:lineRule="auto"/>
              <w:rPr>
                <w:rFonts w:hint="default" w:ascii="宋体" w:hAnsi="宋体" w:eastAsia="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30</w:t>
            </w:r>
            <w:r>
              <w:rPr>
                <w:rFonts w:hint="eastAsia" w:ascii="宋体" w:hAnsi="宋体" w:eastAsia="宋体" w:cs="宋体"/>
                <w:b w:val="0"/>
                <w:bCs w:val="0"/>
                <w:i w:val="0"/>
                <w:iCs w:val="0"/>
                <w:kern w:val="0"/>
                <w:sz w:val="24"/>
                <w:szCs w:val="24"/>
                <w:highlight w:val="none"/>
                <w:u w:val="none"/>
                <w:lang w:val="en-US" w:eastAsia="zh-CN" w:bidi="ar-SA"/>
              </w:rPr>
              <w:t>分</w:t>
            </w:r>
          </w:p>
        </w:tc>
      </w:tr>
      <w:tr w14:paraId="0C730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5" w:hRule="atLeast"/>
          <w:jc w:val="center"/>
        </w:trPr>
        <w:tc>
          <w:tcPr>
            <w:tcW w:w="472" w:type="dxa"/>
            <w:vMerge w:val="continue"/>
            <w:noWrap w:val="0"/>
            <w:vAlign w:val="center"/>
          </w:tcPr>
          <w:p w14:paraId="1D7D316D">
            <w:pPr>
              <w:spacing w:line="360" w:lineRule="auto"/>
              <w:ind w:leftChars="-1" w:hanging="2" w:hangingChars="1"/>
              <w:jc w:val="center"/>
              <w:rPr>
                <w:rFonts w:hint="eastAsia" w:ascii="宋体" w:hAnsi="宋体" w:eastAsia="宋体" w:cs="宋体"/>
                <w:sz w:val="24"/>
                <w:szCs w:val="24"/>
                <w:highlight w:val="none"/>
              </w:rPr>
            </w:pPr>
          </w:p>
        </w:tc>
        <w:tc>
          <w:tcPr>
            <w:tcW w:w="742" w:type="dxa"/>
            <w:vMerge w:val="continue"/>
            <w:noWrap w:val="0"/>
            <w:vAlign w:val="center"/>
          </w:tcPr>
          <w:p w14:paraId="0C9628C1">
            <w:pPr>
              <w:spacing w:line="360" w:lineRule="auto"/>
              <w:ind w:leftChars="-1" w:hanging="2" w:hangingChars="1"/>
              <w:jc w:val="center"/>
              <w:rPr>
                <w:rFonts w:hint="eastAsia" w:ascii="宋体" w:hAnsi="宋体" w:eastAsia="宋体" w:cs="宋体"/>
                <w:sz w:val="24"/>
                <w:szCs w:val="24"/>
                <w:highlight w:val="none"/>
              </w:rPr>
            </w:pPr>
          </w:p>
        </w:tc>
        <w:tc>
          <w:tcPr>
            <w:tcW w:w="1524" w:type="dxa"/>
            <w:noWrap w:val="0"/>
            <w:vAlign w:val="top"/>
          </w:tcPr>
          <w:p w14:paraId="0D7893B0">
            <w:pPr>
              <w:shd w:val="clear" w:color="auto" w:fill="auto"/>
              <w:spacing w:line="360" w:lineRule="auto"/>
              <w:jc w:val="left"/>
              <w:rPr>
                <w:rFonts w:hint="eastAsia" w:ascii="宋体" w:hAnsi="宋体" w:eastAsia="宋体" w:cs="宋体"/>
                <w:b w:val="0"/>
                <w:bCs w:val="0"/>
                <w:i w:val="0"/>
                <w:iCs w:val="0"/>
                <w:kern w:val="0"/>
                <w:sz w:val="24"/>
                <w:szCs w:val="24"/>
                <w:highlight w:val="none"/>
                <w:u w:val="none"/>
                <w:lang w:val="en-US" w:eastAsia="zh-CN" w:bidi="ar-SA"/>
              </w:rPr>
            </w:pPr>
          </w:p>
          <w:p w14:paraId="289118AE">
            <w:pPr>
              <w:shd w:val="clear" w:color="auto" w:fill="auto"/>
              <w:spacing w:line="360" w:lineRule="auto"/>
              <w:jc w:val="left"/>
              <w:rPr>
                <w:rFonts w:hint="eastAsia" w:ascii="宋体" w:hAnsi="宋体" w:eastAsia="宋体" w:cs="宋体"/>
                <w:b w:val="0"/>
                <w:bCs w:val="0"/>
                <w:i w:val="0"/>
                <w:iCs w:val="0"/>
                <w:kern w:val="0"/>
                <w:sz w:val="24"/>
                <w:szCs w:val="24"/>
                <w:highlight w:val="none"/>
                <w:u w:val="none"/>
                <w:lang w:val="en-US" w:eastAsia="zh-Hans" w:bidi="ar-SA"/>
              </w:rPr>
            </w:pPr>
            <w:r>
              <w:rPr>
                <w:rFonts w:hint="eastAsia" w:ascii="宋体" w:hAnsi="宋体" w:eastAsia="宋体" w:cs="宋体"/>
                <w:b w:val="0"/>
                <w:bCs w:val="0"/>
                <w:i w:val="0"/>
                <w:iCs w:val="0"/>
                <w:kern w:val="0"/>
                <w:sz w:val="24"/>
                <w:szCs w:val="24"/>
                <w:highlight w:val="none"/>
                <w:u w:val="none"/>
                <w:lang w:val="en-US" w:eastAsia="zh-CN" w:bidi="ar-SA"/>
              </w:rPr>
              <w:t>优先趁鲜切制</w:t>
            </w:r>
          </w:p>
        </w:tc>
        <w:tc>
          <w:tcPr>
            <w:tcW w:w="5698" w:type="dxa"/>
            <w:tcBorders>
              <w:top w:val="single" w:color="auto" w:sz="4" w:space="0"/>
            </w:tcBorders>
            <w:noWrap w:val="0"/>
            <w:vAlign w:val="top"/>
          </w:tcPr>
          <w:p w14:paraId="5F4712AC">
            <w:pPr>
              <w:shd w:val="clear" w:color="auto" w:fill="auto"/>
              <w:spacing w:line="360" w:lineRule="auto"/>
              <w:jc w:val="left"/>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供应商</w:t>
            </w:r>
            <w:r>
              <w:rPr>
                <w:rFonts w:hint="eastAsia" w:ascii="宋体" w:hAnsi="宋体" w:eastAsia="宋体" w:cs="宋体"/>
                <w:b w:val="0"/>
                <w:bCs w:val="0"/>
                <w:i w:val="0"/>
                <w:iCs w:val="0"/>
                <w:kern w:val="0"/>
                <w:sz w:val="24"/>
                <w:szCs w:val="24"/>
                <w:highlight w:val="none"/>
                <w:u w:val="none"/>
                <w:lang w:val="en-US" w:eastAsia="zh-CN" w:bidi="ar-SA"/>
              </w:rPr>
              <w:t>提供趁鲜切制品对属于产地省级药监局发布的《趁鲜切制品种目录》内品种，如能提供趁鲜切制证明文件，可每品种加0.25分，最多可加5分。</w:t>
            </w:r>
          </w:p>
        </w:tc>
        <w:tc>
          <w:tcPr>
            <w:tcW w:w="618" w:type="dxa"/>
            <w:tcBorders>
              <w:top w:val="single" w:color="auto" w:sz="4" w:space="0"/>
            </w:tcBorders>
            <w:noWrap w:val="0"/>
            <w:vAlign w:val="center"/>
          </w:tcPr>
          <w:p w14:paraId="1A722131">
            <w:pPr>
              <w:shd w:val="clear" w:color="auto" w:fill="auto"/>
              <w:spacing w:line="360" w:lineRule="auto"/>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cs="宋体"/>
                <w:b w:val="0"/>
                <w:bCs w:val="0"/>
                <w:i w:val="0"/>
                <w:iCs w:val="0"/>
                <w:kern w:val="0"/>
                <w:sz w:val="24"/>
                <w:szCs w:val="24"/>
                <w:highlight w:val="none"/>
                <w:u w:val="none"/>
                <w:lang w:val="en-US" w:eastAsia="zh-CN" w:bidi="ar-SA"/>
              </w:rPr>
              <w:t>5</w:t>
            </w:r>
            <w:r>
              <w:rPr>
                <w:rFonts w:hint="eastAsia" w:ascii="宋体" w:hAnsi="宋体" w:eastAsia="宋体" w:cs="宋体"/>
                <w:b w:val="0"/>
                <w:bCs w:val="0"/>
                <w:i w:val="0"/>
                <w:iCs w:val="0"/>
                <w:kern w:val="0"/>
                <w:sz w:val="24"/>
                <w:szCs w:val="24"/>
                <w:highlight w:val="none"/>
                <w:u w:val="none"/>
                <w:lang w:val="en-US" w:eastAsia="zh-CN" w:bidi="ar-SA"/>
              </w:rPr>
              <w:t>分</w:t>
            </w:r>
          </w:p>
        </w:tc>
      </w:tr>
      <w:tr w14:paraId="0D6D5C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5" w:hRule="atLeast"/>
          <w:jc w:val="center"/>
        </w:trPr>
        <w:tc>
          <w:tcPr>
            <w:tcW w:w="472" w:type="dxa"/>
            <w:vMerge w:val="continue"/>
            <w:noWrap w:val="0"/>
            <w:vAlign w:val="center"/>
          </w:tcPr>
          <w:p w14:paraId="287FA7B1">
            <w:pPr>
              <w:spacing w:line="360" w:lineRule="auto"/>
              <w:ind w:leftChars="-1" w:hanging="2" w:hangingChars="1"/>
              <w:jc w:val="center"/>
              <w:rPr>
                <w:rFonts w:hint="eastAsia" w:ascii="宋体" w:hAnsi="宋体" w:eastAsia="宋体" w:cs="宋体"/>
                <w:sz w:val="24"/>
                <w:szCs w:val="24"/>
                <w:highlight w:val="none"/>
              </w:rPr>
            </w:pPr>
          </w:p>
        </w:tc>
        <w:tc>
          <w:tcPr>
            <w:tcW w:w="742" w:type="dxa"/>
            <w:vMerge w:val="continue"/>
            <w:noWrap w:val="0"/>
            <w:vAlign w:val="center"/>
          </w:tcPr>
          <w:p w14:paraId="13732127">
            <w:pPr>
              <w:spacing w:line="360" w:lineRule="auto"/>
              <w:ind w:leftChars="-1" w:hanging="2" w:hangingChars="1"/>
              <w:jc w:val="center"/>
              <w:rPr>
                <w:rFonts w:hint="eastAsia" w:ascii="宋体" w:hAnsi="宋体" w:eastAsia="宋体" w:cs="宋体"/>
                <w:sz w:val="24"/>
                <w:szCs w:val="24"/>
                <w:highlight w:val="none"/>
              </w:rPr>
            </w:pPr>
          </w:p>
        </w:tc>
        <w:tc>
          <w:tcPr>
            <w:tcW w:w="1524" w:type="dxa"/>
            <w:noWrap w:val="0"/>
            <w:vAlign w:val="center"/>
          </w:tcPr>
          <w:p w14:paraId="4C2DF4F6">
            <w:pPr>
              <w:shd w:val="clear" w:color="auto" w:fill="auto"/>
              <w:spacing w:line="360" w:lineRule="auto"/>
              <w:jc w:val="center"/>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项目实施方案</w:t>
            </w:r>
          </w:p>
        </w:tc>
        <w:tc>
          <w:tcPr>
            <w:tcW w:w="5698" w:type="dxa"/>
            <w:tcBorders>
              <w:top w:val="single" w:color="auto" w:sz="4" w:space="0"/>
            </w:tcBorders>
            <w:noWrap w:val="0"/>
            <w:vAlign w:val="center"/>
          </w:tcPr>
          <w:p w14:paraId="61286F0F">
            <w:pPr>
              <w:shd w:val="clear" w:color="auto" w:fill="auto"/>
              <w:spacing w:line="360" w:lineRule="auto"/>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供应商结合本项目实际情况及特点，提供针对本项目的项目实施方案，包括：（1）工作流程、具体安排计划；（2）拟投入本项目使用的设备及人员保障措施；（3）服务内容管理规范；（4）配送方案；（5）验收方案等，以上内容无缺项、无漏项得</w:t>
            </w:r>
            <w:r>
              <w:rPr>
                <w:rFonts w:hint="eastAsia" w:ascii="宋体" w:hAnsi="宋体" w:cs="宋体"/>
                <w:b w:val="0"/>
                <w:bCs w:val="0"/>
                <w:i w:val="0"/>
                <w:iCs w:val="0"/>
                <w:kern w:val="0"/>
                <w:sz w:val="24"/>
                <w:szCs w:val="24"/>
                <w:highlight w:val="none"/>
                <w:u w:val="none"/>
                <w:lang w:val="en-US" w:eastAsia="zh-CN" w:bidi="ar-SA"/>
              </w:rPr>
              <w:t>3</w:t>
            </w:r>
            <w:r>
              <w:rPr>
                <w:rFonts w:hint="eastAsia" w:ascii="宋体" w:hAnsi="宋体" w:eastAsia="宋体" w:cs="宋体"/>
                <w:b w:val="0"/>
                <w:bCs w:val="0"/>
                <w:i w:val="0"/>
                <w:iCs w:val="0"/>
                <w:kern w:val="0"/>
                <w:sz w:val="24"/>
                <w:szCs w:val="24"/>
                <w:highlight w:val="none"/>
                <w:u w:val="none"/>
                <w:lang w:val="en-US" w:eastAsia="zh-CN" w:bidi="ar-SA"/>
              </w:rPr>
              <w:t>分，所提供的方案中每有一处缺陷的扣0.</w:t>
            </w:r>
            <w:r>
              <w:rPr>
                <w:rFonts w:hint="eastAsia" w:ascii="宋体" w:hAnsi="宋体" w:cs="宋体"/>
                <w:b w:val="0"/>
                <w:bCs w:val="0"/>
                <w:i w:val="0"/>
                <w:iCs w:val="0"/>
                <w:kern w:val="0"/>
                <w:sz w:val="24"/>
                <w:szCs w:val="24"/>
                <w:highlight w:val="none"/>
                <w:u w:val="none"/>
                <w:lang w:val="en-US" w:eastAsia="zh-CN" w:bidi="ar-SA"/>
              </w:rPr>
              <w:t>3</w:t>
            </w:r>
            <w:r>
              <w:rPr>
                <w:rFonts w:hint="eastAsia" w:ascii="宋体" w:hAnsi="宋体" w:eastAsia="宋体" w:cs="宋体"/>
                <w:b w:val="0"/>
                <w:bCs w:val="0"/>
                <w:i w:val="0"/>
                <w:iCs w:val="0"/>
                <w:kern w:val="0"/>
                <w:sz w:val="24"/>
                <w:szCs w:val="24"/>
                <w:highlight w:val="none"/>
                <w:u w:val="none"/>
                <w:lang w:val="en-US" w:eastAsia="zh-CN" w:bidi="ar-SA"/>
              </w:rPr>
              <w:t>分，扣完为止</w:t>
            </w:r>
            <w:r>
              <w:rPr>
                <w:rFonts w:hint="eastAsia" w:ascii="宋体" w:hAnsi="宋体" w:cs="宋体"/>
                <w:b w:val="0"/>
                <w:bCs w:val="0"/>
                <w:i w:val="0"/>
                <w:iCs w:val="0"/>
                <w:kern w:val="0"/>
                <w:sz w:val="24"/>
                <w:szCs w:val="24"/>
                <w:highlight w:val="none"/>
                <w:u w:val="none"/>
                <w:lang w:val="en-US" w:eastAsia="zh-CN" w:bidi="ar-SA"/>
              </w:rPr>
              <w:t>，未提供不得分</w:t>
            </w:r>
            <w:r>
              <w:rPr>
                <w:rFonts w:hint="eastAsia" w:ascii="宋体" w:hAnsi="宋体" w:eastAsia="宋体" w:cs="宋体"/>
                <w:b w:val="0"/>
                <w:bCs w:val="0"/>
                <w:i w:val="0"/>
                <w:iCs w:val="0"/>
                <w:kern w:val="0"/>
                <w:sz w:val="24"/>
                <w:szCs w:val="24"/>
                <w:highlight w:val="none"/>
                <w:u w:val="none"/>
                <w:lang w:val="en-US" w:eastAsia="zh-CN" w:bidi="ar-SA"/>
              </w:rPr>
              <w:t>。</w:t>
            </w:r>
          </w:p>
          <w:p w14:paraId="6E827DA0">
            <w:pPr>
              <w:shd w:val="clear" w:color="auto" w:fill="auto"/>
              <w:spacing w:line="360" w:lineRule="auto"/>
              <w:rPr>
                <w:rFonts w:hint="eastAsia" w:ascii="宋体" w:hAnsi="宋体" w:eastAsia="宋体" w:cs="宋体"/>
                <w:b w:val="0"/>
                <w:bCs w:val="0"/>
                <w:i w:val="0"/>
                <w:iCs w:val="0"/>
                <w:kern w:val="0"/>
                <w:sz w:val="24"/>
                <w:szCs w:val="24"/>
                <w:highlight w:val="none"/>
                <w:u w:val="none"/>
                <w:lang w:val="en-US" w:eastAsia="zh-CN" w:bidi="ar-SA"/>
              </w:rPr>
            </w:pPr>
            <w:r>
              <w:rPr>
                <w:rFonts w:hint="eastAsia" w:ascii="宋体" w:hAnsi="宋体" w:eastAsia="宋体" w:cs="宋体"/>
                <w:b w:val="0"/>
                <w:bCs w:val="0"/>
                <w:i w:val="0"/>
                <w:iCs w:val="0"/>
                <w:kern w:val="0"/>
                <w:sz w:val="24"/>
                <w:szCs w:val="24"/>
                <w:highlight w:val="none"/>
                <w:u w:val="none"/>
                <w:lang w:val="en-US" w:eastAsia="zh-CN" w:bidi="ar-SA"/>
              </w:rPr>
              <w:t>注：“缺陷”指内容不完整或缺少关键点；非专门针对本项目或不适用本项目特性、套用其他项目内容；对同一问题前后表述矛盾；存在逻辑漏洞、科学原理或常识错误；不利于本项目目标的实现、现有技术条件下不可能实现的情形等以上任意一种情形。</w:t>
            </w:r>
          </w:p>
        </w:tc>
        <w:tc>
          <w:tcPr>
            <w:tcW w:w="618" w:type="dxa"/>
            <w:tcBorders>
              <w:top w:val="single" w:color="auto" w:sz="4" w:space="0"/>
            </w:tcBorders>
            <w:noWrap w:val="0"/>
            <w:vAlign w:val="center"/>
          </w:tcPr>
          <w:p w14:paraId="63CA3F50">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tc>
      </w:tr>
      <w:tr w14:paraId="2628AD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9" w:hRule="atLeast"/>
          <w:jc w:val="center"/>
        </w:trPr>
        <w:tc>
          <w:tcPr>
            <w:tcW w:w="472" w:type="dxa"/>
            <w:vMerge w:val="continue"/>
            <w:noWrap w:val="0"/>
            <w:vAlign w:val="center"/>
          </w:tcPr>
          <w:p w14:paraId="7EB07B90">
            <w:pPr>
              <w:spacing w:line="360" w:lineRule="auto"/>
              <w:ind w:leftChars="-1" w:hanging="2" w:hangingChars="1"/>
              <w:jc w:val="center"/>
              <w:rPr>
                <w:rFonts w:hint="eastAsia" w:ascii="宋体" w:hAnsi="宋体" w:eastAsia="宋体" w:cs="宋体"/>
                <w:sz w:val="24"/>
                <w:szCs w:val="24"/>
                <w:highlight w:val="none"/>
              </w:rPr>
            </w:pPr>
          </w:p>
        </w:tc>
        <w:tc>
          <w:tcPr>
            <w:tcW w:w="742" w:type="dxa"/>
            <w:vMerge w:val="continue"/>
            <w:noWrap w:val="0"/>
            <w:vAlign w:val="center"/>
          </w:tcPr>
          <w:p w14:paraId="3D29E765">
            <w:pPr>
              <w:spacing w:line="360" w:lineRule="auto"/>
              <w:ind w:leftChars="-1" w:hanging="2" w:hangingChars="1"/>
              <w:jc w:val="center"/>
              <w:rPr>
                <w:rFonts w:hint="eastAsia" w:ascii="宋体" w:hAnsi="宋体" w:eastAsia="宋体" w:cs="宋体"/>
                <w:sz w:val="24"/>
                <w:szCs w:val="24"/>
                <w:highlight w:val="none"/>
              </w:rPr>
            </w:pPr>
          </w:p>
        </w:tc>
        <w:tc>
          <w:tcPr>
            <w:tcW w:w="1524" w:type="dxa"/>
            <w:noWrap w:val="0"/>
            <w:vAlign w:val="center"/>
          </w:tcPr>
          <w:p w14:paraId="4F8A7065">
            <w:pPr>
              <w:pStyle w:val="105"/>
              <w:ind w:right="82" w:rightChars="0"/>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送货及对接服务承诺</w:t>
            </w:r>
          </w:p>
        </w:tc>
        <w:tc>
          <w:tcPr>
            <w:tcW w:w="5698" w:type="dxa"/>
            <w:tcBorders>
              <w:top w:val="single" w:color="auto" w:sz="4" w:space="0"/>
              <w:bottom w:val="single" w:color="auto" w:sz="4" w:space="0"/>
            </w:tcBorders>
            <w:noWrap w:val="0"/>
            <w:vAlign w:val="center"/>
          </w:tcPr>
          <w:p w14:paraId="6D14BBD4">
            <w:pPr>
              <w:shd w:val="clear" w:color="auto" w:fill="auto"/>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投标人出具加盖公章的《送货及对接服务承诺函》，承诺指定</w:t>
            </w:r>
            <w:r>
              <w:rPr>
                <w:rFonts w:hint="eastAsia" w:ascii="宋体" w:hAnsi="宋体" w:cs="宋体"/>
                <w:i w:val="0"/>
                <w:iCs w:val="0"/>
                <w:color w:val="auto"/>
                <w:kern w:val="2"/>
                <w:sz w:val="24"/>
                <w:szCs w:val="24"/>
                <w:highlight w:val="none"/>
                <w:lang w:val="en-US" w:eastAsia="zh-CN" w:bidi="ar-SA"/>
              </w:rPr>
              <w:t>驻场</w:t>
            </w:r>
            <w:r>
              <w:rPr>
                <w:rFonts w:hint="eastAsia" w:ascii="宋体" w:hAnsi="宋体" w:eastAsia="宋体" w:cs="宋体"/>
                <w:i w:val="0"/>
                <w:iCs w:val="0"/>
                <w:color w:val="auto"/>
                <w:kern w:val="2"/>
                <w:sz w:val="24"/>
                <w:szCs w:val="24"/>
                <w:highlight w:val="none"/>
                <w:lang w:val="en-US" w:eastAsia="zh-CN" w:bidi="ar-SA"/>
              </w:rPr>
              <w:t>专职人员（附身份证、劳务合同等），负责送货及药剂科采购、售后对接（明确人员信息、响应时限）</w:t>
            </w:r>
            <w:r>
              <w:rPr>
                <w:rFonts w:hint="eastAsia" w:ascii="宋体" w:hAnsi="宋体" w:cs="宋体"/>
                <w:i w:val="0"/>
                <w:iCs w:val="0"/>
                <w:color w:val="auto"/>
                <w:kern w:val="2"/>
                <w:sz w:val="24"/>
                <w:szCs w:val="24"/>
                <w:highlight w:val="none"/>
                <w:lang w:val="en-US" w:eastAsia="zh-CN" w:bidi="ar-SA"/>
              </w:rPr>
              <w:t>得1分</w:t>
            </w:r>
            <w:r>
              <w:rPr>
                <w:rFonts w:hint="eastAsia" w:ascii="宋体" w:hAnsi="宋体" w:eastAsia="宋体" w:cs="宋体"/>
                <w:i w:val="0"/>
                <w:iCs w:val="0"/>
                <w:color w:val="auto"/>
                <w:kern w:val="2"/>
                <w:sz w:val="24"/>
                <w:szCs w:val="24"/>
                <w:highlight w:val="none"/>
                <w:lang w:val="en-US" w:eastAsia="zh-CN" w:bidi="ar-SA"/>
              </w:rPr>
              <w:t>；未承诺、材料不全或承诺不明确，不得分。</w:t>
            </w:r>
          </w:p>
        </w:tc>
        <w:tc>
          <w:tcPr>
            <w:tcW w:w="618" w:type="dxa"/>
            <w:tcBorders>
              <w:top w:val="single" w:color="auto" w:sz="4" w:space="0"/>
              <w:bottom w:val="single" w:color="auto" w:sz="4" w:space="0"/>
            </w:tcBorders>
            <w:noWrap w:val="0"/>
            <w:vAlign w:val="center"/>
          </w:tcPr>
          <w:p w14:paraId="1A15E469">
            <w:pPr>
              <w:pStyle w:val="105"/>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1</w:t>
            </w:r>
            <w:r>
              <w:rPr>
                <w:rFonts w:hint="eastAsia" w:ascii="宋体" w:hAnsi="宋体" w:eastAsia="宋体" w:cs="宋体"/>
                <w:i w:val="0"/>
                <w:iCs w:val="0"/>
                <w:color w:val="auto"/>
                <w:kern w:val="2"/>
                <w:sz w:val="24"/>
                <w:szCs w:val="24"/>
                <w:highlight w:val="none"/>
                <w:lang w:val="en-US" w:eastAsia="zh-CN" w:bidi="ar-SA"/>
              </w:rPr>
              <w:t>分</w:t>
            </w:r>
          </w:p>
        </w:tc>
      </w:tr>
      <w:tr w14:paraId="55FC04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9" w:hRule="atLeast"/>
          <w:jc w:val="center"/>
        </w:trPr>
        <w:tc>
          <w:tcPr>
            <w:tcW w:w="472" w:type="dxa"/>
            <w:vMerge w:val="continue"/>
            <w:noWrap w:val="0"/>
            <w:vAlign w:val="center"/>
          </w:tcPr>
          <w:p w14:paraId="5FE95809">
            <w:pPr>
              <w:spacing w:line="360" w:lineRule="auto"/>
              <w:ind w:leftChars="-1" w:hanging="2" w:hangingChars="1"/>
              <w:jc w:val="center"/>
              <w:rPr>
                <w:rFonts w:hint="eastAsia" w:ascii="宋体" w:hAnsi="宋体" w:eastAsia="宋体" w:cs="宋体"/>
                <w:sz w:val="24"/>
                <w:szCs w:val="24"/>
                <w:highlight w:val="none"/>
              </w:rPr>
            </w:pPr>
          </w:p>
        </w:tc>
        <w:tc>
          <w:tcPr>
            <w:tcW w:w="742" w:type="dxa"/>
            <w:vMerge w:val="continue"/>
            <w:noWrap w:val="0"/>
            <w:vAlign w:val="center"/>
          </w:tcPr>
          <w:p w14:paraId="0D936FBB">
            <w:pPr>
              <w:spacing w:line="360" w:lineRule="auto"/>
              <w:ind w:leftChars="-1" w:hanging="2" w:hangingChars="1"/>
              <w:jc w:val="center"/>
              <w:rPr>
                <w:rFonts w:hint="eastAsia" w:ascii="宋体" w:hAnsi="宋体" w:eastAsia="宋体" w:cs="宋体"/>
                <w:sz w:val="24"/>
                <w:szCs w:val="24"/>
                <w:highlight w:val="none"/>
              </w:rPr>
            </w:pPr>
          </w:p>
        </w:tc>
        <w:tc>
          <w:tcPr>
            <w:tcW w:w="1524" w:type="dxa"/>
            <w:noWrap w:val="0"/>
            <w:vAlign w:val="center"/>
          </w:tcPr>
          <w:p w14:paraId="50D27653">
            <w:pPr>
              <w:pStyle w:val="105"/>
              <w:ind w:right="82" w:rightChars="0"/>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售后服务方案</w:t>
            </w:r>
          </w:p>
        </w:tc>
        <w:tc>
          <w:tcPr>
            <w:tcW w:w="5698" w:type="dxa"/>
            <w:tcBorders>
              <w:top w:val="single" w:color="auto" w:sz="4" w:space="0"/>
              <w:bottom w:val="single" w:color="auto" w:sz="4" w:space="0"/>
            </w:tcBorders>
            <w:noWrap w:val="0"/>
            <w:vAlign w:val="center"/>
          </w:tcPr>
          <w:p w14:paraId="533657F7">
            <w:pPr>
              <w:shd w:val="clear" w:color="auto" w:fill="auto"/>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①药品损耗与近效期补货承诺（</w:t>
            </w:r>
            <w:r>
              <w:rPr>
                <w:rFonts w:hint="eastAsia" w:ascii="宋体" w:hAnsi="宋体" w:cs="宋体"/>
                <w:i w:val="0"/>
                <w:iCs w:val="0"/>
                <w:color w:val="auto"/>
                <w:kern w:val="2"/>
                <w:sz w:val="24"/>
                <w:szCs w:val="24"/>
                <w:highlight w:val="none"/>
                <w:lang w:val="en-US" w:eastAsia="zh-CN" w:bidi="ar-SA"/>
              </w:rPr>
              <w:t>1</w:t>
            </w:r>
            <w:r>
              <w:rPr>
                <w:rFonts w:hint="eastAsia" w:ascii="宋体" w:hAnsi="宋体" w:eastAsia="宋体" w:cs="宋体"/>
                <w:i w:val="0"/>
                <w:iCs w:val="0"/>
                <w:color w:val="auto"/>
                <w:kern w:val="2"/>
                <w:sz w:val="24"/>
                <w:szCs w:val="24"/>
                <w:highlight w:val="none"/>
                <w:lang w:val="en-US" w:eastAsia="zh-CN" w:bidi="ar-SA"/>
              </w:rPr>
              <w:t>分）：承诺对正常损耗、破损、近效期药品免费及时补货，并明确响应时间、补货流程、责任承担，方案完整可行，得</w:t>
            </w:r>
            <w:r>
              <w:rPr>
                <w:rFonts w:hint="eastAsia" w:ascii="宋体" w:hAnsi="宋体" w:cs="宋体"/>
                <w:i w:val="0"/>
                <w:iCs w:val="0"/>
                <w:color w:val="auto"/>
                <w:kern w:val="2"/>
                <w:sz w:val="24"/>
                <w:szCs w:val="24"/>
                <w:highlight w:val="none"/>
                <w:lang w:val="en-US" w:eastAsia="zh-CN" w:bidi="ar-SA"/>
              </w:rPr>
              <w:t>1</w:t>
            </w:r>
            <w:r>
              <w:rPr>
                <w:rFonts w:hint="eastAsia" w:ascii="宋体" w:hAnsi="宋体" w:eastAsia="宋体" w:cs="宋体"/>
                <w:i w:val="0"/>
                <w:iCs w:val="0"/>
                <w:color w:val="auto"/>
                <w:kern w:val="2"/>
                <w:sz w:val="24"/>
                <w:szCs w:val="24"/>
                <w:highlight w:val="none"/>
                <w:lang w:val="en-US" w:eastAsia="zh-CN" w:bidi="ar-SA"/>
              </w:rPr>
              <w:t>分；有承诺但不够具体，得</w:t>
            </w:r>
            <w:r>
              <w:rPr>
                <w:rFonts w:hint="eastAsia" w:ascii="宋体" w:hAnsi="宋体" w:cs="宋体"/>
                <w:i w:val="0"/>
                <w:iCs w:val="0"/>
                <w:color w:val="auto"/>
                <w:kern w:val="2"/>
                <w:sz w:val="24"/>
                <w:szCs w:val="24"/>
                <w:highlight w:val="none"/>
                <w:lang w:val="en-US" w:eastAsia="zh-CN" w:bidi="ar-SA"/>
              </w:rPr>
              <w:t>0.5</w:t>
            </w:r>
            <w:r>
              <w:rPr>
                <w:rFonts w:hint="eastAsia" w:ascii="宋体" w:hAnsi="宋体" w:eastAsia="宋体" w:cs="宋体"/>
                <w:i w:val="0"/>
                <w:iCs w:val="0"/>
                <w:color w:val="auto"/>
                <w:kern w:val="2"/>
                <w:sz w:val="24"/>
                <w:szCs w:val="24"/>
                <w:highlight w:val="none"/>
                <w:lang w:val="en-US" w:eastAsia="zh-CN" w:bidi="ar-SA"/>
              </w:rPr>
              <w:t>分；未承诺不得分。</w:t>
            </w:r>
          </w:p>
          <w:p w14:paraId="7D8ED111">
            <w:pPr>
              <w:shd w:val="clear" w:color="auto" w:fill="auto"/>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②退换货与质量问题处理（</w:t>
            </w:r>
            <w:r>
              <w:rPr>
                <w:rFonts w:hint="eastAsia" w:ascii="宋体" w:hAnsi="宋体" w:cs="宋体"/>
                <w:i w:val="0"/>
                <w:iCs w:val="0"/>
                <w:color w:val="auto"/>
                <w:kern w:val="2"/>
                <w:sz w:val="24"/>
                <w:szCs w:val="24"/>
                <w:highlight w:val="none"/>
                <w:lang w:val="en-US" w:eastAsia="zh-CN" w:bidi="ar-SA"/>
              </w:rPr>
              <w:t>1</w:t>
            </w:r>
            <w:r>
              <w:rPr>
                <w:rFonts w:hint="eastAsia" w:ascii="宋体" w:hAnsi="宋体" w:eastAsia="宋体" w:cs="宋体"/>
                <w:i w:val="0"/>
                <w:iCs w:val="0"/>
                <w:color w:val="auto"/>
                <w:kern w:val="2"/>
                <w:sz w:val="24"/>
                <w:szCs w:val="24"/>
                <w:highlight w:val="none"/>
                <w:lang w:val="en-US" w:eastAsia="zh-CN" w:bidi="ar-SA"/>
              </w:rPr>
              <w:t>分）对质量不合格、错发、漏发药品承诺无条件退换并承担全部费用，处理流程清晰，得</w:t>
            </w:r>
            <w:r>
              <w:rPr>
                <w:rFonts w:hint="eastAsia" w:ascii="宋体" w:hAnsi="宋体" w:cs="宋体"/>
                <w:i w:val="0"/>
                <w:iCs w:val="0"/>
                <w:color w:val="auto"/>
                <w:kern w:val="2"/>
                <w:sz w:val="24"/>
                <w:szCs w:val="24"/>
                <w:highlight w:val="none"/>
                <w:lang w:val="en-US" w:eastAsia="zh-CN" w:bidi="ar-SA"/>
              </w:rPr>
              <w:t>1</w:t>
            </w:r>
            <w:r>
              <w:rPr>
                <w:rFonts w:hint="eastAsia" w:ascii="宋体" w:hAnsi="宋体" w:eastAsia="宋体" w:cs="宋体"/>
                <w:i w:val="0"/>
                <w:iCs w:val="0"/>
                <w:color w:val="auto"/>
                <w:kern w:val="2"/>
                <w:sz w:val="24"/>
                <w:szCs w:val="24"/>
                <w:highlight w:val="none"/>
                <w:lang w:val="en-US" w:eastAsia="zh-CN" w:bidi="ar-SA"/>
              </w:rPr>
              <w:t>分；承诺不完善，得</w:t>
            </w:r>
            <w:r>
              <w:rPr>
                <w:rFonts w:hint="eastAsia" w:ascii="宋体" w:hAnsi="宋体" w:cs="宋体"/>
                <w:i w:val="0"/>
                <w:iCs w:val="0"/>
                <w:color w:val="auto"/>
                <w:kern w:val="2"/>
                <w:sz w:val="24"/>
                <w:szCs w:val="24"/>
                <w:highlight w:val="none"/>
                <w:lang w:val="en-US" w:eastAsia="zh-CN" w:bidi="ar-SA"/>
              </w:rPr>
              <w:t>0.5</w:t>
            </w:r>
            <w:r>
              <w:rPr>
                <w:rFonts w:hint="eastAsia" w:ascii="宋体" w:hAnsi="宋体" w:eastAsia="宋体" w:cs="宋体"/>
                <w:i w:val="0"/>
                <w:iCs w:val="0"/>
                <w:color w:val="auto"/>
                <w:kern w:val="2"/>
                <w:sz w:val="24"/>
                <w:szCs w:val="24"/>
                <w:highlight w:val="none"/>
                <w:lang w:val="en-US" w:eastAsia="zh-CN" w:bidi="ar-SA"/>
              </w:rPr>
              <w:t>分；未承诺不得分。</w:t>
            </w:r>
          </w:p>
          <w:p w14:paraId="4DBFFC34">
            <w:pPr>
              <w:shd w:val="clear" w:color="auto" w:fill="auto"/>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③售后人员与联系方式（1分）提供固定专职售后人员、联系电话、服务时效承诺，得1分；未提供或信息不全，不得分。</w:t>
            </w:r>
          </w:p>
        </w:tc>
        <w:tc>
          <w:tcPr>
            <w:tcW w:w="618" w:type="dxa"/>
            <w:tcBorders>
              <w:top w:val="single" w:color="auto" w:sz="4" w:space="0"/>
              <w:bottom w:val="single" w:color="auto" w:sz="4" w:space="0"/>
            </w:tcBorders>
            <w:noWrap w:val="0"/>
            <w:vAlign w:val="center"/>
          </w:tcPr>
          <w:p w14:paraId="46634A24">
            <w:pPr>
              <w:pStyle w:val="105"/>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3分</w:t>
            </w:r>
          </w:p>
        </w:tc>
      </w:tr>
      <w:tr w14:paraId="7CC1F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9" w:hRule="atLeast"/>
          <w:jc w:val="center"/>
        </w:trPr>
        <w:tc>
          <w:tcPr>
            <w:tcW w:w="472" w:type="dxa"/>
            <w:vMerge w:val="continue"/>
            <w:noWrap w:val="0"/>
            <w:vAlign w:val="center"/>
          </w:tcPr>
          <w:p w14:paraId="6AEBD4A6">
            <w:pPr>
              <w:spacing w:line="360" w:lineRule="auto"/>
              <w:ind w:leftChars="-1" w:hanging="2" w:hangingChars="1"/>
              <w:jc w:val="center"/>
              <w:rPr>
                <w:rFonts w:hint="eastAsia" w:ascii="宋体" w:hAnsi="宋体" w:eastAsia="宋体" w:cs="宋体"/>
                <w:sz w:val="24"/>
                <w:szCs w:val="24"/>
                <w:highlight w:val="none"/>
              </w:rPr>
            </w:pPr>
          </w:p>
        </w:tc>
        <w:tc>
          <w:tcPr>
            <w:tcW w:w="742" w:type="dxa"/>
            <w:vMerge w:val="continue"/>
            <w:noWrap w:val="0"/>
            <w:vAlign w:val="center"/>
          </w:tcPr>
          <w:p w14:paraId="38C61F22">
            <w:pPr>
              <w:spacing w:line="360" w:lineRule="auto"/>
              <w:ind w:leftChars="-1" w:hanging="2" w:hangingChars="1"/>
              <w:jc w:val="center"/>
              <w:rPr>
                <w:rFonts w:hint="eastAsia" w:ascii="宋体" w:hAnsi="宋体" w:eastAsia="宋体" w:cs="宋体"/>
                <w:sz w:val="24"/>
                <w:szCs w:val="24"/>
                <w:highlight w:val="none"/>
              </w:rPr>
            </w:pPr>
          </w:p>
        </w:tc>
        <w:tc>
          <w:tcPr>
            <w:tcW w:w="1524" w:type="dxa"/>
            <w:noWrap w:val="0"/>
            <w:vAlign w:val="center"/>
          </w:tcPr>
          <w:p w14:paraId="4627C311">
            <w:pPr>
              <w:pStyle w:val="105"/>
              <w:ind w:right="82" w:rightChars="0"/>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应急预案</w:t>
            </w:r>
          </w:p>
        </w:tc>
        <w:tc>
          <w:tcPr>
            <w:tcW w:w="5698" w:type="dxa"/>
            <w:tcBorders>
              <w:top w:val="single" w:color="auto" w:sz="4" w:space="0"/>
              <w:bottom w:val="single" w:color="auto" w:sz="4" w:space="0"/>
            </w:tcBorders>
            <w:noWrap w:val="0"/>
            <w:vAlign w:val="center"/>
          </w:tcPr>
          <w:p w14:paraId="74C8E357">
            <w:pPr>
              <w:shd w:val="clear" w:color="auto" w:fill="auto"/>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投标人根据本项目特点，提供应急预案，包含但不限于：（1）应急情况（雨雪、沙尘暴天气等）保障措施；（2）重大隐患事故预案；（3）院方要求紧急供应预案等内容，以上3项内容提供齐全无缺陷的得</w:t>
            </w:r>
            <w:r>
              <w:rPr>
                <w:rFonts w:hint="eastAsia" w:ascii="宋体" w:hAnsi="宋体" w:cs="宋体"/>
                <w:i w:val="0"/>
                <w:iCs w:val="0"/>
                <w:color w:val="auto"/>
                <w:kern w:val="2"/>
                <w:sz w:val="24"/>
                <w:szCs w:val="24"/>
                <w:highlight w:val="none"/>
                <w:lang w:val="en-US" w:eastAsia="zh-CN" w:bidi="ar-SA"/>
              </w:rPr>
              <w:t>3</w:t>
            </w:r>
            <w:r>
              <w:rPr>
                <w:rFonts w:hint="eastAsia" w:ascii="宋体" w:hAnsi="宋体" w:eastAsia="宋体" w:cs="宋体"/>
                <w:i w:val="0"/>
                <w:iCs w:val="0"/>
                <w:color w:val="auto"/>
                <w:kern w:val="2"/>
                <w:sz w:val="24"/>
                <w:szCs w:val="24"/>
                <w:highlight w:val="none"/>
                <w:lang w:val="en-US" w:eastAsia="zh-CN" w:bidi="ar-SA"/>
              </w:rPr>
              <w:t>分。</w:t>
            </w:r>
          </w:p>
          <w:p w14:paraId="3C2138C4">
            <w:pPr>
              <w:shd w:val="clear" w:color="auto" w:fill="auto"/>
              <w:spacing w:line="360" w:lineRule="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注：每有一处存在缺陷（缺陷是指不适用于本项目、语句有歧义、仅有框架或标题、涉及的规范及标准错误、套用其他项目内容，任意一种情形）的扣1分，扣完为止，</w:t>
            </w:r>
            <w:r>
              <w:rPr>
                <w:rFonts w:hint="eastAsia" w:ascii="宋体" w:hAnsi="宋体" w:cs="宋体"/>
                <w:i w:val="0"/>
                <w:iCs w:val="0"/>
                <w:color w:val="auto"/>
                <w:kern w:val="2"/>
                <w:sz w:val="24"/>
                <w:szCs w:val="24"/>
                <w:highlight w:val="none"/>
                <w:lang w:val="en-US" w:eastAsia="zh-CN" w:bidi="ar-SA"/>
              </w:rPr>
              <w:t>未</w:t>
            </w:r>
            <w:r>
              <w:rPr>
                <w:rFonts w:hint="eastAsia" w:ascii="宋体" w:hAnsi="宋体" w:eastAsia="宋体" w:cs="宋体"/>
                <w:i w:val="0"/>
                <w:iCs w:val="0"/>
                <w:color w:val="auto"/>
                <w:kern w:val="2"/>
                <w:sz w:val="24"/>
                <w:szCs w:val="24"/>
                <w:highlight w:val="none"/>
                <w:lang w:val="en-US" w:eastAsia="zh-CN" w:bidi="ar-SA"/>
              </w:rPr>
              <w:t>提供不得分。</w:t>
            </w:r>
          </w:p>
        </w:tc>
        <w:tc>
          <w:tcPr>
            <w:tcW w:w="618" w:type="dxa"/>
            <w:tcBorders>
              <w:top w:val="single" w:color="auto" w:sz="4" w:space="0"/>
              <w:bottom w:val="single" w:color="auto" w:sz="4" w:space="0"/>
            </w:tcBorders>
            <w:noWrap w:val="0"/>
            <w:vAlign w:val="center"/>
          </w:tcPr>
          <w:p w14:paraId="3619D2C4">
            <w:pPr>
              <w:pStyle w:val="105"/>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default"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3分</w:t>
            </w:r>
          </w:p>
        </w:tc>
      </w:tr>
      <w:tr w14:paraId="0741F2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6" w:hRule="atLeast"/>
          <w:jc w:val="center"/>
        </w:trPr>
        <w:tc>
          <w:tcPr>
            <w:tcW w:w="472" w:type="dxa"/>
            <w:vMerge w:val="restart"/>
            <w:noWrap w:val="0"/>
            <w:vAlign w:val="center"/>
          </w:tcPr>
          <w:p w14:paraId="4C73A2A9">
            <w:pPr>
              <w:autoSpaceDE w:val="0"/>
              <w:autoSpaceDN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汇总</w:t>
            </w:r>
          </w:p>
        </w:tc>
        <w:tc>
          <w:tcPr>
            <w:tcW w:w="7964" w:type="dxa"/>
            <w:gridSpan w:val="3"/>
            <w:noWrap w:val="0"/>
            <w:vAlign w:val="center"/>
          </w:tcPr>
          <w:p w14:paraId="2E49370E">
            <w:pPr>
              <w:pStyle w:val="105"/>
              <w:spacing w:line="360" w:lineRule="auto"/>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000000"/>
                <w:sz w:val="24"/>
                <w:szCs w:val="24"/>
                <w:highlight w:val="none"/>
                <w:lang w:val="en-US"/>
              </w:rPr>
              <w:t>合计</w:t>
            </w:r>
          </w:p>
        </w:tc>
        <w:tc>
          <w:tcPr>
            <w:tcW w:w="618" w:type="dxa"/>
            <w:tcBorders>
              <w:top w:val="single" w:color="auto" w:sz="4" w:space="0"/>
              <w:bottom w:val="single" w:color="auto" w:sz="4" w:space="0"/>
            </w:tcBorders>
            <w:noWrap w:val="0"/>
            <w:vAlign w:val="center"/>
          </w:tcPr>
          <w:p w14:paraId="6AAFEF25">
            <w:pPr>
              <w:pStyle w:val="105"/>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sz w:val="24"/>
                <w:szCs w:val="24"/>
                <w:highlight w:val="none"/>
                <w:lang w:val="en-US"/>
              </w:rPr>
              <w:t>100</w:t>
            </w:r>
            <w:r>
              <w:rPr>
                <w:rFonts w:hint="eastAsia" w:ascii="宋体" w:hAnsi="宋体" w:eastAsia="宋体" w:cs="宋体"/>
                <w:i w:val="0"/>
                <w:iCs w:val="0"/>
                <w:color w:val="000000"/>
                <w:sz w:val="24"/>
                <w:szCs w:val="24"/>
                <w:highlight w:val="none"/>
                <w:lang w:val="en-US" w:eastAsia="zh-CN"/>
              </w:rPr>
              <w:t>分</w:t>
            </w:r>
          </w:p>
        </w:tc>
      </w:tr>
      <w:tr w14:paraId="32F4DA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6" w:hRule="atLeast"/>
          <w:jc w:val="center"/>
        </w:trPr>
        <w:tc>
          <w:tcPr>
            <w:tcW w:w="472" w:type="dxa"/>
            <w:vMerge w:val="continue"/>
            <w:noWrap w:val="0"/>
            <w:vAlign w:val="center"/>
          </w:tcPr>
          <w:p w14:paraId="5FAB3F87">
            <w:pPr>
              <w:autoSpaceDE w:val="0"/>
              <w:autoSpaceDN w:val="0"/>
              <w:spacing w:line="360" w:lineRule="auto"/>
              <w:jc w:val="center"/>
              <w:rPr>
                <w:rFonts w:hint="eastAsia" w:ascii="宋体" w:hAnsi="宋体" w:eastAsia="宋体" w:cs="宋体"/>
                <w:sz w:val="24"/>
                <w:szCs w:val="24"/>
                <w:highlight w:val="none"/>
              </w:rPr>
            </w:pPr>
          </w:p>
        </w:tc>
        <w:tc>
          <w:tcPr>
            <w:tcW w:w="8582" w:type="dxa"/>
            <w:gridSpan w:val="4"/>
            <w:noWrap w:val="0"/>
            <w:vAlign w:val="center"/>
          </w:tcPr>
          <w:p w14:paraId="60413704">
            <w:pPr>
              <w:pStyle w:val="105"/>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i w:val="0"/>
                <w:iCs w:val="0"/>
                <w:sz w:val="24"/>
                <w:szCs w:val="24"/>
                <w:highlight w:val="none"/>
              </w:rPr>
              <w:t>注</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rPr>
              <w:t>评分分值计算保留小数点后两位</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rPr>
              <w:t>小数点后第三位“四舍五入”</w:t>
            </w:r>
          </w:p>
        </w:tc>
      </w:tr>
    </w:tbl>
    <w:p w14:paraId="6194DD76">
      <w:pPr>
        <w:pStyle w:val="21"/>
        <w:spacing w:line="360" w:lineRule="auto"/>
        <w:rPr>
          <w:rFonts w:hint="eastAsia" w:ascii="宋体" w:hAnsi="宋体" w:eastAsia="宋体" w:cs="宋体"/>
          <w:highlight w:val="none"/>
          <w:lang w:eastAsia="zh-CN"/>
        </w:rPr>
      </w:pPr>
    </w:p>
    <w:p w14:paraId="3AA4AA54">
      <w:pPr>
        <w:pStyle w:val="8"/>
        <w:spacing w:line="360" w:lineRule="auto"/>
        <w:ind w:left="0" w:leftChars="0" w:firstLine="0" w:firstLineChars="0"/>
        <w:rPr>
          <w:rFonts w:hint="eastAsia" w:ascii="宋体" w:hAnsi="宋体" w:eastAsia="宋体" w:cs="宋体"/>
          <w:color w:val="auto"/>
          <w:highlight w:val="none"/>
        </w:rPr>
      </w:pPr>
    </w:p>
    <w:p w14:paraId="2BED5168">
      <w:pPr>
        <w:spacing w:line="360" w:lineRule="auto"/>
        <w:rPr>
          <w:rFonts w:hint="eastAsia" w:ascii="宋体" w:hAnsi="宋体" w:eastAsia="宋体" w:cs="宋体"/>
          <w:highlight w:val="none"/>
        </w:rPr>
      </w:pPr>
    </w:p>
    <w:p w14:paraId="6FB6E743">
      <w:pPr>
        <w:pStyle w:val="21"/>
        <w:spacing w:line="360" w:lineRule="auto"/>
        <w:rPr>
          <w:rFonts w:hint="eastAsia" w:ascii="宋体" w:hAnsi="宋体" w:eastAsia="宋体" w:cs="宋体"/>
          <w:highlight w:val="none"/>
        </w:rPr>
      </w:pPr>
    </w:p>
    <w:p w14:paraId="3EE43FA0">
      <w:pPr>
        <w:pStyle w:val="21"/>
        <w:spacing w:line="360" w:lineRule="auto"/>
        <w:rPr>
          <w:rFonts w:hint="eastAsia" w:ascii="宋体" w:hAnsi="宋体" w:eastAsia="宋体" w:cs="宋体"/>
          <w:highlight w:val="none"/>
        </w:rPr>
      </w:pPr>
    </w:p>
    <w:p w14:paraId="73CE51A7">
      <w:pPr>
        <w:spacing w:line="360" w:lineRule="auto"/>
        <w:jc w:val="both"/>
        <w:rPr>
          <w:rFonts w:hint="eastAsia" w:ascii="宋体" w:hAnsi="宋体" w:eastAsia="宋体" w:cs="宋体"/>
          <w:b/>
          <w:color w:val="auto"/>
          <w:sz w:val="44"/>
          <w:szCs w:val="44"/>
          <w:highlight w:val="none"/>
        </w:rPr>
      </w:pPr>
    </w:p>
    <w:p w14:paraId="6616D079">
      <w:pPr>
        <w:spacing w:line="360" w:lineRule="auto"/>
        <w:jc w:val="both"/>
        <w:rPr>
          <w:rFonts w:hint="eastAsia" w:ascii="宋体" w:hAnsi="宋体" w:eastAsia="宋体" w:cs="宋体"/>
          <w:b/>
          <w:color w:val="auto"/>
          <w:sz w:val="44"/>
          <w:szCs w:val="44"/>
          <w:highlight w:val="none"/>
        </w:rPr>
      </w:pPr>
    </w:p>
    <w:p w14:paraId="40608886">
      <w:pPr>
        <w:spacing w:line="360" w:lineRule="auto"/>
        <w:jc w:val="both"/>
        <w:rPr>
          <w:rFonts w:hint="eastAsia" w:ascii="宋体" w:hAnsi="宋体" w:eastAsia="宋体" w:cs="宋体"/>
          <w:b/>
          <w:color w:val="auto"/>
          <w:sz w:val="44"/>
          <w:szCs w:val="44"/>
          <w:highlight w:val="none"/>
        </w:rPr>
      </w:pPr>
    </w:p>
    <w:p w14:paraId="10847C4E">
      <w:pPr>
        <w:spacing w:line="360" w:lineRule="auto"/>
        <w:jc w:val="both"/>
        <w:rPr>
          <w:rFonts w:hint="eastAsia" w:ascii="宋体" w:hAnsi="宋体" w:eastAsia="宋体" w:cs="宋体"/>
          <w:b/>
          <w:color w:val="auto"/>
          <w:sz w:val="44"/>
          <w:szCs w:val="44"/>
          <w:highlight w:val="none"/>
        </w:rPr>
      </w:pPr>
    </w:p>
    <w:p w14:paraId="29143EE6">
      <w:pPr>
        <w:spacing w:line="360" w:lineRule="auto"/>
        <w:jc w:val="both"/>
        <w:rPr>
          <w:rFonts w:hint="eastAsia" w:ascii="宋体" w:hAnsi="宋体" w:eastAsia="宋体" w:cs="宋体"/>
          <w:b/>
          <w:color w:val="auto"/>
          <w:sz w:val="44"/>
          <w:szCs w:val="44"/>
          <w:highlight w:val="none"/>
        </w:rPr>
      </w:pPr>
    </w:p>
    <w:p w14:paraId="3A995023">
      <w:pPr>
        <w:spacing w:line="360" w:lineRule="auto"/>
        <w:jc w:val="both"/>
        <w:rPr>
          <w:rFonts w:hint="eastAsia" w:ascii="宋体" w:hAnsi="宋体" w:eastAsia="宋体" w:cs="宋体"/>
          <w:b/>
          <w:color w:val="auto"/>
          <w:sz w:val="44"/>
          <w:szCs w:val="44"/>
          <w:highlight w:val="none"/>
        </w:rPr>
      </w:pPr>
    </w:p>
    <w:p w14:paraId="4AFB842F">
      <w:pPr>
        <w:spacing w:line="360" w:lineRule="auto"/>
        <w:jc w:val="both"/>
        <w:rPr>
          <w:rFonts w:hint="eastAsia" w:ascii="宋体" w:hAnsi="宋体" w:eastAsia="宋体" w:cs="宋体"/>
          <w:b/>
          <w:color w:val="auto"/>
          <w:sz w:val="44"/>
          <w:szCs w:val="44"/>
          <w:highlight w:val="none"/>
        </w:rPr>
      </w:pPr>
    </w:p>
    <w:p w14:paraId="02198C4C">
      <w:pPr>
        <w:spacing w:line="360" w:lineRule="auto"/>
        <w:jc w:val="both"/>
        <w:rPr>
          <w:rFonts w:hint="eastAsia" w:ascii="宋体" w:hAnsi="宋体" w:eastAsia="宋体" w:cs="宋体"/>
          <w:b/>
          <w:color w:val="auto"/>
          <w:sz w:val="44"/>
          <w:szCs w:val="44"/>
          <w:highlight w:val="none"/>
        </w:rPr>
      </w:pPr>
    </w:p>
    <w:p w14:paraId="3FFB0628">
      <w:pPr>
        <w:spacing w:line="360" w:lineRule="auto"/>
        <w:jc w:val="both"/>
        <w:rPr>
          <w:rFonts w:hint="eastAsia" w:ascii="宋体" w:hAnsi="宋体" w:eastAsia="宋体" w:cs="宋体"/>
          <w:b/>
          <w:color w:val="auto"/>
          <w:sz w:val="44"/>
          <w:szCs w:val="44"/>
          <w:highlight w:val="none"/>
        </w:rPr>
      </w:pPr>
    </w:p>
    <w:p w14:paraId="1ACAF945">
      <w:pPr>
        <w:spacing w:line="360" w:lineRule="auto"/>
        <w:jc w:val="both"/>
        <w:rPr>
          <w:rFonts w:hint="eastAsia" w:ascii="宋体" w:hAnsi="宋体" w:eastAsia="宋体" w:cs="宋体"/>
          <w:b/>
          <w:color w:val="auto"/>
          <w:sz w:val="44"/>
          <w:szCs w:val="44"/>
          <w:highlight w:val="none"/>
        </w:rPr>
      </w:pPr>
    </w:p>
    <w:p w14:paraId="59125AC2">
      <w:pPr>
        <w:spacing w:line="360" w:lineRule="auto"/>
        <w:jc w:val="center"/>
        <w:rPr>
          <w:rFonts w:hint="eastAsia" w:ascii="宋体" w:hAnsi="宋体" w:eastAsia="宋体" w:cs="宋体"/>
          <w:b/>
          <w:color w:val="auto"/>
          <w:sz w:val="44"/>
          <w:szCs w:val="44"/>
          <w:highlight w:val="none"/>
        </w:rPr>
      </w:pPr>
    </w:p>
    <w:p w14:paraId="5BFA61B7">
      <w:pPr>
        <w:pStyle w:val="4"/>
        <w:rPr>
          <w:rFonts w:hint="eastAsia"/>
          <w:highlight w:val="none"/>
        </w:rPr>
      </w:pPr>
    </w:p>
    <w:p w14:paraId="08FCF785">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14:paraId="2D13E450">
      <w:pPr>
        <w:spacing w:line="360" w:lineRule="auto"/>
        <w:jc w:val="center"/>
        <w:rPr>
          <w:rFonts w:hint="eastAsia" w:ascii="宋体" w:hAnsi="宋体" w:eastAsia="宋体" w:cs="宋体"/>
          <w:b/>
          <w:color w:val="auto"/>
          <w:sz w:val="40"/>
          <w:szCs w:val="40"/>
          <w:highlight w:val="none"/>
        </w:rPr>
      </w:pPr>
    </w:p>
    <w:p w14:paraId="039586CD">
      <w:pPr>
        <w:spacing w:line="360" w:lineRule="auto"/>
        <w:jc w:val="center"/>
        <w:rPr>
          <w:rFonts w:hint="eastAsia" w:ascii="宋体" w:hAnsi="宋体" w:eastAsia="宋体" w:cs="宋体"/>
          <w:b/>
          <w:color w:val="auto"/>
          <w:sz w:val="40"/>
          <w:szCs w:val="40"/>
          <w:highlight w:val="none"/>
        </w:rPr>
      </w:pPr>
      <w:bookmarkStart w:id="1376" w:name="_Toc13284_WPSOffice_Level2"/>
    </w:p>
    <w:p w14:paraId="71254055">
      <w:pPr>
        <w:spacing w:line="360" w:lineRule="auto"/>
        <w:jc w:val="center"/>
        <w:rPr>
          <w:rFonts w:hint="eastAsia" w:ascii="宋体" w:hAnsi="宋体" w:eastAsia="宋体" w:cs="宋体"/>
          <w:b/>
          <w:color w:val="auto"/>
          <w:sz w:val="40"/>
          <w:szCs w:val="40"/>
          <w:highlight w:val="none"/>
        </w:rPr>
      </w:pPr>
    </w:p>
    <w:p w14:paraId="3FD77F1A">
      <w:pPr>
        <w:pStyle w:val="33"/>
        <w:spacing w:line="360" w:lineRule="auto"/>
        <w:ind w:firstLine="480"/>
        <w:rPr>
          <w:rFonts w:hint="eastAsia" w:ascii="宋体" w:hAnsi="宋体" w:eastAsia="宋体" w:cs="宋体"/>
          <w:color w:val="auto"/>
          <w:highlight w:val="none"/>
          <w:lang w:eastAsia="zh-CN"/>
        </w:rPr>
      </w:pPr>
      <w:r>
        <w:rPr>
          <w:rFonts w:hint="eastAsia" w:ascii="宋体" w:hAnsi="宋体" w:eastAsia="宋体" w:cs="宋体"/>
          <w:b/>
          <w:color w:val="auto"/>
          <w:sz w:val="40"/>
          <w:szCs w:val="40"/>
          <w:highlight w:val="none"/>
        </w:rPr>
        <w:t>项目编号：</w:t>
      </w:r>
      <w:bookmarkEnd w:id="1376"/>
      <w:r>
        <w:rPr>
          <w:rFonts w:hint="eastAsia" w:ascii="宋体" w:hAnsi="宋体" w:cs="宋体"/>
          <w:b/>
          <w:color w:val="auto"/>
          <w:sz w:val="40"/>
          <w:szCs w:val="40"/>
          <w:highlight w:val="none"/>
          <w:lang w:eastAsia="zh-CN"/>
        </w:rPr>
        <w:t>ksbj[2026]1323号-001</w:t>
      </w:r>
      <w:r>
        <w:rPr>
          <w:rFonts w:hint="eastAsia" w:ascii="宋体" w:hAnsi="宋体" w:eastAsia="宋体" w:cs="宋体"/>
          <w:b/>
          <w:color w:val="auto"/>
          <w:sz w:val="40"/>
          <w:szCs w:val="40"/>
          <w:highlight w:val="none"/>
          <w:lang w:eastAsia="zh-CN"/>
        </w:rPr>
        <w:t xml:space="preserve"> </w:t>
      </w:r>
    </w:p>
    <w:p w14:paraId="7632FF3F">
      <w:pPr>
        <w:spacing w:line="360" w:lineRule="auto"/>
        <w:jc w:val="center"/>
        <w:rPr>
          <w:rFonts w:hint="eastAsia" w:ascii="宋体" w:hAnsi="宋体" w:eastAsia="宋体" w:cs="宋体"/>
          <w:b/>
          <w:color w:val="auto"/>
          <w:sz w:val="40"/>
          <w:szCs w:val="40"/>
          <w:highlight w:val="none"/>
        </w:rPr>
      </w:pPr>
    </w:p>
    <w:p w14:paraId="4E9C6EBB">
      <w:pPr>
        <w:spacing w:line="360" w:lineRule="auto"/>
        <w:jc w:val="center"/>
        <w:rPr>
          <w:rFonts w:hint="eastAsia" w:ascii="宋体" w:hAnsi="宋体" w:eastAsia="宋体" w:cs="宋体"/>
          <w:b/>
          <w:color w:val="auto"/>
          <w:sz w:val="40"/>
          <w:szCs w:val="40"/>
          <w:highlight w:val="none"/>
        </w:rPr>
      </w:pPr>
    </w:p>
    <w:p w14:paraId="7F7C6853">
      <w:pPr>
        <w:spacing w:line="360" w:lineRule="auto"/>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第 三 册</w:t>
      </w:r>
    </w:p>
    <w:p w14:paraId="79E13A6E">
      <w:pPr>
        <w:spacing w:line="360" w:lineRule="auto"/>
        <w:jc w:val="center"/>
        <w:rPr>
          <w:rFonts w:hint="eastAsia" w:ascii="宋体" w:hAnsi="宋体" w:eastAsia="宋体" w:cs="宋体"/>
          <w:b/>
          <w:color w:val="auto"/>
          <w:sz w:val="32"/>
          <w:highlight w:val="none"/>
        </w:rPr>
      </w:pPr>
    </w:p>
    <w:p w14:paraId="03D18AE8">
      <w:pPr>
        <w:spacing w:line="360" w:lineRule="auto"/>
        <w:ind w:left="1080" w:leftChars="257" w:hanging="540"/>
        <w:jc w:val="center"/>
        <w:rPr>
          <w:rFonts w:hint="eastAsia" w:ascii="宋体" w:hAnsi="宋体" w:eastAsia="宋体" w:cs="宋体"/>
          <w:b/>
          <w:color w:val="auto"/>
          <w:sz w:val="52"/>
          <w:highlight w:val="none"/>
        </w:rPr>
      </w:pPr>
    </w:p>
    <w:p w14:paraId="306380AE">
      <w:pPr>
        <w:pStyle w:val="33"/>
        <w:spacing w:line="360" w:lineRule="auto"/>
        <w:rPr>
          <w:rFonts w:hint="eastAsia" w:ascii="宋体" w:hAnsi="宋体" w:eastAsia="宋体" w:cs="宋体"/>
          <w:b/>
          <w:color w:val="auto"/>
          <w:sz w:val="52"/>
          <w:highlight w:val="none"/>
        </w:rPr>
      </w:pPr>
    </w:p>
    <w:p w14:paraId="6BF443FE">
      <w:pPr>
        <w:pStyle w:val="33"/>
        <w:spacing w:line="360" w:lineRule="auto"/>
        <w:ind w:left="0" w:leftChars="0" w:firstLine="0" w:firstLineChars="0"/>
        <w:rPr>
          <w:rFonts w:hint="eastAsia" w:ascii="宋体" w:hAnsi="宋体" w:eastAsia="宋体" w:cs="宋体"/>
          <w:b/>
          <w:color w:val="auto"/>
          <w:sz w:val="52"/>
          <w:highlight w:val="none"/>
        </w:rPr>
      </w:pPr>
    </w:p>
    <w:p w14:paraId="57495BF5">
      <w:pPr>
        <w:pStyle w:val="7"/>
        <w:rPr>
          <w:rFonts w:hint="eastAsia" w:ascii="宋体" w:hAnsi="宋体" w:eastAsia="宋体" w:cs="宋体"/>
          <w:highlight w:val="none"/>
        </w:rPr>
      </w:pPr>
    </w:p>
    <w:p w14:paraId="380B54E7">
      <w:pPr>
        <w:spacing w:line="360" w:lineRule="auto"/>
        <w:jc w:val="center"/>
        <w:outlineLvl w:val="0"/>
        <w:rPr>
          <w:rFonts w:hint="eastAsia" w:ascii="宋体" w:hAnsi="宋体" w:eastAsia="宋体" w:cs="宋体"/>
          <w:b/>
          <w:bCs/>
          <w:color w:val="auto"/>
          <w:kern w:val="0"/>
          <w:sz w:val="32"/>
          <w:szCs w:val="32"/>
          <w:highlight w:val="none"/>
          <w:lang w:val="en-US" w:eastAsia="zh-CN" w:bidi="ar-SA"/>
        </w:rPr>
      </w:pPr>
      <w:bookmarkStart w:id="1377" w:name="_Toc7551"/>
      <w:bookmarkStart w:id="1378" w:name="_Toc4781"/>
      <w:r>
        <w:rPr>
          <w:rFonts w:hint="eastAsia" w:ascii="宋体" w:hAnsi="宋体" w:eastAsia="宋体" w:cs="宋体"/>
          <w:b/>
          <w:bCs/>
          <w:color w:val="auto"/>
          <w:kern w:val="0"/>
          <w:sz w:val="32"/>
          <w:szCs w:val="32"/>
          <w:highlight w:val="none"/>
          <w:lang w:val="en-US" w:eastAsia="zh-CN" w:bidi="ar-SA"/>
        </w:rPr>
        <w:t>第7章  政府采购合同</w:t>
      </w:r>
      <w:bookmarkEnd w:id="1377"/>
      <w:bookmarkEnd w:id="1378"/>
      <w:bookmarkStart w:id="1379" w:name="_Toc216513788"/>
      <w:bookmarkEnd w:id="1379"/>
      <w:bookmarkStart w:id="1380" w:name="_Hlt487972895"/>
      <w:bookmarkEnd w:id="1380"/>
      <w:bookmarkStart w:id="1381" w:name="_Toc487900382"/>
      <w:bookmarkEnd w:id="1381"/>
    </w:p>
    <w:p w14:paraId="243F300D">
      <w:pPr>
        <w:spacing w:line="360" w:lineRule="auto"/>
        <w:rPr>
          <w:rFonts w:hint="eastAsia" w:ascii="宋体" w:hAnsi="宋体" w:eastAsia="宋体" w:cs="宋体"/>
          <w:b/>
          <w:color w:val="auto"/>
          <w:kern w:val="44"/>
          <w:sz w:val="28"/>
          <w:szCs w:val="28"/>
          <w:highlight w:val="none"/>
        </w:rPr>
      </w:pPr>
    </w:p>
    <w:p w14:paraId="5210C864">
      <w:pPr>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 xml:space="preserve">合同编号：   </w:t>
      </w:r>
      <w:r>
        <w:rPr>
          <w:rFonts w:hint="eastAsia" w:ascii="宋体" w:hAnsi="宋体" w:eastAsia="宋体" w:cs="宋体"/>
          <w:color w:val="auto"/>
          <w:highlight w:val="none"/>
        </w:rPr>
        <w:t xml:space="preserve">        </w:t>
      </w:r>
    </w:p>
    <w:p w14:paraId="419DB662">
      <w:pPr>
        <w:spacing w:line="360" w:lineRule="auto"/>
        <w:rPr>
          <w:rFonts w:hint="eastAsia" w:ascii="宋体" w:hAnsi="宋体" w:eastAsia="宋体" w:cs="宋体"/>
          <w:color w:val="auto"/>
          <w:highlight w:val="none"/>
        </w:rPr>
      </w:pPr>
    </w:p>
    <w:p w14:paraId="4F7C1DE0">
      <w:pPr>
        <w:spacing w:line="360" w:lineRule="auto"/>
        <w:rPr>
          <w:rFonts w:hint="eastAsia" w:ascii="宋体" w:hAnsi="宋体" w:eastAsia="宋体" w:cs="宋体"/>
          <w:color w:val="auto"/>
          <w:highlight w:val="none"/>
        </w:rPr>
      </w:pPr>
    </w:p>
    <w:p w14:paraId="08957ABB">
      <w:pPr>
        <w:spacing w:line="360" w:lineRule="auto"/>
        <w:rPr>
          <w:rFonts w:hint="eastAsia" w:ascii="宋体" w:hAnsi="宋体" w:eastAsia="宋体" w:cs="宋体"/>
          <w:color w:val="auto"/>
          <w:highlight w:val="none"/>
        </w:rPr>
      </w:pPr>
    </w:p>
    <w:p w14:paraId="124DC9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政府采购合同参考范本</w:t>
      </w:r>
    </w:p>
    <w:p w14:paraId="0C4C657F">
      <w:pPr>
        <w:pStyle w:val="67"/>
        <w:spacing w:line="360" w:lineRule="auto"/>
        <w:ind w:firstLine="0"/>
        <w:rPr>
          <w:rFonts w:hint="eastAsia" w:ascii="宋体" w:hAnsi="宋体" w:eastAsia="宋体" w:cs="宋体"/>
          <w:color w:val="auto"/>
          <w:szCs w:val="24"/>
          <w:highlight w:val="none"/>
        </w:rPr>
      </w:pPr>
    </w:p>
    <w:p w14:paraId="52387F63">
      <w:pPr>
        <w:spacing w:line="360" w:lineRule="auto"/>
        <w:ind w:firstLine="2570" w:firstLineChars="800"/>
        <w:rPr>
          <w:rFonts w:hint="eastAsia" w:ascii="宋体" w:hAnsi="宋体" w:eastAsia="宋体" w:cs="宋体"/>
          <w:color w:val="auto"/>
          <w:highlight w:val="none"/>
        </w:rPr>
      </w:pPr>
      <w:r>
        <w:rPr>
          <w:rFonts w:hint="eastAsia" w:ascii="宋体" w:hAnsi="宋体" w:eastAsia="宋体" w:cs="宋体"/>
          <w:b/>
          <w:bCs/>
          <w:color w:val="auto"/>
          <w:sz w:val="32"/>
          <w:szCs w:val="32"/>
          <w:highlight w:val="none"/>
          <w:lang w:eastAsia="zh-CN"/>
        </w:rPr>
        <w:t>（本合同仅供参考）</w:t>
      </w:r>
    </w:p>
    <w:p w14:paraId="2B639C80">
      <w:pPr>
        <w:spacing w:line="360" w:lineRule="auto"/>
        <w:rPr>
          <w:rFonts w:hint="eastAsia" w:ascii="宋体" w:hAnsi="宋体" w:eastAsia="宋体" w:cs="宋体"/>
          <w:color w:val="auto"/>
          <w:highlight w:val="none"/>
        </w:rPr>
      </w:pPr>
    </w:p>
    <w:p w14:paraId="2EFA4938">
      <w:pPr>
        <w:pStyle w:val="67"/>
        <w:spacing w:line="360" w:lineRule="auto"/>
        <w:ind w:firstLine="0"/>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 合同书</w:t>
      </w:r>
    </w:p>
    <w:p w14:paraId="7720942D">
      <w:pPr>
        <w:spacing w:line="360" w:lineRule="auto"/>
        <w:rPr>
          <w:rFonts w:hint="eastAsia" w:ascii="宋体" w:hAnsi="宋体" w:eastAsia="宋体" w:cs="宋体"/>
          <w:color w:val="auto"/>
          <w:highlight w:val="none"/>
        </w:rPr>
      </w:pPr>
    </w:p>
    <w:p w14:paraId="4B3D3E02">
      <w:pPr>
        <w:spacing w:before="120" w:line="360" w:lineRule="auto"/>
        <w:ind w:left="96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018703B1">
      <w:pPr>
        <w:pStyle w:val="68"/>
        <w:spacing w:before="120" w:line="360" w:lineRule="auto"/>
        <w:rPr>
          <w:rFonts w:hint="eastAsia" w:ascii="宋体" w:hAnsi="宋体" w:eastAsia="宋体" w:cs="宋体"/>
          <w:color w:val="auto"/>
          <w:szCs w:val="24"/>
          <w:highlight w:val="none"/>
        </w:rPr>
      </w:pPr>
    </w:p>
    <w:p w14:paraId="67A2D90D">
      <w:pPr>
        <w:spacing w:before="120" w:line="36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p>
    <w:p w14:paraId="63063A9C">
      <w:pPr>
        <w:spacing w:before="120" w:line="360" w:lineRule="auto"/>
        <w:rPr>
          <w:rFonts w:hint="eastAsia" w:ascii="宋体" w:hAnsi="宋体" w:eastAsia="宋体" w:cs="宋体"/>
          <w:color w:val="auto"/>
          <w:sz w:val="24"/>
          <w:highlight w:val="none"/>
        </w:rPr>
      </w:pPr>
    </w:p>
    <w:p w14:paraId="36E9429F">
      <w:pPr>
        <w:spacing w:before="120" w:line="360" w:lineRule="auto"/>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14:paraId="3A22BA98">
      <w:pPr>
        <w:spacing w:before="120" w:line="360" w:lineRule="auto"/>
        <w:rPr>
          <w:rFonts w:hint="eastAsia" w:ascii="宋体" w:hAnsi="宋体" w:eastAsia="宋体" w:cs="宋体"/>
          <w:color w:val="auto"/>
          <w:sz w:val="24"/>
          <w:highlight w:val="none"/>
        </w:rPr>
      </w:pPr>
    </w:p>
    <w:p w14:paraId="1453739E">
      <w:pPr>
        <w:spacing w:before="120" w:line="36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7F905482">
      <w:pPr>
        <w:spacing w:before="120" w:line="360" w:lineRule="auto"/>
        <w:rPr>
          <w:rFonts w:hint="eastAsia" w:ascii="宋体" w:hAnsi="宋体" w:eastAsia="宋体" w:cs="宋体"/>
          <w:color w:val="auto"/>
          <w:sz w:val="24"/>
          <w:highlight w:val="none"/>
        </w:rPr>
      </w:pPr>
    </w:p>
    <w:p w14:paraId="4B850417">
      <w:pPr>
        <w:spacing w:before="120" w:line="360" w:lineRule="auto"/>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15D2187">
      <w:pPr>
        <w:autoSpaceDE w:val="0"/>
        <w:autoSpaceDN w:val="0"/>
        <w:adjustRightInd w:val="0"/>
        <w:spacing w:line="360" w:lineRule="auto"/>
        <w:ind w:firstLine="640"/>
        <w:jc w:val="center"/>
        <w:rPr>
          <w:rFonts w:hint="eastAsia" w:ascii="宋体" w:hAnsi="宋体" w:eastAsia="宋体" w:cs="宋体"/>
          <w:color w:val="auto"/>
          <w:sz w:val="24"/>
          <w:highlight w:val="none"/>
        </w:rPr>
        <w:sectPr>
          <w:headerReference r:id="rId9" w:type="default"/>
          <w:footerReference r:id="rId10" w:type="default"/>
          <w:pgSz w:w="11905" w:h="16838"/>
          <w:pgMar w:top="1440" w:right="1797" w:bottom="1440" w:left="1797" w:header="851" w:footer="992" w:gutter="0"/>
          <w:pgNumType w:fmt="decimal"/>
          <w:cols w:space="720" w:num="1"/>
          <w:rtlGutter w:val="0"/>
          <w:docGrid w:linePitch="462" w:charSpace="0"/>
        </w:sectPr>
      </w:pPr>
    </w:p>
    <w:p w14:paraId="1C35C7D0">
      <w:pPr>
        <w:pStyle w:val="149"/>
        <w:widowControl/>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具体合同条款以最终签订为准</w:t>
      </w:r>
    </w:p>
    <w:p w14:paraId="62565A00">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1.定义</w:t>
      </w:r>
    </w:p>
    <w:p w14:paraId="4321341E">
      <w:pPr>
        <w:pStyle w:val="151"/>
        <w:spacing w:line="360" w:lineRule="auto"/>
        <w:ind w:firstLine="54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本合同中和附件中所用的下列术语应解释为：</w:t>
      </w:r>
    </w:p>
    <w:p w14:paraId="6CB6AEDE">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1.1“买方”系指买服务的单位。</w:t>
      </w:r>
    </w:p>
    <w:p w14:paraId="2EDC97F1">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1.2“卖方”系指提供合同服务和服务的经济实体。</w:t>
      </w:r>
    </w:p>
    <w:p w14:paraId="37E7B4BC">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1.3“合同”系指买方、卖方双方签署的、合同格式中载明的供需双方所达成的协议，包括所有附件、附表和组成合同的所有文件。</w:t>
      </w:r>
    </w:p>
    <w:p w14:paraId="5EAE3A79">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1.4“合同价格”系指根据合同规定，在卖方全面正确的履行合同义务时买方应支付给卖方的货币额。</w:t>
      </w:r>
    </w:p>
    <w:p w14:paraId="7DB3D688">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1.5“服务”系指根据合同所含</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中技术规范要求的服务内容及其它类似的义务。</w:t>
      </w:r>
    </w:p>
    <w:p w14:paraId="37776A89">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2.合同标的(详见技术规格及要求)</w:t>
      </w:r>
    </w:p>
    <w:p w14:paraId="0B2955A3">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3.供货范围</w:t>
      </w:r>
    </w:p>
    <w:p w14:paraId="5A8BD3E8">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3.1合同的采购范围详见第三章相关条款。</w:t>
      </w:r>
    </w:p>
    <w:p w14:paraId="573F53E2">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4.合同价格</w:t>
      </w:r>
    </w:p>
    <w:p w14:paraId="50AE125C">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4.1合同价格即</w:t>
      </w:r>
      <w:r>
        <w:rPr>
          <w:rFonts w:hint="eastAsia" w:ascii="宋体" w:hAnsi="宋体" w:eastAsia="宋体" w:cs="宋体"/>
          <w:color w:val="auto"/>
          <w:sz w:val="24"/>
          <w:szCs w:val="24"/>
          <w:highlight w:val="none"/>
          <w:u w:val="single"/>
        </w:rPr>
        <w:t>合同总价（）万元（大写:万元）</w:t>
      </w:r>
      <w:r>
        <w:rPr>
          <w:rFonts w:hint="eastAsia" w:ascii="宋体" w:hAnsi="宋体" w:eastAsia="宋体" w:cs="宋体"/>
          <w:color w:val="auto"/>
          <w:sz w:val="24"/>
          <w:szCs w:val="24"/>
          <w:highlight w:val="none"/>
        </w:rPr>
        <w:t>。</w:t>
      </w:r>
    </w:p>
    <w:p w14:paraId="0619A61E">
      <w:pPr>
        <w:pStyle w:val="151"/>
        <w:spacing w:line="360" w:lineRule="auto"/>
        <w:ind w:firstLine="54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本合同采用的合同价格方式为固定合同总价，包括服务及与合同有关的所有费用。</w:t>
      </w:r>
    </w:p>
    <w:p w14:paraId="0F388EAF">
      <w:pPr>
        <w:pStyle w:val="152"/>
        <w:spacing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bidi="ar-SA"/>
        </w:rPr>
        <w:t>4.1.1</w:t>
      </w:r>
      <w:r>
        <w:rPr>
          <w:rFonts w:hint="eastAsia" w:ascii="宋体" w:hAnsi="宋体" w:eastAsia="宋体" w:cs="宋体"/>
          <w:sz w:val="24"/>
          <w:szCs w:val="24"/>
          <w:highlight w:val="none"/>
        </w:rPr>
        <w:t>合同</w:t>
      </w:r>
      <w:r>
        <w:rPr>
          <w:rFonts w:hint="eastAsia" w:ascii="宋体" w:hAnsi="宋体" w:eastAsia="宋体" w:cs="宋体"/>
          <w:sz w:val="24"/>
          <w:szCs w:val="24"/>
          <w:highlight w:val="none"/>
          <w:u w:val="single"/>
        </w:rPr>
        <w:t>价格为（）万元</w:t>
      </w:r>
      <w:r>
        <w:rPr>
          <w:rFonts w:hint="eastAsia" w:ascii="宋体" w:hAnsi="宋体" w:eastAsia="宋体" w:cs="宋体"/>
          <w:sz w:val="24"/>
          <w:szCs w:val="24"/>
          <w:highlight w:val="none"/>
        </w:rPr>
        <w:t>。</w:t>
      </w:r>
    </w:p>
    <w:p w14:paraId="0972330F">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4.1.2合同</w:t>
      </w:r>
      <w:r>
        <w:rPr>
          <w:rFonts w:hint="eastAsia" w:ascii="宋体" w:hAnsi="宋体" w:eastAsia="宋体" w:cs="宋体"/>
          <w:color w:val="auto"/>
          <w:sz w:val="24"/>
          <w:szCs w:val="24"/>
          <w:highlight w:val="none"/>
          <w:u w:val="single"/>
        </w:rPr>
        <w:t>其他费为（）万元</w:t>
      </w:r>
      <w:r>
        <w:rPr>
          <w:rFonts w:hint="eastAsia" w:ascii="宋体" w:hAnsi="宋体" w:eastAsia="宋体" w:cs="宋体"/>
          <w:color w:val="auto"/>
          <w:sz w:val="24"/>
          <w:szCs w:val="24"/>
          <w:highlight w:val="none"/>
        </w:rPr>
        <w:t>。</w:t>
      </w:r>
    </w:p>
    <w:p w14:paraId="6456808F">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4.2合同价格在合同执行期内不得变动。</w:t>
      </w:r>
    </w:p>
    <w:p w14:paraId="5C2E83A7">
      <w:pPr>
        <w:pStyle w:val="149"/>
        <w:autoSpaceDE w:val="0"/>
        <w:autoSpaceDN w:val="0"/>
        <w:adjustRightInd w:val="0"/>
        <w:spacing w:before="22" w:line="360" w:lineRule="auto"/>
        <w:ind w:right="4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4.2.1如因在合同履行过程中有变更，存在减少有关服务情况，经甲乙双方现场确认，报财务局审批后，按乙方中标时的固定单价对总价进行调减，并按有关规定签订补充合同。</w:t>
      </w:r>
    </w:p>
    <w:p w14:paraId="496C2023">
      <w:pPr>
        <w:pStyle w:val="149"/>
        <w:autoSpaceDE w:val="0"/>
        <w:autoSpaceDN w:val="0"/>
        <w:adjustRightIn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4.2.2如因在合同履行过程中，需追加与本合同标的相同的服务的，在不改变合同条款的前提下，经甲乙双方现场确认，按乙方中标时的固定单价对总价进行调增，并按有关规定签订补充合同，但应注意追加增加的服务总价不得超过本合同金额的10%。如追加的服务总价超过本合同金额的10%，由甲方报财务局采购管理处按有关规定处理。</w:t>
      </w:r>
    </w:p>
    <w:p w14:paraId="7B7404A8">
      <w:pPr>
        <w:pStyle w:val="149"/>
        <w:widowControl/>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5.</w:t>
      </w:r>
      <w:r>
        <w:rPr>
          <w:rFonts w:hint="eastAsia" w:ascii="宋体" w:hAnsi="宋体" w:eastAsia="宋体" w:cs="宋体"/>
          <w:sz w:val="24"/>
          <w:szCs w:val="24"/>
          <w:highlight w:val="none"/>
          <w:lang w:eastAsia="zh-CN"/>
        </w:rPr>
        <w:t>供货期限</w:t>
      </w:r>
      <w:r>
        <w:rPr>
          <w:rFonts w:hint="eastAsia" w:ascii="宋体" w:hAnsi="宋体" w:eastAsia="宋体" w:cs="宋体"/>
          <w:sz w:val="24"/>
          <w:szCs w:val="24"/>
          <w:highlight w:val="none"/>
        </w:rPr>
        <w:t>：</w:t>
      </w:r>
    </w:p>
    <w:p w14:paraId="4692DFF5">
      <w:pPr>
        <w:pStyle w:val="149"/>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6.结算方式：</w:t>
      </w:r>
    </w:p>
    <w:p w14:paraId="19A169D3">
      <w:pPr>
        <w:pStyle w:val="149"/>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6.1本合同使用的货币种类为人民币。</w:t>
      </w:r>
    </w:p>
    <w:p w14:paraId="7E06C1E5">
      <w:pPr>
        <w:pStyle w:val="149"/>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6.2费用的支付：合同签订后支付合同价款的，剩余按照工作要求和时限完成审计工作，经确认无误后支付剩余。</w:t>
      </w:r>
    </w:p>
    <w:p w14:paraId="692F56AF">
      <w:pPr>
        <w:pStyle w:val="149"/>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eastAsia="zh-CN"/>
        </w:rPr>
        <w:t>供货期限</w:t>
      </w:r>
    </w:p>
    <w:p w14:paraId="2E2DD0EB">
      <w:pPr>
        <w:pStyle w:val="149"/>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7.1本合同服务内</w:t>
      </w:r>
      <w:r>
        <w:rPr>
          <w:rFonts w:hint="eastAsia" w:ascii="宋体" w:hAnsi="宋体" w:eastAsia="宋体" w:cs="宋体"/>
          <w:kern w:val="0"/>
          <w:sz w:val="24"/>
          <w:szCs w:val="24"/>
          <w:highlight w:val="none"/>
        </w:rPr>
        <w:t>容为满足</w:t>
      </w:r>
      <w:r>
        <w:rPr>
          <w:rFonts w:hint="eastAsia" w:ascii="宋体" w:hAnsi="宋体" w:eastAsia="宋体" w:cs="宋体"/>
          <w:kern w:val="0"/>
          <w:sz w:val="24"/>
          <w:szCs w:val="24"/>
          <w:highlight w:val="none"/>
          <w:lang w:eastAsia="zh-CN"/>
        </w:rPr>
        <w:t>采购文件</w:t>
      </w:r>
      <w:r>
        <w:rPr>
          <w:rFonts w:hint="eastAsia" w:ascii="宋体" w:hAnsi="宋体" w:eastAsia="宋体" w:cs="宋体"/>
          <w:kern w:val="0"/>
          <w:sz w:val="24"/>
          <w:szCs w:val="24"/>
          <w:highlight w:val="none"/>
        </w:rPr>
        <w:t>的要求。</w:t>
      </w:r>
    </w:p>
    <w:p w14:paraId="418EDD26">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8.违约罚款</w:t>
      </w:r>
    </w:p>
    <w:p w14:paraId="166AFCC4">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8.1如果卖方没有按照规定的时间完成服务，或没有达到</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中任一条款的承诺都是卖方违约。应向买方支付的的违约金。如果达到最高限额，买方将考虑终止合同。</w:t>
      </w:r>
    </w:p>
    <w:p w14:paraId="77CCF35C">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9.不可抗力</w:t>
      </w:r>
    </w:p>
    <w:p w14:paraId="2F016CA8">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9.1如果双方任何一方由于战争、严重的火灾、水灾、台风和地震以及其他双方同意属于不可抗力的事故，致使合同的履行受到影响时，履行合同的期限应予以延长，延长的期限应相当于事故所影响的时间。</w:t>
      </w:r>
    </w:p>
    <w:p w14:paraId="2C85F3F3">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受事故影响的一方应在不可抗力发生后尽快以传真通知另一方，并在事故发生后天内，将有关部门出具的证明文件用特快专递寄给另一方，如果不可抗力影响时间延续天以上时，双方应通过友好协商在合理的时间内达成进一步履行合同的协议。</w:t>
      </w:r>
    </w:p>
    <w:p w14:paraId="098A3A43">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10.税费</w:t>
      </w:r>
    </w:p>
    <w:p w14:paraId="650B78DA">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10.1本合同价格为含税价。卖方提供的服务等所有税费已全部包含在合同价格内，由卖方承担。</w:t>
      </w:r>
    </w:p>
    <w:p w14:paraId="0A41E428">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11.合同争议的解决</w:t>
      </w:r>
    </w:p>
    <w:p w14:paraId="5D0E7447">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11.1在执行本合同中所发生的或与本合同有关一切争端，买卖双方通过友好协商解决，如协商不能解决，双方应将争端提交人民法院诉讼解决。</w:t>
      </w:r>
    </w:p>
    <w:p w14:paraId="738FAB3C">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11.2法院判决对双方均有约束力。</w:t>
      </w:r>
    </w:p>
    <w:p w14:paraId="6589ADBA">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11.3由上述过程发生的费用除法院判决另有规定外，应有败诉方负担。</w:t>
      </w:r>
    </w:p>
    <w:p w14:paraId="24BA816C">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11.4在法院审理期间，除正在进行法院审理的部分外，本合同其他部分应继续执行。</w:t>
      </w:r>
    </w:p>
    <w:p w14:paraId="7F638688">
      <w:pPr>
        <w:pStyle w:val="151"/>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12.违约终止合同</w:t>
      </w:r>
    </w:p>
    <w:p w14:paraId="3A936AE3">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12.1在买方对因卖方违约而采取的任何补救不受损害的情况下，买方可向卖方发出终止部分或全部合同的书面通知书。</w:t>
      </w:r>
    </w:p>
    <w:p w14:paraId="77199D68">
      <w:pPr>
        <w:pStyle w:val="151"/>
        <w:spacing w:line="360" w:lineRule="auto"/>
        <w:ind w:firstLine="54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A.如果卖方未能按合同规定的期限或买方同意延长的限期内提供部分或者全部服务。</w:t>
      </w:r>
    </w:p>
    <w:p w14:paraId="322FDCF1">
      <w:pPr>
        <w:pStyle w:val="151"/>
        <w:spacing w:line="360" w:lineRule="auto"/>
        <w:ind w:firstLine="54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B.如果卖方未能履行合同规定的其他任何义务。</w:t>
      </w:r>
    </w:p>
    <w:p w14:paraId="7C41A06E">
      <w:pPr>
        <w:pStyle w:val="151"/>
        <w:spacing w:line="360" w:lineRule="auto"/>
        <w:ind w:firstLine="5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在上述任一情况下，卖方在收到买方发出的违约通知后天内，或经买方书面认可延长的时间内未能矫正其过失。</w:t>
      </w:r>
    </w:p>
    <w:p w14:paraId="60DD0C80">
      <w:pPr>
        <w:pStyle w:val="153"/>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12.2在买方根据12.1条规定，终止了全部或部分合同，买方可以依其认为适当的条件和方法购买类似未交的服务，卖方应对购买类似服务所超出的费用部分负责。但是，卖方应继续执行合同中未终止部分。</w:t>
      </w:r>
    </w:p>
    <w:p w14:paraId="2261140B">
      <w:pPr>
        <w:pStyle w:val="151"/>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13.转让和分包</w:t>
      </w:r>
    </w:p>
    <w:p w14:paraId="48942EFE">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13.1除买方事先书面同意外，卖方不得部分转让或全部转让其应履行的合同义务。</w:t>
      </w:r>
    </w:p>
    <w:p w14:paraId="657AC18B">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13.2如</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中没有明确分包合同，卖方应书面通知买方本合同中卖方所转授出的全部分包合同，但原</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或后来发出的通知均不能解除卖方履行本合同的义务。</w:t>
      </w:r>
    </w:p>
    <w:p w14:paraId="5F3D015E">
      <w:pPr>
        <w:pStyle w:val="149"/>
        <w:spacing w:line="360" w:lineRule="auto"/>
        <w:ind w:right="420" w:rightChars="2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13.3卖方对部分或全部转让其应履行的义务而确定的分包合同负全部责任，买方不承担任何责任和义务。</w:t>
      </w:r>
    </w:p>
    <w:p w14:paraId="031418B4">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14.适用法律</w:t>
      </w:r>
    </w:p>
    <w:p w14:paraId="12C95AA6">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本合同按中华人民共和国的法律进行解释。</w:t>
      </w:r>
    </w:p>
    <w:p w14:paraId="6A0C6427">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合同生效及其他：</w:t>
      </w:r>
    </w:p>
    <w:p w14:paraId="0DFDFD6F">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14.1合同在买方、卖方双方签字后即开始生效。</w:t>
      </w:r>
    </w:p>
    <w:p w14:paraId="1103E4BA">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14.2本合同一式四份，以中文书写。买、卖双方各执两份。</w:t>
      </w:r>
    </w:p>
    <w:p w14:paraId="4B31B0E3">
      <w:pPr>
        <w:pStyle w:val="151"/>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、投标单位的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、评标答疑记录及中标通知书都是本合同不可分割的一部分。</w:t>
      </w:r>
    </w:p>
    <w:p w14:paraId="084ADD50">
      <w:pPr>
        <w:pStyle w:val="149"/>
        <w:spacing w:line="360" w:lineRule="auto"/>
        <w:ind w:firstLine="480" w:firstLineChars="200"/>
        <w:rPr>
          <w:rFonts w:hint="eastAsia" w:ascii="宋体" w:hAnsi="宋体" w:eastAsia="宋体" w:cs="宋体"/>
          <w:b/>
          <w:sz w:val="24"/>
          <w:szCs w:val="24"/>
          <w:highlight w:val="none"/>
        </w:rPr>
      </w:pPr>
      <w:r>
        <w:rPr>
          <w:rFonts w:hint="eastAsia" w:ascii="宋体" w:hAnsi="宋体" w:eastAsia="宋体" w:cs="宋体"/>
          <w:sz w:val="24"/>
          <w:szCs w:val="24"/>
          <w:highlight w:val="none"/>
        </w:rPr>
        <w:t>14.4如需修改或补充合同内容,经协商，买卖双方应签署书面修改或补充协议，该协议将作为本合同不可分割的一部分。</w:t>
      </w:r>
    </w:p>
    <w:p w14:paraId="0D1EDBCA">
      <w:pPr>
        <w:pStyle w:val="151"/>
        <w:spacing w:line="360" w:lineRule="auto"/>
        <w:ind w:firstLine="480" w:firstLineChars="200"/>
        <w:jc w:val="both"/>
        <w:rPr>
          <w:rFonts w:hint="eastAsia" w:ascii="宋体" w:hAnsi="宋体" w:eastAsia="宋体" w:cs="宋体"/>
          <w:color w:val="auto"/>
          <w:sz w:val="24"/>
          <w:szCs w:val="24"/>
          <w:highlight w:val="none"/>
        </w:rPr>
      </w:pPr>
    </w:p>
    <w:p w14:paraId="3400079E">
      <w:pPr>
        <w:pStyle w:val="151"/>
        <w:spacing w:line="360" w:lineRule="auto"/>
        <w:ind w:firstLine="480" w:firstLineChars="200"/>
        <w:jc w:val="both"/>
        <w:rPr>
          <w:rFonts w:hint="eastAsia" w:ascii="宋体" w:hAnsi="宋体" w:eastAsia="宋体" w:cs="宋体"/>
          <w:color w:val="auto"/>
          <w:sz w:val="24"/>
          <w:szCs w:val="24"/>
          <w:highlight w:val="none"/>
        </w:rPr>
      </w:pPr>
    </w:p>
    <w:p w14:paraId="68BE949B">
      <w:pPr>
        <w:pStyle w:val="151"/>
        <w:spacing w:line="360" w:lineRule="auto"/>
        <w:ind w:firstLine="480" w:firstLineChars="200"/>
        <w:jc w:val="both"/>
        <w:rPr>
          <w:rFonts w:hint="eastAsia" w:ascii="宋体" w:hAnsi="宋体" w:eastAsia="宋体" w:cs="宋体"/>
          <w:color w:val="auto"/>
          <w:sz w:val="24"/>
          <w:szCs w:val="24"/>
          <w:highlight w:val="none"/>
        </w:rPr>
      </w:pPr>
    </w:p>
    <w:p w14:paraId="21EF2239">
      <w:pPr>
        <w:pStyle w:val="151"/>
        <w:spacing w:line="360" w:lineRule="auto"/>
        <w:ind w:firstLine="480" w:firstLineChars="200"/>
        <w:jc w:val="both"/>
        <w:rPr>
          <w:rFonts w:hint="eastAsia" w:ascii="宋体" w:hAnsi="宋体" w:eastAsia="宋体" w:cs="宋体"/>
          <w:color w:val="auto"/>
          <w:sz w:val="24"/>
          <w:szCs w:val="24"/>
          <w:highlight w:val="none"/>
        </w:rPr>
      </w:pPr>
    </w:p>
    <w:p w14:paraId="50D8F936">
      <w:pPr>
        <w:pStyle w:val="151"/>
        <w:spacing w:line="360" w:lineRule="auto"/>
        <w:jc w:val="both"/>
        <w:rPr>
          <w:rFonts w:hint="eastAsia" w:ascii="宋体" w:hAnsi="宋体" w:eastAsia="宋体" w:cs="宋体"/>
          <w:color w:val="auto"/>
          <w:sz w:val="24"/>
          <w:szCs w:val="24"/>
          <w:highlight w:val="none"/>
        </w:rPr>
      </w:pPr>
      <w:bookmarkStart w:id="1382" w:name="_Toc25449"/>
      <w:bookmarkStart w:id="1383" w:name="_Toc25383"/>
      <w:bookmarkStart w:id="1384" w:name="_Toc1894"/>
      <w:bookmarkStart w:id="1385" w:name="_Toc23214"/>
      <w:r>
        <w:rPr>
          <w:rFonts w:hint="eastAsia" w:ascii="宋体" w:hAnsi="宋体" w:eastAsia="宋体" w:cs="宋体"/>
          <w:color w:val="auto"/>
          <w:sz w:val="24"/>
          <w:szCs w:val="24"/>
          <w:highlight w:val="none"/>
        </w:rPr>
        <w:t>甲方：乙方：</w:t>
      </w:r>
      <w:bookmarkEnd w:id="1382"/>
      <w:bookmarkEnd w:id="1383"/>
      <w:bookmarkEnd w:id="1384"/>
      <w:bookmarkEnd w:id="1385"/>
    </w:p>
    <w:p w14:paraId="4165B751">
      <w:pPr>
        <w:pStyle w:val="151"/>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单位名称(公章)：单位名称(公章)：</w:t>
      </w:r>
    </w:p>
    <w:p w14:paraId="780B284D">
      <w:pPr>
        <w:pStyle w:val="151"/>
        <w:spacing w:line="360" w:lineRule="auto"/>
        <w:ind w:firstLine="480" w:firstLineChars="200"/>
        <w:jc w:val="both"/>
        <w:rPr>
          <w:rFonts w:hint="eastAsia" w:ascii="宋体" w:hAnsi="宋体" w:eastAsia="宋体" w:cs="宋体"/>
          <w:color w:val="auto"/>
          <w:sz w:val="24"/>
          <w:szCs w:val="24"/>
          <w:highlight w:val="none"/>
        </w:rPr>
      </w:pPr>
    </w:p>
    <w:p w14:paraId="741F73C4">
      <w:pPr>
        <w:pStyle w:val="151"/>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法定代表人或授权代理人：（签字）法定代表人或授权代理人：（签字）</w:t>
      </w:r>
    </w:p>
    <w:p w14:paraId="1F4EC780">
      <w:pPr>
        <w:pStyle w:val="151"/>
        <w:spacing w:line="360" w:lineRule="auto"/>
        <w:ind w:firstLine="480" w:firstLineChars="200"/>
        <w:jc w:val="both"/>
        <w:rPr>
          <w:rFonts w:hint="eastAsia" w:ascii="宋体" w:hAnsi="宋体" w:eastAsia="宋体" w:cs="宋体"/>
          <w:color w:val="auto"/>
          <w:sz w:val="24"/>
          <w:szCs w:val="24"/>
          <w:highlight w:val="none"/>
        </w:rPr>
      </w:pPr>
    </w:p>
    <w:p w14:paraId="4FFF8A67">
      <w:pPr>
        <w:pStyle w:val="151"/>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电话：电话：</w:t>
      </w:r>
    </w:p>
    <w:p w14:paraId="6D6B99E0">
      <w:pPr>
        <w:pStyle w:val="151"/>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签订日期：签订日期：</w:t>
      </w:r>
    </w:p>
    <w:p w14:paraId="23091909">
      <w:pPr>
        <w:pStyle w:val="4"/>
        <w:rPr>
          <w:rFonts w:hint="eastAsia"/>
          <w:highlight w:val="none"/>
        </w:rPr>
      </w:pPr>
    </w:p>
    <w:p w14:paraId="2280D00B">
      <w:pPr>
        <w:spacing w:line="360" w:lineRule="auto"/>
        <w:rPr>
          <w:rFonts w:hint="eastAsia" w:ascii="宋体" w:hAnsi="宋体" w:eastAsia="宋体" w:cs="宋体"/>
          <w:color w:val="auto"/>
          <w:highlight w:val="none"/>
        </w:rPr>
      </w:pPr>
    </w:p>
    <w:sectPr>
      <w:headerReference r:id="rId11" w:type="default"/>
      <w:footerReference r:id="rId12"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宋体;SimSun">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63C20">
    <w:pPr>
      <w:widowControl w:val="0"/>
      <w:spacing w:line="1" w:lineRule="exac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95250" cy="76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250" cy="76200"/>
                      </a:xfrm>
                      <a:prstGeom prst="rect">
                        <a:avLst/>
                      </a:prstGeom>
                      <a:noFill/>
                      <a:ln>
                        <a:noFill/>
                      </a:ln>
                    </wps:spPr>
                    <wps:txbx>
                      <w:txbxContent>
                        <w:p w14:paraId="0369BC42">
                          <w:pPr>
                            <w:pStyle w:val="14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6pt;width:7.5pt;mso-position-horizontal:center;mso-position-horizontal-relative:margin;mso-wrap-style:none;z-index:251665408;mso-width-relative:page;mso-height-relative:page;" filled="f" stroked="f" coordsize="21600,21600" o:gfxdata="UEsDBAoAAAAAAIdO4kAAAAAAAAAAAAAAAAAEAAAAZHJzL1BLAwQUAAAACACHTuJAp2DR1s8AAAAD&#10;AQAADwAAAGRycy9kb3ducmV2LnhtbE2PMU/DMBCFdyT+g3WV2KjdSkCVxulQiYWNgpDY3PgaR7XP&#10;ke2myb/nygLLnZ7e6d336t0UvBgx5T6ShtVSgUBqo+2p0/D58fq4AZGLIWt8JNQwY4Zdc39Xm8rG&#10;K73jeCid4BDKldHgShkqKXPrMJi8jAMSe6eYgiksUydtMlcOD16ulXqWwfTEH5wZcO+wPR8uQcPL&#10;9BVxyLjH79PYJtfPG/82a/2wWKktiIJT+TuGGz6jQ8NMx3ghm4XXwEXK77x5T6yOvNcKZFPL/+zN&#10;D1BLAwQUAAAACACHTuJAmqtJIMoBAACVAwAADgAAAGRycy9lMm9Eb2MueG1srVPBjtMwEL0j8Q+W&#10;7zRtpV0garoCVYuQECDt8gGuYzeWbI/lcZv0B+APOHHhznf1Oxg7aReWyx64OJOZyZv3nierm8FZ&#10;dlARDfiGL2ZzzpSX0Bq/a/iX+9sXrzjDJHwrLHjV8KNCfrN+/mzVh1otoQPbqsgIxGPdh4Z3KYW6&#10;qlB2ygmcQVCeihqiE4le465qo+gJ3dlqOZ9fVz3ENkSQCpGym7HIJ8T4FEDQ2ki1Abl3yqcRNSor&#10;EknCzgTk68JWayXTJ61RJWYbTkpTOWkIxdt8VuuVqHdRhM7IiYJ4CoVHmpwwnoZeoDYiCbaP5h8o&#10;Z2QEBJ1mElw1CimOkIrF/JE3d50IqmghqzFcTMf/Bys/Hj5HZlraBM68cHThp+/fTj9+nX5+ZYts&#10;Tx+wpq67QH1peAtDbp3ySMmsetDR5SfpYVQnc48Xc9WQmKTk66vlFRUkVV5e0yJkjOrh0xAxvVPg&#10;WA4aHunmiqHi8AHT2HpuyZM83BprKS9q6/9KEGbOVJn3yC9HadgOE+kttEfS0tOlN9zTjnNm33vy&#10;NO/HOYjnYHsO9iGaXUfUFoUXhjf7RCQKtzxhhJ0G020VddNm5XX48710PfxN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nYNHWzwAAAAMBAAAPAAAAAAAAAAEAIAAAACIAAABkcnMvZG93bnJldi54&#10;bWxQSwECFAAUAAAACACHTuJAmqtJIMoBAACVAwAADgAAAAAAAAABACAAAAAeAQAAZHJzL2Uyb0Rv&#10;Yy54bWxQSwUGAAAAAAYABgBZAQAAWgUAAAAA&#10;">
              <v:fill on="f" focussize="0,0"/>
              <v:stroke on="f"/>
              <v:imagedata o:title=""/>
              <o:lock v:ext="edit" aspectratio="f"/>
              <v:textbox inset="0mm,0mm,0mm,0mm" style="mso-fit-shape-to-text:t;">
                <w:txbxContent>
                  <w:p w14:paraId="0369BC42">
                    <w:pPr>
                      <w:pStyle w:val="145"/>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3601E">
    <w:pPr>
      <w:spacing w:line="192" w:lineRule="auto"/>
      <w:ind w:left="4835"/>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FDC9B">
                          <w:pPr>
                            <w:pStyle w:val="21"/>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02DFDC9B">
                    <w:pPr>
                      <w:pStyle w:val="21"/>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330A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CC8CC">
    <w:pPr>
      <w:pStyle w:val="21"/>
      <w:ind w:right="36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28B89C">
                          <w:pPr>
                            <w:pStyle w:val="21"/>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F28B89C">
                    <w:pPr>
                      <w:pStyle w:val="2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A59A8">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92DDF">
                          <w:pPr>
                            <w:pStyle w:val="2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B292DDF">
                    <w:pPr>
                      <w:pStyle w:val="2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0644A">
    <w:pPr>
      <w:pStyle w:val="23"/>
      <w:pBdr>
        <w:bottom w:val="double" w:color="auto" w:sz="8"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8A0A">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4201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8F2FA">
    <w:pPr>
      <w:pStyle w:val="23"/>
      <w:pBdr>
        <w:bottom w:val="thinThickSmallGap" w:color="auto" w:sz="12" w:space="0"/>
      </w:pBdr>
      <w:tabs>
        <w:tab w:val="left" w:pos="1959"/>
        <w:tab w:val="clear" w:pos="4153"/>
      </w:tabs>
      <w:jc w:val="both"/>
      <w:rPr>
        <w:rFonts w:hint="eastAsia"/>
      </w:rPr>
    </w:pPr>
    <w:r>
      <w:rPr>
        <w:rFonts w:hint="eastAsia"/>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7E3DF">
    <w:pPr>
      <w:pStyle w:val="23"/>
      <w:pBdr>
        <w:bottom w:val="double" w:color="auto" w:sz="8" w:space="0"/>
      </w:pBdr>
      <w:jc w:val="left"/>
    </w:pPr>
  </w:p>
  <w:p w14:paraId="61EC7B23">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AB2B7"/>
    <w:multiLevelType w:val="singleLevel"/>
    <w:tmpl w:val="9F0AB2B7"/>
    <w:lvl w:ilvl="0" w:tentative="0">
      <w:start w:val="1"/>
      <w:numFmt w:val="decimal"/>
      <w:suff w:val="nothing"/>
      <w:lvlText w:val="（%1）"/>
      <w:lvlJc w:val="left"/>
    </w:lvl>
  </w:abstractNum>
  <w:abstractNum w:abstractNumId="1">
    <w:nsid w:val="A8156AF4"/>
    <w:multiLevelType w:val="singleLevel"/>
    <w:tmpl w:val="A8156AF4"/>
    <w:lvl w:ilvl="0" w:tentative="0">
      <w:start w:val="6"/>
      <w:numFmt w:val="decimal"/>
      <w:suff w:val="space"/>
      <w:lvlText w:val="第%1章"/>
      <w:lvlJc w:val="left"/>
    </w:lvl>
  </w:abstractNum>
  <w:abstractNum w:abstractNumId="2">
    <w:nsid w:val="B187E0D3"/>
    <w:multiLevelType w:val="singleLevel"/>
    <w:tmpl w:val="B187E0D3"/>
    <w:lvl w:ilvl="0" w:tentative="0">
      <w:start w:val="9"/>
      <w:numFmt w:val="decimal"/>
      <w:lvlText w:val="%1."/>
      <w:lvlJc w:val="left"/>
      <w:pPr>
        <w:tabs>
          <w:tab w:val="left" w:pos="312"/>
        </w:tabs>
      </w:pPr>
    </w:lvl>
  </w:abstractNum>
  <w:abstractNum w:abstractNumId="3">
    <w:nsid w:val="D1D8327F"/>
    <w:multiLevelType w:val="singleLevel"/>
    <w:tmpl w:val="D1D8327F"/>
    <w:lvl w:ilvl="0" w:tentative="0">
      <w:start w:val="1"/>
      <w:numFmt w:val="decimal"/>
      <w:suff w:val="nothing"/>
      <w:lvlText w:val="（%1）"/>
      <w:lvlJc w:val="left"/>
    </w:lvl>
  </w:abstractNum>
  <w:abstractNum w:abstractNumId="4">
    <w:nsid w:val="00000001"/>
    <w:multiLevelType w:val="multilevel"/>
    <w:tmpl w:val="00000001"/>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5">
    <w:nsid w:val="00000006"/>
    <w:multiLevelType w:val="multilevel"/>
    <w:tmpl w:val="00000006"/>
    <w:lvl w:ilvl="0" w:tentative="0">
      <w:start w:val="1"/>
      <w:numFmt w:val="upperLetter"/>
      <w:pStyle w:val="45"/>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abstractNum w:abstractNumId="6">
    <w:nsid w:val="00000008"/>
    <w:multiLevelType w:val="multilevel"/>
    <w:tmpl w:val="00000008"/>
    <w:lvl w:ilvl="0" w:tentative="0">
      <w:start w:val="1"/>
      <w:numFmt w:val="decimal"/>
      <w:lvlText w:val="%1"/>
      <w:lvlJc w:val="left"/>
      <w:pPr>
        <w:ind w:left="432" w:hanging="432"/>
      </w:pPr>
      <w:rPr>
        <w:rFonts w:hint="eastAsia"/>
      </w:rPr>
    </w:lvl>
    <w:lvl w:ilvl="1" w:tentative="0">
      <w:start w:val="1"/>
      <w:numFmt w:val="decimal"/>
      <w:pStyle w:val="86"/>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1F622906"/>
    <w:multiLevelType w:val="singleLevel"/>
    <w:tmpl w:val="1F622906"/>
    <w:lvl w:ilvl="0" w:tentative="0">
      <w:start w:val="3"/>
      <w:numFmt w:val="decimal"/>
      <w:lvlText w:val="%1."/>
      <w:lvlJc w:val="left"/>
      <w:pPr>
        <w:tabs>
          <w:tab w:val="left" w:pos="312"/>
        </w:tabs>
      </w:pPr>
    </w:lvl>
  </w:abstractNum>
  <w:abstractNum w:abstractNumId="8">
    <w:nsid w:val="2B7BD26D"/>
    <w:multiLevelType w:val="singleLevel"/>
    <w:tmpl w:val="2B7BD26D"/>
    <w:lvl w:ilvl="0" w:tentative="0">
      <w:start w:val="5"/>
      <w:numFmt w:val="decimal"/>
      <w:suff w:val="nothing"/>
      <w:lvlText w:val="（%1）"/>
      <w:lvlJc w:val="left"/>
    </w:lvl>
  </w:abstractNum>
  <w:abstractNum w:abstractNumId="9">
    <w:nsid w:val="4737F049"/>
    <w:multiLevelType w:val="singleLevel"/>
    <w:tmpl w:val="4737F049"/>
    <w:lvl w:ilvl="0" w:tentative="0">
      <w:start w:val="18"/>
      <w:numFmt w:val="decimal"/>
      <w:suff w:val="space"/>
      <w:lvlText w:val="%1."/>
      <w:lvlJc w:val="left"/>
    </w:lvl>
  </w:abstractNum>
  <w:abstractNum w:abstractNumId="10">
    <w:nsid w:val="55828DFF"/>
    <w:multiLevelType w:val="multilevel"/>
    <w:tmpl w:val="55828DFF"/>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5"/>
        </w:tabs>
        <w:ind w:left="575" w:hanging="575"/>
      </w:pPr>
      <w:rPr>
        <w:rFonts w:hint="default" w:ascii="Times New Roman" w:hAnsi="Times New Roman" w:cs="Times New Roman"/>
        <w:lang w:val="en-US"/>
      </w:rPr>
    </w:lvl>
    <w:lvl w:ilvl="2" w:tentative="0">
      <w:start w:val="1"/>
      <w:numFmt w:val="decimal"/>
      <w:pStyle w:val="94"/>
      <w:lvlText w:val="%1.%2.%3."/>
      <w:lvlJc w:val="left"/>
      <w:pPr>
        <w:tabs>
          <w:tab w:val="left" w:pos="720"/>
        </w:tabs>
        <w:ind w:left="720" w:hanging="720"/>
      </w:pPr>
      <w:rPr>
        <w:rFonts w:hint="default" w:ascii="Times New Roman" w:hAnsi="Times New Roman" w:eastAsia="黑体" w:cs="Times New Roman"/>
        <w:b/>
        <w:bCs/>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95"/>
      <w:lvlText w:val="%1.%2.%3.%4."/>
      <w:lvlJc w:val="left"/>
      <w:pPr>
        <w:tabs>
          <w:tab w:val="left" w:pos="864"/>
        </w:tabs>
        <w:ind w:left="864" w:hanging="864"/>
      </w:pPr>
      <w:rPr>
        <w:rFonts w:hint="default" w:ascii="Times New Roman" w:hAnsi="Times New Roman" w:eastAsia="黑体" w:cs="Times New Roman"/>
        <w:lang w:val="en-US"/>
      </w:rPr>
    </w:lvl>
    <w:lvl w:ilvl="4" w:tentative="0">
      <w:start w:val="1"/>
      <w:numFmt w:val="decimal"/>
      <w:lvlText w:val="%1.%2.%3.%4.%5."/>
      <w:lvlJc w:val="left"/>
      <w:pPr>
        <w:tabs>
          <w:tab w:val="left" w:pos="1008"/>
        </w:tabs>
        <w:ind w:left="1008" w:hanging="1008"/>
      </w:pPr>
      <w:rPr>
        <w:rFonts w:hint="default" w:ascii="Times New Roman" w:hAnsi="Times New Roman" w:cs="Times New Roman"/>
      </w:rPr>
    </w:lvl>
    <w:lvl w:ilvl="5" w:tentative="0">
      <w:start w:val="1"/>
      <w:numFmt w:val="decimal"/>
      <w:lvlText w:val="%1.%2.%3.%4.%5.%6."/>
      <w:lvlJc w:val="left"/>
      <w:pPr>
        <w:tabs>
          <w:tab w:val="left" w:pos="1151"/>
        </w:tabs>
        <w:ind w:left="1151" w:hanging="1151"/>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11">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1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pStyle w:val="6"/>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2">
    <w:nsid w:val="79AA4FA4"/>
    <w:multiLevelType w:val="singleLevel"/>
    <w:tmpl w:val="79AA4FA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abstractNum>
  <w:abstractNum w:abstractNumId="13">
    <w:nsid w:val="7F74CBB8"/>
    <w:multiLevelType w:val="singleLevel"/>
    <w:tmpl w:val="7F74CBB8"/>
    <w:lvl w:ilvl="0" w:tentative="0">
      <w:start w:val="2"/>
      <w:numFmt w:val="chineseCounting"/>
      <w:suff w:val="nothing"/>
      <w:lvlText w:val="(%1）"/>
      <w:lvlJc w:val="left"/>
      <w:rPr>
        <w:rFonts w:hint="eastAsia"/>
      </w:rPr>
    </w:lvl>
  </w:abstractNum>
  <w:num w:numId="1">
    <w:abstractNumId w:val="11"/>
  </w:num>
  <w:num w:numId="2">
    <w:abstractNumId w:val="5"/>
  </w:num>
  <w:num w:numId="3">
    <w:abstractNumId w:val="6"/>
  </w:num>
  <w:num w:numId="4">
    <w:abstractNumId w:val="10"/>
  </w:num>
  <w:num w:numId="5">
    <w:abstractNumId w:val="4"/>
  </w:num>
  <w:num w:numId="6">
    <w:abstractNumId w:val="9"/>
  </w:num>
  <w:num w:numId="7">
    <w:abstractNumId w:val="7"/>
  </w:num>
  <w:num w:numId="8">
    <w:abstractNumId w:val="2"/>
  </w:num>
  <w:num w:numId="9">
    <w:abstractNumId w:val="12"/>
  </w:num>
  <w:num w:numId="10">
    <w:abstractNumId w:val="13"/>
  </w:num>
  <w:num w:numId="11">
    <w:abstractNumId w:val="1"/>
  </w:num>
  <w:num w:numId="12">
    <w:abstractNumId w:val="8"/>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1YTI2MGQyNjJmZTM3NzI2ZDQyNDY0OTg0Y2JlMjgifQ=="/>
  </w:docVars>
  <w:rsids>
    <w:rsidRoot w:val="00000000"/>
    <w:rsid w:val="00081654"/>
    <w:rsid w:val="00186BF0"/>
    <w:rsid w:val="00281F65"/>
    <w:rsid w:val="00320039"/>
    <w:rsid w:val="003A4DB8"/>
    <w:rsid w:val="003E2476"/>
    <w:rsid w:val="00417EF4"/>
    <w:rsid w:val="00481283"/>
    <w:rsid w:val="004D6899"/>
    <w:rsid w:val="005102BC"/>
    <w:rsid w:val="005F037B"/>
    <w:rsid w:val="00627E6B"/>
    <w:rsid w:val="006360BD"/>
    <w:rsid w:val="0066795B"/>
    <w:rsid w:val="0073763C"/>
    <w:rsid w:val="00767033"/>
    <w:rsid w:val="008E53B2"/>
    <w:rsid w:val="00950240"/>
    <w:rsid w:val="00983E09"/>
    <w:rsid w:val="009E5347"/>
    <w:rsid w:val="00A010BF"/>
    <w:rsid w:val="00A20AC9"/>
    <w:rsid w:val="00A34580"/>
    <w:rsid w:val="00AE30B0"/>
    <w:rsid w:val="00B22F90"/>
    <w:rsid w:val="00B40FC0"/>
    <w:rsid w:val="00B5443F"/>
    <w:rsid w:val="00B71F65"/>
    <w:rsid w:val="00CA58C6"/>
    <w:rsid w:val="00DE5743"/>
    <w:rsid w:val="00E40880"/>
    <w:rsid w:val="00E80370"/>
    <w:rsid w:val="00ED1E2A"/>
    <w:rsid w:val="00EF16FF"/>
    <w:rsid w:val="00F211EF"/>
    <w:rsid w:val="00F907CF"/>
    <w:rsid w:val="00FC4712"/>
    <w:rsid w:val="010C0502"/>
    <w:rsid w:val="01113BE8"/>
    <w:rsid w:val="011C44BE"/>
    <w:rsid w:val="01322056"/>
    <w:rsid w:val="014632E9"/>
    <w:rsid w:val="014E721F"/>
    <w:rsid w:val="014F1DF2"/>
    <w:rsid w:val="01621A8C"/>
    <w:rsid w:val="01725262"/>
    <w:rsid w:val="017B2BE6"/>
    <w:rsid w:val="017B7CDB"/>
    <w:rsid w:val="018362EB"/>
    <w:rsid w:val="0192652E"/>
    <w:rsid w:val="01AC75F0"/>
    <w:rsid w:val="01B3097E"/>
    <w:rsid w:val="01B36BD0"/>
    <w:rsid w:val="01D4601B"/>
    <w:rsid w:val="01D60B10"/>
    <w:rsid w:val="01E24E4B"/>
    <w:rsid w:val="02021905"/>
    <w:rsid w:val="020967F0"/>
    <w:rsid w:val="02134730"/>
    <w:rsid w:val="023F0464"/>
    <w:rsid w:val="02445A7A"/>
    <w:rsid w:val="0247556A"/>
    <w:rsid w:val="024C37D9"/>
    <w:rsid w:val="02714395"/>
    <w:rsid w:val="02775E4F"/>
    <w:rsid w:val="0281282A"/>
    <w:rsid w:val="028C642D"/>
    <w:rsid w:val="029F025E"/>
    <w:rsid w:val="02A00FF1"/>
    <w:rsid w:val="02A418D7"/>
    <w:rsid w:val="02BD2F28"/>
    <w:rsid w:val="02C016D5"/>
    <w:rsid w:val="02C46BBB"/>
    <w:rsid w:val="02C933CD"/>
    <w:rsid w:val="02CB1CF7"/>
    <w:rsid w:val="02CD36F4"/>
    <w:rsid w:val="02DD1F30"/>
    <w:rsid w:val="02E44052"/>
    <w:rsid w:val="02E86A9C"/>
    <w:rsid w:val="02E91610"/>
    <w:rsid w:val="030203C1"/>
    <w:rsid w:val="03082F4B"/>
    <w:rsid w:val="030B47EA"/>
    <w:rsid w:val="030D2310"/>
    <w:rsid w:val="031423FF"/>
    <w:rsid w:val="032338E1"/>
    <w:rsid w:val="03265180"/>
    <w:rsid w:val="0328714A"/>
    <w:rsid w:val="032923D9"/>
    <w:rsid w:val="032D29B2"/>
    <w:rsid w:val="033169AF"/>
    <w:rsid w:val="034A3347"/>
    <w:rsid w:val="034F0B7A"/>
    <w:rsid w:val="03557E34"/>
    <w:rsid w:val="03635BA2"/>
    <w:rsid w:val="036A59B4"/>
    <w:rsid w:val="0370464D"/>
    <w:rsid w:val="037759DB"/>
    <w:rsid w:val="037C7496"/>
    <w:rsid w:val="03914CEF"/>
    <w:rsid w:val="03960557"/>
    <w:rsid w:val="039B2F0B"/>
    <w:rsid w:val="039B6747"/>
    <w:rsid w:val="03A17621"/>
    <w:rsid w:val="03AA5DB1"/>
    <w:rsid w:val="03AF4EB5"/>
    <w:rsid w:val="03B15391"/>
    <w:rsid w:val="03B24C65"/>
    <w:rsid w:val="03C020B7"/>
    <w:rsid w:val="03CC1FC2"/>
    <w:rsid w:val="03D1333D"/>
    <w:rsid w:val="03D60954"/>
    <w:rsid w:val="03DA4A48"/>
    <w:rsid w:val="03E00F19"/>
    <w:rsid w:val="03E3153A"/>
    <w:rsid w:val="03F139E0"/>
    <w:rsid w:val="04071455"/>
    <w:rsid w:val="040C0819"/>
    <w:rsid w:val="0418202A"/>
    <w:rsid w:val="041871BE"/>
    <w:rsid w:val="041B6CAE"/>
    <w:rsid w:val="042042C5"/>
    <w:rsid w:val="0422003D"/>
    <w:rsid w:val="042647B4"/>
    <w:rsid w:val="043F0538"/>
    <w:rsid w:val="0442248D"/>
    <w:rsid w:val="04441D61"/>
    <w:rsid w:val="04446F0B"/>
    <w:rsid w:val="045B52FD"/>
    <w:rsid w:val="045F247D"/>
    <w:rsid w:val="046917C8"/>
    <w:rsid w:val="048E7480"/>
    <w:rsid w:val="04926F71"/>
    <w:rsid w:val="04956A61"/>
    <w:rsid w:val="04983E5B"/>
    <w:rsid w:val="04C64E6C"/>
    <w:rsid w:val="04DA0DAB"/>
    <w:rsid w:val="04E11CA6"/>
    <w:rsid w:val="04E946B7"/>
    <w:rsid w:val="05151950"/>
    <w:rsid w:val="05241B93"/>
    <w:rsid w:val="052A61F4"/>
    <w:rsid w:val="052B035A"/>
    <w:rsid w:val="052E222C"/>
    <w:rsid w:val="0560706F"/>
    <w:rsid w:val="05646058"/>
    <w:rsid w:val="0571302A"/>
    <w:rsid w:val="05777F14"/>
    <w:rsid w:val="057E12A3"/>
    <w:rsid w:val="05821D18"/>
    <w:rsid w:val="058C7E64"/>
    <w:rsid w:val="05917228"/>
    <w:rsid w:val="059E0329"/>
    <w:rsid w:val="05A401A4"/>
    <w:rsid w:val="05B13426"/>
    <w:rsid w:val="05B178CA"/>
    <w:rsid w:val="05B42F17"/>
    <w:rsid w:val="05B918D7"/>
    <w:rsid w:val="05DE188C"/>
    <w:rsid w:val="05E74AEF"/>
    <w:rsid w:val="05EF03F3"/>
    <w:rsid w:val="05F0727E"/>
    <w:rsid w:val="05F9301F"/>
    <w:rsid w:val="060379FA"/>
    <w:rsid w:val="06043E9E"/>
    <w:rsid w:val="060A6FDB"/>
    <w:rsid w:val="0615319A"/>
    <w:rsid w:val="062513A7"/>
    <w:rsid w:val="065169B7"/>
    <w:rsid w:val="065232F6"/>
    <w:rsid w:val="066E1317"/>
    <w:rsid w:val="0677011B"/>
    <w:rsid w:val="067B0DCD"/>
    <w:rsid w:val="068B1EC9"/>
    <w:rsid w:val="068C3E93"/>
    <w:rsid w:val="069D39AB"/>
    <w:rsid w:val="06A27213"/>
    <w:rsid w:val="06A42F8B"/>
    <w:rsid w:val="06A905A2"/>
    <w:rsid w:val="06B17456"/>
    <w:rsid w:val="06B82B89"/>
    <w:rsid w:val="06BF5690"/>
    <w:rsid w:val="06C4362D"/>
    <w:rsid w:val="06CA22A1"/>
    <w:rsid w:val="06CD0C1A"/>
    <w:rsid w:val="06ED4932"/>
    <w:rsid w:val="06FC2DC7"/>
    <w:rsid w:val="070677A2"/>
    <w:rsid w:val="070E48A8"/>
    <w:rsid w:val="07155A8F"/>
    <w:rsid w:val="072A6B99"/>
    <w:rsid w:val="07407ED7"/>
    <w:rsid w:val="07481B68"/>
    <w:rsid w:val="074E2EF7"/>
    <w:rsid w:val="07577514"/>
    <w:rsid w:val="07593D76"/>
    <w:rsid w:val="07623E5D"/>
    <w:rsid w:val="07666493"/>
    <w:rsid w:val="077A1B80"/>
    <w:rsid w:val="078E1545"/>
    <w:rsid w:val="078F1CCE"/>
    <w:rsid w:val="07A11524"/>
    <w:rsid w:val="07A44D2D"/>
    <w:rsid w:val="07B266A6"/>
    <w:rsid w:val="07C1191B"/>
    <w:rsid w:val="07C92D30"/>
    <w:rsid w:val="07D459E5"/>
    <w:rsid w:val="07FC0BA5"/>
    <w:rsid w:val="080B2B96"/>
    <w:rsid w:val="080F6B2A"/>
    <w:rsid w:val="082F3FA6"/>
    <w:rsid w:val="082F4AD6"/>
    <w:rsid w:val="08346591"/>
    <w:rsid w:val="084B1AA8"/>
    <w:rsid w:val="08573CD6"/>
    <w:rsid w:val="086C1BEB"/>
    <w:rsid w:val="08752E31"/>
    <w:rsid w:val="088F0C53"/>
    <w:rsid w:val="08942E38"/>
    <w:rsid w:val="08C1200F"/>
    <w:rsid w:val="08C711B3"/>
    <w:rsid w:val="08D60107"/>
    <w:rsid w:val="08D833C0"/>
    <w:rsid w:val="08E12275"/>
    <w:rsid w:val="08E13DC4"/>
    <w:rsid w:val="08E458C1"/>
    <w:rsid w:val="08E55999"/>
    <w:rsid w:val="08E873D7"/>
    <w:rsid w:val="08EE04EE"/>
    <w:rsid w:val="08F024B8"/>
    <w:rsid w:val="08F32F05"/>
    <w:rsid w:val="08F655F4"/>
    <w:rsid w:val="08FF2615"/>
    <w:rsid w:val="09016473"/>
    <w:rsid w:val="09033A4F"/>
    <w:rsid w:val="090441B5"/>
    <w:rsid w:val="090B72F2"/>
    <w:rsid w:val="090D0669"/>
    <w:rsid w:val="09134E34"/>
    <w:rsid w:val="091B4EA8"/>
    <w:rsid w:val="091C0C95"/>
    <w:rsid w:val="091C32AD"/>
    <w:rsid w:val="092108C3"/>
    <w:rsid w:val="09267C87"/>
    <w:rsid w:val="09273A00"/>
    <w:rsid w:val="093E76C7"/>
    <w:rsid w:val="09532A47"/>
    <w:rsid w:val="095347F5"/>
    <w:rsid w:val="095C0648"/>
    <w:rsid w:val="095F3199"/>
    <w:rsid w:val="095F3481"/>
    <w:rsid w:val="096125FF"/>
    <w:rsid w:val="097E5D15"/>
    <w:rsid w:val="0989582F"/>
    <w:rsid w:val="0992531D"/>
    <w:rsid w:val="099A0675"/>
    <w:rsid w:val="09A03C4E"/>
    <w:rsid w:val="09A07FFE"/>
    <w:rsid w:val="09AD65FB"/>
    <w:rsid w:val="09B01E83"/>
    <w:rsid w:val="09C52C20"/>
    <w:rsid w:val="09C6272F"/>
    <w:rsid w:val="09CD1222"/>
    <w:rsid w:val="09D05E45"/>
    <w:rsid w:val="09D92E75"/>
    <w:rsid w:val="09E029B5"/>
    <w:rsid w:val="09F61AD0"/>
    <w:rsid w:val="09FD66D9"/>
    <w:rsid w:val="0A3B1EE1"/>
    <w:rsid w:val="0A3D172D"/>
    <w:rsid w:val="0A546A76"/>
    <w:rsid w:val="0A5627EE"/>
    <w:rsid w:val="0A5A31B0"/>
    <w:rsid w:val="0A7333A0"/>
    <w:rsid w:val="0A960E3D"/>
    <w:rsid w:val="0AA00E18"/>
    <w:rsid w:val="0ADA0003"/>
    <w:rsid w:val="0AE50FC1"/>
    <w:rsid w:val="0AF04068"/>
    <w:rsid w:val="0AF50259"/>
    <w:rsid w:val="0AFE39F5"/>
    <w:rsid w:val="0B0A43BB"/>
    <w:rsid w:val="0B0C55A3"/>
    <w:rsid w:val="0B1B1342"/>
    <w:rsid w:val="0B361FE4"/>
    <w:rsid w:val="0B3D1979"/>
    <w:rsid w:val="0B432F08"/>
    <w:rsid w:val="0B5A00BC"/>
    <w:rsid w:val="0B6E381F"/>
    <w:rsid w:val="0B772E20"/>
    <w:rsid w:val="0B77334A"/>
    <w:rsid w:val="0B7A075E"/>
    <w:rsid w:val="0B8909A2"/>
    <w:rsid w:val="0B894DF9"/>
    <w:rsid w:val="0B8B2DEC"/>
    <w:rsid w:val="0B903ADE"/>
    <w:rsid w:val="0BA53A2D"/>
    <w:rsid w:val="0BBC2B25"/>
    <w:rsid w:val="0BC07AD2"/>
    <w:rsid w:val="0BD55995"/>
    <w:rsid w:val="0BD87233"/>
    <w:rsid w:val="0BE27694"/>
    <w:rsid w:val="0BFA4F8B"/>
    <w:rsid w:val="0C063DA0"/>
    <w:rsid w:val="0C0F0EA7"/>
    <w:rsid w:val="0C1D5661"/>
    <w:rsid w:val="0C1E558E"/>
    <w:rsid w:val="0C1F363C"/>
    <w:rsid w:val="0C291FD0"/>
    <w:rsid w:val="0C300E1D"/>
    <w:rsid w:val="0C302146"/>
    <w:rsid w:val="0C3F3C78"/>
    <w:rsid w:val="0C405504"/>
    <w:rsid w:val="0C4D19CF"/>
    <w:rsid w:val="0C50326D"/>
    <w:rsid w:val="0C522904"/>
    <w:rsid w:val="0C601702"/>
    <w:rsid w:val="0C7D0506"/>
    <w:rsid w:val="0C7F4408"/>
    <w:rsid w:val="0C8A49D1"/>
    <w:rsid w:val="0C8F1FE8"/>
    <w:rsid w:val="0CA42B09"/>
    <w:rsid w:val="0CB63A18"/>
    <w:rsid w:val="0CCF6888"/>
    <w:rsid w:val="0CD30126"/>
    <w:rsid w:val="0CED6F2A"/>
    <w:rsid w:val="0CF63E15"/>
    <w:rsid w:val="0CF84031"/>
    <w:rsid w:val="0CFE523C"/>
    <w:rsid w:val="0D0429D6"/>
    <w:rsid w:val="0D065FC8"/>
    <w:rsid w:val="0D0E1995"/>
    <w:rsid w:val="0D1310E7"/>
    <w:rsid w:val="0D2564A8"/>
    <w:rsid w:val="0D336E17"/>
    <w:rsid w:val="0D4E1EA3"/>
    <w:rsid w:val="0D4E3C51"/>
    <w:rsid w:val="0D5A43A4"/>
    <w:rsid w:val="0D837D9E"/>
    <w:rsid w:val="0D896A37"/>
    <w:rsid w:val="0D9553DC"/>
    <w:rsid w:val="0D957AD2"/>
    <w:rsid w:val="0D9D2C7A"/>
    <w:rsid w:val="0DB42460"/>
    <w:rsid w:val="0DCD726B"/>
    <w:rsid w:val="0DD405FA"/>
    <w:rsid w:val="0DDA54E4"/>
    <w:rsid w:val="0DDD6D83"/>
    <w:rsid w:val="0DE46363"/>
    <w:rsid w:val="0DE849A2"/>
    <w:rsid w:val="0DF91E0E"/>
    <w:rsid w:val="0E043EE4"/>
    <w:rsid w:val="0E0F38A2"/>
    <w:rsid w:val="0E115D2D"/>
    <w:rsid w:val="0E2956A2"/>
    <w:rsid w:val="0E3400F5"/>
    <w:rsid w:val="0E344BF5"/>
    <w:rsid w:val="0E552DBD"/>
    <w:rsid w:val="0E7C47EE"/>
    <w:rsid w:val="0EAA4EB7"/>
    <w:rsid w:val="0EB16245"/>
    <w:rsid w:val="0EB2020F"/>
    <w:rsid w:val="0EC5310D"/>
    <w:rsid w:val="0EDE2DB2"/>
    <w:rsid w:val="0EEF72C3"/>
    <w:rsid w:val="0EF453F7"/>
    <w:rsid w:val="0EF86485"/>
    <w:rsid w:val="0EF90F11"/>
    <w:rsid w:val="0EFE3455"/>
    <w:rsid w:val="0F0044D9"/>
    <w:rsid w:val="0F113188"/>
    <w:rsid w:val="0F143C29"/>
    <w:rsid w:val="0F3853C5"/>
    <w:rsid w:val="0F4075C9"/>
    <w:rsid w:val="0F490B74"/>
    <w:rsid w:val="0F4935D9"/>
    <w:rsid w:val="0F4A4719"/>
    <w:rsid w:val="0F5B0C93"/>
    <w:rsid w:val="0F5E2A0F"/>
    <w:rsid w:val="0F712210"/>
    <w:rsid w:val="0F73174D"/>
    <w:rsid w:val="0F7617CD"/>
    <w:rsid w:val="0F9D4A1B"/>
    <w:rsid w:val="0FB32592"/>
    <w:rsid w:val="0FBA381F"/>
    <w:rsid w:val="0FC54741"/>
    <w:rsid w:val="0FD14C8B"/>
    <w:rsid w:val="0FD64CFF"/>
    <w:rsid w:val="0FE05083"/>
    <w:rsid w:val="0FE4089C"/>
    <w:rsid w:val="0FF652C6"/>
    <w:rsid w:val="0FF705D0"/>
    <w:rsid w:val="10000D77"/>
    <w:rsid w:val="10120F66"/>
    <w:rsid w:val="10162528"/>
    <w:rsid w:val="10246EEB"/>
    <w:rsid w:val="10280789"/>
    <w:rsid w:val="10321608"/>
    <w:rsid w:val="104574EA"/>
    <w:rsid w:val="105D6D13"/>
    <w:rsid w:val="106070C3"/>
    <w:rsid w:val="10616D58"/>
    <w:rsid w:val="106F1015"/>
    <w:rsid w:val="107B505A"/>
    <w:rsid w:val="108300B5"/>
    <w:rsid w:val="108D7DC6"/>
    <w:rsid w:val="10901321"/>
    <w:rsid w:val="109149C6"/>
    <w:rsid w:val="10950831"/>
    <w:rsid w:val="10956E30"/>
    <w:rsid w:val="10961B97"/>
    <w:rsid w:val="1097590F"/>
    <w:rsid w:val="109A0F5B"/>
    <w:rsid w:val="10A34A6C"/>
    <w:rsid w:val="10B84B6F"/>
    <w:rsid w:val="10BC2EAA"/>
    <w:rsid w:val="10BE4C49"/>
    <w:rsid w:val="10BE733F"/>
    <w:rsid w:val="10C7057C"/>
    <w:rsid w:val="10CC55B8"/>
    <w:rsid w:val="10E020BE"/>
    <w:rsid w:val="10E05FD0"/>
    <w:rsid w:val="10E548CC"/>
    <w:rsid w:val="10EA3C90"/>
    <w:rsid w:val="111034C9"/>
    <w:rsid w:val="11270A41"/>
    <w:rsid w:val="112A6783"/>
    <w:rsid w:val="112F74B4"/>
    <w:rsid w:val="11375FBE"/>
    <w:rsid w:val="114F7F97"/>
    <w:rsid w:val="11503189"/>
    <w:rsid w:val="115630D4"/>
    <w:rsid w:val="115B7EC7"/>
    <w:rsid w:val="115F151F"/>
    <w:rsid w:val="116C28F7"/>
    <w:rsid w:val="116E041E"/>
    <w:rsid w:val="11721DFC"/>
    <w:rsid w:val="11806BCC"/>
    <w:rsid w:val="119245C3"/>
    <w:rsid w:val="11951E4E"/>
    <w:rsid w:val="119A1B11"/>
    <w:rsid w:val="11AA45C9"/>
    <w:rsid w:val="11AB78C4"/>
    <w:rsid w:val="11C50105"/>
    <w:rsid w:val="11CE678B"/>
    <w:rsid w:val="11CF74C4"/>
    <w:rsid w:val="11D30BC8"/>
    <w:rsid w:val="11DC5389"/>
    <w:rsid w:val="11E50F2B"/>
    <w:rsid w:val="11E8226D"/>
    <w:rsid w:val="11FF376C"/>
    <w:rsid w:val="12274A70"/>
    <w:rsid w:val="12353631"/>
    <w:rsid w:val="123C676E"/>
    <w:rsid w:val="12492972"/>
    <w:rsid w:val="12525F91"/>
    <w:rsid w:val="12527D3F"/>
    <w:rsid w:val="125479E9"/>
    <w:rsid w:val="12592360"/>
    <w:rsid w:val="126637EB"/>
    <w:rsid w:val="126A666B"/>
    <w:rsid w:val="1285528C"/>
    <w:rsid w:val="128937E3"/>
    <w:rsid w:val="128B14A3"/>
    <w:rsid w:val="12A460C1"/>
    <w:rsid w:val="12AC5303"/>
    <w:rsid w:val="12AE6DC9"/>
    <w:rsid w:val="12BB3B36"/>
    <w:rsid w:val="12C5641C"/>
    <w:rsid w:val="12D07F5D"/>
    <w:rsid w:val="12DD1CFF"/>
    <w:rsid w:val="12E12E71"/>
    <w:rsid w:val="12ED5CBA"/>
    <w:rsid w:val="12EF37E0"/>
    <w:rsid w:val="12F11306"/>
    <w:rsid w:val="12FC31D3"/>
    <w:rsid w:val="12FE1C75"/>
    <w:rsid w:val="130D010A"/>
    <w:rsid w:val="13160D6D"/>
    <w:rsid w:val="131905E4"/>
    <w:rsid w:val="133631BD"/>
    <w:rsid w:val="13373D29"/>
    <w:rsid w:val="134E6759"/>
    <w:rsid w:val="135F0966"/>
    <w:rsid w:val="136E0BA9"/>
    <w:rsid w:val="1377365B"/>
    <w:rsid w:val="13785584"/>
    <w:rsid w:val="137A57A0"/>
    <w:rsid w:val="13857617"/>
    <w:rsid w:val="138D4967"/>
    <w:rsid w:val="1393060F"/>
    <w:rsid w:val="13946B52"/>
    <w:rsid w:val="13975652"/>
    <w:rsid w:val="139A6651"/>
    <w:rsid w:val="13A16876"/>
    <w:rsid w:val="13AA4965"/>
    <w:rsid w:val="13B16CE7"/>
    <w:rsid w:val="13B642FE"/>
    <w:rsid w:val="13BA2040"/>
    <w:rsid w:val="13BB1914"/>
    <w:rsid w:val="13C44C6D"/>
    <w:rsid w:val="13DB225F"/>
    <w:rsid w:val="13E1581F"/>
    <w:rsid w:val="13E7095B"/>
    <w:rsid w:val="13EB21F9"/>
    <w:rsid w:val="13EF73B4"/>
    <w:rsid w:val="13F446BD"/>
    <w:rsid w:val="13F866C4"/>
    <w:rsid w:val="14027543"/>
    <w:rsid w:val="140530B1"/>
    <w:rsid w:val="140908D1"/>
    <w:rsid w:val="14123C2A"/>
    <w:rsid w:val="141C5039"/>
    <w:rsid w:val="142313DB"/>
    <w:rsid w:val="142A5FDC"/>
    <w:rsid w:val="142B2A40"/>
    <w:rsid w:val="142E0338"/>
    <w:rsid w:val="143B3D82"/>
    <w:rsid w:val="144E4536"/>
    <w:rsid w:val="145E0C1D"/>
    <w:rsid w:val="146532EC"/>
    <w:rsid w:val="146E4BD8"/>
    <w:rsid w:val="14700951"/>
    <w:rsid w:val="14771CDF"/>
    <w:rsid w:val="148651F0"/>
    <w:rsid w:val="14887A48"/>
    <w:rsid w:val="148D72B0"/>
    <w:rsid w:val="14913CF7"/>
    <w:rsid w:val="149169E7"/>
    <w:rsid w:val="14975EDD"/>
    <w:rsid w:val="149E726C"/>
    <w:rsid w:val="14A878C0"/>
    <w:rsid w:val="14AD5701"/>
    <w:rsid w:val="14BE790E"/>
    <w:rsid w:val="14D329F2"/>
    <w:rsid w:val="150A66AF"/>
    <w:rsid w:val="150B2427"/>
    <w:rsid w:val="151B6B0E"/>
    <w:rsid w:val="15267261"/>
    <w:rsid w:val="152754B3"/>
    <w:rsid w:val="15290693"/>
    <w:rsid w:val="15325C06"/>
    <w:rsid w:val="153656F6"/>
    <w:rsid w:val="153C129A"/>
    <w:rsid w:val="153D570D"/>
    <w:rsid w:val="15436065"/>
    <w:rsid w:val="154A11A2"/>
    <w:rsid w:val="15556315"/>
    <w:rsid w:val="15603F4B"/>
    <w:rsid w:val="156A1844"/>
    <w:rsid w:val="156C2EC6"/>
    <w:rsid w:val="156F0C08"/>
    <w:rsid w:val="156F633D"/>
    <w:rsid w:val="157334D1"/>
    <w:rsid w:val="157D1577"/>
    <w:rsid w:val="157E5D47"/>
    <w:rsid w:val="15825156"/>
    <w:rsid w:val="158E5532"/>
    <w:rsid w:val="15973CBB"/>
    <w:rsid w:val="1598015F"/>
    <w:rsid w:val="159A283B"/>
    <w:rsid w:val="15A44D56"/>
    <w:rsid w:val="15B900D5"/>
    <w:rsid w:val="15B905DD"/>
    <w:rsid w:val="15C26F8A"/>
    <w:rsid w:val="15C727F2"/>
    <w:rsid w:val="15D078F9"/>
    <w:rsid w:val="15DE18EA"/>
    <w:rsid w:val="15E96C0C"/>
    <w:rsid w:val="15EF58A5"/>
    <w:rsid w:val="160D7033"/>
    <w:rsid w:val="161B48EC"/>
    <w:rsid w:val="16421E79"/>
    <w:rsid w:val="16442095"/>
    <w:rsid w:val="16552373"/>
    <w:rsid w:val="166626C1"/>
    <w:rsid w:val="16672597"/>
    <w:rsid w:val="16690DA6"/>
    <w:rsid w:val="166B7621"/>
    <w:rsid w:val="1679118E"/>
    <w:rsid w:val="1683496B"/>
    <w:rsid w:val="16A00DA8"/>
    <w:rsid w:val="16A13043"/>
    <w:rsid w:val="16AA639C"/>
    <w:rsid w:val="16B02706"/>
    <w:rsid w:val="16B33A27"/>
    <w:rsid w:val="16C36D84"/>
    <w:rsid w:val="16D264A4"/>
    <w:rsid w:val="16D57BCB"/>
    <w:rsid w:val="16E96359"/>
    <w:rsid w:val="16EB2510"/>
    <w:rsid w:val="16EC6BF7"/>
    <w:rsid w:val="16F577B6"/>
    <w:rsid w:val="170D15F4"/>
    <w:rsid w:val="171037CA"/>
    <w:rsid w:val="17123F41"/>
    <w:rsid w:val="17131521"/>
    <w:rsid w:val="171833A6"/>
    <w:rsid w:val="171D2151"/>
    <w:rsid w:val="17384C14"/>
    <w:rsid w:val="17393C13"/>
    <w:rsid w:val="173B3498"/>
    <w:rsid w:val="175B20CB"/>
    <w:rsid w:val="176A116E"/>
    <w:rsid w:val="176F6C9D"/>
    <w:rsid w:val="17716EB9"/>
    <w:rsid w:val="17793FC0"/>
    <w:rsid w:val="17797B1C"/>
    <w:rsid w:val="177D47A8"/>
    <w:rsid w:val="178A7F7B"/>
    <w:rsid w:val="178F14A3"/>
    <w:rsid w:val="179018DD"/>
    <w:rsid w:val="17961E8F"/>
    <w:rsid w:val="17A65C04"/>
    <w:rsid w:val="17A728DB"/>
    <w:rsid w:val="17B4792A"/>
    <w:rsid w:val="17C82214"/>
    <w:rsid w:val="17C972FA"/>
    <w:rsid w:val="17CF1E32"/>
    <w:rsid w:val="17D81723"/>
    <w:rsid w:val="18023FB5"/>
    <w:rsid w:val="1820443C"/>
    <w:rsid w:val="18297794"/>
    <w:rsid w:val="184C5231"/>
    <w:rsid w:val="185644F8"/>
    <w:rsid w:val="187A3B4C"/>
    <w:rsid w:val="187C5B16"/>
    <w:rsid w:val="188B14FF"/>
    <w:rsid w:val="18955D2D"/>
    <w:rsid w:val="189F33C8"/>
    <w:rsid w:val="18AD2173"/>
    <w:rsid w:val="18AF6446"/>
    <w:rsid w:val="18C249F0"/>
    <w:rsid w:val="18CB43A7"/>
    <w:rsid w:val="18CD0120"/>
    <w:rsid w:val="18D13587"/>
    <w:rsid w:val="18D46B77"/>
    <w:rsid w:val="18DA0B57"/>
    <w:rsid w:val="18DB5458"/>
    <w:rsid w:val="18DF7E53"/>
    <w:rsid w:val="18E45469"/>
    <w:rsid w:val="18E91842"/>
    <w:rsid w:val="18F51424"/>
    <w:rsid w:val="18FC70DB"/>
    <w:rsid w:val="190A28AF"/>
    <w:rsid w:val="19172397"/>
    <w:rsid w:val="1917583F"/>
    <w:rsid w:val="191E785F"/>
    <w:rsid w:val="19203773"/>
    <w:rsid w:val="19282810"/>
    <w:rsid w:val="193D6430"/>
    <w:rsid w:val="19442DF9"/>
    <w:rsid w:val="194505FE"/>
    <w:rsid w:val="19483C4A"/>
    <w:rsid w:val="195A1EDE"/>
    <w:rsid w:val="196F6835"/>
    <w:rsid w:val="19856C4C"/>
    <w:rsid w:val="19866520"/>
    <w:rsid w:val="198A6D9D"/>
    <w:rsid w:val="198D5B01"/>
    <w:rsid w:val="19940C3D"/>
    <w:rsid w:val="19972F54"/>
    <w:rsid w:val="1998697F"/>
    <w:rsid w:val="19A03A86"/>
    <w:rsid w:val="19A0795C"/>
    <w:rsid w:val="19A213F5"/>
    <w:rsid w:val="19A90B8D"/>
    <w:rsid w:val="19AF1F1B"/>
    <w:rsid w:val="19C613F9"/>
    <w:rsid w:val="19D92AF4"/>
    <w:rsid w:val="19DB4ABE"/>
    <w:rsid w:val="19F35C26"/>
    <w:rsid w:val="19F527D0"/>
    <w:rsid w:val="1A0538E9"/>
    <w:rsid w:val="1A084B70"/>
    <w:rsid w:val="1A09514C"/>
    <w:rsid w:val="1A1456AB"/>
    <w:rsid w:val="1A163D48"/>
    <w:rsid w:val="1A19736B"/>
    <w:rsid w:val="1A1B01D0"/>
    <w:rsid w:val="1A203775"/>
    <w:rsid w:val="1A226249"/>
    <w:rsid w:val="1A2E4BEE"/>
    <w:rsid w:val="1A383B94"/>
    <w:rsid w:val="1A3A35B9"/>
    <w:rsid w:val="1A46462D"/>
    <w:rsid w:val="1A554870"/>
    <w:rsid w:val="1A705133"/>
    <w:rsid w:val="1A840CB2"/>
    <w:rsid w:val="1AD0039B"/>
    <w:rsid w:val="1AD03EF7"/>
    <w:rsid w:val="1AE254F2"/>
    <w:rsid w:val="1AE33C43"/>
    <w:rsid w:val="1AEA0C1F"/>
    <w:rsid w:val="1AEB0D31"/>
    <w:rsid w:val="1B121D3A"/>
    <w:rsid w:val="1B122762"/>
    <w:rsid w:val="1B1A33C4"/>
    <w:rsid w:val="1B1B5E81"/>
    <w:rsid w:val="1B1E2EB4"/>
    <w:rsid w:val="1B222DFA"/>
    <w:rsid w:val="1B2435A0"/>
    <w:rsid w:val="1B254CC7"/>
    <w:rsid w:val="1B274760"/>
    <w:rsid w:val="1B410951"/>
    <w:rsid w:val="1B440441"/>
    <w:rsid w:val="1B497395"/>
    <w:rsid w:val="1B4D19EC"/>
    <w:rsid w:val="1B4D5548"/>
    <w:rsid w:val="1B50328A"/>
    <w:rsid w:val="1B614635"/>
    <w:rsid w:val="1B617245"/>
    <w:rsid w:val="1B680619"/>
    <w:rsid w:val="1B6D1746"/>
    <w:rsid w:val="1B7D5F3C"/>
    <w:rsid w:val="1B8C4F54"/>
    <w:rsid w:val="1B966EEF"/>
    <w:rsid w:val="1BB630C1"/>
    <w:rsid w:val="1BC17CE4"/>
    <w:rsid w:val="1BE0267C"/>
    <w:rsid w:val="1BEA723A"/>
    <w:rsid w:val="1BFD51C0"/>
    <w:rsid w:val="1BFE155D"/>
    <w:rsid w:val="1C2362A8"/>
    <w:rsid w:val="1C276B8E"/>
    <w:rsid w:val="1C2C1601"/>
    <w:rsid w:val="1C2F2E9F"/>
    <w:rsid w:val="1C38492A"/>
    <w:rsid w:val="1C4062D1"/>
    <w:rsid w:val="1C485D0F"/>
    <w:rsid w:val="1C4A1ECF"/>
    <w:rsid w:val="1C4F0B8B"/>
    <w:rsid w:val="1C5F46E4"/>
    <w:rsid w:val="1C60574F"/>
    <w:rsid w:val="1C6276B3"/>
    <w:rsid w:val="1C662D65"/>
    <w:rsid w:val="1C753007"/>
    <w:rsid w:val="1C9A2A0F"/>
    <w:rsid w:val="1C9D278D"/>
    <w:rsid w:val="1CA92C5C"/>
    <w:rsid w:val="1CC17F9B"/>
    <w:rsid w:val="1CD87093"/>
    <w:rsid w:val="1CE95744"/>
    <w:rsid w:val="1CF07981"/>
    <w:rsid w:val="1CF3211F"/>
    <w:rsid w:val="1CF87BD9"/>
    <w:rsid w:val="1CFA525B"/>
    <w:rsid w:val="1CFB5A88"/>
    <w:rsid w:val="1D01040A"/>
    <w:rsid w:val="1D012A8E"/>
    <w:rsid w:val="1D187DD7"/>
    <w:rsid w:val="1D230C56"/>
    <w:rsid w:val="1D285447"/>
    <w:rsid w:val="1D38412F"/>
    <w:rsid w:val="1D3F35B6"/>
    <w:rsid w:val="1D4330A6"/>
    <w:rsid w:val="1D497F91"/>
    <w:rsid w:val="1D5E4D92"/>
    <w:rsid w:val="1D632E00"/>
    <w:rsid w:val="1D7A5D3C"/>
    <w:rsid w:val="1D813EC6"/>
    <w:rsid w:val="1D8D4321"/>
    <w:rsid w:val="1D954F84"/>
    <w:rsid w:val="1D9C6BA7"/>
    <w:rsid w:val="1DC85359"/>
    <w:rsid w:val="1DD95F2A"/>
    <w:rsid w:val="1DDC3E11"/>
    <w:rsid w:val="1DE2466D"/>
    <w:rsid w:val="1DE64D0F"/>
    <w:rsid w:val="1DFE521F"/>
    <w:rsid w:val="1E081BFA"/>
    <w:rsid w:val="1E14234D"/>
    <w:rsid w:val="1E171883"/>
    <w:rsid w:val="1E1965DF"/>
    <w:rsid w:val="1E2702D2"/>
    <w:rsid w:val="1E360515"/>
    <w:rsid w:val="1E3C6860"/>
    <w:rsid w:val="1E5E3995"/>
    <w:rsid w:val="1E613D0C"/>
    <w:rsid w:val="1E674B72"/>
    <w:rsid w:val="1E6A65D5"/>
    <w:rsid w:val="1E6F3499"/>
    <w:rsid w:val="1E8618AA"/>
    <w:rsid w:val="1E870D71"/>
    <w:rsid w:val="1E8E65A3"/>
    <w:rsid w:val="1E982F7E"/>
    <w:rsid w:val="1E9A6CF6"/>
    <w:rsid w:val="1E9D1131"/>
    <w:rsid w:val="1EA935DA"/>
    <w:rsid w:val="1EBC5ACA"/>
    <w:rsid w:val="1ECB3353"/>
    <w:rsid w:val="1ED11B41"/>
    <w:rsid w:val="1ED27475"/>
    <w:rsid w:val="1ED3045A"/>
    <w:rsid w:val="1ED45E22"/>
    <w:rsid w:val="1ED523DA"/>
    <w:rsid w:val="1ED61CF8"/>
    <w:rsid w:val="1EE6133B"/>
    <w:rsid w:val="1EE879B6"/>
    <w:rsid w:val="1EE9615F"/>
    <w:rsid w:val="1EF34149"/>
    <w:rsid w:val="1EF503D0"/>
    <w:rsid w:val="1F073C5F"/>
    <w:rsid w:val="1F0B3750"/>
    <w:rsid w:val="1F1A1BE5"/>
    <w:rsid w:val="1F3A4035"/>
    <w:rsid w:val="1F4153C3"/>
    <w:rsid w:val="1F444276"/>
    <w:rsid w:val="1F585820"/>
    <w:rsid w:val="1F645B8D"/>
    <w:rsid w:val="1F686DF4"/>
    <w:rsid w:val="1F691C1D"/>
    <w:rsid w:val="1F7B107E"/>
    <w:rsid w:val="1F8E4D0D"/>
    <w:rsid w:val="1F8E5627"/>
    <w:rsid w:val="1F8E612F"/>
    <w:rsid w:val="1F933265"/>
    <w:rsid w:val="1F933745"/>
    <w:rsid w:val="1F941997"/>
    <w:rsid w:val="1F9C6A9E"/>
    <w:rsid w:val="1FA83694"/>
    <w:rsid w:val="1FB65DB1"/>
    <w:rsid w:val="1FC2498B"/>
    <w:rsid w:val="1FE16BA6"/>
    <w:rsid w:val="1FFB7C68"/>
    <w:rsid w:val="1FFC578E"/>
    <w:rsid w:val="1FFE1506"/>
    <w:rsid w:val="1FFE5062"/>
    <w:rsid w:val="200D32F9"/>
    <w:rsid w:val="201C198C"/>
    <w:rsid w:val="202470C6"/>
    <w:rsid w:val="20306FE0"/>
    <w:rsid w:val="203767C6"/>
    <w:rsid w:val="2039200A"/>
    <w:rsid w:val="2039253E"/>
    <w:rsid w:val="2043516B"/>
    <w:rsid w:val="204D530A"/>
    <w:rsid w:val="206F285C"/>
    <w:rsid w:val="208337BA"/>
    <w:rsid w:val="20923F96"/>
    <w:rsid w:val="2096528F"/>
    <w:rsid w:val="209B6D55"/>
    <w:rsid w:val="209F6845"/>
    <w:rsid w:val="20A42F05"/>
    <w:rsid w:val="20A774A8"/>
    <w:rsid w:val="20AB6760"/>
    <w:rsid w:val="20AD438B"/>
    <w:rsid w:val="20C067BC"/>
    <w:rsid w:val="20C11C2D"/>
    <w:rsid w:val="20DA787E"/>
    <w:rsid w:val="21020B82"/>
    <w:rsid w:val="211153F7"/>
    <w:rsid w:val="21134B3E"/>
    <w:rsid w:val="212673A7"/>
    <w:rsid w:val="21352D06"/>
    <w:rsid w:val="215238B8"/>
    <w:rsid w:val="215533A8"/>
    <w:rsid w:val="215E22A9"/>
    <w:rsid w:val="215E79BE"/>
    <w:rsid w:val="216C152D"/>
    <w:rsid w:val="216E2542"/>
    <w:rsid w:val="21745421"/>
    <w:rsid w:val="217F0425"/>
    <w:rsid w:val="21821CC3"/>
    <w:rsid w:val="21863561"/>
    <w:rsid w:val="21983295"/>
    <w:rsid w:val="219A0DBB"/>
    <w:rsid w:val="21A734D8"/>
    <w:rsid w:val="21A80E9D"/>
    <w:rsid w:val="21A954A2"/>
    <w:rsid w:val="21AF1E47"/>
    <w:rsid w:val="21B4385B"/>
    <w:rsid w:val="21B81A1F"/>
    <w:rsid w:val="21BA320B"/>
    <w:rsid w:val="21C8620E"/>
    <w:rsid w:val="21CB2917"/>
    <w:rsid w:val="21DA1AFF"/>
    <w:rsid w:val="21E169EA"/>
    <w:rsid w:val="21E87D78"/>
    <w:rsid w:val="21F506E7"/>
    <w:rsid w:val="21FC6C72"/>
    <w:rsid w:val="22055549"/>
    <w:rsid w:val="2207555D"/>
    <w:rsid w:val="221E0366"/>
    <w:rsid w:val="222D7D43"/>
    <w:rsid w:val="225B2C40"/>
    <w:rsid w:val="225B49EE"/>
    <w:rsid w:val="22675C42"/>
    <w:rsid w:val="226871D1"/>
    <w:rsid w:val="22762396"/>
    <w:rsid w:val="227E06DD"/>
    <w:rsid w:val="22806203"/>
    <w:rsid w:val="22813E3B"/>
    <w:rsid w:val="22827D32"/>
    <w:rsid w:val="22873A35"/>
    <w:rsid w:val="22930D9A"/>
    <w:rsid w:val="22AF6AE8"/>
    <w:rsid w:val="22B728FA"/>
    <w:rsid w:val="22BD7457"/>
    <w:rsid w:val="22C50ADB"/>
    <w:rsid w:val="22C76DD2"/>
    <w:rsid w:val="22D4654E"/>
    <w:rsid w:val="22E907A2"/>
    <w:rsid w:val="22EE3A71"/>
    <w:rsid w:val="22EE4940"/>
    <w:rsid w:val="22F17100"/>
    <w:rsid w:val="22F32E79"/>
    <w:rsid w:val="23137077"/>
    <w:rsid w:val="2318468D"/>
    <w:rsid w:val="23241284"/>
    <w:rsid w:val="23261B35"/>
    <w:rsid w:val="232A616E"/>
    <w:rsid w:val="232C0139"/>
    <w:rsid w:val="23330577"/>
    <w:rsid w:val="2338088B"/>
    <w:rsid w:val="233F31F6"/>
    <w:rsid w:val="23474F72"/>
    <w:rsid w:val="234A6048"/>
    <w:rsid w:val="23573852"/>
    <w:rsid w:val="235E2BD1"/>
    <w:rsid w:val="235F22BC"/>
    <w:rsid w:val="235F2990"/>
    <w:rsid w:val="235F5CA4"/>
    <w:rsid w:val="2378337E"/>
    <w:rsid w:val="239179D6"/>
    <w:rsid w:val="23B61E94"/>
    <w:rsid w:val="23BC3AB0"/>
    <w:rsid w:val="23C14D25"/>
    <w:rsid w:val="23E05B11"/>
    <w:rsid w:val="23F67FA6"/>
    <w:rsid w:val="240069B4"/>
    <w:rsid w:val="241035B6"/>
    <w:rsid w:val="241237D2"/>
    <w:rsid w:val="2429545C"/>
    <w:rsid w:val="244D3098"/>
    <w:rsid w:val="246F2824"/>
    <w:rsid w:val="249441E7"/>
    <w:rsid w:val="24997A50"/>
    <w:rsid w:val="249C4BBB"/>
    <w:rsid w:val="24A87C93"/>
    <w:rsid w:val="24AE5C38"/>
    <w:rsid w:val="24B5279E"/>
    <w:rsid w:val="24D6035C"/>
    <w:rsid w:val="24E72569"/>
    <w:rsid w:val="24FE7433"/>
    <w:rsid w:val="25267DED"/>
    <w:rsid w:val="252E056F"/>
    <w:rsid w:val="25361296"/>
    <w:rsid w:val="2536529E"/>
    <w:rsid w:val="25381017"/>
    <w:rsid w:val="253F23A5"/>
    <w:rsid w:val="25496D00"/>
    <w:rsid w:val="254B5DAB"/>
    <w:rsid w:val="254D531C"/>
    <w:rsid w:val="256421C0"/>
    <w:rsid w:val="256C6F12"/>
    <w:rsid w:val="25754019"/>
    <w:rsid w:val="258E20A6"/>
    <w:rsid w:val="25902676"/>
    <w:rsid w:val="259A3A7F"/>
    <w:rsid w:val="25A42208"/>
    <w:rsid w:val="25BB7CB3"/>
    <w:rsid w:val="25DA0320"/>
    <w:rsid w:val="25DE2665"/>
    <w:rsid w:val="25E116AE"/>
    <w:rsid w:val="25E847EB"/>
    <w:rsid w:val="25E91C5D"/>
    <w:rsid w:val="25F0544D"/>
    <w:rsid w:val="25F34F3E"/>
    <w:rsid w:val="25F767DC"/>
    <w:rsid w:val="25F82554"/>
    <w:rsid w:val="26061B44"/>
    <w:rsid w:val="26192BF6"/>
    <w:rsid w:val="262275D1"/>
    <w:rsid w:val="26345C82"/>
    <w:rsid w:val="263712CE"/>
    <w:rsid w:val="263C68E5"/>
    <w:rsid w:val="263E265D"/>
    <w:rsid w:val="26404627"/>
    <w:rsid w:val="26404923"/>
    <w:rsid w:val="26415CA9"/>
    <w:rsid w:val="26485289"/>
    <w:rsid w:val="26502390"/>
    <w:rsid w:val="26591839"/>
    <w:rsid w:val="267A740D"/>
    <w:rsid w:val="267B565F"/>
    <w:rsid w:val="267C3185"/>
    <w:rsid w:val="267E514F"/>
    <w:rsid w:val="268A7650"/>
    <w:rsid w:val="26936F74"/>
    <w:rsid w:val="26997893"/>
    <w:rsid w:val="26AA4381"/>
    <w:rsid w:val="26AB7EF8"/>
    <w:rsid w:val="26B20955"/>
    <w:rsid w:val="26B66697"/>
    <w:rsid w:val="26CA4055"/>
    <w:rsid w:val="26CC5EBA"/>
    <w:rsid w:val="26CD39E1"/>
    <w:rsid w:val="26DF22F8"/>
    <w:rsid w:val="26E074B6"/>
    <w:rsid w:val="26E36D60"/>
    <w:rsid w:val="26F97A44"/>
    <w:rsid w:val="2700271D"/>
    <w:rsid w:val="27194E78"/>
    <w:rsid w:val="27206206"/>
    <w:rsid w:val="272633D7"/>
    <w:rsid w:val="27277595"/>
    <w:rsid w:val="27286E18"/>
    <w:rsid w:val="27425F9F"/>
    <w:rsid w:val="27465428"/>
    <w:rsid w:val="2756664D"/>
    <w:rsid w:val="2758774E"/>
    <w:rsid w:val="276C144B"/>
    <w:rsid w:val="276C31F9"/>
    <w:rsid w:val="27750300"/>
    <w:rsid w:val="277D0F63"/>
    <w:rsid w:val="2797204D"/>
    <w:rsid w:val="27A75FE0"/>
    <w:rsid w:val="27A97FAA"/>
    <w:rsid w:val="27B01338"/>
    <w:rsid w:val="27B5694E"/>
    <w:rsid w:val="27B8643F"/>
    <w:rsid w:val="27C13545"/>
    <w:rsid w:val="27FE6547"/>
    <w:rsid w:val="2803474D"/>
    <w:rsid w:val="280B47C0"/>
    <w:rsid w:val="281776AC"/>
    <w:rsid w:val="282D5367"/>
    <w:rsid w:val="282E6701"/>
    <w:rsid w:val="28447CD2"/>
    <w:rsid w:val="284B3BC6"/>
    <w:rsid w:val="285E6FE6"/>
    <w:rsid w:val="28645A37"/>
    <w:rsid w:val="287700A8"/>
    <w:rsid w:val="288527C5"/>
    <w:rsid w:val="28893937"/>
    <w:rsid w:val="28A16ED3"/>
    <w:rsid w:val="28A6273B"/>
    <w:rsid w:val="28BE1833"/>
    <w:rsid w:val="28CA642A"/>
    <w:rsid w:val="28DB4EF1"/>
    <w:rsid w:val="29011C0D"/>
    <w:rsid w:val="29213387"/>
    <w:rsid w:val="29315676"/>
    <w:rsid w:val="29336BF5"/>
    <w:rsid w:val="29396C32"/>
    <w:rsid w:val="29424212"/>
    <w:rsid w:val="29437AAE"/>
    <w:rsid w:val="29437F8A"/>
    <w:rsid w:val="29453572"/>
    <w:rsid w:val="294A1318"/>
    <w:rsid w:val="29515CEB"/>
    <w:rsid w:val="29521364"/>
    <w:rsid w:val="295D5ECC"/>
    <w:rsid w:val="29681708"/>
    <w:rsid w:val="29763724"/>
    <w:rsid w:val="29791C1A"/>
    <w:rsid w:val="2984482A"/>
    <w:rsid w:val="2996630C"/>
    <w:rsid w:val="29B175E9"/>
    <w:rsid w:val="29B64C00"/>
    <w:rsid w:val="29C15A7E"/>
    <w:rsid w:val="29CA4207"/>
    <w:rsid w:val="29D82DC8"/>
    <w:rsid w:val="29E057D9"/>
    <w:rsid w:val="2A112973"/>
    <w:rsid w:val="2A135BAE"/>
    <w:rsid w:val="2A1C2CB5"/>
    <w:rsid w:val="2A1D6A2D"/>
    <w:rsid w:val="2A241B69"/>
    <w:rsid w:val="2A2B114A"/>
    <w:rsid w:val="2A337FFE"/>
    <w:rsid w:val="2A391AB9"/>
    <w:rsid w:val="2A522E74"/>
    <w:rsid w:val="2A573CED"/>
    <w:rsid w:val="2A5F7045"/>
    <w:rsid w:val="2A720B27"/>
    <w:rsid w:val="2A742AF1"/>
    <w:rsid w:val="2A7A3E7F"/>
    <w:rsid w:val="2A950CB9"/>
    <w:rsid w:val="2A9A007E"/>
    <w:rsid w:val="2A9A62D0"/>
    <w:rsid w:val="2AA07B14"/>
    <w:rsid w:val="2AAF7153"/>
    <w:rsid w:val="2AB06457"/>
    <w:rsid w:val="2AB7391A"/>
    <w:rsid w:val="2ABC4498"/>
    <w:rsid w:val="2AC1560A"/>
    <w:rsid w:val="2AD43590"/>
    <w:rsid w:val="2AD510B6"/>
    <w:rsid w:val="2ADC1132"/>
    <w:rsid w:val="2AE8528D"/>
    <w:rsid w:val="2AF53506"/>
    <w:rsid w:val="2AFD30AF"/>
    <w:rsid w:val="2B011EAB"/>
    <w:rsid w:val="2B1240B8"/>
    <w:rsid w:val="2B1716CE"/>
    <w:rsid w:val="2B1D7F80"/>
    <w:rsid w:val="2B1E2A5D"/>
    <w:rsid w:val="2B2A31B0"/>
    <w:rsid w:val="2B2D7144"/>
    <w:rsid w:val="2B3109E2"/>
    <w:rsid w:val="2B516AF6"/>
    <w:rsid w:val="2B560448"/>
    <w:rsid w:val="2B6352AF"/>
    <w:rsid w:val="2B6366C1"/>
    <w:rsid w:val="2B69403C"/>
    <w:rsid w:val="2B726B8A"/>
    <w:rsid w:val="2B876854"/>
    <w:rsid w:val="2BA26ECF"/>
    <w:rsid w:val="2BA50A88"/>
    <w:rsid w:val="2BB533C1"/>
    <w:rsid w:val="2BBA3DE7"/>
    <w:rsid w:val="2BC453B2"/>
    <w:rsid w:val="2BC5112A"/>
    <w:rsid w:val="2BD9452B"/>
    <w:rsid w:val="2BDE737B"/>
    <w:rsid w:val="2BE45A54"/>
    <w:rsid w:val="2BF02877"/>
    <w:rsid w:val="2BFE65D6"/>
    <w:rsid w:val="2BFF63EA"/>
    <w:rsid w:val="2C0003B4"/>
    <w:rsid w:val="2C1A1476"/>
    <w:rsid w:val="2C1F4CDE"/>
    <w:rsid w:val="2C275941"/>
    <w:rsid w:val="2C333511"/>
    <w:rsid w:val="2C477D91"/>
    <w:rsid w:val="2C6721E1"/>
    <w:rsid w:val="2C6F1ADB"/>
    <w:rsid w:val="2C8132A3"/>
    <w:rsid w:val="2C9638AE"/>
    <w:rsid w:val="2C9A25B7"/>
    <w:rsid w:val="2CAB0E29"/>
    <w:rsid w:val="2CAB6572"/>
    <w:rsid w:val="2CAE39BA"/>
    <w:rsid w:val="2CB573F1"/>
    <w:rsid w:val="2CCC3CCC"/>
    <w:rsid w:val="2CE022AC"/>
    <w:rsid w:val="2CED26E7"/>
    <w:rsid w:val="2CF0667B"/>
    <w:rsid w:val="2D18318D"/>
    <w:rsid w:val="2D300825"/>
    <w:rsid w:val="2D300EFC"/>
    <w:rsid w:val="2D3F513B"/>
    <w:rsid w:val="2D5C0389"/>
    <w:rsid w:val="2D6A3D37"/>
    <w:rsid w:val="2D6C0914"/>
    <w:rsid w:val="2D742E08"/>
    <w:rsid w:val="2D7E77E3"/>
    <w:rsid w:val="2D9417B7"/>
    <w:rsid w:val="2D9C1F07"/>
    <w:rsid w:val="2DB11400"/>
    <w:rsid w:val="2DC97D1C"/>
    <w:rsid w:val="2DD438A6"/>
    <w:rsid w:val="2DD85145"/>
    <w:rsid w:val="2DE24215"/>
    <w:rsid w:val="2DEB5BE1"/>
    <w:rsid w:val="2DF14458"/>
    <w:rsid w:val="2DF45CF7"/>
    <w:rsid w:val="2E071B59"/>
    <w:rsid w:val="2E0B376C"/>
    <w:rsid w:val="2E1B4BAE"/>
    <w:rsid w:val="2E2465DC"/>
    <w:rsid w:val="2E254102"/>
    <w:rsid w:val="2E304F81"/>
    <w:rsid w:val="2E312AA7"/>
    <w:rsid w:val="2E316A88"/>
    <w:rsid w:val="2E3879E0"/>
    <w:rsid w:val="2E405D27"/>
    <w:rsid w:val="2E4A2DDA"/>
    <w:rsid w:val="2E5721D6"/>
    <w:rsid w:val="2E592537"/>
    <w:rsid w:val="2E5F7614"/>
    <w:rsid w:val="2E635C81"/>
    <w:rsid w:val="2E7F3812"/>
    <w:rsid w:val="2E870919"/>
    <w:rsid w:val="2E9F5C62"/>
    <w:rsid w:val="2EA17C2D"/>
    <w:rsid w:val="2EA8315E"/>
    <w:rsid w:val="2EB1632E"/>
    <w:rsid w:val="2EB57CA5"/>
    <w:rsid w:val="2EB72624"/>
    <w:rsid w:val="2EB72FAC"/>
    <w:rsid w:val="2EBC05C2"/>
    <w:rsid w:val="2EBE07DF"/>
    <w:rsid w:val="2ED718A0"/>
    <w:rsid w:val="2EDE49DD"/>
    <w:rsid w:val="2EEB0EA8"/>
    <w:rsid w:val="2EEC66F5"/>
    <w:rsid w:val="2EED10C4"/>
    <w:rsid w:val="2EF04710"/>
    <w:rsid w:val="2EF3743D"/>
    <w:rsid w:val="2EFC1307"/>
    <w:rsid w:val="2F0106CB"/>
    <w:rsid w:val="2F120B2A"/>
    <w:rsid w:val="2F1777F0"/>
    <w:rsid w:val="2F19499B"/>
    <w:rsid w:val="2F2A7575"/>
    <w:rsid w:val="2F2B1BEC"/>
    <w:rsid w:val="2F2F348A"/>
    <w:rsid w:val="2F3445FD"/>
    <w:rsid w:val="2F4131BE"/>
    <w:rsid w:val="2F4E399B"/>
    <w:rsid w:val="2F4F1437"/>
    <w:rsid w:val="2F580D5E"/>
    <w:rsid w:val="2F5E68B1"/>
    <w:rsid w:val="2F633F94"/>
    <w:rsid w:val="2F6E42FA"/>
    <w:rsid w:val="2F8108E2"/>
    <w:rsid w:val="2F8428F5"/>
    <w:rsid w:val="2F8D2B4C"/>
    <w:rsid w:val="2F972DDE"/>
    <w:rsid w:val="2F9B0B20"/>
    <w:rsid w:val="2FA21EAE"/>
    <w:rsid w:val="2FB35E69"/>
    <w:rsid w:val="2FC16BFF"/>
    <w:rsid w:val="2FE029D7"/>
    <w:rsid w:val="2FE36661"/>
    <w:rsid w:val="2FF40284"/>
    <w:rsid w:val="2FF43EF9"/>
    <w:rsid w:val="30073ABF"/>
    <w:rsid w:val="301D32E3"/>
    <w:rsid w:val="303074BA"/>
    <w:rsid w:val="303E317D"/>
    <w:rsid w:val="3049232A"/>
    <w:rsid w:val="304C1E1A"/>
    <w:rsid w:val="30517430"/>
    <w:rsid w:val="305603A6"/>
    <w:rsid w:val="30654D09"/>
    <w:rsid w:val="306A22A0"/>
    <w:rsid w:val="3086532C"/>
    <w:rsid w:val="308B51BC"/>
    <w:rsid w:val="30936FF5"/>
    <w:rsid w:val="30963095"/>
    <w:rsid w:val="309C45E7"/>
    <w:rsid w:val="30A003C2"/>
    <w:rsid w:val="30A12166"/>
    <w:rsid w:val="30A13BD7"/>
    <w:rsid w:val="30AC28B9"/>
    <w:rsid w:val="30B71989"/>
    <w:rsid w:val="30CA0702"/>
    <w:rsid w:val="30D51E0F"/>
    <w:rsid w:val="30D906EC"/>
    <w:rsid w:val="30E3452C"/>
    <w:rsid w:val="30E66115"/>
    <w:rsid w:val="310F320C"/>
    <w:rsid w:val="311741D6"/>
    <w:rsid w:val="311D630A"/>
    <w:rsid w:val="31313A34"/>
    <w:rsid w:val="31374878"/>
    <w:rsid w:val="31562005"/>
    <w:rsid w:val="315C0D08"/>
    <w:rsid w:val="315C42DF"/>
    <w:rsid w:val="317F1A54"/>
    <w:rsid w:val="31A31F0E"/>
    <w:rsid w:val="31C364EC"/>
    <w:rsid w:val="31CC4FC0"/>
    <w:rsid w:val="31D41044"/>
    <w:rsid w:val="31D4572A"/>
    <w:rsid w:val="31D64091"/>
    <w:rsid w:val="31D976DD"/>
    <w:rsid w:val="31EE6F31"/>
    <w:rsid w:val="31F77B64"/>
    <w:rsid w:val="31FB5844"/>
    <w:rsid w:val="31FB7654"/>
    <w:rsid w:val="31FD1366"/>
    <w:rsid w:val="32153953"/>
    <w:rsid w:val="32186458"/>
    <w:rsid w:val="32195D2C"/>
    <w:rsid w:val="321E77E6"/>
    <w:rsid w:val="32236BAB"/>
    <w:rsid w:val="3243731A"/>
    <w:rsid w:val="325436FC"/>
    <w:rsid w:val="3264169D"/>
    <w:rsid w:val="32650F71"/>
    <w:rsid w:val="32780945"/>
    <w:rsid w:val="328515E3"/>
    <w:rsid w:val="32894E5A"/>
    <w:rsid w:val="328E591A"/>
    <w:rsid w:val="32B1065A"/>
    <w:rsid w:val="32BF4B25"/>
    <w:rsid w:val="32C74EEE"/>
    <w:rsid w:val="32D0288E"/>
    <w:rsid w:val="32E26A66"/>
    <w:rsid w:val="32F02F31"/>
    <w:rsid w:val="32F26CA9"/>
    <w:rsid w:val="330469DC"/>
    <w:rsid w:val="33226E62"/>
    <w:rsid w:val="33242BDA"/>
    <w:rsid w:val="33291F9F"/>
    <w:rsid w:val="332E1CAB"/>
    <w:rsid w:val="3341378C"/>
    <w:rsid w:val="33490375"/>
    <w:rsid w:val="336456CD"/>
    <w:rsid w:val="337F6063"/>
    <w:rsid w:val="33833DA5"/>
    <w:rsid w:val="339733AC"/>
    <w:rsid w:val="33A13E34"/>
    <w:rsid w:val="33AA7583"/>
    <w:rsid w:val="33AD6F69"/>
    <w:rsid w:val="33BB353F"/>
    <w:rsid w:val="33C7653D"/>
    <w:rsid w:val="33D44600"/>
    <w:rsid w:val="33E06665"/>
    <w:rsid w:val="33EA7980"/>
    <w:rsid w:val="33F94067"/>
    <w:rsid w:val="33FD557F"/>
    <w:rsid w:val="34082B44"/>
    <w:rsid w:val="34164C19"/>
    <w:rsid w:val="341669C7"/>
    <w:rsid w:val="341A3513"/>
    <w:rsid w:val="341E7629"/>
    <w:rsid w:val="342F1837"/>
    <w:rsid w:val="342F6D70"/>
    <w:rsid w:val="34361261"/>
    <w:rsid w:val="343D21A6"/>
    <w:rsid w:val="34520C00"/>
    <w:rsid w:val="34533C2C"/>
    <w:rsid w:val="34594B05"/>
    <w:rsid w:val="347C7A35"/>
    <w:rsid w:val="34841466"/>
    <w:rsid w:val="3492592C"/>
    <w:rsid w:val="34931DC5"/>
    <w:rsid w:val="349B3370"/>
    <w:rsid w:val="34A02734"/>
    <w:rsid w:val="34A728B5"/>
    <w:rsid w:val="34AC376C"/>
    <w:rsid w:val="34AF4725"/>
    <w:rsid w:val="34B41D3C"/>
    <w:rsid w:val="34B7004A"/>
    <w:rsid w:val="34C33809"/>
    <w:rsid w:val="34D04DC8"/>
    <w:rsid w:val="34DD0FD0"/>
    <w:rsid w:val="34E141C1"/>
    <w:rsid w:val="34E24AFB"/>
    <w:rsid w:val="34F226A3"/>
    <w:rsid w:val="34FC3E0F"/>
    <w:rsid w:val="35131158"/>
    <w:rsid w:val="351C2BB8"/>
    <w:rsid w:val="352E7D40"/>
    <w:rsid w:val="353802ED"/>
    <w:rsid w:val="35380BBF"/>
    <w:rsid w:val="3538296D"/>
    <w:rsid w:val="353A713F"/>
    <w:rsid w:val="353C7186"/>
    <w:rsid w:val="35513922"/>
    <w:rsid w:val="355754E9"/>
    <w:rsid w:val="355E2FAB"/>
    <w:rsid w:val="355E6877"/>
    <w:rsid w:val="356E0679"/>
    <w:rsid w:val="35795CC4"/>
    <w:rsid w:val="357F059C"/>
    <w:rsid w:val="357F5BD0"/>
    <w:rsid w:val="358D3C5A"/>
    <w:rsid w:val="3592002F"/>
    <w:rsid w:val="35AA397D"/>
    <w:rsid w:val="35B2271F"/>
    <w:rsid w:val="35BD04D0"/>
    <w:rsid w:val="35BF4E3C"/>
    <w:rsid w:val="35ED29B3"/>
    <w:rsid w:val="35F43F4A"/>
    <w:rsid w:val="35F63E63"/>
    <w:rsid w:val="35FC399A"/>
    <w:rsid w:val="36056CF3"/>
    <w:rsid w:val="36121410"/>
    <w:rsid w:val="36274EBB"/>
    <w:rsid w:val="362A49AB"/>
    <w:rsid w:val="364610BA"/>
    <w:rsid w:val="36472C31"/>
    <w:rsid w:val="36581519"/>
    <w:rsid w:val="365C3BAD"/>
    <w:rsid w:val="366072AB"/>
    <w:rsid w:val="366150EE"/>
    <w:rsid w:val="366A4DA8"/>
    <w:rsid w:val="36703DC4"/>
    <w:rsid w:val="3676199F"/>
    <w:rsid w:val="3679148F"/>
    <w:rsid w:val="367E10EA"/>
    <w:rsid w:val="367F7DF8"/>
    <w:rsid w:val="36941E25"/>
    <w:rsid w:val="369D517D"/>
    <w:rsid w:val="36AA0CBD"/>
    <w:rsid w:val="36AB243C"/>
    <w:rsid w:val="36B50719"/>
    <w:rsid w:val="36BB0808"/>
    <w:rsid w:val="36BC4D5F"/>
    <w:rsid w:val="36BF3346"/>
    <w:rsid w:val="36C33AFE"/>
    <w:rsid w:val="36C95B54"/>
    <w:rsid w:val="36D30B9F"/>
    <w:rsid w:val="36DA1F2E"/>
    <w:rsid w:val="36E0150E"/>
    <w:rsid w:val="36E508D2"/>
    <w:rsid w:val="370276D6"/>
    <w:rsid w:val="370A5090"/>
    <w:rsid w:val="37133692"/>
    <w:rsid w:val="37140E86"/>
    <w:rsid w:val="37206361"/>
    <w:rsid w:val="3728009E"/>
    <w:rsid w:val="374A67D1"/>
    <w:rsid w:val="375D2B5F"/>
    <w:rsid w:val="375F2433"/>
    <w:rsid w:val="376B2FEB"/>
    <w:rsid w:val="376E08C8"/>
    <w:rsid w:val="378F1341"/>
    <w:rsid w:val="37914E1C"/>
    <w:rsid w:val="379876F3"/>
    <w:rsid w:val="37AE3246"/>
    <w:rsid w:val="37B02C8E"/>
    <w:rsid w:val="37B81B43"/>
    <w:rsid w:val="37E3749A"/>
    <w:rsid w:val="380958D5"/>
    <w:rsid w:val="381C6576"/>
    <w:rsid w:val="3825367C"/>
    <w:rsid w:val="38371ACC"/>
    <w:rsid w:val="384B0C09"/>
    <w:rsid w:val="38530FF4"/>
    <w:rsid w:val="385555E4"/>
    <w:rsid w:val="38575DB5"/>
    <w:rsid w:val="385F3BBA"/>
    <w:rsid w:val="386A72E1"/>
    <w:rsid w:val="386E183D"/>
    <w:rsid w:val="387168C2"/>
    <w:rsid w:val="387463B2"/>
    <w:rsid w:val="388243D6"/>
    <w:rsid w:val="388F4F9A"/>
    <w:rsid w:val="38961E84"/>
    <w:rsid w:val="389B749B"/>
    <w:rsid w:val="38A02D03"/>
    <w:rsid w:val="38AE5AAE"/>
    <w:rsid w:val="38AF73EA"/>
    <w:rsid w:val="38B8629F"/>
    <w:rsid w:val="38BE211F"/>
    <w:rsid w:val="38C5558A"/>
    <w:rsid w:val="38DD71EC"/>
    <w:rsid w:val="38EA0422"/>
    <w:rsid w:val="38F44DFD"/>
    <w:rsid w:val="38FC2B25"/>
    <w:rsid w:val="391334D5"/>
    <w:rsid w:val="391978EF"/>
    <w:rsid w:val="39364146"/>
    <w:rsid w:val="3950297B"/>
    <w:rsid w:val="39537D75"/>
    <w:rsid w:val="3962620A"/>
    <w:rsid w:val="396C52DB"/>
    <w:rsid w:val="3971336D"/>
    <w:rsid w:val="397A17A6"/>
    <w:rsid w:val="39821616"/>
    <w:rsid w:val="39891B3E"/>
    <w:rsid w:val="398A1150"/>
    <w:rsid w:val="39B50A30"/>
    <w:rsid w:val="39C24EFB"/>
    <w:rsid w:val="39C60B71"/>
    <w:rsid w:val="39D0617D"/>
    <w:rsid w:val="39D17C2D"/>
    <w:rsid w:val="39E4587F"/>
    <w:rsid w:val="39E9692C"/>
    <w:rsid w:val="39F94DC1"/>
    <w:rsid w:val="39FF1E0A"/>
    <w:rsid w:val="3A091997"/>
    <w:rsid w:val="3A0A0D7C"/>
    <w:rsid w:val="3A0D43C8"/>
    <w:rsid w:val="3A105C66"/>
    <w:rsid w:val="3A135A35"/>
    <w:rsid w:val="3A1C460B"/>
    <w:rsid w:val="3A2B6F44"/>
    <w:rsid w:val="3A347BA7"/>
    <w:rsid w:val="3A3C2EFF"/>
    <w:rsid w:val="3A445910"/>
    <w:rsid w:val="3A573895"/>
    <w:rsid w:val="3A613026"/>
    <w:rsid w:val="3A8521B0"/>
    <w:rsid w:val="3A886145"/>
    <w:rsid w:val="3AA0523C"/>
    <w:rsid w:val="3AB17012"/>
    <w:rsid w:val="3ABB3136"/>
    <w:rsid w:val="3ABF22C1"/>
    <w:rsid w:val="3AEE274E"/>
    <w:rsid w:val="3AF012A5"/>
    <w:rsid w:val="3AF70BD4"/>
    <w:rsid w:val="3AFB60DC"/>
    <w:rsid w:val="3B033C77"/>
    <w:rsid w:val="3B286FE0"/>
    <w:rsid w:val="3B2F65C0"/>
    <w:rsid w:val="3B3140E6"/>
    <w:rsid w:val="3B553864"/>
    <w:rsid w:val="3B583D69"/>
    <w:rsid w:val="3B5D2AB7"/>
    <w:rsid w:val="3B6B615A"/>
    <w:rsid w:val="3B750477"/>
    <w:rsid w:val="3B7B3C9E"/>
    <w:rsid w:val="3B7F22D6"/>
    <w:rsid w:val="3B9A1EA4"/>
    <w:rsid w:val="3B9A52EF"/>
    <w:rsid w:val="3BA448B8"/>
    <w:rsid w:val="3BAE7E12"/>
    <w:rsid w:val="3BB15227"/>
    <w:rsid w:val="3BB22DC0"/>
    <w:rsid w:val="3BBC42F8"/>
    <w:rsid w:val="3BBF7944"/>
    <w:rsid w:val="3BC27434"/>
    <w:rsid w:val="3BC44F5A"/>
    <w:rsid w:val="3BC72BDB"/>
    <w:rsid w:val="3BCC2061"/>
    <w:rsid w:val="3BD66A3C"/>
    <w:rsid w:val="3BE54A14"/>
    <w:rsid w:val="3BF20030"/>
    <w:rsid w:val="3BF750E1"/>
    <w:rsid w:val="3BFC5898"/>
    <w:rsid w:val="3BFF4F59"/>
    <w:rsid w:val="3C017F5D"/>
    <w:rsid w:val="3C065573"/>
    <w:rsid w:val="3C0C4D5B"/>
    <w:rsid w:val="3C293BC2"/>
    <w:rsid w:val="3C2F4ACA"/>
    <w:rsid w:val="3C3C73A1"/>
    <w:rsid w:val="3C3F6EED"/>
    <w:rsid w:val="3C495460"/>
    <w:rsid w:val="3C4A1903"/>
    <w:rsid w:val="3C5B0F96"/>
    <w:rsid w:val="3C5F2ED5"/>
    <w:rsid w:val="3C6F3118"/>
    <w:rsid w:val="3C74613C"/>
    <w:rsid w:val="3C770472"/>
    <w:rsid w:val="3C7A58FA"/>
    <w:rsid w:val="3C7E2B25"/>
    <w:rsid w:val="3C7E77FF"/>
    <w:rsid w:val="3C862210"/>
    <w:rsid w:val="3C8B3CCA"/>
    <w:rsid w:val="3C8D6BCF"/>
    <w:rsid w:val="3C9E1C4F"/>
    <w:rsid w:val="3CA01012"/>
    <w:rsid w:val="3CA60B04"/>
    <w:rsid w:val="3CAA05F4"/>
    <w:rsid w:val="3CAD3C40"/>
    <w:rsid w:val="3CB202D6"/>
    <w:rsid w:val="3CB52AF5"/>
    <w:rsid w:val="3CBE5E4E"/>
    <w:rsid w:val="3CD51E2D"/>
    <w:rsid w:val="3CD613E9"/>
    <w:rsid w:val="3CE401C5"/>
    <w:rsid w:val="3CE91981"/>
    <w:rsid w:val="3CEC4769"/>
    <w:rsid w:val="3D097CC5"/>
    <w:rsid w:val="3D0D46DF"/>
    <w:rsid w:val="3D163594"/>
    <w:rsid w:val="3D1F1AFD"/>
    <w:rsid w:val="3D207281"/>
    <w:rsid w:val="3D2C012D"/>
    <w:rsid w:val="3D2C2DB7"/>
    <w:rsid w:val="3D303A6E"/>
    <w:rsid w:val="3D31661F"/>
    <w:rsid w:val="3D476C96"/>
    <w:rsid w:val="3D672041"/>
    <w:rsid w:val="3D6A7D83"/>
    <w:rsid w:val="3D7B789B"/>
    <w:rsid w:val="3D82382C"/>
    <w:rsid w:val="3D864BBD"/>
    <w:rsid w:val="3DB00D18"/>
    <w:rsid w:val="3DC9653B"/>
    <w:rsid w:val="3DC96858"/>
    <w:rsid w:val="3DD113F0"/>
    <w:rsid w:val="3DD1395F"/>
    <w:rsid w:val="3DD31EFC"/>
    <w:rsid w:val="3DE9514C"/>
    <w:rsid w:val="3DEB4E28"/>
    <w:rsid w:val="3DF21912"/>
    <w:rsid w:val="3DF94B88"/>
    <w:rsid w:val="3DFE0DC8"/>
    <w:rsid w:val="3E1C2E2C"/>
    <w:rsid w:val="3E2D328B"/>
    <w:rsid w:val="3E444130"/>
    <w:rsid w:val="3E45258B"/>
    <w:rsid w:val="3E612F34"/>
    <w:rsid w:val="3E8F7AA2"/>
    <w:rsid w:val="3ECA2888"/>
    <w:rsid w:val="3EDA1E89"/>
    <w:rsid w:val="3EE55332"/>
    <w:rsid w:val="3EE6343A"/>
    <w:rsid w:val="3EEB4326"/>
    <w:rsid w:val="3EF47905"/>
    <w:rsid w:val="3EF7783B"/>
    <w:rsid w:val="3EFC4A0B"/>
    <w:rsid w:val="3F021D6B"/>
    <w:rsid w:val="3F1B7587"/>
    <w:rsid w:val="3F2006FA"/>
    <w:rsid w:val="3F2432A9"/>
    <w:rsid w:val="3F2C3542"/>
    <w:rsid w:val="3F316DAB"/>
    <w:rsid w:val="3F367F1D"/>
    <w:rsid w:val="3F422D66"/>
    <w:rsid w:val="3F4C7741"/>
    <w:rsid w:val="3F514D57"/>
    <w:rsid w:val="3F520ACF"/>
    <w:rsid w:val="3F536D21"/>
    <w:rsid w:val="3F5D2E7A"/>
    <w:rsid w:val="3F6F38B1"/>
    <w:rsid w:val="3F815597"/>
    <w:rsid w:val="3F855BFF"/>
    <w:rsid w:val="3F8C0675"/>
    <w:rsid w:val="3FA255B3"/>
    <w:rsid w:val="3FA53259"/>
    <w:rsid w:val="3FB65236"/>
    <w:rsid w:val="3FBE071F"/>
    <w:rsid w:val="3FE51C23"/>
    <w:rsid w:val="3FFA0F65"/>
    <w:rsid w:val="400E7381"/>
    <w:rsid w:val="40104C12"/>
    <w:rsid w:val="403426AB"/>
    <w:rsid w:val="403B61BE"/>
    <w:rsid w:val="403C77B5"/>
    <w:rsid w:val="403D6568"/>
    <w:rsid w:val="4049051B"/>
    <w:rsid w:val="404C2CAF"/>
    <w:rsid w:val="40552625"/>
    <w:rsid w:val="405D7AA2"/>
    <w:rsid w:val="405F6D3D"/>
    <w:rsid w:val="40774C91"/>
    <w:rsid w:val="40784565"/>
    <w:rsid w:val="40786313"/>
    <w:rsid w:val="408745C2"/>
    <w:rsid w:val="40A62E81"/>
    <w:rsid w:val="40AF442B"/>
    <w:rsid w:val="40B21825"/>
    <w:rsid w:val="40BA4B7E"/>
    <w:rsid w:val="40BD01A1"/>
    <w:rsid w:val="40C94DC1"/>
    <w:rsid w:val="40CD3FF4"/>
    <w:rsid w:val="40D6411C"/>
    <w:rsid w:val="40E24800"/>
    <w:rsid w:val="40E340D5"/>
    <w:rsid w:val="40E816EB"/>
    <w:rsid w:val="40E90FBF"/>
    <w:rsid w:val="40EB2F89"/>
    <w:rsid w:val="40F77B80"/>
    <w:rsid w:val="4105337E"/>
    <w:rsid w:val="4108613C"/>
    <w:rsid w:val="410C362B"/>
    <w:rsid w:val="411F101A"/>
    <w:rsid w:val="412532A9"/>
    <w:rsid w:val="412A0633"/>
    <w:rsid w:val="413C5593"/>
    <w:rsid w:val="41511589"/>
    <w:rsid w:val="415957F8"/>
    <w:rsid w:val="41670862"/>
    <w:rsid w:val="41760AA5"/>
    <w:rsid w:val="417751AD"/>
    <w:rsid w:val="418564A7"/>
    <w:rsid w:val="41993698"/>
    <w:rsid w:val="419E624E"/>
    <w:rsid w:val="41AA4BF2"/>
    <w:rsid w:val="41BE244C"/>
    <w:rsid w:val="41CA7043"/>
    <w:rsid w:val="41E11E8C"/>
    <w:rsid w:val="41E35FAA"/>
    <w:rsid w:val="41E76777"/>
    <w:rsid w:val="41F06F3B"/>
    <w:rsid w:val="41F3622B"/>
    <w:rsid w:val="41F6443A"/>
    <w:rsid w:val="41FD7F7B"/>
    <w:rsid w:val="41FF65A5"/>
    <w:rsid w:val="42067245"/>
    <w:rsid w:val="421A3E84"/>
    <w:rsid w:val="42206453"/>
    <w:rsid w:val="42417305"/>
    <w:rsid w:val="42437F21"/>
    <w:rsid w:val="424B0183"/>
    <w:rsid w:val="424C6071"/>
    <w:rsid w:val="425773AB"/>
    <w:rsid w:val="425C0927"/>
    <w:rsid w:val="426B4382"/>
    <w:rsid w:val="426B6130"/>
    <w:rsid w:val="426F5AB5"/>
    <w:rsid w:val="42816EC0"/>
    <w:rsid w:val="42B62EBF"/>
    <w:rsid w:val="42BF13A8"/>
    <w:rsid w:val="42C73FA3"/>
    <w:rsid w:val="42CB2ED8"/>
    <w:rsid w:val="42CB6BCE"/>
    <w:rsid w:val="42D303DE"/>
    <w:rsid w:val="42D81D62"/>
    <w:rsid w:val="42DC004C"/>
    <w:rsid w:val="42E163F2"/>
    <w:rsid w:val="42F92679"/>
    <w:rsid w:val="42FB3958"/>
    <w:rsid w:val="42FD6AEA"/>
    <w:rsid w:val="43066BB7"/>
    <w:rsid w:val="430F26D4"/>
    <w:rsid w:val="43170066"/>
    <w:rsid w:val="432A251A"/>
    <w:rsid w:val="432A61EE"/>
    <w:rsid w:val="43670FED"/>
    <w:rsid w:val="43713C1A"/>
    <w:rsid w:val="43714A4A"/>
    <w:rsid w:val="4372194D"/>
    <w:rsid w:val="43753D1A"/>
    <w:rsid w:val="43B34F76"/>
    <w:rsid w:val="43BD0C0D"/>
    <w:rsid w:val="43CB4D86"/>
    <w:rsid w:val="43D30AB1"/>
    <w:rsid w:val="43D61CCF"/>
    <w:rsid w:val="43E04ECE"/>
    <w:rsid w:val="43FB34E3"/>
    <w:rsid w:val="440C56F0"/>
    <w:rsid w:val="4416031D"/>
    <w:rsid w:val="44224F14"/>
    <w:rsid w:val="44242BF2"/>
    <w:rsid w:val="44295A18"/>
    <w:rsid w:val="443600D1"/>
    <w:rsid w:val="44422052"/>
    <w:rsid w:val="4446213C"/>
    <w:rsid w:val="444E4E5B"/>
    <w:rsid w:val="44501A81"/>
    <w:rsid w:val="44574F1A"/>
    <w:rsid w:val="445B0426"/>
    <w:rsid w:val="4473751E"/>
    <w:rsid w:val="447A4D50"/>
    <w:rsid w:val="447F42ED"/>
    <w:rsid w:val="448C0A90"/>
    <w:rsid w:val="44915BF6"/>
    <w:rsid w:val="449D574A"/>
    <w:rsid w:val="44A1052F"/>
    <w:rsid w:val="44B813D4"/>
    <w:rsid w:val="44B85878"/>
    <w:rsid w:val="44CC43E2"/>
    <w:rsid w:val="44D0671E"/>
    <w:rsid w:val="44D25191"/>
    <w:rsid w:val="44E16B7D"/>
    <w:rsid w:val="44E560B2"/>
    <w:rsid w:val="44E5688C"/>
    <w:rsid w:val="44F57952"/>
    <w:rsid w:val="44F763A1"/>
    <w:rsid w:val="45097E82"/>
    <w:rsid w:val="451A5BEB"/>
    <w:rsid w:val="452254A5"/>
    <w:rsid w:val="45380515"/>
    <w:rsid w:val="453942C3"/>
    <w:rsid w:val="453F3F6E"/>
    <w:rsid w:val="4541177A"/>
    <w:rsid w:val="45443EDF"/>
    <w:rsid w:val="45462091"/>
    <w:rsid w:val="454C6212"/>
    <w:rsid w:val="454F7F8B"/>
    <w:rsid w:val="455870C9"/>
    <w:rsid w:val="455A248C"/>
    <w:rsid w:val="455B692F"/>
    <w:rsid w:val="455C26A8"/>
    <w:rsid w:val="455E01CE"/>
    <w:rsid w:val="455F7AA2"/>
    <w:rsid w:val="45701CAF"/>
    <w:rsid w:val="458426EB"/>
    <w:rsid w:val="4586275D"/>
    <w:rsid w:val="458F0387"/>
    <w:rsid w:val="459B4F7E"/>
    <w:rsid w:val="45A100BA"/>
    <w:rsid w:val="45CC4274"/>
    <w:rsid w:val="45D73ADC"/>
    <w:rsid w:val="45DE620E"/>
    <w:rsid w:val="45E958C2"/>
    <w:rsid w:val="45EB67D2"/>
    <w:rsid w:val="45F14B9E"/>
    <w:rsid w:val="4609638B"/>
    <w:rsid w:val="46144D30"/>
    <w:rsid w:val="46160AA8"/>
    <w:rsid w:val="463B406B"/>
    <w:rsid w:val="46412573"/>
    <w:rsid w:val="464F7B16"/>
    <w:rsid w:val="46525488"/>
    <w:rsid w:val="46554453"/>
    <w:rsid w:val="465A6BE7"/>
    <w:rsid w:val="465B1E84"/>
    <w:rsid w:val="465C65DF"/>
    <w:rsid w:val="46804174"/>
    <w:rsid w:val="468C64C8"/>
    <w:rsid w:val="468E48F8"/>
    <w:rsid w:val="46A75BA4"/>
    <w:rsid w:val="46B9431C"/>
    <w:rsid w:val="46D83FB0"/>
    <w:rsid w:val="46D87B0C"/>
    <w:rsid w:val="46DC584E"/>
    <w:rsid w:val="46DD15C6"/>
    <w:rsid w:val="46DF0E9A"/>
    <w:rsid w:val="46F069CC"/>
    <w:rsid w:val="46F21257"/>
    <w:rsid w:val="46FD0452"/>
    <w:rsid w:val="46FE1EC1"/>
    <w:rsid w:val="46FF24EF"/>
    <w:rsid w:val="470E1780"/>
    <w:rsid w:val="47173339"/>
    <w:rsid w:val="47190850"/>
    <w:rsid w:val="471C01AC"/>
    <w:rsid w:val="471D19C3"/>
    <w:rsid w:val="47240FA3"/>
    <w:rsid w:val="4726180B"/>
    <w:rsid w:val="47290367"/>
    <w:rsid w:val="473A2575"/>
    <w:rsid w:val="473B6AF6"/>
    <w:rsid w:val="47567B3A"/>
    <w:rsid w:val="47631ACB"/>
    <w:rsid w:val="47681176"/>
    <w:rsid w:val="476D22CC"/>
    <w:rsid w:val="477C0DDF"/>
    <w:rsid w:val="4780267D"/>
    <w:rsid w:val="478636DE"/>
    <w:rsid w:val="478B23DE"/>
    <w:rsid w:val="47905353"/>
    <w:rsid w:val="479271AB"/>
    <w:rsid w:val="479903C6"/>
    <w:rsid w:val="479B74B7"/>
    <w:rsid w:val="47A82683"/>
    <w:rsid w:val="47AF0CB0"/>
    <w:rsid w:val="47C14A44"/>
    <w:rsid w:val="47C3256A"/>
    <w:rsid w:val="47E56984"/>
    <w:rsid w:val="47ED5839"/>
    <w:rsid w:val="47EE3876"/>
    <w:rsid w:val="47FC0C33"/>
    <w:rsid w:val="481C0545"/>
    <w:rsid w:val="481F1051"/>
    <w:rsid w:val="482B052A"/>
    <w:rsid w:val="482F19AD"/>
    <w:rsid w:val="48321BFE"/>
    <w:rsid w:val="483B2A48"/>
    <w:rsid w:val="483D2E82"/>
    <w:rsid w:val="483D40CA"/>
    <w:rsid w:val="4840005F"/>
    <w:rsid w:val="484F2050"/>
    <w:rsid w:val="486C0E54"/>
    <w:rsid w:val="48743864"/>
    <w:rsid w:val="4876582E"/>
    <w:rsid w:val="487A3570"/>
    <w:rsid w:val="487F60CE"/>
    <w:rsid w:val="48853CC3"/>
    <w:rsid w:val="48943F06"/>
    <w:rsid w:val="489857A5"/>
    <w:rsid w:val="48A24875"/>
    <w:rsid w:val="48AB372A"/>
    <w:rsid w:val="48AC74A2"/>
    <w:rsid w:val="48C660A9"/>
    <w:rsid w:val="48D24757"/>
    <w:rsid w:val="48D74C90"/>
    <w:rsid w:val="48DF1625"/>
    <w:rsid w:val="48E71DE0"/>
    <w:rsid w:val="48E955FE"/>
    <w:rsid w:val="48F50E49"/>
    <w:rsid w:val="49117305"/>
    <w:rsid w:val="49184B37"/>
    <w:rsid w:val="493E5827"/>
    <w:rsid w:val="494476DB"/>
    <w:rsid w:val="49494CF1"/>
    <w:rsid w:val="49583186"/>
    <w:rsid w:val="49650D95"/>
    <w:rsid w:val="49775F25"/>
    <w:rsid w:val="49830203"/>
    <w:rsid w:val="498521CD"/>
    <w:rsid w:val="498875C7"/>
    <w:rsid w:val="499354D9"/>
    <w:rsid w:val="499A72FA"/>
    <w:rsid w:val="499E087C"/>
    <w:rsid w:val="49A81A17"/>
    <w:rsid w:val="49B900C8"/>
    <w:rsid w:val="49B948C6"/>
    <w:rsid w:val="49C36851"/>
    <w:rsid w:val="49DF11B1"/>
    <w:rsid w:val="49EB0B54"/>
    <w:rsid w:val="49EB6A1D"/>
    <w:rsid w:val="49F44C5D"/>
    <w:rsid w:val="49FE3D2D"/>
    <w:rsid w:val="4A143551"/>
    <w:rsid w:val="4A205A52"/>
    <w:rsid w:val="4A3B4F46"/>
    <w:rsid w:val="4A4060F4"/>
    <w:rsid w:val="4A407EA2"/>
    <w:rsid w:val="4A58762B"/>
    <w:rsid w:val="4A5971B6"/>
    <w:rsid w:val="4A5C2802"/>
    <w:rsid w:val="4A857FAB"/>
    <w:rsid w:val="4A871F75"/>
    <w:rsid w:val="4A9457E6"/>
    <w:rsid w:val="4A9F72BE"/>
    <w:rsid w:val="4AA83FBD"/>
    <w:rsid w:val="4AC16991"/>
    <w:rsid w:val="4AC22FAD"/>
    <w:rsid w:val="4AC24D5B"/>
    <w:rsid w:val="4ACB602B"/>
    <w:rsid w:val="4ACE1952"/>
    <w:rsid w:val="4ADD4994"/>
    <w:rsid w:val="4ADE43FD"/>
    <w:rsid w:val="4AEC1DD8"/>
    <w:rsid w:val="4AEC6DA7"/>
    <w:rsid w:val="4AF40DEB"/>
    <w:rsid w:val="4AF62C56"/>
    <w:rsid w:val="4AF8659B"/>
    <w:rsid w:val="4B0F4B86"/>
    <w:rsid w:val="4B105AC6"/>
    <w:rsid w:val="4B200A28"/>
    <w:rsid w:val="4B35377F"/>
    <w:rsid w:val="4B356647"/>
    <w:rsid w:val="4B3D0885"/>
    <w:rsid w:val="4B4E4840"/>
    <w:rsid w:val="4B582164"/>
    <w:rsid w:val="4B585BB2"/>
    <w:rsid w:val="4B6C4CC7"/>
    <w:rsid w:val="4B6E6C91"/>
    <w:rsid w:val="4B7324F9"/>
    <w:rsid w:val="4B8137BE"/>
    <w:rsid w:val="4B814C16"/>
    <w:rsid w:val="4B8169C4"/>
    <w:rsid w:val="4B8270B7"/>
    <w:rsid w:val="4B863FDA"/>
    <w:rsid w:val="4B882CCA"/>
    <w:rsid w:val="4B897627"/>
    <w:rsid w:val="4B8F3FF7"/>
    <w:rsid w:val="4B9009B5"/>
    <w:rsid w:val="4B9A5CD8"/>
    <w:rsid w:val="4BA529F7"/>
    <w:rsid w:val="4BA803F5"/>
    <w:rsid w:val="4BB1197E"/>
    <w:rsid w:val="4BBE70D8"/>
    <w:rsid w:val="4BC06985"/>
    <w:rsid w:val="4BC44B03"/>
    <w:rsid w:val="4BD9235C"/>
    <w:rsid w:val="4BEF63DD"/>
    <w:rsid w:val="4C1710D6"/>
    <w:rsid w:val="4C172E84"/>
    <w:rsid w:val="4C266B6F"/>
    <w:rsid w:val="4C3C0B3D"/>
    <w:rsid w:val="4C417533"/>
    <w:rsid w:val="4C465518"/>
    <w:rsid w:val="4C481290"/>
    <w:rsid w:val="4C493FB8"/>
    <w:rsid w:val="4C4A14AC"/>
    <w:rsid w:val="4C545E87"/>
    <w:rsid w:val="4C756154"/>
    <w:rsid w:val="4C777FC6"/>
    <w:rsid w:val="4C7D77B7"/>
    <w:rsid w:val="4C7D78BC"/>
    <w:rsid w:val="4C85717C"/>
    <w:rsid w:val="4C9E5354"/>
    <w:rsid w:val="4CAF54B5"/>
    <w:rsid w:val="4CB16E35"/>
    <w:rsid w:val="4CB608EF"/>
    <w:rsid w:val="4CCB5621"/>
    <w:rsid w:val="4CD6614F"/>
    <w:rsid w:val="4CD945DE"/>
    <w:rsid w:val="4CDB65A8"/>
    <w:rsid w:val="4CDE39A2"/>
    <w:rsid w:val="4CEE0089"/>
    <w:rsid w:val="4D021466"/>
    <w:rsid w:val="4D0B0117"/>
    <w:rsid w:val="4D147D15"/>
    <w:rsid w:val="4D203FBB"/>
    <w:rsid w:val="4D2C6E03"/>
    <w:rsid w:val="4D3A1520"/>
    <w:rsid w:val="4D3D7270"/>
    <w:rsid w:val="4D423F31"/>
    <w:rsid w:val="4D491763"/>
    <w:rsid w:val="4D5A571F"/>
    <w:rsid w:val="4D5E6D65"/>
    <w:rsid w:val="4D626BB3"/>
    <w:rsid w:val="4D6537ED"/>
    <w:rsid w:val="4D7A191D"/>
    <w:rsid w:val="4D7C3266"/>
    <w:rsid w:val="4D840509"/>
    <w:rsid w:val="4D8F712B"/>
    <w:rsid w:val="4D9B2972"/>
    <w:rsid w:val="4D9F75D5"/>
    <w:rsid w:val="4DAB7D28"/>
    <w:rsid w:val="4DB43081"/>
    <w:rsid w:val="4DC71966"/>
    <w:rsid w:val="4DC87D7D"/>
    <w:rsid w:val="4DDD1EDB"/>
    <w:rsid w:val="4DE80F7C"/>
    <w:rsid w:val="4DEB1F11"/>
    <w:rsid w:val="4DFD3E60"/>
    <w:rsid w:val="4E015B9A"/>
    <w:rsid w:val="4E1B3100"/>
    <w:rsid w:val="4E1C0C26"/>
    <w:rsid w:val="4E1C4F25"/>
    <w:rsid w:val="4E1C52A3"/>
    <w:rsid w:val="4E230DF5"/>
    <w:rsid w:val="4E235B10"/>
    <w:rsid w:val="4E257ADB"/>
    <w:rsid w:val="4E2D698F"/>
    <w:rsid w:val="4E330B17"/>
    <w:rsid w:val="4E4527FD"/>
    <w:rsid w:val="4E6D76D3"/>
    <w:rsid w:val="4E797ECD"/>
    <w:rsid w:val="4E807407"/>
    <w:rsid w:val="4E9764FE"/>
    <w:rsid w:val="4E9E788D"/>
    <w:rsid w:val="4EA330F5"/>
    <w:rsid w:val="4EA36C51"/>
    <w:rsid w:val="4EA8070C"/>
    <w:rsid w:val="4EAF55F6"/>
    <w:rsid w:val="4EB470B0"/>
    <w:rsid w:val="4EB87B5E"/>
    <w:rsid w:val="4EC866B8"/>
    <w:rsid w:val="4ECE7984"/>
    <w:rsid w:val="4ED137BE"/>
    <w:rsid w:val="4EDD3D64"/>
    <w:rsid w:val="4EE81AFA"/>
    <w:rsid w:val="4EF63225"/>
    <w:rsid w:val="4EFA1A62"/>
    <w:rsid w:val="4F005E52"/>
    <w:rsid w:val="4F0F2539"/>
    <w:rsid w:val="4F26273B"/>
    <w:rsid w:val="4F2F0FF2"/>
    <w:rsid w:val="4F391736"/>
    <w:rsid w:val="4F440434"/>
    <w:rsid w:val="4F561F16"/>
    <w:rsid w:val="4F565CBB"/>
    <w:rsid w:val="4F5B79DE"/>
    <w:rsid w:val="4F6914C6"/>
    <w:rsid w:val="4F6E725F"/>
    <w:rsid w:val="4F740E0E"/>
    <w:rsid w:val="4F7C7BCE"/>
    <w:rsid w:val="4F845501"/>
    <w:rsid w:val="4F894099"/>
    <w:rsid w:val="4F8A253C"/>
    <w:rsid w:val="4F950C90"/>
    <w:rsid w:val="4F9667B6"/>
    <w:rsid w:val="4F983DCF"/>
    <w:rsid w:val="4FA113E3"/>
    <w:rsid w:val="4FA16D29"/>
    <w:rsid w:val="4FA233AD"/>
    <w:rsid w:val="4FAB04B3"/>
    <w:rsid w:val="4FCC21D8"/>
    <w:rsid w:val="4FD572DE"/>
    <w:rsid w:val="4FDC066D"/>
    <w:rsid w:val="4FE5334A"/>
    <w:rsid w:val="4FE70E6E"/>
    <w:rsid w:val="4FE87012"/>
    <w:rsid w:val="4FF9723D"/>
    <w:rsid w:val="4FFF25AD"/>
    <w:rsid w:val="50077ED7"/>
    <w:rsid w:val="500A32CB"/>
    <w:rsid w:val="5012408F"/>
    <w:rsid w:val="50201AE8"/>
    <w:rsid w:val="502142D2"/>
    <w:rsid w:val="502E0831"/>
    <w:rsid w:val="502F155F"/>
    <w:rsid w:val="50354221"/>
    <w:rsid w:val="503E4E84"/>
    <w:rsid w:val="50461F8A"/>
    <w:rsid w:val="504A0F22"/>
    <w:rsid w:val="504A72AE"/>
    <w:rsid w:val="5051105B"/>
    <w:rsid w:val="50583D9E"/>
    <w:rsid w:val="50610B72"/>
    <w:rsid w:val="50680222"/>
    <w:rsid w:val="506B19F1"/>
    <w:rsid w:val="506C5561"/>
    <w:rsid w:val="50726BE2"/>
    <w:rsid w:val="50752507"/>
    <w:rsid w:val="50870E47"/>
    <w:rsid w:val="50911138"/>
    <w:rsid w:val="50977777"/>
    <w:rsid w:val="509D42B1"/>
    <w:rsid w:val="50AD025B"/>
    <w:rsid w:val="50B11AF9"/>
    <w:rsid w:val="50B769E4"/>
    <w:rsid w:val="50BC4A57"/>
    <w:rsid w:val="50D53BD8"/>
    <w:rsid w:val="50DF2A27"/>
    <w:rsid w:val="50EF2A55"/>
    <w:rsid w:val="50F24D94"/>
    <w:rsid w:val="50FE4613"/>
    <w:rsid w:val="511F6FB8"/>
    <w:rsid w:val="514209A3"/>
    <w:rsid w:val="515626A1"/>
    <w:rsid w:val="5165515A"/>
    <w:rsid w:val="51711289"/>
    <w:rsid w:val="517174DB"/>
    <w:rsid w:val="518014CC"/>
    <w:rsid w:val="51840FBC"/>
    <w:rsid w:val="51856C95"/>
    <w:rsid w:val="51864D34"/>
    <w:rsid w:val="51894824"/>
    <w:rsid w:val="518E3BE9"/>
    <w:rsid w:val="51A11B6E"/>
    <w:rsid w:val="51B00003"/>
    <w:rsid w:val="51B11685"/>
    <w:rsid w:val="51B42946"/>
    <w:rsid w:val="51BC05E6"/>
    <w:rsid w:val="51C836E8"/>
    <w:rsid w:val="51D84E64"/>
    <w:rsid w:val="51E1779D"/>
    <w:rsid w:val="521F2A93"/>
    <w:rsid w:val="5227392D"/>
    <w:rsid w:val="522B58DB"/>
    <w:rsid w:val="52397FF8"/>
    <w:rsid w:val="523C53F3"/>
    <w:rsid w:val="52481FEA"/>
    <w:rsid w:val="524E0305"/>
    <w:rsid w:val="524F15CA"/>
    <w:rsid w:val="525F5585"/>
    <w:rsid w:val="526B3F2A"/>
    <w:rsid w:val="526D37FE"/>
    <w:rsid w:val="5277467D"/>
    <w:rsid w:val="5288688A"/>
    <w:rsid w:val="528C45CC"/>
    <w:rsid w:val="528E2150"/>
    <w:rsid w:val="529841B0"/>
    <w:rsid w:val="52AB2578"/>
    <w:rsid w:val="52AB64C9"/>
    <w:rsid w:val="52AC3333"/>
    <w:rsid w:val="52AF3E17"/>
    <w:rsid w:val="52C04276"/>
    <w:rsid w:val="52C534B2"/>
    <w:rsid w:val="52C673B2"/>
    <w:rsid w:val="52CB74D8"/>
    <w:rsid w:val="52D63A99"/>
    <w:rsid w:val="52DC6CAE"/>
    <w:rsid w:val="52E635B0"/>
    <w:rsid w:val="52E71802"/>
    <w:rsid w:val="52F45CCD"/>
    <w:rsid w:val="52F65D6E"/>
    <w:rsid w:val="52F91536"/>
    <w:rsid w:val="52FF4DD7"/>
    <w:rsid w:val="530C1269"/>
    <w:rsid w:val="53193986"/>
    <w:rsid w:val="53206AC2"/>
    <w:rsid w:val="53346A12"/>
    <w:rsid w:val="533A0733"/>
    <w:rsid w:val="534559D2"/>
    <w:rsid w:val="535B3F9E"/>
    <w:rsid w:val="536410A5"/>
    <w:rsid w:val="53670B95"/>
    <w:rsid w:val="536B2AC5"/>
    <w:rsid w:val="536F35A6"/>
    <w:rsid w:val="539A56E7"/>
    <w:rsid w:val="53A414A2"/>
    <w:rsid w:val="53A56E98"/>
    <w:rsid w:val="53AE0572"/>
    <w:rsid w:val="53B25492"/>
    <w:rsid w:val="53C775AC"/>
    <w:rsid w:val="53DD49B3"/>
    <w:rsid w:val="53E23B27"/>
    <w:rsid w:val="53EE096F"/>
    <w:rsid w:val="540D34EB"/>
    <w:rsid w:val="54177EC5"/>
    <w:rsid w:val="541C1980"/>
    <w:rsid w:val="541C54DC"/>
    <w:rsid w:val="54286227"/>
    <w:rsid w:val="542919A7"/>
    <w:rsid w:val="542D593B"/>
    <w:rsid w:val="542E2280"/>
    <w:rsid w:val="543071D9"/>
    <w:rsid w:val="54336424"/>
    <w:rsid w:val="5438608E"/>
    <w:rsid w:val="543C5B7E"/>
    <w:rsid w:val="543D5452"/>
    <w:rsid w:val="54432873"/>
    <w:rsid w:val="54436F0C"/>
    <w:rsid w:val="54493DF7"/>
    <w:rsid w:val="544C75C8"/>
    <w:rsid w:val="544F0695"/>
    <w:rsid w:val="5486329D"/>
    <w:rsid w:val="54B020C8"/>
    <w:rsid w:val="54B5148C"/>
    <w:rsid w:val="54BF40B9"/>
    <w:rsid w:val="54C90E29"/>
    <w:rsid w:val="54CD67D6"/>
    <w:rsid w:val="54D14506"/>
    <w:rsid w:val="54D33745"/>
    <w:rsid w:val="54D74CB2"/>
    <w:rsid w:val="54E3249D"/>
    <w:rsid w:val="54E3424B"/>
    <w:rsid w:val="54E57FC4"/>
    <w:rsid w:val="54EB4EAE"/>
    <w:rsid w:val="54F21BF1"/>
    <w:rsid w:val="55056B6F"/>
    <w:rsid w:val="550A7A2A"/>
    <w:rsid w:val="550B72FE"/>
    <w:rsid w:val="55131E2F"/>
    <w:rsid w:val="5517001F"/>
    <w:rsid w:val="55342CF9"/>
    <w:rsid w:val="55392A77"/>
    <w:rsid w:val="554A7ADE"/>
    <w:rsid w:val="554B6D22"/>
    <w:rsid w:val="55564A1D"/>
    <w:rsid w:val="5563538C"/>
    <w:rsid w:val="55801A9A"/>
    <w:rsid w:val="55810A73"/>
    <w:rsid w:val="55992B5C"/>
    <w:rsid w:val="55A20422"/>
    <w:rsid w:val="55A21A11"/>
    <w:rsid w:val="55B300C2"/>
    <w:rsid w:val="55BD1A84"/>
    <w:rsid w:val="55BF3C5C"/>
    <w:rsid w:val="55E711DA"/>
    <w:rsid w:val="55EC5382"/>
    <w:rsid w:val="55EF275F"/>
    <w:rsid w:val="55F04E72"/>
    <w:rsid w:val="55F67FAE"/>
    <w:rsid w:val="55FA39F7"/>
    <w:rsid w:val="55FD758F"/>
    <w:rsid w:val="56026815"/>
    <w:rsid w:val="5606673C"/>
    <w:rsid w:val="5627460C"/>
    <w:rsid w:val="566118CC"/>
    <w:rsid w:val="566B5F8F"/>
    <w:rsid w:val="566B7DFC"/>
    <w:rsid w:val="566C01E8"/>
    <w:rsid w:val="566D200C"/>
    <w:rsid w:val="56727B8D"/>
    <w:rsid w:val="567A473C"/>
    <w:rsid w:val="567C6706"/>
    <w:rsid w:val="567E3100"/>
    <w:rsid w:val="56A63783"/>
    <w:rsid w:val="56A812A9"/>
    <w:rsid w:val="56A874FB"/>
    <w:rsid w:val="56D54068"/>
    <w:rsid w:val="56EF512A"/>
    <w:rsid w:val="56F36D7A"/>
    <w:rsid w:val="56FC15F5"/>
    <w:rsid w:val="56FE6A8B"/>
    <w:rsid w:val="57034731"/>
    <w:rsid w:val="570A5ABF"/>
    <w:rsid w:val="570F1366"/>
    <w:rsid w:val="57190D8C"/>
    <w:rsid w:val="57234DD3"/>
    <w:rsid w:val="5725579B"/>
    <w:rsid w:val="5726041F"/>
    <w:rsid w:val="57405985"/>
    <w:rsid w:val="574134AB"/>
    <w:rsid w:val="574376B4"/>
    <w:rsid w:val="57500440"/>
    <w:rsid w:val="57560D05"/>
    <w:rsid w:val="575907F5"/>
    <w:rsid w:val="575F3A28"/>
    <w:rsid w:val="57601B83"/>
    <w:rsid w:val="576378C6"/>
    <w:rsid w:val="577B69BD"/>
    <w:rsid w:val="578421FC"/>
    <w:rsid w:val="578735B4"/>
    <w:rsid w:val="579979C1"/>
    <w:rsid w:val="579E08FE"/>
    <w:rsid w:val="579F1996"/>
    <w:rsid w:val="57A34234"/>
    <w:rsid w:val="57AF2B0B"/>
    <w:rsid w:val="57B62A48"/>
    <w:rsid w:val="57B9742D"/>
    <w:rsid w:val="57C873E9"/>
    <w:rsid w:val="57D165DD"/>
    <w:rsid w:val="57D52571"/>
    <w:rsid w:val="57DA0C4C"/>
    <w:rsid w:val="57E02CC4"/>
    <w:rsid w:val="5814296E"/>
    <w:rsid w:val="5815081C"/>
    <w:rsid w:val="582726A1"/>
    <w:rsid w:val="582901C7"/>
    <w:rsid w:val="582A571D"/>
    <w:rsid w:val="5847689F"/>
    <w:rsid w:val="585724A7"/>
    <w:rsid w:val="586D4038"/>
    <w:rsid w:val="58731BEA"/>
    <w:rsid w:val="58824ECF"/>
    <w:rsid w:val="588540F9"/>
    <w:rsid w:val="5886386C"/>
    <w:rsid w:val="588854DF"/>
    <w:rsid w:val="589C4E3D"/>
    <w:rsid w:val="58A27F7A"/>
    <w:rsid w:val="58AD585C"/>
    <w:rsid w:val="58B008E9"/>
    <w:rsid w:val="58B3387C"/>
    <w:rsid w:val="58B86E28"/>
    <w:rsid w:val="58DA5965"/>
    <w:rsid w:val="58E6255C"/>
    <w:rsid w:val="58E868BF"/>
    <w:rsid w:val="58F5279F"/>
    <w:rsid w:val="59071FB3"/>
    <w:rsid w:val="590F1AB3"/>
    <w:rsid w:val="591744C4"/>
    <w:rsid w:val="591764DD"/>
    <w:rsid w:val="591A1FE8"/>
    <w:rsid w:val="59376914"/>
    <w:rsid w:val="593948C2"/>
    <w:rsid w:val="593E7CA2"/>
    <w:rsid w:val="594250A9"/>
    <w:rsid w:val="59433CDD"/>
    <w:rsid w:val="59480B21"/>
    <w:rsid w:val="594A4ECB"/>
    <w:rsid w:val="594F0101"/>
    <w:rsid w:val="595653E6"/>
    <w:rsid w:val="595C45CC"/>
    <w:rsid w:val="5967369D"/>
    <w:rsid w:val="596B480F"/>
    <w:rsid w:val="597933D0"/>
    <w:rsid w:val="597E2795"/>
    <w:rsid w:val="59852CD4"/>
    <w:rsid w:val="598558D1"/>
    <w:rsid w:val="598D29D8"/>
    <w:rsid w:val="598D6C40"/>
    <w:rsid w:val="599124C8"/>
    <w:rsid w:val="5999137D"/>
    <w:rsid w:val="599D70BF"/>
    <w:rsid w:val="59A85A64"/>
    <w:rsid w:val="59BB5797"/>
    <w:rsid w:val="59C70328"/>
    <w:rsid w:val="59EF71EF"/>
    <w:rsid w:val="5A026F22"/>
    <w:rsid w:val="5A117165"/>
    <w:rsid w:val="5A1E1882"/>
    <w:rsid w:val="5A1F7AD4"/>
    <w:rsid w:val="5A33532D"/>
    <w:rsid w:val="5A470DD9"/>
    <w:rsid w:val="5A4C2893"/>
    <w:rsid w:val="5A4F7C8D"/>
    <w:rsid w:val="5A5B4884"/>
    <w:rsid w:val="5A5D6507"/>
    <w:rsid w:val="5A663955"/>
    <w:rsid w:val="5A6951F3"/>
    <w:rsid w:val="5A6A06F6"/>
    <w:rsid w:val="5A731BCE"/>
    <w:rsid w:val="5A7E7F78"/>
    <w:rsid w:val="5A80128B"/>
    <w:rsid w:val="5A851901"/>
    <w:rsid w:val="5A864A50"/>
    <w:rsid w:val="5A955FE8"/>
    <w:rsid w:val="5A987886"/>
    <w:rsid w:val="5AA1673B"/>
    <w:rsid w:val="5AA83055"/>
    <w:rsid w:val="5AAE0E58"/>
    <w:rsid w:val="5ABA5A4E"/>
    <w:rsid w:val="5ACC75B3"/>
    <w:rsid w:val="5AD51B54"/>
    <w:rsid w:val="5ADE4336"/>
    <w:rsid w:val="5AE623A0"/>
    <w:rsid w:val="5AE67453"/>
    <w:rsid w:val="5AFE2B5B"/>
    <w:rsid w:val="5B0D2EF4"/>
    <w:rsid w:val="5B0E7B48"/>
    <w:rsid w:val="5B101B12"/>
    <w:rsid w:val="5B275E78"/>
    <w:rsid w:val="5B286E5C"/>
    <w:rsid w:val="5B3752F1"/>
    <w:rsid w:val="5B3A12E0"/>
    <w:rsid w:val="5B3C43F9"/>
    <w:rsid w:val="5B411CCC"/>
    <w:rsid w:val="5B455011"/>
    <w:rsid w:val="5B4F689D"/>
    <w:rsid w:val="5B5419FF"/>
    <w:rsid w:val="5B7B6323"/>
    <w:rsid w:val="5B7C4AB2"/>
    <w:rsid w:val="5B8147BE"/>
    <w:rsid w:val="5B871A54"/>
    <w:rsid w:val="5B8D3163"/>
    <w:rsid w:val="5B8E1F77"/>
    <w:rsid w:val="5B910ABF"/>
    <w:rsid w:val="5B953D21"/>
    <w:rsid w:val="5BA069F2"/>
    <w:rsid w:val="5BC528FD"/>
    <w:rsid w:val="5BD22BBE"/>
    <w:rsid w:val="5BDB3ECE"/>
    <w:rsid w:val="5BE508A9"/>
    <w:rsid w:val="5BF03917"/>
    <w:rsid w:val="5C0366CC"/>
    <w:rsid w:val="5C0E31E0"/>
    <w:rsid w:val="5C103350"/>
    <w:rsid w:val="5C164F06"/>
    <w:rsid w:val="5C1B076F"/>
    <w:rsid w:val="5C24407F"/>
    <w:rsid w:val="5C2515ED"/>
    <w:rsid w:val="5C294C3A"/>
    <w:rsid w:val="5C371101"/>
    <w:rsid w:val="5C593EC5"/>
    <w:rsid w:val="5C5F2509"/>
    <w:rsid w:val="5C6B0270"/>
    <w:rsid w:val="5C6C6ABA"/>
    <w:rsid w:val="5CBD35D4"/>
    <w:rsid w:val="5CCB7A9F"/>
    <w:rsid w:val="5CD46F4D"/>
    <w:rsid w:val="5CE9261B"/>
    <w:rsid w:val="5CF3349A"/>
    <w:rsid w:val="5D03088A"/>
    <w:rsid w:val="5D107BA8"/>
    <w:rsid w:val="5D2B6790"/>
    <w:rsid w:val="5D373386"/>
    <w:rsid w:val="5D4B0BE0"/>
    <w:rsid w:val="5D50269A"/>
    <w:rsid w:val="5D5501D3"/>
    <w:rsid w:val="5D551A5E"/>
    <w:rsid w:val="5D6748AD"/>
    <w:rsid w:val="5D6F0D72"/>
    <w:rsid w:val="5D7C348F"/>
    <w:rsid w:val="5D812854"/>
    <w:rsid w:val="5D814602"/>
    <w:rsid w:val="5DA721EE"/>
    <w:rsid w:val="5DA86032"/>
    <w:rsid w:val="5DAB5B22"/>
    <w:rsid w:val="5DAB78D0"/>
    <w:rsid w:val="5DB20C5F"/>
    <w:rsid w:val="5DBA1A21"/>
    <w:rsid w:val="5DDA44C4"/>
    <w:rsid w:val="5DDC0299"/>
    <w:rsid w:val="5DDC5CDC"/>
    <w:rsid w:val="5DE828D3"/>
    <w:rsid w:val="5DED1C97"/>
    <w:rsid w:val="5E0324CA"/>
    <w:rsid w:val="5E036058"/>
    <w:rsid w:val="5E0D4729"/>
    <w:rsid w:val="5E0D5F05"/>
    <w:rsid w:val="5E225DE5"/>
    <w:rsid w:val="5E27164D"/>
    <w:rsid w:val="5E317DD6"/>
    <w:rsid w:val="5E433EFD"/>
    <w:rsid w:val="5E4541A5"/>
    <w:rsid w:val="5E581806"/>
    <w:rsid w:val="5E622188"/>
    <w:rsid w:val="5E631301"/>
    <w:rsid w:val="5E6A0C09"/>
    <w:rsid w:val="5E6E511F"/>
    <w:rsid w:val="5E7D301B"/>
    <w:rsid w:val="5E841F66"/>
    <w:rsid w:val="5E850121"/>
    <w:rsid w:val="5E8C325E"/>
    <w:rsid w:val="5E93283E"/>
    <w:rsid w:val="5EA902B4"/>
    <w:rsid w:val="5EA939E5"/>
    <w:rsid w:val="5EB36A3D"/>
    <w:rsid w:val="5ECF75EF"/>
    <w:rsid w:val="5ED846F5"/>
    <w:rsid w:val="5ED864A3"/>
    <w:rsid w:val="5EF157B7"/>
    <w:rsid w:val="5EFE6A8D"/>
    <w:rsid w:val="5F014280"/>
    <w:rsid w:val="5F021772"/>
    <w:rsid w:val="5F04373C"/>
    <w:rsid w:val="5F0B4ACB"/>
    <w:rsid w:val="5F0C5367"/>
    <w:rsid w:val="5F1F2324"/>
    <w:rsid w:val="5F322057"/>
    <w:rsid w:val="5F326683"/>
    <w:rsid w:val="5F36189D"/>
    <w:rsid w:val="5F3833E6"/>
    <w:rsid w:val="5F555D46"/>
    <w:rsid w:val="5F571ABE"/>
    <w:rsid w:val="5F583601"/>
    <w:rsid w:val="5F61742A"/>
    <w:rsid w:val="5F6D7533"/>
    <w:rsid w:val="5F9871DA"/>
    <w:rsid w:val="5F9F3465"/>
    <w:rsid w:val="5FB00017"/>
    <w:rsid w:val="5FD21144"/>
    <w:rsid w:val="5FD255E8"/>
    <w:rsid w:val="5FD81F12"/>
    <w:rsid w:val="5FD96977"/>
    <w:rsid w:val="5FE57916"/>
    <w:rsid w:val="5FF34165"/>
    <w:rsid w:val="5FF67EAC"/>
    <w:rsid w:val="5FFE018B"/>
    <w:rsid w:val="60013D7F"/>
    <w:rsid w:val="6016117F"/>
    <w:rsid w:val="60196D73"/>
    <w:rsid w:val="60213E7A"/>
    <w:rsid w:val="602D6CC3"/>
    <w:rsid w:val="60363DC9"/>
    <w:rsid w:val="603C56C2"/>
    <w:rsid w:val="603E4B8A"/>
    <w:rsid w:val="604A2DD9"/>
    <w:rsid w:val="604E1113"/>
    <w:rsid w:val="6058765C"/>
    <w:rsid w:val="606A75CF"/>
    <w:rsid w:val="60804663"/>
    <w:rsid w:val="608A6859"/>
    <w:rsid w:val="608A7377"/>
    <w:rsid w:val="608C39E9"/>
    <w:rsid w:val="60917251"/>
    <w:rsid w:val="6098238E"/>
    <w:rsid w:val="609B1E7E"/>
    <w:rsid w:val="60BF4EB3"/>
    <w:rsid w:val="60C2740B"/>
    <w:rsid w:val="60D3786A"/>
    <w:rsid w:val="60D57568"/>
    <w:rsid w:val="60E27AAD"/>
    <w:rsid w:val="60E539A3"/>
    <w:rsid w:val="60E6759D"/>
    <w:rsid w:val="60EC4488"/>
    <w:rsid w:val="60ED2175"/>
    <w:rsid w:val="60F17F09"/>
    <w:rsid w:val="60F33A68"/>
    <w:rsid w:val="60F8107F"/>
    <w:rsid w:val="60FD0443"/>
    <w:rsid w:val="61021AFC"/>
    <w:rsid w:val="61047A23"/>
    <w:rsid w:val="611D0AE5"/>
    <w:rsid w:val="612F525A"/>
    <w:rsid w:val="61364C91"/>
    <w:rsid w:val="613A1697"/>
    <w:rsid w:val="6151138E"/>
    <w:rsid w:val="61581B1D"/>
    <w:rsid w:val="616C52DB"/>
    <w:rsid w:val="6183303E"/>
    <w:rsid w:val="61883922"/>
    <w:rsid w:val="61907509"/>
    <w:rsid w:val="61954B1F"/>
    <w:rsid w:val="61994610"/>
    <w:rsid w:val="619A2136"/>
    <w:rsid w:val="619E75CA"/>
    <w:rsid w:val="61AD20C2"/>
    <w:rsid w:val="61B56F70"/>
    <w:rsid w:val="61BC73C0"/>
    <w:rsid w:val="61D11B21"/>
    <w:rsid w:val="61D355A0"/>
    <w:rsid w:val="61DC62AA"/>
    <w:rsid w:val="61E403FB"/>
    <w:rsid w:val="61F47A98"/>
    <w:rsid w:val="61FE4473"/>
    <w:rsid w:val="62001846"/>
    <w:rsid w:val="620140DF"/>
    <w:rsid w:val="6206189C"/>
    <w:rsid w:val="620F042E"/>
    <w:rsid w:val="622A170C"/>
    <w:rsid w:val="62397BA1"/>
    <w:rsid w:val="623A42B8"/>
    <w:rsid w:val="62402CDD"/>
    <w:rsid w:val="625C50B7"/>
    <w:rsid w:val="62620EA5"/>
    <w:rsid w:val="626647B3"/>
    <w:rsid w:val="626A7D5A"/>
    <w:rsid w:val="626F3F4D"/>
    <w:rsid w:val="627E55B4"/>
    <w:rsid w:val="62970423"/>
    <w:rsid w:val="62A274F4"/>
    <w:rsid w:val="62A414BE"/>
    <w:rsid w:val="62AA45FB"/>
    <w:rsid w:val="62B07A33"/>
    <w:rsid w:val="62BD1642"/>
    <w:rsid w:val="62BD7139"/>
    <w:rsid w:val="62C51434"/>
    <w:rsid w:val="62C54E4A"/>
    <w:rsid w:val="62C76F5B"/>
    <w:rsid w:val="62D1763C"/>
    <w:rsid w:val="62D376AD"/>
    <w:rsid w:val="62E47DC4"/>
    <w:rsid w:val="62F12229"/>
    <w:rsid w:val="62FB30A8"/>
    <w:rsid w:val="630261E5"/>
    <w:rsid w:val="631877B6"/>
    <w:rsid w:val="631C1015"/>
    <w:rsid w:val="6329551F"/>
    <w:rsid w:val="632A16A7"/>
    <w:rsid w:val="63302D52"/>
    <w:rsid w:val="63306F75"/>
    <w:rsid w:val="6345051E"/>
    <w:rsid w:val="63471D15"/>
    <w:rsid w:val="634C4DBD"/>
    <w:rsid w:val="636B26DB"/>
    <w:rsid w:val="63784A9C"/>
    <w:rsid w:val="637F15E3"/>
    <w:rsid w:val="63956756"/>
    <w:rsid w:val="63AD6150"/>
    <w:rsid w:val="63B147CB"/>
    <w:rsid w:val="63B55005"/>
    <w:rsid w:val="63BA086D"/>
    <w:rsid w:val="63CC3CF3"/>
    <w:rsid w:val="63CE6F3B"/>
    <w:rsid w:val="63CF41AF"/>
    <w:rsid w:val="63DC6A36"/>
    <w:rsid w:val="63F5614F"/>
    <w:rsid w:val="64124205"/>
    <w:rsid w:val="64145061"/>
    <w:rsid w:val="64165252"/>
    <w:rsid w:val="64191A38"/>
    <w:rsid w:val="643C5726"/>
    <w:rsid w:val="64416899"/>
    <w:rsid w:val="644F5459"/>
    <w:rsid w:val="6456039C"/>
    <w:rsid w:val="64570C2A"/>
    <w:rsid w:val="645C36D2"/>
    <w:rsid w:val="64664551"/>
    <w:rsid w:val="64713622"/>
    <w:rsid w:val="64715A0E"/>
    <w:rsid w:val="64721DC1"/>
    <w:rsid w:val="6490508C"/>
    <w:rsid w:val="64A137DB"/>
    <w:rsid w:val="64A21A2D"/>
    <w:rsid w:val="64A705B4"/>
    <w:rsid w:val="64B33C3A"/>
    <w:rsid w:val="64BD0615"/>
    <w:rsid w:val="64C811AF"/>
    <w:rsid w:val="64DB0657"/>
    <w:rsid w:val="64E558BE"/>
    <w:rsid w:val="64F16D8E"/>
    <w:rsid w:val="64FC41C2"/>
    <w:rsid w:val="651E4E2C"/>
    <w:rsid w:val="65230BB9"/>
    <w:rsid w:val="652341F0"/>
    <w:rsid w:val="65273CE0"/>
    <w:rsid w:val="65286A1A"/>
    <w:rsid w:val="653B778C"/>
    <w:rsid w:val="654C1999"/>
    <w:rsid w:val="65556AA0"/>
    <w:rsid w:val="655A60B2"/>
    <w:rsid w:val="655B7737"/>
    <w:rsid w:val="656E2178"/>
    <w:rsid w:val="65726008"/>
    <w:rsid w:val="658514DA"/>
    <w:rsid w:val="6589499B"/>
    <w:rsid w:val="658E3D60"/>
    <w:rsid w:val="65964ABA"/>
    <w:rsid w:val="65AC2438"/>
    <w:rsid w:val="65B71508"/>
    <w:rsid w:val="65BA4B55"/>
    <w:rsid w:val="65BA6903"/>
    <w:rsid w:val="65C638F5"/>
    <w:rsid w:val="65DF45BB"/>
    <w:rsid w:val="65E44949"/>
    <w:rsid w:val="65ED4F48"/>
    <w:rsid w:val="65F71905"/>
    <w:rsid w:val="65F938CF"/>
    <w:rsid w:val="65FC6F1B"/>
    <w:rsid w:val="66061B48"/>
    <w:rsid w:val="66081D64"/>
    <w:rsid w:val="661239D0"/>
    <w:rsid w:val="66124586"/>
    <w:rsid w:val="6616725E"/>
    <w:rsid w:val="661676E8"/>
    <w:rsid w:val="66187ACD"/>
    <w:rsid w:val="661B13ED"/>
    <w:rsid w:val="662465C8"/>
    <w:rsid w:val="6655487D"/>
    <w:rsid w:val="665A1CA4"/>
    <w:rsid w:val="665C20B0"/>
    <w:rsid w:val="665F56FC"/>
    <w:rsid w:val="66737EE4"/>
    <w:rsid w:val="668141DE"/>
    <w:rsid w:val="66A7660E"/>
    <w:rsid w:val="66C24F70"/>
    <w:rsid w:val="66CB4350"/>
    <w:rsid w:val="66ED0F5A"/>
    <w:rsid w:val="66ED4AB6"/>
    <w:rsid w:val="66FE4F15"/>
    <w:rsid w:val="67006EDF"/>
    <w:rsid w:val="6712451C"/>
    <w:rsid w:val="67284C27"/>
    <w:rsid w:val="672E75A8"/>
    <w:rsid w:val="67314C73"/>
    <w:rsid w:val="673715D0"/>
    <w:rsid w:val="674B5870"/>
    <w:rsid w:val="67557EB5"/>
    <w:rsid w:val="675C1FE7"/>
    <w:rsid w:val="67670D0C"/>
    <w:rsid w:val="6771220F"/>
    <w:rsid w:val="67864576"/>
    <w:rsid w:val="678E6299"/>
    <w:rsid w:val="679715F1"/>
    <w:rsid w:val="67A05FCC"/>
    <w:rsid w:val="67A96C2F"/>
    <w:rsid w:val="67B5299F"/>
    <w:rsid w:val="67C021CA"/>
    <w:rsid w:val="67C1041C"/>
    <w:rsid w:val="67D8681C"/>
    <w:rsid w:val="67EB36EB"/>
    <w:rsid w:val="67ED1A09"/>
    <w:rsid w:val="67F02AB0"/>
    <w:rsid w:val="67F9418C"/>
    <w:rsid w:val="68040309"/>
    <w:rsid w:val="680700DC"/>
    <w:rsid w:val="68126ECA"/>
    <w:rsid w:val="6820259D"/>
    <w:rsid w:val="682E35D8"/>
    <w:rsid w:val="68490412"/>
    <w:rsid w:val="68580655"/>
    <w:rsid w:val="685C6397"/>
    <w:rsid w:val="685D03F9"/>
    <w:rsid w:val="685F7C35"/>
    <w:rsid w:val="686C6B6B"/>
    <w:rsid w:val="68813268"/>
    <w:rsid w:val="68A564EF"/>
    <w:rsid w:val="68B00B95"/>
    <w:rsid w:val="68BC6E36"/>
    <w:rsid w:val="68BE1741"/>
    <w:rsid w:val="68BF71FB"/>
    <w:rsid w:val="68C82C22"/>
    <w:rsid w:val="68CE0D30"/>
    <w:rsid w:val="68E469FA"/>
    <w:rsid w:val="68ED6FEF"/>
    <w:rsid w:val="69016902"/>
    <w:rsid w:val="6905258B"/>
    <w:rsid w:val="6924318E"/>
    <w:rsid w:val="69273E73"/>
    <w:rsid w:val="693115D2"/>
    <w:rsid w:val="693B7D5A"/>
    <w:rsid w:val="69482477"/>
    <w:rsid w:val="694A2693"/>
    <w:rsid w:val="694C1F68"/>
    <w:rsid w:val="695D4175"/>
    <w:rsid w:val="696C085C"/>
    <w:rsid w:val="697569C3"/>
    <w:rsid w:val="69794D27"/>
    <w:rsid w:val="69812BE5"/>
    <w:rsid w:val="698E07D2"/>
    <w:rsid w:val="69951B60"/>
    <w:rsid w:val="699D6C67"/>
    <w:rsid w:val="69A2427D"/>
    <w:rsid w:val="69BA15C7"/>
    <w:rsid w:val="69BA4A44"/>
    <w:rsid w:val="69C22C62"/>
    <w:rsid w:val="69C55155"/>
    <w:rsid w:val="69D75D06"/>
    <w:rsid w:val="69EB1780"/>
    <w:rsid w:val="69F30635"/>
    <w:rsid w:val="69FC78AF"/>
    <w:rsid w:val="69FF3CCA"/>
    <w:rsid w:val="6A042842"/>
    <w:rsid w:val="6A097E59"/>
    <w:rsid w:val="6A465C5D"/>
    <w:rsid w:val="6A51640E"/>
    <w:rsid w:val="6A5E5AB5"/>
    <w:rsid w:val="6A652145"/>
    <w:rsid w:val="6A6B466F"/>
    <w:rsid w:val="6A786D8C"/>
    <w:rsid w:val="6A863A05"/>
    <w:rsid w:val="6A883473"/>
    <w:rsid w:val="6A8F7EB0"/>
    <w:rsid w:val="6AA67D9D"/>
    <w:rsid w:val="6AB46016"/>
    <w:rsid w:val="6AB9187F"/>
    <w:rsid w:val="6ABB4EF4"/>
    <w:rsid w:val="6AC344AB"/>
    <w:rsid w:val="6AC55036"/>
    <w:rsid w:val="6ACE4BFE"/>
    <w:rsid w:val="6ADF1E70"/>
    <w:rsid w:val="6AE13432"/>
    <w:rsid w:val="6AEB2C75"/>
    <w:rsid w:val="6AFB1E97"/>
    <w:rsid w:val="6AFE3735"/>
    <w:rsid w:val="6B014FD4"/>
    <w:rsid w:val="6B050FEE"/>
    <w:rsid w:val="6B0F4184"/>
    <w:rsid w:val="6B252A70"/>
    <w:rsid w:val="6B2667E8"/>
    <w:rsid w:val="6B2A40FF"/>
    <w:rsid w:val="6B421874"/>
    <w:rsid w:val="6B460C38"/>
    <w:rsid w:val="6B482C03"/>
    <w:rsid w:val="6B4E7C5A"/>
    <w:rsid w:val="6B510742"/>
    <w:rsid w:val="6B531AB3"/>
    <w:rsid w:val="6B560266"/>
    <w:rsid w:val="6B5B7BB3"/>
    <w:rsid w:val="6B5C220A"/>
    <w:rsid w:val="6B647ACE"/>
    <w:rsid w:val="6B7834E8"/>
    <w:rsid w:val="6B9051F9"/>
    <w:rsid w:val="6B9876E6"/>
    <w:rsid w:val="6B991B92"/>
    <w:rsid w:val="6B9D6AAA"/>
    <w:rsid w:val="6BC7621D"/>
    <w:rsid w:val="6BCA055A"/>
    <w:rsid w:val="6BCE6D20"/>
    <w:rsid w:val="6BD149A6"/>
    <w:rsid w:val="6BD34BC2"/>
    <w:rsid w:val="6BE75F78"/>
    <w:rsid w:val="6BEE5558"/>
    <w:rsid w:val="6BF012D0"/>
    <w:rsid w:val="6BFA07E9"/>
    <w:rsid w:val="6C044D7B"/>
    <w:rsid w:val="6C045D80"/>
    <w:rsid w:val="6C0C513D"/>
    <w:rsid w:val="6C1A459F"/>
    <w:rsid w:val="6C1B3E73"/>
    <w:rsid w:val="6C1E77FD"/>
    <w:rsid w:val="6C347ED9"/>
    <w:rsid w:val="6C360CAD"/>
    <w:rsid w:val="6C445178"/>
    <w:rsid w:val="6C4B378C"/>
    <w:rsid w:val="6C4B3F13"/>
    <w:rsid w:val="6C4C0AD1"/>
    <w:rsid w:val="6C4D758C"/>
    <w:rsid w:val="6C5555D7"/>
    <w:rsid w:val="6C597133"/>
    <w:rsid w:val="6C5C5F78"/>
    <w:rsid w:val="6C64581A"/>
    <w:rsid w:val="6C861C34"/>
    <w:rsid w:val="6C8B724B"/>
    <w:rsid w:val="6C8E5108"/>
    <w:rsid w:val="6C937EAD"/>
    <w:rsid w:val="6C944351"/>
    <w:rsid w:val="6C9E6F7E"/>
    <w:rsid w:val="6CAE2F39"/>
    <w:rsid w:val="6CCF0D79"/>
    <w:rsid w:val="6CDA3D2E"/>
    <w:rsid w:val="6CEE1E7E"/>
    <w:rsid w:val="6CF3576D"/>
    <w:rsid w:val="6CFC5A53"/>
    <w:rsid w:val="6D0226C3"/>
    <w:rsid w:val="6D036DE1"/>
    <w:rsid w:val="6D0F5D7A"/>
    <w:rsid w:val="6D166445"/>
    <w:rsid w:val="6D203E37"/>
    <w:rsid w:val="6D3452D3"/>
    <w:rsid w:val="6D3B2A1F"/>
    <w:rsid w:val="6D4E1FD9"/>
    <w:rsid w:val="6D605FE2"/>
    <w:rsid w:val="6D68758C"/>
    <w:rsid w:val="6D745F31"/>
    <w:rsid w:val="6D7970A3"/>
    <w:rsid w:val="6D8018C0"/>
    <w:rsid w:val="6D8A5754"/>
    <w:rsid w:val="6D9143ED"/>
    <w:rsid w:val="6D960677"/>
    <w:rsid w:val="6D9E6CE0"/>
    <w:rsid w:val="6DA77C55"/>
    <w:rsid w:val="6DAA54AF"/>
    <w:rsid w:val="6DB14A8F"/>
    <w:rsid w:val="6DCA36D7"/>
    <w:rsid w:val="6DCD13A9"/>
    <w:rsid w:val="6DCE4C80"/>
    <w:rsid w:val="6DFA4688"/>
    <w:rsid w:val="6DFA6436"/>
    <w:rsid w:val="6DFD7985"/>
    <w:rsid w:val="6E0472B5"/>
    <w:rsid w:val="6E166FE8"/>
    <w:rsid w:val="6E1B63AC"/>
    <w:rsid w:val="6E1D0376"/>
    <w:rsid w:val="6E213562"/>
    <w:rsid w:val="6E3A4A84"/>
    <w:rsid w:val="6E3E4299"/>
    <w:rsid w:val="6E511637"/>
    <w:rsid w:val="6E535B46"/>
    <w:rsid w:val="6E557448"/>
    <w:rsid w:val="6E775CD9"/>
    <w:rsid w:val="6E7B6E4B"/>
    <w:rsid w:val="6E7F2DDF"/>
    <w:rsid w:val="6E7F3A9C"/>
    <w:rsid w:val="6E825D78"/>
    <w:rsid w:val="6E83612F"/>
    <w:rsid w:val="6E985C4F"/>
    <w:rsid w:val="6EB824E2"/>
    <w:rsid w:val="6ED24CBD"/>
    <w:rsid w:val="6ED870F8"/>
    <w:rsid w:val="6EE0355F"/>
    <w:rsid w:val="6EE20FB0"/>
    <w:rsid w:val="6EE5266B"/>
    <w:rsid w:val="6EFA06B8"/>
    <w:rsid w:val="6F0B01CF"/>
    <w:rsid w:val="6F0C75E9"/>
    <w:rsid w:val="6F0F1F10"/>
    <w:rsid w:val="6F127BBD"/>
    <w:rsid w:val="6F1572A0"/>
    <w:rsid w:val="6F1C23DC"/>
    <w:rsid w:val="6F235519"/>
    <w:rsid w:val="6F34175B"/>
    <w:rsid w:val="6F343BCA"/>
    <w:rsid w:val="6F413BF1"/>
    <w:rsid w:val="6F5B1156"/>
    <w:rsid w:val="6F6873CF"/>
    <w:rsid w:val="6F82139A"/>
    <w:rsid w:val="6F8A37EA"/>
    <w:rsid w:val="6F9603E0"/>
    <w:rsid w:val="6FA7614A"/>
    <w:rsid w:val="6FBB7EE7"/>
    <w:rsid w:val="6FBC771B"/>
    <w:rsid w:val="6FC860C0"/>
    <w:rsid w:val="6FD131C7"/>
    <w:rsid w:val="6FD41ABE"/>
    <w:rsid w:val="6FE13847"/>
    <w:rsid w:val="700A7EA9"/>
    <w:rsid w:val="701B2694"/>
    <w:rsid w:val="701F6C1E"/>
    <w:rsid w:val="702A0B29"/>
    <w:rsid w:val="7034110A"/>
    <w:rsid w:val="70347EC5"/>
    <w:rsid w:val="7037325E"/>
    <w:rsid w:val="70384FF4"/>
    <w:rsid w:val="70386C15"/>
    <w:rsid w:val="703D6AAE"/>
    <w:rsid w:val="70447E3C"/>
    <w:rsid w:val="704716DB"/>
    <w:rsid w:val="704C0A9F"/>
    <w:rsid w:val="705362D1"/>
    <w:rsid w:val="705636CC"/>
    <w:rsid w:val="70716758"/>
    <w:rsid w:val="70756248"/>
    <w:rsid w:val="707D6EAA"/>
    <w:rsid w:val="70822713"/>
    <w:rsid w:val="70877D29"/>
    <w:rsid w:val="709661BE"/>
    <w:rsid w:val="70A72179"/>
    <w:rsid w:val="70B32E6B"/>
    <w:rsid w:val="70BA5135"/>
    <w:rsid w:val="70C865BA"/>
    <w:rsid w:val="70D0347E"/>
    <w:rsid w:val="70D45A5A"/>
    <w:rsid w:val="70DE203F"/>
    <w:rsid w:val="70E37655"/>
    <w:rsid w:val="70E94540"/>
    <w:rsid w:val="70EE5FFA"/>
    <w:rsid w:val="71032FE1"/>
    <w:rsid w:val="710359C7"/>
    <w:rsid w:val="7104581E"/>
    <w:rsid w:val="710C3A65"/>
    <w:rsid w:val="710C4F64"/>
    <w:rsid w:val="71145A61"/>
    <w:rsid w:val="712832BA"/>
    <w:rsid w:val="712E7CE0"/>
    <w:rsid w:val="712F289B"/>
    <w:rsid w:val="7141684A"/>
    <w:rsid w:val="71494FDF"/>
    <w:rsid w:val="714B2F5B"/>
    <w:rsid w:val="714D518E"/>
    <w:rsid w:val="715B3690"/>
    <w:rsid w:val="716342F2"/>
    <w:rsid w:val="719B7F30"/>
    <w:rsid w:val="719E532A"/>
    <w:rsid w:val="71A1566A"/>
    <w:rsid w:val="71A306A7"/>
    <w:rsid w:val="71A37C91"/>
    <w:rsid w:val="71A861A9"/>
    <w:rsid w:val="71BB56FA"/>
    <w:rsid w:val="71BD3894"/>
    <w:rsid w:val="71C5249C"/>
    <w:rsid w:val="71D6390E"/>
    <w:rsid w:val="71D72BB5"/>
    <w:rsid w:val="71D96521"/>
    <w:rsid w:val="71DA56B7"/>
    <w:rsid w:val="721970A7"/>
    <w:rsid w:val="72203F91"/>
    <w:rsid w:val="72281098"/>
    <w:rsid w:val="723B0DCB"/>
    <w:rsid w:val="724E4FA2"/>
    <w:rsid w:val="724F424E"/>
    <w:rsid w:val="72677E12"/>
    <w:rsid w:val="728B1D53"/>
    <w:rsid w:val="72987FCC"/>
    <w:rsid w:val="729C3F60"/>
    <w:rsid w:val="72A44BC2"/>
    <w:rsid w:val="72BD5C84"/>
    <w:rsid w:val="72D66D46"/>
    <w:rsid w:val="72EB27F1"/>
    <w:rsid w:val="72EB459F"/>
    <w:rsid w:val="72EC51B3"/>
    <w:rsid w:val="72ED34B8"/>
    <w:rsid w:val="72FA32DB"/>
    <w:rsid w:val="72FD2525"/>
    <w:rsid w:val="73010267"/>
    <w:rsid w:val="730758BC"/>
    <w:rsid w:val="73136182"/>
    <w:rsid w:val="73221F8B"/>
    <w:rsid w:val="73281C56"/>
    <w:rsid w:val="732854ED"/>
    <w:rsid w:val="733028FA"/>
    <w:rsid w:val="733046A8"/>
    <w:rsid w:val="73315854"/>
    <w:rsid w:val="73394BB6"/>
    <w:rsid w:val="7349146F"/>
    <w:rsid w:val="735275BC"/>
    <w:rsid w:val="73571C35"/>
    <w:rsid w:val="735E1215"/>
    <w:rsid w:val="735E2268"/>
    <w:rsid w:val="735F0AE9"/>
    <w:rsid w:val="73657957"/>
    <w:rsid w:val="737C6D64"/>
    <w:rsid w:val="737D379D"/>
    <w:rsid w:val="73813156"/>
    <w:rsid w:val="73834F73"/>
    <w:rsid w:val="73B01345"/>
    <w:rsid w:val="73B47087"/>
    <w:rsid w:val="73C3551C"/>
    <w:rsid w:val="73CA68AB"/>
    <w:rsid w:val="73D56FFD"/>
    <w:rsid w:val="73D653A5"/>
    <w:rsid w:val="73D9089C"/>
    <w:rsid w:val="73DE4A8A"/>
    <w:rsid w:val="73EB54DF"/>
    <w:rsid w:val="73EF4563"/>
    <w:rsid w:val="73FE6554"/>
    <w:rsid w:val="740116E1"/>
    <w:rsid w:val="740718AD"/>
    <w:rsid w:val="74235FBB"/>
    <w:rsid w:val="74244BBD"/>
    <w:rsid w:val="74257F85"/>
    <w:rsid w:val="7440091B"/>
    <w:rsid w:val="74441AFF"/>
    <w:rsid w:val="7449062F"/>
    <w:rsid w:val="74645F02"/>
    <w:rsid w:val="7468200A"/>
    <w:rsid w:val="748C570A"/>
    <w:rsid w:val="7491438D"/>
    <w:rsid w:val="74961CFE"/>
    <w:rsid w:val="749F246B"/>
    <w:rsid w:val="74AF784E"/>
    <w:rsid w:val="74B02D01"/>
    <w:rsid w:val="74BF0D5E"/>
    <w:rsid w:val="74D06143"/>
    <w:rsid w:val="74D37CCA"/>
    <w:rsid w:val="74DC2D7E"/>
    <w:rsid w:val="74E33682"/>
    <w:rsid w:val="74F0721D"/>
    <w:rsid w:val="74F37BFF"/>
    <w:rsid w:val="74FD680C"/>
    <w:rsid w:val="750162FC"/>
    <w:rsid w:val="75267B11"/>
    <w:rsid w:val="752E2E69"/>
    <w:rsid w:val="75387844"/>
    <w:rsid w:val="753C330D"/>
    <w:rsid w:val="753D2245"/>
    <w:rsid w:val="75457333"/>
    <w:rsid w:val="75547FB1"/>
    <w:rsid w:val="757E794D"/>
    <w:rsid w:val="758A05A4"/>
    <w:rsid w:val="75901BFB"/>
    <w:rsid w:val="75970A0E"/>
    <w:rsid w:val="759876DF"/>
    <w:rsid w:val="759E7FEF"/>
    <w:rsid w:val="75A4312B"/>
    <w:rsid w:val="75A46F31"/>
    <w:rsid w:val="75A8117E"/>
    <w:rsid w:val="75B90985"/>
    <w:rsid w:val="75BC425E"/>
    <w:rsid w:val="75DE03EB"/>
    <w:rsid w:val="75E55C1E"/>
    <w:rsid w:val="75E83018"/>
    <w:rsid w:val="75F24464"/>
    <w:rsid w:val="75F87844"/>
    <w:rsid w:val="75FA70B8"/>
    <w:rsid w:val="76037E52"/>
    <w:rsid w:val="76197675"/>
    <w:rsid w:val="761E2EDE"/>
    <w:rsid w:val="761E6A3A"/>
    <w:rsid w:val="762A2599"/>
    <w:rsid w:val="7641097A"/>
    <w:rsid w:val="76465CA4"/>
    <w:rsid w:val="764C7A4B"/>
    <w:rsid w:val="76501FAA"/>
    <w:rsid w:val="76527883"/>
    <w:rsid w:val="76593F16"/>
    <w:rsid w:val="76676633"/>
    <w:rsid w:val="767A147A"/>
    <w:rsid w:val="767D5E56"/>
    <w:rsid w:val="768C6099"/>
    <w:rsid w:val="768D2719"/>
    <w:rsid w:val="76967AE3"/>
    <w:rsid w:val="76AF3B36"/>
    <w:rsid w:val="76C53359"/>
    <w:rsid w:val="76CC293A"/>
    <w:rsid w:val="76D637B8"/>
    <w:rsid w:val="76DB2B7D"/>
    <w:rsid w:val="76E01F41"/>
    <w:rsid w:val="76E557A9"/>
    <w:rsid w:val="76F77172"/>
    <w:rsid w:val="771852A8"/>
    <w:rsid w:val="77312D10"/>
    <w:rsid w:val="773A0A2A"/>
    <w:rsid w:val="77471AC4"/>
    <w:rsid w:val="77587D9F"/>
    <w:rsid w:val="77664B3C"/>
    <w:rsid w:val="77694179"/>
    <w:rsid w:val="77737259"/>
    <w:rsid w:val="777C4360"/>
    <w:rsid w:val="778E31B0"/>
    <w:rsid w:val="779A47E6"/>
    <w:rsid w:val="77A711E5"/>
    <w:rsid w:val="77B27D81"/>
    <w:rsid w:val="77B75C63"/>
    <w:rsid w:val="77BD2282"/>
    <w:rsid w:val="77BF1197"/>
    <w:rsid w:val="77C74EAF"/>
    <w:rsid w:val="77D0645A"/>
    <w:rsid w:val="77DC095A"/>
    <w:rsid w:val="77EC380F"/>
    <w:rsid w:val="77F122C3"/>
    <w:rsid w:val="77F9775E"/>
    <w:rsid w:val="77FA431C"/>
    <w:rsid w:val="78000AED"/>
    <w:rsid w:val="78006D3F"/>
    <w:rsid w:val="78021FF7"/>
    <w:rsid w:val="78153E6C"/>
    <w:rsid w:val="782347DB"/>
    <w:rsid w:val="784F3822"/>
    <w:rsid w:val="78540E39"/>
    <w:rsid w:val="785B6A4B"/>
    <w:rsid w:val="78700AEC"/>
    <w:rsid w:val="78720118"/>
    <w:rsid w:val="78817E80"/>
    <w:rsid w:val="78881314"/>
    <w:rsid w:val="78AE2F66"/>
    <w:rsid w:val="78B6722E"/>
    <w:rsid w:val="78BD0E1A"/>
    <w:rsid w:val="78E81581"/>
    <w:rsid w:val="78E937B9"/>
    <w:rsid w:val="78EA354B"/>
    <w:rsid w:val="78FE4D5E"/>
    <w:rsid w:val="791B49FB"/>
    <w:rsid w:val="792425B9"/>
    <w:rsid w:val="79330A4E"/>
    <w:rsid w:val="794970F6"/>
    <w:rsid w:val="794A0ECC"/>
    <w:rsid w:val="7950774B"/>
    <w:rsid w:val="795804B5"/>
    <w:rsid w:val="795A13EC"/>
    <w:rsid w:val="796C5667"/>
    <w:rsid w:val="79752E15"/>
    <w:rsid w:val="797D616D"/>
    <w:rsid w:val="79894B12"/>
    <w:rsid w:val="798F3A5E"/>
    <w:rsid w:val="79984D55"/>
    <w:rsid w:val="799F634B"/>
    <w:rsid w:val="79AC0800"/>
    <w:rsid w:val="79B25E17"/>
    <w:rsid w:val="79BD47BC"/>
    <w:rsid w:val="79CB512B"/>
    <w:rsid w:val="79EB30D7"/>
    <w:rsid w:val="79FC52E4"/>
    <w:rsid w:val="79FF3026"/>
    <w:rsid w:val="7A146E06"/>
    <w:rsid w:val="7A1532E7"/>
    <w:rsid w:val="7A2D36EF"/>
    <w:rsid w:val="7A41010A"/>
    <w:rsid w:val="7A4A15A8"/>
    <w:rsid w:val="7A4C5587"/>
    <w:rsid w:val="7A552488"/>
    <w:rsid w:val="7A576AC9"/>
    <w:rsid w:val="7A6335B5"/>
    <w:rsid w:val="7A635363"/>
    <w:rsid w:val="7A862E00"/>
    <w:rsid w:val="7A8D0632"/>
    <w:rsid w:val="7A903C7E"/>
    <w:rsid w:val="7A9C77AE"/>
    <w:rsid w:val="7AA65250"/>
    <w:rsid w:val="7AB73F37"/>
    <w:rsid w:val="7ABE2599"/>
    <w:rsid w:val="7AD43DCB"/>
    <w:rsid w:val="7ADE09A6"/>
    <w:rsid w:val="7AE51608"/>
    <w:rsid w:val="7AE53FCA"/>
    <w:rsid w:val="7AEB7713"/>
    <w:rsid w:val="7AEE7323"/>
    <w:rsid w:val="7AF8058E"/>
    <w:rsid w:val="7AF81F4F"/>
    <w:rsid w:val="7B0B03C3"/>
    <w:rsid w:val="7B2A7C2F"/>
    <w:rsid w:val="7B486307"/>
    <w:rsid w:val="7B684125"/>
    <w:rsid w:val="7B7A2964"/>
    <w:rsid w:val="7B7D31C4"/>
    <w:rsid w:val="7B8E776C"/>
    <w:rsid w:val="7B9375BF"/>
    <w:rsid w:val="7B9E0996"/>
    <w:rsid w:val="7BBD0AA3"/>
    <w:rsid w:val="7BC2430B"/>
    <w:rsid w:val="7BDC53CD"/>
    <w:rsid w:val="7BDF7E15"/>
    <w:rsid w:val="7BE97AEA"/>
    <w:rsid w:val="7BEB7BB7"/>
    <w:rsid w:val="7BFF2E69"/>
    <w:rsid w:val="7C013085"/>
    <w:rsid w:val="7C057E14"/>
    <w:rsid w:val="7C0E12FE"/>
    <w:rsid w:val="7C1253BC"/>
    <w:rsid w:val="7C1A5EF5"/>
    <w:rsid w:val="7C1B1A99"/>
    <w:rsid w:val="7C1D1CA8"/>
    <w:rsid w:val="7C224DAA"/>
    <w:rsid w:val="7C365C87"/>
    <w:rsid w:val="7C370855"/>
    <w:rsid w:val="7C423191"/>
    <w:rsid w:val="7C457E70"/>
    <w:rsid w:val="7C4D1E27"/>
    <w:rsid w:val="7C543737"/>
    <w:rsid w:val="7C6113AE"/>
    <w:rsid w:val="7C61562B"/>
    <w:rsid w:val="7C792C1C"/>
    <w:rsid w:val="7C8C718A"/>
    <w:rsid w:val="7C961A20"/>
    <w:rsid w:val="7C9B6DD9"/>
    <w:rsid w:val="7C9E2B82"/>
    <w:rsid w:val="7CAD0363"/>
    <w:rsid w:val="7CB1685A"/>
    <w:rsid w:val="7CC0084B"/>
    <w:rsid w:val="7CC35938"/>
    <w:rsid w:val="7CCC5441"/>
    <w:rsid w:val="7CD04806"/>
    <w:rsid w:val="7CD33504"/>
    <w:rsid w:val="7CDB7433"/>
    <w:rsid w:val="7D0746CC"/>
    <w:rsid w:val="7D0A5F6A"/>
    <w:rsid w:val="7D0C35D2"/>
    <w:rsid w:val="7D0C3A90"/>
    <w:rsid w:val="7D146DE8"/>
    <w:rsid w:val="7D16490F"/>
    <w:rsid w:val="7D3157E6"/>
    <w:rsid w:val="7D340266"/>
    <w:rsid w:val="7D585741"/>
    <w:rsid w:val="7D592A4D"/>
    <w:rsid w:val="7D741635"/>
    <w:rsid w:val="7D7A4E9D"/>
    <w:rsid w:val="7D837FCA"/>
    <w:rsid w:val="7D9B4E14"/>
    <w:rsid w:val="7DAE0FEB"/>
    <w:rsid w:val="7DC665A2"/>
    <w:rsid w:val="7DCC76C3"/>
    <w:rsid w:val="7DD1096F"/>
    <w:rsid w:val="7DD56578"/>
    <w:rsid w:val="7DE10D4F"/>
    <w:rsid w:val="7DEA19F0"/>
    <w:rsid w:val="7DEF65D0"/>
    <w:rsid w:val="7E124581"/>
    <w:rsid w:val="7E176B90"/>
    <w:rsid w:val="7E1F77F3"/>
    <w:rsid w:val="7E2272E3"/>
    <w:rsid w:val="7E3239CA"/>
    <w:rsid w:val="7E3A287F"/>
    <w:rsid w:val="7E3A378D"/>
    <w:rsid w:val="7E406D3B"/>
    <w:rsid w:val="7E5F5E41"/>
    <w:rsid w:val="7E703D97"/>
    <w:rsid w:val="7EA30424"/>
    <w:rsid w:val="7EA321D2"/>
    <w:rsid w:val="7EAC1F50"/>
    <w:rsid w:val="7EB51F05"/>
    <w:rsid w:val="7EBE04CB"/>
    <w:rsid w:val="7EE06F82"/>
    <w:rsid w:val="7EF24F07"/>
    <w:rsid w:val="7EF651B9"/>
    <w:rsid w:val="7EF97A8A"/>
    <w:rsid w:val="7F067F7C"/>
    <w:rsid w:val="7F0A2251"/>
    <w:rsid w:val="7F1B26B0"/>
    <w:rsid w:val="7F2E0730"/>
    <w:rsid w:val="7F303D3B"/>
    <w:rsid w:val="7F306891"/>
    <w:rsid w:val="7F3D0A9C"/>
    <w:rsid w:val="7F4365A6"/>
    <w:rsid w:val="7F4A7452"/>
    <w:rsid w:val="7F601E71"/>
    <w:rsid w:val="7F686F78"/>
    <w:rsid w:val="7F767868"/>
    <w:rsid w:val="7F8E4463"/>
    <w:rsid w:val="7F912972"/>
    <w:rsid w:val="7FA037DE"/>
    <w:rsid w:val="7FA53B5B"/>
    <w:rsid w:val="7FA93FB6"/>
    <w:rsid w:val="7FCB5E84"/>
    <w:rsid w:val="7FD34D39"/>
    <w:rsid w:val="7FD85EAB"/>
    <w:rsid w:val="7FF01447"/>
    <w:rsid w:val="7FF01672"/>
    <w:rsid w:val="7FF11F9E"/>
    <w:rsid w:val="7FF4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8"/>
    <w:autoRedefine/>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3">
    <w:name w:val="heading 2"/>
    <w:basedOn w:val="1"/>
    <w:next w:val="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autoRedefine/>
    <w:qFormat/>
    <w:uiPriority w:val="0"/>
    <w:pPr>
      <w:spacing w:before="360" w:after="120"/>
      <w:jc w:val="left"/>
      <w:outlineLvl w:val="2"/>
    </w:pPr>
    <w:rPr>
      <w:rFonts w:ascii="宋体" w:hAnsi="Times New Roman" w:eastAsia="宋体"/>
      <w:sz w:val="24"/>
      <w:u w:val="single"/>
    </w:rPr>
  </w:style>
  <w:style w:type="paragraph" w:styleId="5">
    <w:name w:val="heading 4"/>
    <w:basedOn w:val="1"/>
    <w:next w:val="1"/>
    <w:autoRedefine/>
    <w:qFormat/>
    <w:uiPriority w:val="0"/>
    <w:pPr>
      <w:keepNext/>
      <w:keepLines/>
      <w:spacing w:before="280" w:beforeAutospacing="0" w:after="290" w:afterAutospacing="0" w:line="372" w:lineRule="auto"/>
      <w:outlineLvl w:val="3"/>
    </w:pPr>
    <w:rPr>
      <w:rFonts w:ascii="Arial" w:hAnsi="Arial" w:eastAsia="黑体"/>
      <w:b/>
      <w:sz w:val="28"/>
    </w:rPr>
  </w:style>
  <w:style w:type="paragraph" w:styleId="6">
    <w:name w:val="heading 7"/>
    <w:basedOn w:val="1"/>
    <w:next w:val="1"/>
    <w:autoRedefine/>
    <w:qFormat/>
    <w:uiPriority w:val="0"/>
    <w:pPr>
      <w:keepNext/>
      <w:keepLines/>
      <w:numPr>
        <w:ilvl w:val="6"/>
        <w:numId w:val="1"/>
      </w:numPr>
      <w:adjustRightInd w:val="0"/>
      <w:spacing w:before="240" w:after="64" w:line="320" w:lineRule="atLeast"/>
      <w:jc w:val="left"/>
      <w:textAlignment w:val="baseline"/>
      <w:outlineLvl w:val="6"/>
    </w:pPr>
    <w:rPr>
      <w:b/>
      <w:bCs/>
      <w:kern w:val="0"/>
      <w:sz w:val="24"/>
    </w:rPr>
  </w:style>
  <w:style w:type="character" w:default="1" w:styleId="36">
    <w:name w:val="Default Paragraph Font"/>
    <w:autoRedefine/>
    <w:qFormat/>
    <w:uiPriority w:val="1"/>
  </w:style>
  <w:style w:type="table" w:default="1" w:styleId="34">
    <w:name w:val="Normal Table"/>
    <w:autoRedefine/>
    <w:qFormat/>
    <w:uiPriority w:val="99"/>
    <w:tblPr>
      <w:tblCellMar>
        <w:top w:w="0" w:type="dxa"/>
        <w:left w:w="108" w:type="dxa"/>
        <w:bottom w:w="0" w:type="dxa"/>
        <w:right w:w="108" w:type="dxa"/>
      </w:tblCellMar>
    </w:tblPr>
  </w:style>
  <w:style w:type="paragraph" w:styleId="7">
    <w:name w:val="Normal Indent"/>
    <w:basedOn w:val="1"/>
    <w:next w:val="1"/>
    <w:autoRedefine/>
    <w:qFormat/>
    <w:uiPriority w:val="0"/>
    <w:pPr>
      <w:autoSpaceDE w:val="0"/>
      <w:autoSpaceDN w:val="0"/>
      <w:adjustRightInd w:val="0"/>
      <w:ind w:firstLine="420"/>
      <w:jc w:val="left"/>
    </w:pPr>
    <w:rPr>
      <w:rFonts w:ascii="宋体" w:hAnsi="Times New Roman"/>
      <w:kern w:val="0"/>
      <w:sz w:val="24"/>
      <w:szCs w:val="20"/>
    </w:rPr>
  </w:style>
  <w:style w:type="paragraph" w:styleId="8">
    <w:name w:val="toa heading"/>
    <w:basedOn w:val="1"/>
    <w:next w:val="1"/>
    <w:autoRedefine/>
    <w:qFormat/>
    <w:uiPriority w:val="0"/>
    <w:pPr>
      <w:widowControl/>
      <w:spacing w:before="120"/>
      <w:ind w:firstLine="3584"/>
    </w:pPr>
  </w:style>
  <w:style w:type="paragraph" w:styleId="9">
    <w:name w:val="annotation text"/>
    <w:basedOn w:val="1"/>
    <w:link w:val="73"/>
    <w:autoRedefine/>
    <w:qFormat/>
    <w:uiPriority w:val="0"/>
    <w:pPr>
      <w:jc w:val="left"/>
    </w:pPr>
  </w:style>
  <w:style w:type="paragraph" w:styleId="10">
    <w:name w:val="index 6"/>
    <w:basedOn w:val="1"/>
    <w:next w:val="1"/>
    <w:autoRedefine/>
    <w:qFormat/>
    <w:uiPriority w:val="99"/>
    <w:pPr>
      <w:ind w:left="2100"/>
    </w:pPr>
  </w:style>
  <w:style w:type="paragraph" w:styleId="11">
    <w:name w:val="Body Text"/>
    <w:basedOn w:val="1"/>
    <w:next w:val="1"/>
    <w:autoRedefine/>
    <w:qFormat/>
    <w:uiPriority w:val="0"/>
    <w:pPr>
      <w:tabs>
        <w:tab w:val="left" w:pos="567"/>
      </w:tabs>
      <w:spacing w:before="120" w:line="22" w:lineRule="atLeast"/>
    </w:pPr>
    <w:rPr>
      <w:rFonts w:ascii="宋体" w:hAnsi="宋体"/>
      <w:sz w:val="24"/>
    </w:rPr>
  </w:style>
  <w:style w:type="paragraph" w:styleId="12">
    <w:name w:val="Body Text Indent"/>
    <w:basedOn w:val="1"/>
    <w:next w:val="13"/>
    <w:autoRedefine/>
    <w:qFormat/>
    <w:uiPriority w:val="0"/>
    <w:pPr>
      <w:spacing w:line="360" w:lineRule="auto"/>
      <w:ind w:firstLine="570"/>
    </w:pPr>
    <w:rPr>
      <w:rFonts w:ascii="Times New Roman" w:hAnsi="Times New Roman"/>
      <w:sz w:val="24"/>
    </w:rPr>
  </w:style>
  <w:style w:type="paragraph" w:styleId="13">
    <w:name w:val="Normal (Web)"/>
    <w:basedOn w:val="1"/>
    <w:next w:val="1"/>
    <w:autoRedefine/>
    <w:qFormat/>
    <w:uiPriority w:val="0"/>
    <w:pPr>
      <w:spacing w:beforeAutospacing="1" w:afterAutospacing="1"/>
      <w:jc w:val="left"/>
    </w:pPr>
    <w:rPr>
      <w:kern w:val="0"/>
      <w:sz w:val="24"/>
    </w:rPr>
  </w:style>
  <w:style w:type="paragraph" w:styleId="14">
    <w:name w:val="List 2"/>
    <w:basedOn w:val="1"/>
    <w:autoRedefine/>
    <w:qFormat/>
    <w:uiPriority w:val="0"/>
    <w:pPr>
      <w:ind w:left="100" w:leftChars="200" w:hanging="200" w:hangingChars="200"/>
      <w:contextualSpacing/>
    </w:pPr>
  </w:style>
  <w:style w:type="paragraph" w:styleId="15">
    <w:name w:val="toc 3"/>
    <w:basedOn w:val="1"/>
    <w:next w:val="1"/>
    <w:autoRedefine/>
    <w:qFormat/>
    <w:uiPriority w:val="0"/>
    <w:pPr>
      <w:ind w:left="840" w:leftChars="400"/>
    </w:pPr>
  </w:style>
  <w:style w:type="paragraph" w:styleId="16">
    <w:name w:val="Plain Text"/>
    <w:basedOn w:val="1"/>
    <w:next w:val="17"/>
    <w:autoRedefine/>
    <w:qFormat/>
    <w:uiPriority w:val="0"/>
    <w:rPr>
      <w:rFonts w:ascii="宋体" w:hAnsi="Courier New"/>
      <w:szCs w:val="20"/>
    </w:rPr>
  </w:style>
  <w:style w:type="paragraph" w:styleId="17">
    <w:name w:val="index 7"/>
    <w:basedOn w:val="1"/>
    <w:next w:val="1"/>
    <w:autoRedefine/>
    <w:qFormat/>
    <w:uiPriority w:val="0"/>
    <w:pPr>
      <w:autoSpaceDE/>
      <w:autoSpaceDN/>
      <w:adjustRightInd/>
      <w:ind w:left="1200" w:leftChars="1200"/>
    </w:pPr>
    <w:rPr>
      <w:color w:val="auto"/>
      <w:kern w:val="2"/>
      <w:szCs w:val="24"/>
    </w:rPr>
  </w:style>
  <w:style w:type="paragraph" w:styleId="18">
    <w:name w:val="Date"/>
    <w:basedOn w:val="1"/>
    <w:next w:val="1"/>
    <w:autoRedefine/>
    <w:qFormat/>
    <w:uiPriority w:val="0"/>
    <w:pPr>
      <w:ind w:left="100" w:leftChars="2500"/>
    </w:pPr>
    <w:rPr>
      <w:rFonts w:ascii="仿宋_GB2312" w:hAnsi="Courier New" w:eastAsia="仿宋_GB2312"/>
      <w:kern w:val="0"/>
      <w:sz w:val="24"/>
    </w:rPr>
  </w:style>
  <w:style w:type="paragraph" w:styleId="19">
    <w:name w:val="Body Text Indent 2"/>
    <w:basedOn w:val="1"/>
    <w:qFormat/>
    <w:uiPriority w:val="0"/>
    <w:pPr>
      <w:ind w:firstLine="480" w:firstLineChars="200"/>
    </w:pPr>
    <w:rPr>
      <w:rFonts w:ascii="仿宋_GB2312" w:hAnsi="Times New Roman" w:eastAsia="仿宋_GB2312" w:cs="Times New Roman"/>
      <w:sz w:val="24"/>
    </w:rPr>
  </w:style>
  <w:style w:type="paragraph" w:styleId="20">
    <w:name w:val="Balloon Text"/>
    <w:basedOn w:val="1"/>
    <w:link w:val="72"/>
    <w:autoRedefine/>
    <w:qFormat/>
    <w:uiPriority w:val="0"/>
    <w:rPr>
      <w:sz w:val="18"/>
      <w:szCs w:val="18"/>
    </w:rPr>
  </w:style>
  <w:style w:type="paragraph" w:styleId="21">
    <w:name w:val="footer"/>
    <w:basedOn w:val="1"/>
    <w:autoRedefine/>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22">
    <w:name w:val="envelope return"/>
    <w:basedOn w:val="1"/>
    <w:qFormat/>
    <w:uiPriority w:val="0"/>
    <w:pPr>
      <w:snapToGrid w:val="0"/>
    </w:pPr>
    <w:rPr>
      <w:rFonts w:ascii="Arial" w:hAnsi="Arial"/>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4">
    <w:name w:val="toc 1"/>
    <w:basedOn w:val="1"/>
    <w:next w:val="1"/>
    <w:autoRedefine/>
    <w:qFormat/>
    <w:uiPriority w:val="0"/>
    <w:rPr>
      <w:rFonts w:ascii="Times New Roman" w:hAnsi="Times New Roman"/>
    </w:rPr>
  </w:style>
  <w:style w:type="paragraph" w:styleId="25">
    <w:name w:val="footnote text"/>
    <w:basedOn w:val="1"/>
    <w:next w:val="11"/>
    <w:autoRedefine/>
    <w:qFormat/>
    <w:uiPriority w:val="0"/>
    <w:pPr>
      <w:snapToGrid w:val="0"/>
      <w:jc w:val="left"/>
    </w:pPr>
    <w:rPr>
      <w:rFonts w:ascii="Times New Roman" w:hAnsi="Times New Roman"/>
      <w:sz w:val="18"/>
    </w:rPr>
  </w:style>
  <w:style w:type="paragraph" w:styleId="26">
    <w:name w:val="toc 6"/>
    <w:basedOn w:val="1"/>
    <w:next w:val="1"/>
    <w:unhideWhenUsed/>
    <w:qFormat/>
    <w:uiPriority w:val="39"/>
    <w:pPr>
      <w:ind w:left="1200"/>
    </w:pPr>
    <w:rPr>
      <w:rFonts w:asciiTheme="minorHAnsi" w:eastAsiaTheme="minorHAnsi"/>
      <w:sz w:val="18"/>
      <w:szCs w:val="18"/>
    </w:rPr>
  </w:style>
  <w:style w:type="paragraph" w:styleId="27">
    <w:name w:val="Body Text Indent 3"/>
    <w:basedOn w:val="1"/>
    <w:autoRedefine/>
    <w:unhideWhenUsed/>
    <w:qFormat/>
    <w:uiPriority w:val="0"/>
    <w:pPr>
      <w:spacing w:after="120" w:line="440" w:lineRule="exact"/>
      <w:ind w:left="200" w:leftChars="200" w:firstLine="480" w:firstLineChars="200"/>
    </w:pPr>
    <w:rPr>
      <w:rFonts w:ascii="Times New Roman" w:hAnsi="Times New Roman" w:eastAsia="微软雅黑" w:cs="Arial"/>
      <w:sz w:val="16"/>
      <w:szCs w:val="16"/>
    </w:rPr>
  </w:style>
  <w:style w:type="paragraph" w:styleId="28">
    <w:name w:val="toc 2"/>
    <w:basedOn w:val="1"/>
    <w:next w:val="1"/>
    <w:autoRedefine/>
    <w:qFormat/>
    <w:uiPriority w:val="0"/>
    <w:pPr>
      <w:ind w:left="420" w:leftChars="200"/>
    </w:pPr>
    <w:rPr>
      <w:rFonts w:ascii="Times New Roman" w:hAnsi="Times New Roman"/>
    </w:rPr>
  </w:style>
  <w:style w:type="paragraph" w:styleId="29">
    <w:name w:val="Body Text 2"/>
    <w:basedOn w:val="1"/>
    <w:qFormat/>
    <w:uiPriority w:val="0"/>
    <w:pPr>
      <w:adjustRightInd w:val="0"/>
      <w:snapToGrid w:val="0"/>
      <w:spacing w:line="480" w:lineRule="atLeast"/>
    </w:pPr>
    <w:rPr>
      <w:rFonts w:ascii="宋体" w:hAnsi="宋体"/>
      <w:sz w:val="28"/>
    </w:rPr>
  </w:style>
  <w:style w:type="paragraph" w:styleId="30">
    <w:name w:val="Title"/>
    <w:basedOn w:val="14"/>
    <w:next w:val="1"/>
    <w:autoRedefine/>
    <w:qFormat/>
    <w:uiPriority w:val="10"/>
    <w:pPr>
      <w:spacing w:before="240" w:after="60"/>
      <w:jc w:val="center"/>
      <w:outlineLvl w:val="0"/>
    </w:pPr>
    <w:rPr>
      <w:rFonts w:ascii="Calibri Light" w:hAnsi="Calibri Light" w:eastAsia="宋体" w:cs="宋体"/>
      <w:b/>
      <w:bCs/>
      <w:sz w:val="32"/>
      <w:szCs w:val="32"/>
    </w:rPr>
  </w:style>
  <w:style w:type="paragraph" w:styleId="31">
    <w:name w:val="annotation subject"/>
    <w:basedOn w:val="9"/>
    <w:next w:val="9"/>
    <w:link w:val="74"/>
    <w:autoRedefine/>
    <w:qFormat/>
    <w:uiPriority w:val="0"/>
    <w:rPr>
      <w:b/>
      <w:bCs/>
    </w:rPr>
  </w:style>
  <w:style w:type="paragraph" w:styleId="32">
    <w:name w:val="Body Text First Indent"/>
    <w:basedOn w:val="11"/>
    <w:next w:val="26"/>
    <w:autoRedefine/>
    <w:qFormat/>
    <w:uiPriority w:val="0"/>
    <w:pPr>
      <w:spacing w:after="120" w:line="240" w:lineRule="auto"/>
      <w:ind w:firstLine="420" w:firstLineChars="100"/>
    </w:pPr>
    <w:rPr>
      <w:rFonts w:ascii="Calibri" w:hAnsi="Calibri"/>
      <w:sz w:val="18"/>
      <w:szCs w:val="18"/>
    </w:rPr>
  </w:style>
  <w:style w:type="paragraph" w:styleId="33">
    <w:name w:val="Body Text First Indent 2"/>
    <w:basedOn w:val="12"/>
    <w:next w:val="1"/>
    <w:autoRedefine/>
    <w:qFormat/>
    <w:uiPriority w:val="0"/>
    <w:pPr>
      <w:ind w:firstLine="420" w:firstLineChars="200"/>
    </w:pPr>
  </w:style>
  <w:style w:type="table" w:styleId="35">
    <w:name w:val="Table Grid"/>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autoRedefine/>
    <w:qFormat/>
    <w:uiPriority w:val="0"/>
    <w:rPr>
      <w:b/>
      <w:bCs/>
    </w:rPr>
  </w:style>
  <w:style w:type="character" w:styleId="38">
    <w:name w:val="page number"/>
    <w:basedOn w:val="36"/>
    <w:autoRedefine/>
    <w:qFormat/>
    <w:uiPriority w:val="0"/>
    <w:rPr>
      <w:rFonts w:ascii="Times New Roman" w:hAnsi="Times New Roman" w:eastAsia="宋体" w:cs="Times New Roman"/>
    </w:rPr>
  </w:style>
  <w:style w:type="character" w:styleId="39">
    <w:name w:val="Hyperlink"/>
    <w:basedOn w:val="36"/>
    <w:autoRedefine/>
    <w:qFormat/>
    <w:uiPriority w:val="0"/>
    <w:rPr>
      <w:color w:val="0000FF"/>
      <w:u w:val="single"/>
    </w:rPr>
  </w:style>
  <w:style w:type="character" w:styleId="40">
    <w:name w:val="annotation reference"/>
    <w:basedOn w:val="36"/>
    <w:autoRedefine/>
    <w:qFormat/>
    <w:uiPriority w:val="0"/>
    <w:rPr>
      <w:sz w:val="21"/>
      <w:szCs w:val="21"/>
    </w:rPr>
  </w:style>
  <w:style w:type="paragraph" w:customStyle="1" w:styleId="41">
    <w:name w:val="toc 4"/>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42">
    <w:name w:val="Quote"/>
    <w:basedOn w:val="1"/>
    <w:next w:val="1"/>
    <w:autoRedefine/>
    <w:qFormat/>
    <w:uiPriority w:val="29"/>
    <w:pPr>
      <w:spacing w:beforeLines="50" w:afterLines="50" w:line="360" w:lineRule="auto"/>
    </w:pPr>
    <w:rPr>
      <w:i/>
      <w:iCs/>
      <w:color w:val="000000"/>
      <w:sz w:val="21"/>
      <w:szCs w:val="24"/>
      <w:lang w:val="zh-CN"/>
    </w:rPr>
  </w:style>
  <w:style w:type="paragraph" w:customStyle="1" w:styleId="43">
    <w:name w:val="正文王森"/>
    <w:basedOn w:val="1"/>
    <w:autoRedefine/>
    <w:qFormat/>
    <w:uiPriority w:val="0"/>
    <w:pPr>
      <w:spacing w:line="360" w:lineRule="auto"/>
      <w:ind w:firstLine="480" w:firstLineChars="200"/>
    </w:pPr>
    <w:rPr>
      <w:rFonts w:ascii="黑体" w:hAnsi="黑体" w:eastAsia="黑体"/>
      <w:sz w:val="24"/>
    </w:rPr>
  </w:style>
  <w:style w:type="paragraph" w:customStyle="1" w:styleId="44">
    <w:name w:val="List2"/>
    <w:basedOn w:val="1"/>
    <w:autoRedefine/>
    <w:qFormat/>
    <w:uiPriority w:val="0"/>
    <w:pPr>
      <w:widowControl/>
      <w:ind w:left="100" w:leftChars="200" w:hanging="200" w:hangingChars="200"/>
      <w:contextualSpacing/>
      <w:textAlignment w:val="baseline"/>
    </w:pPr>
  </w:style>
  <w:style w:type="paragraph" w:customStyle="1" w:styleId="45">
    <w:name w:val="Heading3"/>
    <w:basedOn w:val="1"/>
    <w:next w:val="1"/>
    <w:autoRedefine/>
    <w:qFormat/>
    <w:uiPriority w:val="0"/>
    <w:pPr>
      <w:keepNext/>
      <w:numPr>
        <w:ilvl w:val="0"/>
        <w:numId w:val="2"/>
      </w:numPr>
      <w:jc w:val="both"/>
      <w:textAlignment w:val="baseline"/>
    </w:pPr>
    <w:rPr>
      <w:rFonts w:cs="Times New Roman"/>
      <w:b/>
      <w:bCs/>
      <w:kern w:val="2"/>
      <w:sz w:val="28"/>
      <w:szCs w:val="24"/>
      <w:lang w:val="en-US" w:eastAsia="zh-CN" w:bidi="ar-SA"/>
    </w:rPr>
  </w:style>
  <w:style w:type="paragraph" w:customStyle="1" w:styleId="46">
    <w:name w:val="BodyText"/>
    <w:basedOn w:val="1"/>
    <w:autoRedefine/>
    <w:qFormat/>
    <w:uiPriority w:val="0"/>
    <w:pPr>
      <w:spacing w:after="120"/>
    </w:pPr>
  </w:style>
  <w:style w:type="paragraph" w:customStyle="1" w:styleId="47">
    <w:name w:val="Default"/>
    <w:autoRedefine/>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48">
    <w:name w:val="标题 1 Char"/>
    <w:link w:val="2"/>
    <w:autoRedefine/>
    <w:qFormat/>
    <w:uiPriority w:val="0"/>
    <w:rPr>
      <w:rFonts w:ascii="宋体"/>
      <w:b/>
      <w:kern w:val="44"/>
      <w:sz w:val="32"/>
      <w:szCs w:val="20"/>
    </w:rPr>
  </w:style>
  <w:style w:type="paragraph" w:customStyle="1" w:styleId="49">
    <w:name w:val="No Spacing_3b93350b-94da-44fa-8143-641484b951a0"/>
    <w:link w:val="66"/>
    <w:autoRedefine/>
    <w:qFormat/>
    <w:uiPriority w:val="1"/>
    <w:pPr>
      <w:widowControl w:val="0"/>
      <w:jc w:val="both"/>
    </w:pPr>
    <w:rPr>
      <w:rFonts w:ascii="Calibri" w:hAnsi="Calibri" w:eastAsia="宋体" w:cs="Times New Roman"/>
      <w:kern w:val="2"/>
      <w:sz w:val="21"/>
      <w:szCs w:val="24"/>
      <w:lang w:val="en-US" w:eastAsia="zh-CN" w:bidi="ar-SA"/>
    </w:rPr>
  </w:style>
  <w:style w:type="character" w:customStyle="1" w:styleId="50">
    <w:name w:val="NormalCharacter"/>
    <w:autoRedefine/>
    <w:qFormat/>
    <w:uiPriority w:val="0"/>
    <w:rPr>
      <w:rFonts w:ascii="Calibri" w:hAnsi="Calibri" w:eastAsia="宋体" w:cs="Times New Roman"/>
      <w:kern w:val="2"/>
      <w:sz w:val="21"/>
      <w:szCs w:val="24"/>
      <w:lang w:val="en-US" w:eastAsia="zh-CN" w:bidi="ar-SA"/>
    </w:rPr>
  </w:style>
  <w:style w:type="paragraph" w:customStyle="1" w:styleId="51">
    <w:name w:val="图例"/>
    <w:basedOn w:val="1"/>
    <w:autoRedefine/>
    <w:qFormat/>
    <w:uiPriority w:val="0"/>
    <w:pPr>
      <w:spacing w:before="120" w:after="120" w:line="360" w:lineRule="auto"/>
      <w:jc w:val="center"/>
    </w:pPr>
    <w:rPr>
      <w:rFonts w:eastAsia="仿宋_GB2312"/>
      <w:b/>
      <w:sz w:val="24"/>
    </w:rPr>
  </w:style>
  <w:style w:type="paragraph" w:customStyle="1" w:styleId="52">
    <w:name w:val="列出段落1"/>
    <w:basedOn w:val="1"/>
    <w:autoRedefine/>
    <w:qFormat/>
    <w:uiPriority w:val="0"/>
    <w:pPr>
      <w:ind w:firstLine="420" w:firstLineChars="200"/>
    </w:pPr>
  </w:style>
  <w:style w:type="paragraph" w:customStyle="1" w:styleId="53">
    <w:name w:val="List Paragraph_7aecd6e6-fc70-4df6-be05-ef790174fbad"/>
    <w:basedOn w:val="1"/>
    <w:autoRedefine/>
    <w:qFormat/>
    <w:uiPriority w:val="34"/>
    <w:pPr>
      <w:ind w:firstLine="420" w:firstLineChars="200"/>
    </w:pPr>
  </w:style>
  <w:style w:type="paragraph" w:customStyle="1" w:styleId="54">
    <w:name w:val="正文-manu"/>
    <w:basedOn w:val="1"/>
    <w:autoRedefine/>
    <w:qFormat/>
    <w:uiPriority w:val="0"/>
    <w:pPr>
      <w:spacing w:line="300" w:lineRule="auto"/>
    </w:pPr>
    <w:rPr>
      <w:b/>
      <w:snapToGrid w:val="0"/>
      <w:kern w:val="0"/>
      <w:sz w:val="24"/>
      <w:szCs w:val="20"/>
    </w:rPr>
  </w:style>
  <w:style w:type="character" w:customStyle="1" w:styleId="55">
    <w:name w:val="font01"/>
    <w:basedOn w:val="36"/>
    <w:autoRedefine/>
    <w:qFormat/>
    <w:uiPriority w:val="0"/>
    <w:rPr>
      <w:rFonts w:hint="default" w:ascii="Arial" w:hAnsi="Arial" w:cs="Arial"/>
      <w:color w:val="000000"/>
      <w:sz w:val="22"/>
      <w:szCs w:val="22"/>
      <w:u w:val="none"/>
    </w:rPr>
  </w:style>
  <w:style w:type="character" w:customStyle="1" w:styleId="56">
    <w:name w:val="font41"/>
    <w:basedOn w:val="36"/>
    <w:autoRedefine/>
    <w:qFormat/>
    <w:uiPriority w:val="0"/>
    <w:rPr>
      <w:rFonts w:hint="eastAsia" w:ascii="宋体" w:hAnsi="宋体" w:eastAsia="宋体" w:cs="宋体"/>
      <w:color w:val="000000"/>
      <w:sz w:val="22"/>
      <w:szCs w:val="22"/>
      <w:u w:val="none"/>
    </w:rPr>
  </w:style>
  <w:style w:type="character" w:customStyle="1" w:styleId="57">
    <w:name w:val="font51"/>
    <w:basedOn w:val="36"/>
    <w:autoRedefine/>
    <w:qFormat/>
    <w:uiPriority w:val="0"/>
    <w:rPr>
      <w:rFonts w:hint="eastAsia" w:ascii="宋体" w:hAnsi="宋体" w:eastAsia="宋体" w:cs="宋体"/>
      <w:color w:val="000000"/>
      <w:sz w:val="22"/>
      <w:szCs w:val="22"/>
      <w:u w:val="none"/>
    </w:rPr>
  </w:style>
  <w:style w:type="character" w:customStyle="1" w:styleId="58">
    <w:name w:val="font31"/>
    <w:basedOn w:val="36"/>
    <w:autoRedefine/>
    <w:qFormat/>
    <w:uiPriority w:val="0"/>
    <w:rPr>
      <w:rFonts w:hint="default" w:ascii="Arial" w:hAnsi="Arial" w:cs="Arial"/>
      <w:b/>
      <w:color w:val="000000"/>
      <w:sz w:val="22"/>
      <w:szCs w:val="22"/>
      <w:u w:val="none"/>
    </w:rPr>
  </w:style>
  <w:style w:type="character" w:customStyle="1" w:styleId="59">
    <w:name w:val="font91"/>
    <w:basedOn w:val="36"/>
    <w:autoRedefine/>
    <w:qFormat/>
    <w:uiPriority w:val="0"/>
    <w:rPr>
      <w:rFonts w:hint="default" w:ascii="Arial" w:hAnsi="Arial" w:cs="Arial"/>
      <w:color w:val="000000"/>
      <w:sz w:val="22"/>
      <w:szCs w:val="22"/>
      <w:u w:val="none"/>
    </w:rPr>
  </w:style>
  <w:style w:type="character" w:customStyle="1" w:styleId="60">
    <w:name w:val="font81"/>
    <w:basedOn w:val="36"/>
    <w:autoRedefine/>
    <w:qFormat/>
    <w:uiPriority w:val="0"/>
    <w:rPr>
      <w:rFonts w:hint="eastAsia" w:ascii="宋体" w:hAnsi="宋体" w:eastAsia="宋体" w:cs="宋体"/>
      <w:color w:val="000000"/>
      <w:sz w:val="22"/>
      <w:szCs w:val="22"/>
      <w:u w:val="none"/>
    </w:rPr>
  </w:style>
  <w:style w:type="character" w:customStyle="1" w:styleId="61">
    <w:name w:val="font21"/>
    <w:basedOn w:val="36"/>
    <w:autoRedefine/>
    <w:qFormat/>
    <w:uiPriority w:val="0"/>
    <w:rPr>
      <w:rFonts w:ascii="微软雅黑" w:hAnsi="微软雅黑" w:eastAsia="微软雅黑" w:cs="微软雅黑"/>
      <w:b/>
      <w:color w:val="000000"/>
      <w:sz w:val="24"/>
      <w:szCs w:val="24"/>
      <w:u w:val="none"/>
    </w:rPr>
  </w:style>
  <w:style w:type="character" w:customStyle="1" w:styleId="62">
    <w:name w:val="font61"/>
    <w:basedOn w:val="36"/>
    <w:autoRedefine/>
    <w:qFormat/>
    <w:uiPriority w:val="0"/>
    <w:rPr>
      <w:rFonts w:hint="default" w:ascii="Times New Roman" w:hAnsi="Times New Roman" w:cs="Times New Roman"/>
      <w:b/>
      <w:color w:val="000000"/>
      <w:sz w:val="24"/>
      <w:szCs w:val="24"/>
      <w:u w:val="none"/>
    </w:rPr>
  </w:style>
  <w:style w:type="character" w:customStyle="1" w:styleId="63">
    <w:name w:val="font71"/>
    <w:basedOn w:val="36"/>
    <w:autoRedefine/>
    <w:qFormat/>
    <w:uiPriority w:val="0"/>
    <w:rPr>
      <w:rFonts w:hint="eastAsia" w:ascii="微软雅黑" w:hAnsi="微软雅黑" w:eastAsia="微软雅黑" w:cs="微软雅黑"/>
      <w:color w:val="000000"/>
      <w:sz w:val="24"/>
      <w:szCs w:val="24"/>
      <w:u w:val="none"/>
    </w:rPr>
  </w:style>
  <w:style w:type="character" w:customStyle="1" w:styleId="64">
    <w:name w:val="font101"/>
    <w:basedOn w:val="36"/>
    <w:autoRedefine/>
    <w:qFormat/>
    <w:uiPriority w:val="0"/>
    <w:rPr>
      <w:rFonts w:hint="default" w:ascii="Times New Roman" w:hAnsi="Times New Roman" w:cs="Times New Roman"/>
      <w:color w:val="000000"/>
      <w:sz w:val="24"/>
      <w:szCs w:val="24"/>
      <w:u w:val="none"/>
    </w:rPr>
  </w:style>
  <w:style w:type="paragraph" w:customStyle="1" w:styleId="65">
    <w:name w:val="_Style 1"/>
    <w:basedOn w:val="1"/>
    <w:autoRedefine/>
    <w:qFormat/>
    <w:uiPriority w:val="34"/>
    <w:pPr>
      <w:ind w:firstLine="420" w:firstLineChars="200"/>
    </w:pPr>
  </w:style>
  <w:style w:type="character" w:customStyle="1" w:styleId="66">
    <w:name w:val="无间隔 Char"/>
    <w:link w:val="49"/>
    <w:autoRedefine/>
    <w:qFormat/>
    <w:uiPriority w:val="1"/>
    <w:rPr>
      <w:rFonts w:ascii="Calibri" w:hAnsi="Calibri" w:eastAsia="宋体" w:cs="Times New Roman"/>
      <w:kern w:val="2"/>
      <w:sz w:val="21"/>
      <w:szCs w:val="24"/>
      <w:lang w:val="en-US" w:eastAsia="zh-CN" w:bidi="ar-SA"/>
    </w:rPr>
  </w:style>
  <w:style w:type="paragraph" w:customStyle="1" w:styleId="67">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68">
    <w:name w:val="索引 11"/>
    <w:basedOn w:val="1"/>
    <w:next w:val="1"/>
    <w:autoRedefine/>
    <w:qFormat/>
    <w:uiPriority w:val="0"/>
    <w:pPr>
      <w:spacing w:line="360" w:lineRule="auto"/>
    </w:pPr>
    <w:rPr>
      <w:rFonts w:ascii="仿宋_GB2312" w:eastAsia="仿宋_GB2312"/>
      <w:sz w:val="24"/>
      <w:szCs w:val="20"/>
    </w:rPr>
  </w:style>
  <w:style w:type="paragraph" w:customStyle="1" w:styleId="69">
    <w:name w:val="纯文本1"/>
    <w:basedOn w:val="1"/>
    <w:autoRedefine/>
    <w:qFormat/>
    <w:uiPriority w:val="0"/>
    <w:rPr>
      <w:rFonts w:ascii="宋体" w:hAnsi="Courier New"/>
      <w:kern w:val="0"/>
      <w:sz w:val="20"/>
      <w:szCs w:val="20"/>
    </w:rPr>
  </w:style>
  <w:style w:type="paragraph" w:customStyle="1" w:styleId="70">
    <w:name w:val="段"/>
    <w:autoRedefine/>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71">
    <w:name w:val="石墨文档正文"/>
    <w:autoRedefine/>
    <w:qFormat/>
    <w:uiPriority w:val="0"/>
    <w:rPr>
      <w:rFonts w:ascii="微软雅黑" w:hAnsi="微软雅黑" w:eastAsia="微软雅黑" w:cs="微软雅黑"/>
      <w:sz w:val="24"/>
      <w:szCs w:val="24"/>
      <w:lang w:val="en-US" w:eastAsia="zh-CN" w:bidi="ar-SA"/>
    </w:rPr>
  </w:style>
  <w:style w:type="character" w:customStyle="1" w:styleId="72">
    <w:name w:val="批注框文本 Char"/>
    <w:basedOn w:val="36"/>
    <w:link w:val="20"/>
    <w:autoRedefine/>
    <w:qFormat/>
    <w:uiPriority w:val="0"/>
    <w:rPr>
      <w:kern w:val="2"/>
      <w:sz w:val="18"/>
      <w:szCs w:val="18"/>
    </w:rPr>
  </w:style>
  <w:style w:type="character" w:customStyle="1" w:styleId="73">
    <w:name w:val="批注文字 Char"/>
    <w:basedOn w:val="36"/>
    <w:link w:val="9"/>
    <w:autoRedefine/>
    <w:qFormat/>
    <w:uiPriority w:val="0"/>
    <w:rPr>
      <w:kern w:val="2"/>
      <w:sz w:val="21"/>
      <w:szCs w:val="24"/>
    </w:rPr>
  </w:style>
  <w:style w:type="character" w:customStyle="1" w:styleId="74">
    <w:name w:val="批注主题 Char"/>
    <w:basedOn w:val="73"/>
    <w:link w:val="31"/>
    <w:autoRedefine/>
    <w:qFormat/>
    <w:uiPriority w:val="0"/>
    <w:rPr>
      <w:b/>
      <w:bCs/>
      <w:kern w:val="2"/>
      <w:sz w:val="21"/>
      <w:szCs w:val="24"/>
    </w:rPr>
  </w:style>
  <w:style w:type="paragraph" w:customStyle="1" w:styleId="75">
    <w:name w:val="CL标准正文首行缩进2字"/>
    <w:autoRedefine/>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76">
    <w:name w:val="Table Normal1"/>
    <w:autoRedefine/>
    <w:qFormat/>
    <w:uiPriority w:val="0"/>
    <w:rPr>
      <w:rFonts w:ascii="Times New Roman" w:hAnsi="Times New Roman" w:cs="Times New Roman"/>
    </w:rPr>
    <w:tblPr>
      <w:tblCellMar>
        <w:top w:w="0" w:type="dxa"/>
        <w:left w:w="0" w:type="dxa"/>
        <w:bottom w:w="0" w:type="dxa"/>
        <w:right w:w="0" w:type="dxa"/>
      </w:tblCellMar>
    </w:tblPr>
  </w:style>
  <w:style w:type="paragraph" w:customStyle="1" w:styleId="77">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78">
    <w:name w:val="p1"/>
    <w:basedOn w:val="1"/>
    <w:autoRedefine/>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rPr>
  </w:style>
  <w:style w:type="character" w:customStyle="1" w:styleId="79">
    <w:name w:val="s1"/>
    <w:basedOn w:val="36"/>
    <w:autoRedefine/>
    <w:qFormat/>
    <w:uiPriority w:val="0"/>
    <w:rPr>
      <w:rFonts w:ascii="pingfang sc" w:hAnsi="pingfang sc" w:eastAsia="pingfang sc" w:cs="pingfang sc"/>
      <w:sz w:val="40"/>
      <w:szCs w:val="40"/>
    </w:rPr>
  </w:style>
  <w:style w:type="character" w:customStyle="1" w:styleId="80">
    <w:name w:val="trans"/>
    <w:autoRedefine/>
    <w:qFormat/>
    <w:uiPriority w:val="99"/>
  </w:style>
  <w:style w:type="paragraph" w:customStyle="1" w:styleId="81">
    <w:name w:val="正文 A"/>
    <w:autoRedefine/>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82">
    <w:name w:val="页眉与页脚"/>
    <w:autoRedefine/>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83">
    <w:name w:val="PageNumber"/>
    <w:autoRedefine/>
    <w:qFormat/>
    <w:uiPriority w:val="99"/>
    <w:rPr>
      <w:rFonts w:cs="Times New Roman"/>
    </w:rPr>
  </w:style>
  <w:style w:type="paragraph" w:customStyle="1" w:styleId="84">
    <w:name w:val="样式1"/>
    <w:basedOn w:val="3"/>
    <w:autoRedefine/>
    <w:qFormat/>
    <w:uiPriority w:val="0"/>
    <w:pPr>
      <w:spacing w:before="100" w:beforeAutospacing="1" w:after="100" w:afterAutospacing="1"/>
      <w:ind w:right="100" w:rightChars="100"/>
    </w:pPr>
    <w:rPr>
      <w:sz w:val="21"/>
    </w:rPr>
  </w:style>
  <w:style w:type="paragraph" w:customStyle="1" w:styleId="85">
    <w:name w:val="UserStyle_15"/>
    <w:basedOn w:val="86"/>
    <w:autoRedefine/>
    <w:qFormat/>
    <w:uiPriority w:val="0"/>
    <w:pPr>
      <w:keepNext/>
      <w:widowControl/>
      <w:numPr>
        <w:ilvl w:val="1"/>
        <w:numId w:val="3"/>
      </w:numPr>
      <w:spacing w:before="100" w:beforeAutospacing="1" w:after="100" w:afterAutospacing="1"/>
      <w:ind w:left="1710" w:right="100" w:rightChars="100"/>
      <w:textAlignment w:val="baseline"/>
    </w:pPr>
    <w:rPr>
      <w:rFonts w:ascii="Cambria" w:hAnsi="Cambria" w:cs="Times New Roman"/>
      <w:sz w:val="21"/>
      <w:szCs w:val="28"/>
      <w:lang w:bidi="ar-SA"/>
    </w:rPr>
  </w:style>
  <w:style w:type="paragraph" w:customStyle="1" w:styleId="86">
    <w:name w:val="Heading2"/>
    <w:basedOn w:val="1"/>
    <w:next w:val="1"/>
    <w:autoRedefine/>
    <w:qFormat/>
    <w:uiPriority w:val="0"/>
    <w:pPr>
      <w:keepNext/>
      <w:widowControl/>
      <w:numPr>
        <w:ilvl w:val="1"/>
        <w:numId w:val="3"/>
      </w:numPr>
      <w:spacing w:before="240" w:after="60"/>
      <w:textAlignment w:val="baseline"/>
    </w:pPr>
    <w:rPr>
      <w:rFonts w:ascii="Cambria" w:hAnsi="Cambria" w:cs="Times New Roman"/>
      <w:b/>
      <w:bCs/>
      <w:i/>
      <w:iCs/>
      <w:sz w:val="28"/>
      <w:szCs w:val="28"/>
      <w:lang w:bidi="ar-SA"/>
    </w:rPr>
  </w:style>
  <w:style w:type="character" w:customStyle="1" w:styleId="87">
    <w:name w:val="UserStyle_2"/>
    <w:link w:val="88"/>
    <w:autoRedefine/>
    <w:qFormat/>
    <w:uiPriority w:val="0"/>
    <w:rPr>
      <w:kern w:val="0"/>
      <w:sz w:val="20"/>
      <w:szCs w:val="24"/>
      <w:lang w:val="en-US" w:eastAsia="zh-CN" w:bidi="ar-SA"/>
    </w:rPr>
  </w:style>
  <w:style w:type="paragraph" w:customStyle="1" w:styleId="88">
    <w:name w:val="UserStyle_3"/>
    <w:basedOn w:val="1"/>
    <w:link w:val="87"/>
    <w:autoRedefine/>
    <w:qFormat/>
    <w:uiPriority w:val="0"/>
    <w:pPr>
      <w:jc w:val="both"/>
      <w:textAlignment w:val="baseline"/>
    </w:pPr>
    <w:rPr>
      <w:kern w:val="0"/>
      <w:sz w:val="20"/>
      <w:szCs w:val="24"/>
      <w:lang w:val="en-US" w:eastAsia="zh-CN" w:bidi="ar-SA"/>
    </w:rPr>
  </w:style>
  <w:style w:type="paragraph" w:customStyle="1" w:styleId="89">
    <w:name w:val="List Paragraph1"/>
    <w:basedOn w:val="1"/>
    <w:autoRedefine/>
    <w:qFormat/>
    <w:uiPriority w:val="0"/>
    <w:pPr>
      <w:ind w:firstLine="420" w:firstLineChars="200"/>
    </w:pPr>
  </w:style>
  <w:style w:type="paragraph" w:customStyle="1" w:styleId="90">
    <w:name w:val="List Paragraph"/>
    <w:basedOn w:val="1"/>
    <w:autoRedefine/>
    <w:qFormat/>
    <w:uiPriority w:val="34"/>
    <w:pPr>
      <w:ind w:firstLine="420" w:firstLineChars="200"/>
    </w:pPr>
  </w:style>
  <w:style w:type="paragraph" w:styleId="91">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xl4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Times New Roman"/>
      <w:kern w:val="0"/>
      <w:sz w:val="24"/>
      <w:szCs w:val="24"/>
    </w:rPr>
  </w:style>
  <w:style w:type="paragraph" w:customStyle="1" w:styleId="93">
    <w:name w:val="TOC Heading"/>
    <w:basedOn w:val="2"/>
    <w:next w:val="1"/>
    <w:autoRedefine/>
    <w:semiHidden/>
    <w:unhideWhenUsed/>
    <w:qFormat/>
    <w:uiPriority w:val="39"/>
    <w:pPr>
      <w:widowControl/>
      <w:numPr>
        <w:ilvl w:val="0"/>
        <w:numId w:val="0"/>
      </w:numPr>
      <w:spacing w:before="480" w:after="0" w:line="276" w:lineRule="auto"/>
      <w:jc w:val="left"/>
      <w:outlineLvl w:val="9"/>
    </w:pPr>
    <w:rPr>
      <w:rFonts w:ascii="Cambria" w:hAnsi="Cambria"/>
      <w:color w:val="365F91"/>
      <w:kern w:val="0"/>
      <w:sz w:val="28"/>
      <w:szCs w:val="28"/>
    </w:rPr>
  </w:style>
  <w:style w:type="paragraph" w:customStyle="1" w:styleId="94">
    <w:name w:val="标题33"/>
    <w:basedOn w:val="4"/>
    <w:next w:val="43"/>
    <w:autoRedefine/>
    <w:qFormat/>
    <w:uiPriority w:val="0"/>
    <w:pPr>
      <w:numPr>
        <w:ilvl w:val="2"/>
        <w:numId w:val="4"/>
      </w:numPr>
      <w:tabs>
        <w:tab w:val="clear" w:pos="720"/>
      </w:tabs>
    </w:pPr>
    <w:rPr>
      <w:rFonts w:hAnsi="黑体" w:eastAsia="黑体"/>
      <w:sz w:val="30"/>
      <w:szCs w:val="30"/>
    </w:rPr>
  </w:style>
  <w:style w:type="paragraph" w:customStyle="1" w:styleId="95">
    <w:name w:val="标题44"/>
    <w:basedOn w:val="5"/>
    <w:next w:val="43"/>
    <w:autoRedefine/>
    <w:qFormat/>
    <w:uiPriority w:val="0"/>
    <w:pPr>
      <w:numPr>
        <w:ilvl w:val="3"/>
        <w:numId w:val="4"/>
      </w:numPr>
    </w:pPr>
    <w:rPr>
      <w:sz w:val="30"/>
      <w:szCs w:val="30"/>
    </w:rPr>
  </w:style>
  <w:style w:type="paragraph" w:customStyle="1" w:styleId="96">
    <w:name w:val="表格文字"/>
    <w:basedOn w:val="1"/>
    <w:autoRedefine/>
    <w:qFormat/>
    <w:uiPriority w:val="0"/>
    <w:pPr>
      <w:spacing w:before="25" w:after="25"/>
      <w:jc w:val="left"/>
    </w:pPr>
    <w:rPr>
      <w:bCs/>
      <w:spacing w:val="10"/>
      <w:kern w:val="0"/>
      <w:sz w:val="24"/>
    </w:rPr>
  </w:style>
  <w:style w:type="paragraph" w:customStyle="1" w:styleId="97">
    <w:name w:val="p0"/>
    <w:basedOn w:val="1"/>
    <w:autoRedefine/>
    <w:qFormat/>
    <w:uiPriority w:val="0"/>
    <w:pPr>
      <w:widowControl/>
    </w:pPr>
    <w:rPr>
      <w:kern w:val="0"/>
      <w:szCs w:val="21"/>
    </w:rPr>
  </w:style>
  <w:style w:type="character" w:customStyle="1" w:styleId="98">
    <w:name w:val="font11"/>
    <w:basedOn w:val="36"/>
    <w:autoRedefine/>
    <w:qFormat/>
    <w:uiPriority w:val="0"/>
    <w:rPr>
      <w:rFonts w:hint="eastAsia" w:ascii="宋体" w:hAnsi="宋体" w:eastAsia="宋体" w:cs="宋体"/>
      <w:color w:val="333333"/>
      <w:sz w:val="24"/>
      <w:szCs w:val="24"/>
      <w:u w:val="none"/>
    </w:rPr>
  </w:style>
  <w:style w:type="table" w:customStyle="1" w:styleId="99">
    <w:name w:val="Table Normal"/>
    <w:autoRedefine/>
    <w:semiHidden/>
    <w:unhideWhenUsed/>
    <w:qFormat/>
    <w:uiPriority w:val="0"/>
    <w:tblPr>
      <w:tblCellMar>
        <w:top w:w="0" w:type="dxa"/>
        <w:left w:w="0" w:type="dxa"/>
        <w:bottom w:w="0" w:type="dxa"/>
        <w:right w:w="0" w:type="dxa"/>
      </w:tblCellMar>
    </w:tblPr>
  </w:style>
  <w:style w:type="paragraph" w:customStyle="1" w:styleId="100">
    <w:name w:val="ParaAttribute13"/>
    <w:autoRedefine/>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101">
    <w:name w:val="CharAttribute0"/>
    <w:autoRedefine/>
    <w:qFormat/>
    <w:uiPriority w:val="0"/>
    <w:rPr>
      <w:rFonts w:ascii="Times New Roman" w:eastAsia="宋体"/>
      <w:sz w:val="21"/>
    </w:rPr>
  </w:style>
  <w:style w:type="paragraph" w:customStyle="1" w:styleId="102">
    <w:name w:val="普通(网站)1"/>
    <w:basedOn w:val="1"/>
    <w:autoRedefine/>
    <w:qFormat/>
    <w:uiPriority w:val="2"/>
    <w:pPr>
      <w:spacing w:before="75" w:after="75"/>
      <w:ind w:left="0" w:right="0" w:firstLine="0"/>
      <w:jc w:val="left"/>
    </w:pPr>
    <w:rPr>
      <w:kern w:val="0"/>
      <w:sz w:val="24"/>
      <w:lang w:val="en-US" w:eastAsia="zh-CN" w:bidi="ar"/>
    </w:rPr>
  </w:style>
  <w:style w:type="character" w:customStyle="1" w:styleId="103">
    <w:name w:val="font121"/>
    <w:basedOn w:val="36"/>
    <w:autoRedefine/>
    <w:qFormat/>
    <w:uiPriority w:val="0"/>
    <w:rPr>
      <w:rFonts w:hint="default" w:ascii="Times New Roman" w:hAnsi="Times New Roman" w:cs="Times New Roman"/>
      <w:b/>
      <w:bCs/>
      <w:color w:val="000000"/>
      <w:sz w:val="22"/>
      <w:szCs w:val="22"/>
      <w:u w:val="none"/>
    </w:rPr>
  </w:style>
  <w:style w:type="character" w:customStyle="1" w:styleId="104">
    <w:name w:val="font131"/>
    <w:basedOn w:val="36"/>
    <w:autoRedefine/>
    <w:qFormat/>
    <w:uiPriority w:val="0"/>
    <w:rPr>
      <w:rFonts w:hint="eastAsia" w:ascii="宋体" w:hAnsi="宋体" w:eastAsia="宋体" w:cs="宋体"/>
      <w:b/>
      <w:bCs/>
      <w:color w:val="FF0000"/>
      <w:sz w:val="22"/>
      <w:szCs w:val="22"/>
      <w:u w:val="none"/>
    </w:rPr>
  </w:style>
  <w:style w:type="paragraph" w:customStyle="1" w:styleId="105">
    <w:name w:val="Table Paragraph"/>
    <w:basedOn w:val="106"/>
    <w:autoRedefine/>
    <w:qFormat/>
    <w:uiPriority w:val="1"/>
    <w:pPr>
      <w:spacing w:before="85"/>
      <w:jc w:val="center"/>
    </w:pPr>
    <w:rPr>
      <w:rFonts w:ascii="宋体" w:hAnsi="宋体" w:eastAsia="宋体" w:cs="宋体"/>
      <w:lang w:val="zh-CN" w:eastAsia="zh-CN" w:bidi="zh-CN"/>
    </w:rPr>
  </w:style>
  <w:style w:type="paragraph" w:customStyle="1" w:styleId="106">
    <w:name w:val="正文_1_0"/>
    <w:basedOn w:val="107"/>
    <w:next w:val="111"/>
    <w:autoRedefine/>
    <w:qFormat/>
    <w:uiPriority w:val="0"/>
    <w:pPr>
      <w:widowControl w:val="0"/>
      <w:jc w:val="both"/>
    </w:pPr>
    <w:rPr>
      <w:rFonts w:eastAsia="仿宋_GB2312"/>
      <w:kern w:val="2"/>
      <w:sz w:val="28"/>
      <w:szCs w:val="24"/>
      <w:lang w:val="en-US" w:eastAsia="zh-CN" w:bidi="ar-SA"/>
    </w:rPr>
  </w:style>
  <w:style w:type="paragraph" w:customStyle="1" w:styleId="107">
    <w:name w:val="正文_1_1"/>
    <w:basedOn w:val="108"/>
    <w:autoRedefine/>
    <w:qFormat/>
    <w:uiPriority w:val="0"/>
    <w:pPr>
      <w:widowControl w:val="0"/>
      <w:jc w:val="both"/>
    </w:pPr>
    <w:rPr>
      <w:rFonts w:ascii="Calibri" w:hAnsi="Calibri"/>
      <w:kern w:val="2"/>
      <w:sz w:val="21"/>
      <w:szCs w:val="22"/>
      <w:lang w:val="en-US" w:eastAsia="zh-CN" w:bidi="ar-SA"/>
    </w:rPr>
  </w:style>
  <w:style w:type="paragraph" w:customStyle="1" w:styleId="108">
    <w:name w:val="正文_5"/>
    <w:next w:val="10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引文目录标题_0"/>
    <w:basedOn w:val="110"/>
    <w:next w:val="108"/>
    <w:autoRedefine/>
    <w:qFormat/>
    <w:uiPriority w:val="0"/>
    <w:pPr>
      <w:spacing w:before="120"/>
    </w:pPr>
    <w:rPr>
      <w:rFonts w:ascii="Arial" w:hAnsi="Arial"/>
      <w:sz w:val="24"/>
    </w:rPr>
  </w:style>
  <w:style w:type="paragraph" w:customStyle="1" w:styleId="110">
    <w:name w:val="正文_2_0"/>
    <w:basedOn w:val="107"/>
    <w:next w:val="109"/>
    <w:autoRedefine/>
    <w:qFormat/>
    <w:uiPriority w:val="0"/>
    <w:pPr>
      <w:widowControl w:val="0"/>
      <w:jc w:val="both"/>
    </w:pPr>
    <w:rPr>
      <w:rFonts w:ascii="Calibri" w:hAnsi="Calibri"/>
      <w:kern w:val="2"/>
      <w:sz w:val="21"/>
      <w:szCs w:val="22"/>
      <w:lang w:val="en-US" w:eastAsia="zh-CN"/>
    </w:rPr>
  </w:style>
  <w:style w:type="paragraph" w:customStyle="1" w:styleId="111">
    <w:name w:val="正文首行缩进1"/>
    <w:basedOn w:val="112"/>
    <w:autoRedefine/>
    <w:unhideWhenUsed/>
    <w:qFormat/>
    <w:uiPriority w:val="99"/>
    <w:pPr>
      <w:ind w:firstLine="420" w:firstLineChars="100"/>
    </w:pPr>
    <w:rPr>
      <w:szCs w:val="22"/>
    </w:rPr>
  </w:style>
  <w:style w:type="paragraph" w:customStyle="1" w:styleId="112">
    <w:name w:val="正文文本_0_0"/>
    <w:basedOn w:val="113"/>
    <w:autoRedefine/>
    <w:qFormat/>
    <w:uiPriority w:val="0"/>
    <w:pPr>
      <w:spacing w:after="120"/>
    </w:pPr>
    <w:rPr>
      <w:rFonts w:ascii="Times New Roman" w:hAnsi="Times New Roman" w:eastAsia="宋体"/>
      <w:szCs w:val="24"/>
    </w:rPr>
  </w:style>
  <w:style w:type="paragraph" w:customStyle="1" w:styleId="113">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p15"/>
    <w:basedOn w:val="1"/>
    <w:autoRedefine/>
    <w:qFormat/>
    <w:uiPriority w:val="0"/>
    <w:pPr>
      <w:snapToGrid/>
      <w:spacing w:after="0"/>
    </w:pPr>
    <w:rPr>
      <w:rFonts w:ascii="Arial Unicode MS" w:hAnsi="Arial Unicode MS" w:eastAsia="宋体" w:cs="宋体"/>
      <w:color w:val="000000"/>
      <w:sz w:val="24"/>
      <w:szCs w:val="24"/>
    </w:rPr>
  </w:style>
  <w:style w:type="paragraph" w:customStyle="1" w:styleId="115">
    <w:name w:val="正文_1"/>
    <w:basedOn w:val="116"/>
    <w:next w:val="116"/>
    <w:autoRedefine/>
    <w:qFormat/>
    <w:uiPriority w:val="0"/>
    <w:pPr>
      <w:widowControl w:val="0"/>
      <w:jc w:val="both"/>
    </w:pPr>
    <w:rPr>
      <w:kern w:val="2"/>
      <w:sz w:val="21"/>
      <w:szCs w:val="22"/>
      <w:lang w:val="en-US" w:eastAsia="zh-CN" w:bidi="ar-SA"/>
    </w:rPr>
  </w:style>
  <w:style w:type="paragraph" w:customStyle="1" w:styleId="116">
    <w:name w:val="正文_2"/>
    <w:basedOn w:val="106"/>
    <w:next w:val="117"/>
    <w:autoRedefine/>
    <w:qFormat/>
    <w:uiPriority w:val="0"/>
    <w:pPr>
      <w:widowControl w:val="0"/>
      <w:jc w:val="both"/>
    </w:pPr>
    <w:rPr>
      <w:rFonts w:ascii="Calibri" w:hAnsi="Calibri"/>
      <w:kern w:val="2"/>
      <w:sz w:val="21"/>
      <w:szCs w:val="22"/>
      <w:lang w:val="en-US" w:eastAsia="zh-CN" w:bidi="ar-SA"/>
    </w:rPr>
  </w:style>
  <w:style w:type="paragraph" w:customStyle="1" w:styleId="117">
    <w:name w:val="正文文本_1"/>
    <w:basedOn w:val="118"/>
    <w:autoRedefine/>
    <w:qFormat/>
    <w:uiPriority w:val="0"/>
    <w:pPr>
      <w:spacing w:after="120"/>
    </w:pPr>
    <w:rPr>
      <w:rFonts w:ascii="Times New Roman" w:hAnsi="Times New Roman" w:eastAsia="宋体"/>
      <w:szCs w:val="24"/>
    </w:rPr>
  </w:style>
  <w:style w:type="paragraph" w:customStyle="1" w:styleId="118">
    <w:name w:val="正文_8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标题 1_2"/>
    <w:basedOn w:val="120"/>
    <w:next w:val="120"/>
    <w:autoRedefine/>
    <w:qFormat/>
    <w:uiPriority w:val="9"/>
    <w:pPr>
      <w:spacing w:before="38"/>
      <w:ind w:left="1844"/>
      <w:outlineLvl w:val="0"/>
    </w:pPr>
    <w:rPr>
      <w:rFonts w:ascii="宋体" w:hAnsi="宋体" w:eastAsia="宋体" w:cs="宋体"/>
      <w:b/>
      <w:bCs/>
      <w:sz w:val="36"/>
      <w:szCs w:val="36"/>
    </w:rPr>
  </w:style>
  <w:style w:type="paragraph" w:customStyle="1" w:styleId="120">
    <w:name w:val="正文_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正文_3_1"/>
    <w:next w:val="1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页脚_2"/>
    <w:basedOn w:val="123"/>
    <w:autoRedefine/>
    <w:unhideWhenUsed/>
    <w:qFormat/>
    <w:uiPriority w:val="0"/>
    <w:pPr>
      <w:tabs>
        <w:tab w:val="center" w:pos="4153"/>
        <w:tab w:val="right" w:pos="8306"/>
      </w:tabs>
      <w:snapToGrid w:val="0"/>
      <w:jc w:val="left"/>
    </w:pPr>
    <w:rPr>
      <w:sz w:val="18"/>
      <w:szCs w:val="18"/>
    </w:rPr>
  </w:style>
  <w:style w:type="paragraph" w:customStyle="1" w:styleId="123">
    <w:name w:val="正文_4"/>
    <w:basedOn w:val="121"/>
    <w:next w:val="12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首行缩进_0"/>
    <w:basedOn w:val="117"/>
    <w:autoRedefine/>
    <w:qFormat/>
    <w:uiPriority w:val="0"/>
    <w:pPr>
      <w:ind w:firstLine="420" w:firstLineChars="100"/>
    </w:pPr>
    <w:rPr>
      <w:rFonts w:ascii="Calibri" w:hAnsi="Calibri" w:eastAsia="宋体"/>
    </w:rPr>
  </w:style>
  <w:style w:type="paragraph" w:customStyle="1" w:styleId="125">
    <w:name w:val="表格文字2"/>
    <w:basedOn w:val="126"/>
    <w:autoRedefine/>
    <w:qFormat/>
    <w:uiPriority w:val="99"/>
    <w:pPr>
      <w:jc w:val="left"/>
    </w:pPr>
    <w:rPr>
      <w:bCs/>
      <w:spacing w:val="10"/>
      <w:kern w:val="0"/>
    </w:rPr>
  </w:style>
  <w:style w:type="paragraph" w:customStyle="1" w:styleId="126">
    <w:name w:val="Normal"/>
    <w:next w:val="127"/>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27">
    <w:name w:val="Footnote Text"/>
    <w:basedOn w:val="126"/>
    <w:autoRedefine/>
    <w:qFormat/>
    <w:uiPriority w:val="0"/>
    <w:pPr>
      <w:snapToGrid w:val="0"/>
      <w:jc w:val="left"/>
    </w:pPr>
    <w:rPr>
      <w:sz w:val="18"/>
      <w:szCs w:val="18"/>
    </w:rPr>
  </w:style>
  <w:style w:type="paragraph" w:customStyle="1" w:styleId="128">
    <w:name w:val="正文_0"/>
    <w:basedOn w:val="11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页脚_0_0"/>
    <w:basedOn w:val="130"/>
    <w:autoRedefine/>
    <w:unhideWhenUsed/>
    <w:qFormat/>
    <w:uiPriority w:val="99"/>
    <w:pPr>
      <w:tabs>
        <w:tab w:val="center" w:pos="4153"/>
        <w:tab w:val="right" w:pos="8306"/>
      </w:tabs>
      <w:snapToGrid w:val="0"/>
      <w:jc w:val="left"/>
    </w:pPr>
    <w:rPr>
      <w:sz w:val="18"/>
      <w:szCs w:val="18"/>
    </w:rPr>
  </w:style>
  <w:style w:type="paragraph" w:customStyle="1" w:styleId="130">
    <w:name w:val="正文_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正文2"/>
    <w:autoRedefine/>
    <w:qFormat/>
    <w:uiPriority w:val="0"/>
    <w:pPr>
      <w:jc w:val="both"/>
    </w:pPr>
    <w:rPr>
      <w:rFonts w:asciiTheme="minorHAnsi" w:hAnsiTheme="minorHAnsi" w:eastAsiaTheme="minorEastAsia" w:cstheme="minorBidi"/>
      <w:kern w:val="2"/>
      <w:sz w:val="21"/>
      <w:szCs w:val="21"/>
      <w:lang w:val="en-US" w:eastAsia="zh-CN" w:bidi="ar-SA"/>
    </w:rPr>
  </w:style>
  <w:style w:type="paragraph" w:customStyle="1" w:styleId="132">
    <w:name w:val="Table Text"/>
    <w:basedOn w:val="1"/>
    <w:semiHidden/>
    <w:qFormat/>
    <w:uiPriority w:val="0"/>
    <w:pPr>
      <w:widowControl/>
      <w:kinsoku w:val="0"/>
      <w:autoSpaceDE w:val="0"/>
      <w:autoSpaceDN w:val="0"/>
      <w:adjustRightInd w:val="0"/>
      <w:snapToGrid w:val="0"/>
      <w:spacing w:after="160"/>
      <w:jc w:val="left"/>
      <w:textAlignment w:val="baseline"/>
    </w:pPr>
    <w:rPr>
      <w:rFonts w:ascii="宋体" w:hAnsi="宋体" w:eastAsia="宋体" w:cs="宋体"/>
      <w:snapToGrid w:val="0"/>
      <w:color w:val="000000"/>
      <w:kern w:val="0"/>
      <w:sz w:val="20"/>
      <w:szCs w:val="20"/>
      <w:lang w:eastAsia="en-US"/>
    </w:rPr>
  </w:style>
  <w:style w:type="paragraph" w:customStyle="1" w:styleId="133">
    <w:name w:val="UserStyle_0"/>
    <w:qFormat/>
    <w:uiPriority w:val="0"/>
    <w:pPr>
      <w:textAlignment w:val="baseline"/>
    </w:pPr>
    <w:rPr>
      <w:rFonts w:ascii="宋体" w:hAnsi="Times New Roman" w:eastAsia="Times New Roman" w:cs="Times New Roman"/>
      <w:color w:val="000000"/>
      <w:sz w:val="24"/>
      <w:szCs w:val="24"/>
      <w:lang w:val="en-US" w:eastAsia="zh-CN" w:bidi="ar-SA"/>
    </w:rPr>
  </w:style>
  <w:style w:type="paragraph" w:customStyle="1" w:styleId="134">
    <w:name w:val="正文_4_0_0"/>
    <w:basedOn w:val="135"/>
    <w:qFormat/>
    <w:uiPriority w:val="0"/>
    <w:rPr>
      <w:rFonts w:ascii="Calibri" w:hAnsi="Calibri" w:eastAsia="宋体" w:cs="Calibri"/>
      <w:szCs w:val="21"/>
    </w:rPr>
  </w:style>
  <w:style w:type="paragraph" w:customStyle="1" w:styleId="135">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Normal_4"/>
    <w:qFormat/>
    <w:uiPriority w:val="0"/>
    <w:rPr>
      <w:rFonts w:ascii="黑体" w:hAnsi="黑体" w:eastAsia="黑体" w:cs="Times New Roman"/>
      <w:b/>
      <w:sz w:val="32"/>
      <w:szCs w:val="24"/>
      <w:lang w:bidi="ar-SA"/>
    </w:rPr>
  </w:style>
  <w:style w:type="paragraph" w:customStyle="1" w:styleId="137">
    <w:name w:val="Normal_2"/>
    <w:qFormat/>
    <w:uiPriority w:val="0"/>
    <w:rPr>
      <w:rFonts w:ascii="黑体" w:hAnsi="黑体" w:eastAsia="黑体" w:cs="Times New Roman"/>
      <w:b/>
      <w:sz w:val="32"/>
      <w:szCs w:val="24"/>
      <w:lang w:bidi="ar-SA"/>
    </w:rPr>
  </w:style>
  <w:style w:type="paragraph" w:customStyle="1" w:styleId="138">
    <w:name w:val="正文文本缩进_4"/>
    <w:basedOn w:val="139"/>
    <w:qFormat/>
    <w:uiPriority w:val="0"/>
    <w:pPr>
      <w:spacing w:line="500" w:lineRule="exact"/>
      <w:ind w:left="1588" w:leftChars="832" w:firstLine="433" w:firstLineChars="196"/>
    </w:pPr>
    <w:rPr>
      <w:rFonts w:ascii="Calibri" w:hAnsi="Calibri" w:eastAsia="宋体"/>
      <w:sz w:val="24"/>
    </w:rPr>
  </w:style>
  <w:style w:type="paragraph" w:customStyle="1" w:styleId="139">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题注_0"/>
    <w:basedOn w:val="139"/>
    <w:next w:val="140"/>
    <w:qFormat/>
    <w:uiPriority w:val="0"/>
    <w:pPr>
      <w:spacing w:before="152" w:after="160"/>
    </w:pPr>
    <w:rPr>
      <w:rFonts w:ascii="Arial" w:hAnsi="Arial" w:eastAsia="黑体" w:cs="Arial"/>
      <w:sz w:val="20"/>
      <w:szCs w:val="20"/>
    </w:rPr>
  </w:style>
  <w:style w:type="paragraph" w:customStyle="1" w:styleId="142">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43">
    <w:name w:val="Body text|1"/>
    <w:basedOn w:val="1"/>
    <w:qFormat/>
    <w:uiPriority w:val="0"/>
    <w:pPr>
      <w:widowControl w:val="0"/>
      <w:shd w:val="clear" w:color="auto" w:fill="auto"/>
      <w:spacing w:line="432" w:lineRule="auto"/>
      <w:ind w:firstLine="300"/>
    </w:pPr>
    <w:rPr>
      <w:rFonts w:ascii="宋体" w:hAnsi="宋体" w:eastAsia="宋体" w:cs="宋体"/>
      <w:sz w:val="22"/>
      <w:szCs w:val="22"/>
      <w:u w:val="none"/>
      <w:shd w:val="clear" w:color="auto" w:fill="auto"/>
      <w:lang w:val="zh-TW" w:eastAsia="zh-TW" w:bidi="zh-TW"/>
    </w:rPr>
  </w:style>
  <w:style w:type="paragraph" w:customStyle="1" w:styleId="144">
    <w:name w:val="Heading #1|1"/>
    <w:basedOn w:val="1"/>
    <w:qFormat/>
    <w:uiPriority w:val="0"/>
    <w:pPr>
      <w:widowControl w:val="0"/>
      <w:shd w:val="clear" w:color="auto" w:fill="auto"/>
      <w:spacing w:after="170"/>
      <w:jc w:val="center"/>
      <w:outlineLvl w:val="0"/>
    </w:pPr>
    <w:rPr>
      <w:rFonts w:ascii="宋体" w:hAnsi="宋体" w:eastAsia="宋体" w:cs="宋体"/>
      <w:sz w:val="28"/>
      <w:szCs w:val="28"/>
      <w:u w:val="none"/>
      <w:shd w:val="clear" w:color="auto" w:fill="auto"/>
      <w:lang w:val="zh-TW" w:eastAsia="zh-TW" w:bidi="zh-TW"/>
    </w:rPr>
  </w:style>
  <w:style w:type="paragraph" w:customStyle="1" w:styleId="145">
    <w:name w:val="Header or footer|1"/>
    <w:basedOn w:val="1"/>
    <w:qFormat/>
    <w:uiPriority w:val="0"/>
    <w:pPr>
      <w:widowControl w:val="0"/>
      <w:shd w:val="clear" w:color="auto" w:fill="auto"/>
    </w:pPr>
    <w:rPr>
      <w:sz w:val="16"/>
      <w:szCs w:val="16"/>
      <w:u w:val="none"/>
      <w:shd w:val="clear" w:color="auto" w:fill="auto"/>
      <w:lang w:val="zh-TW" w:eastAsia="zh-TW" w:bidi="zh-TW"/>
    </w:rPr>
  </w:style>
  <w:style w:type="paragraph" w:customStyle="1" w:styleId="146">
    <w:name w:val="正文_0_3"/>
    <w:basedOn w:val="123"/>
    <w:qFormat/>
    <w:uiPriority w:val="0"/>
    <w:rPr>
      <w:rFonts w:ascii="Calibri" w:hAnsi="Calibri" w:cs="宋体"/>
      <w:szCs w:val="21"/>
    </w:rPr>
  </w:style>
  <w:style w:type="paragraph" w:customStyle="1" w:styleId="147">
    <w:name w:val="正文文本缩进_1"/>
    <w:basedOn w:val="148"/>
    <w:unhideWhenUsed/>
    <w:qFormat/>
    <w:uiPriority w:val="99"/>
    <w:pPr>
      <w:spacing w:after="120"/>
      <w:ind w:left="420" w:leftChars="200"/>
    </w:pPr>
    <w:rPr>
      <w:rFonts w:ascii="Calibri" w:hAnsi="Calibri" w:eastAsia="宋体"/>
    </w:rPr>
  </w:style>
  <w:style w:type="paragraph" w:customStyle="1" w:styleId="148">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正文_3"/>
    <w:next w:val="15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0">
    <w:name w:val="脚注文本_0"/>
    <w:basedOn w:val="149"/>
    <w:qFormat/>
    <w:uiPriority w:val="0"/>
    <w:pPr>
      <w:snapToGrid w:val="0"/>
      <w:jc w:val="left"/>
    </w:pPr>
    <w:rPr>
      <w:sz w:val="18"/>
    </w:rPr>
  </w:style>
  <w:style w:type="paragraph" w:customStyle="1" w:styleId="15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52">
    <w:name w:val="日期_0"/>
    <w:basedOn w:val="120"/>
    <w:next w:val="149"/>
    <w:qFormat/>
    <w:uiPriority w:val="0"/>
    <w:pPr>
      <w:ind w:left="100" w:leftChars="2500"/>
    </w:pPr>
    <w:rPr>
      <w:rFonts w:ascii="Calibri" w:hAnsi="Calibri" w:eastAsia="宋体"/>
    </w:rPr>
  </w:style>
  <w:style w:type="paragraph" w:customStyle="1" w:styleId="153">
    <w:name w:val="Default Text"/>
    <w:qFormat/>
    <w:uiPriority w:val="0"/>
    <w:pPr>
      <w:widowControl w:val="0"/>
      <w:suppressAutoHyphens/>
      <w:autoSpaceDE w:val="0"/>
    </w:pPr>
    <w:rPr>
      <w:rFonts w:ascii="Times New Roman" w:hAnsi="Times New Roman" w:eastAsia="宋体;SimSun" w:cs="Times New Roman"/>
      <w:color w:val="000000"/>
      <w:sz w:val="24"/>
      <w:szCs w:val="24"/>
      <w:lang w:val="en-US" w:eastAsia="zh-CN" w:bidi="ar-SA"/>
    </w:rPr>
  </w:style>
  <w:style w:type="paragraph" w:customStyle="1" w:styleId="154">
    <w:name w:val="正文缩进2"/>
    <w:basedOn w:val="1"/>
    <w:autoRedefine/>
    <w:qFormat/>
    <w:uiPriority w:val="0"/>
    <w:pPr>
      <w:wordWrap w:val="0"/>
      <w:ind w:firstLine="480"/>
    </w:pPr>
    <w:rPr>
      <w:iCs/>
      <w:shd w:val="clear" w:color="auto" w:fill="FFFFFF" w:themeFill="background1"/>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105</Pages>
  <Words>17587</Words>
  <Characters>18616</Characters>
  <Paragraphs>2159</Paragraphs>
  <TotalTime>0</TotalTime>
  <ScaleCrop>false</ScaleCrop>
  <LinksUpToDate>false</LinksUpToDate>
  <CharactersWithSpaces>20990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2021-06-23T11:44:00Z</dcterms:created>
  <dc:creator>WPS_1542621076</dc:creator>
  <cp:lastModifiedBy>NTKO</cp:lastModifiedBy>
  <cp:lastPrinted>2026-05-11T10:24:00Z</cp:lastPrinted>
  <dcterms:modified xsi:type="dcterms:W3CDTF">2026-06-05T09:52:06Z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E5C18B9B8FA3462190065EC90DFC4AEA_13</vt:lpwstr>
  </property>
  <property fmtid="{D5CDD505-2E9C-101B-9397-08002B2CF9AE}" pid="4" name="KSOTemplateDocerSaveRecord">
    <vt:lpwstr>eyJoZGlkIjoiMDcwZGQ5NGZhMmU0MDE1YjU1OGI2ZWNlZmQ1MWM4Y2UiLCJ1c2VySWQiOiI0NTU4ODYwNzIifQ==</vt:lpwstr>
  </property>
</Properties>
</file>