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2650A">
      <w:pPr>
        <w:spacing w:line="360" w:lineRule="auto"/>
        <w:jc w:val="center"/>
        <w:rPr>
          <w:rFonts w:hint="eastAsia" w:ascii="宋体" w:hAnsi="宋体" w:eastAsia="宋体" w:cs="宋体"/>
          <w:b/>
          <w:color w:val="auto"/>
          <w:sz w:val="24"/>
          <w:highlight w:val="none"/>
        </w:rPr>
      </w:pPr>
    </w:p>
    <w:p w14:paraId="1038BE59">
      <w:pPr>
        <w:adjustRightInd/>
        <w:spacing w:line="360" w:lineRule="auto"/>
        <w:jc w:val="center"/>
        <w:rPr>
          <w:rFonts w:hint="eastAsia" w:ascii="宋体" w:hAnsi="宋体" w:eastAsia="宋体" w:cs="宋体"/>
          <w:b/>
          <w:color w:val="auto"/>
          <w:sz w:val="48"/>
          <w:szCs w:val="48"/>
          <w:highlight w:val="none"/>
        </w:rPr>
      </w:pPr>
    </w:p>
    <w:p w14:paraId="2E11CC6F">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建德市水利局2026年度建德市水文遥测站运维项目</w:t>
      </w:r>
    </w:p>
    <w:p w14:paraId="1DC7D05C">
      <w:pPr>
        <w:spacing w:line="360" w:lineRule="auto"/>
        <w:jc w:val="center"/>
        <w:rPr>
          <w:rFonts w:hint="eastAsia" w:ascii="宋体" w:hAnsi="宋体" w:eastAsia="宋体" w:cs="宋体"/>
          <w:b/>
          <w:color w:val="auto"/>
          <w:sz w:val="24"/>
          <w:highlight w:val="none"/>
        </w:rPr>
      </w:pPr>
    </w:p>
    <w:p w14:paraId="2591016A">
      <w:pPr>
        <w:adjustRightInd/>
        <w:spacing w:line="360" w:lineRule="auto"/>
        <w:jc w:val="center"/>
        <w:rPr>
          <w:rFonts w:hint="eastAsia" w:ascii="宋体" w:hAnsi="宋体" w:eastAsia="宋体" w:cs="宋体"/>
          <w:b/>
          <w:color w:val="auto"/>
          <w:sz w:val="44"/>
          <w:szCs w:val="44"/>
          <w:highlight w:val="none"/>
        </w:rPr>
      </w:pPr>
    </w:p>
    <w:p w14:paraId="2D0FDAA3">
      <w:pPr>
        <w:spacing w:line="360" w:lineRule="auto"/>
        <w:jc w:val="center"/>
        <w:rPr>
          <w:rFonts w:hint="eastAsia" w:ascii="宋体" w:hAnsi="宋体" w:eastAsia="宋体" w:cs="宋体"/>
          <w:b/>
          <w:color w:val="auto"/>
          <w:sz w:val="44"/>
          <w:szCs w:val="44"/>
          <w:highlight w:val="none"/>
        </w:rPr>
      </w:pPr>
    </w:p>
    <w:p w14:paraId="37CE7B7C">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招标文件 </w:t>
      </w:r>
    </w:p>
    <w:p w14:paraId="3F44708E">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60107F7A">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lang w:eastAsia="zh-CN"/>
        </w:rPr>
        <w:t>330182262040010000015-JD2026BF-030</w:t>
      </w:r>
    </w:p>
    <w:p w14:paraId="6347791D">
      <w:pPr>
        <w:adjustRightInd/>
        <w:spacing w:line="360" w:lineRule="auto"/>
        <w:rPr>
          <w:rFonts w:hint="eastAsia" w:ascii="宋体" w:hAnsi="宋体" w:eastAsia="宋体" w:cs="宋体"/>
          <w:color w:val="auto"/>
          <w:sz w:val="28"/>
          <w:szCs w:val="20"/>
          <w:highlight w:val="none"/>
        </w:rPr>
      </w:pPr>
    </w:p>
    <w:p w14:paraId="3B4961B1">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0952A02F">
      <w:pPr>
        <w:spacing w:line="360" w:lineRule="auto"/>
        <w:jc w:val="center"/>
        <w:rPr>
          <w:rFonts w:hint="eastAsia" w:ascii="宋体" w:hAnsi="宋体" w:eastAsia="宋体" w:cs="宋体"/>
          <w:b/>
          <w:color w:val="auto"/>
          <w:sz w:val="44"/>
          <w:szCs w:val="44"/>
          <w:highlight w:val="none"/>
        </w:rPr>
      </w:pPr>
    </w:p>
    <w:p w14:paraId="71DAA5FD">
      <w:pPr>
        <w:spacing w:line="360" w:lineRule="auto"/>
        <w:jc w:val="center"/>
        <w:rPr>
          <w:rFonts w:hint="eastAsia" w:ascii="宋体" w:hAnsi="宋体" w:eastAsia="宋体" w:cs="宋体"/>
          <w:color w:val="auto"/>
          <w:sz w:val="24"/>
          <w:highlight w:val="none"/>
        </w:rPr>
      </w:pPr>
    </w:p>
    <w:p w14:paraId="6EF81C30">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建德市水利局</w:t>
      </w:r>
    </w:p>
    <w:p w14:paraId="7B1D2335">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杭州天恒投资建设管理有限公司</w:t>
      </w:r>
    </w:p>
    <w:p w14:paraId="3B289E11">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lang w:eastAsia="zh-CN"/>
        </w:rPr>
        <w:t>月</w:t>
      </w:r>
      <w:r>
        <w:rPr>
          <w:rFonts w:hint="eastAsia" w:ascii="宋体" w:hAnsi="宋体" w:cs="宋体"/>
          <w:bCs/>
          <w:color w:val="auto"/>
          <w:sz w:val="32"/>
          <w:szCs w:val="32"/>
          <w:highlight w:val="none"/>
          <w:lang w:val="en-US" w:eastAsia="zh-CN"/>
        </w:rPr>
        <w:t>十一</w:t>
      </w:r>
      <w:r>
        <w:rPr>
          <w:rFonts w:hint="eastAsia" w:ascii="宋体" w:hAnsi="宋体" w:cs="宋体"/>
          <w:bCs/>
          <w:color w:val="auto"/>
          <w:sz w:val="32"/>
          <w:szCs w:val="32"/>
          <w:highlight w:val="none"/>
          <w:lang w:eastAsia="zh-CN"/>
        </w:rPr>
        <w:t>日</w:t>
      </w:r>
    </w:p>
    <w:p w14:paraId="1EC36B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71980FE4">
      <w:pPr>
        <w:pStyle w:val="639"/>
        <w:rPr>
          <w:rFonts w:hint="eastAsia" w:ascii="宋体" w:hAnsi="宋体" w:eastAsia="宋体" w:cs="宋体"/>
          <w:color w:val="auto"/>
          <w:highlight w:val="none"/>
        </w:rPr>
      </w:pPr>
    </w:p>
    <w:p w14:paraId="709AD964">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1F993FEA">
      <w:pPr>
        <w:spacing w:line="360" w:lineRule="auto"/>
        <w:rPr>
          <w:rFonts w:hint="eastAsia" w:ascii="宋体" w:hAnsi="宋体" w:eastAsia="宋体" w:cs="宋体"/>
          <w:color w:val="auto"/>
          <w:sz w:val="32"/>
          <w:szCs w:val="32"/>
          <w:highlight w:val="none"/>
        </w:rPr>
      </w:pPr>
    </w:p>
    <w:p w14:paraId="4B0799AA">
      <w:pPr>
        <w:spacing w:line="360" w:lineRule="auto"/>
        <w:rPr>
          <w:rFonts w:hint="eastAsia" w:ascii="宋体" w:hAnsi="宋体" w:eastAsia="宋体" w:cs="宋体"/>
          <w:color w:val="auto"/>
          <w:sz w:val="32"/>
          <w:szCs w:val="32"/>
          <w:highlight w:val="none"/>
        </w:rPr>
      </w:pPr>
    </w:p>
    <w:p w14:paraId="34D906C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26B4F99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0218027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2EDF8BA5">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1436EC54">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5ACF44C4">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1CFBC7B5">
      <w:pPr>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2A22B428">
      <w:pPr>
        <w:spacing w:line="360" w:lineRule="auto"/>
        <w:ind w:firstLine="549" w:firstLineChars="229"/>
        <w:rPr>
          <w:rFonts w:hint="eastAsia" w:ascii="宋体" w:hAnsi="宋体" w:eastAsia="宋体" w:cs="宋体"/>
          <w:color w:val="auto"/>
          <w:sz w:val="24"/>
          <w:highlight w:val="none"/>
        </w:rPr>
      </w:pPr>
    </w:p>
    <w:p w14:paraId="6BA6EA14">
      <w:pPr>
        <w:spacing w:line="360" w:lineRule="auto"/>
        <w:ind w:firstLine="549" w:firstLineChars="229"/>
        <w:rPr>
          <w:rFonts w:hint="eastAsia" w:ascii="宋体" w:hAnsi="宋体" w:eastAsia="宋体" w:cs="宋体"/>
          <w:color w:val="auto"/>
          <w:sz w:val="24"/>
          <w:highlight w:val="none"/>
        </w:rPr>
      </w:pPr>
    </w:p>
    <w:p w14:paraId="66E20E76">
      <w:pPr>
        <w:spacing w:line="360" w:lineRule="auto"/>
        <w:ind w:firstLine="549" w:firstLineChars="229"/>
        <w:rPr>
          <w:rFonts w:hint="eastAsia" w:ascii="宋体" w:hAnsi="宋体" w:eastAsia="宋体" w:cs="宋体"/>
          <w:color w:val="auto"/>
          <w:sz w:val="24"/>
          <w:highlight w:val="none"/>
        </w:rPr>
      </w:pPr>
    </w:p>
    <w:p w14:paraId="4BFFAE39">
      <w:pPr>
        <w:spacing w:line="360" w:lineRule="auto"/>
        <w:ind w:firstLine="549" w:firstLineChars="229"/>
        <w:rPr>
          <w:rFonts w:hint="eastAsia" w:ascii="宋体" w:hAnsi="宋体" w:eastAsia="宋体" w:cs="宋体"/>
          <w:color w:val="auto"/>
          <w:sz w:val="24"/>
          <w:highlight w:val="none"/>
        </w:rPr>
      </w:pPr>
    </w:p>
    <w:p w14:paraId="514FC906">
      <w:pPr>
        <w:spacing w:line="360" w:lineRule="auto"/>
        <w:ind w:firstLine="549" w:firstLineChars="229"/>
        <w:rPr>
          <w:rFonts w:hint="eastAsia" w:ascii="宋体" w:hAnsi="宋体" w:eastAsia="宋体" w:cs="宋体"/>
          <w:color w:val="auto"/>
          <w:sz w:val="24"/>
          <w:highlight w:val="none"/>
        </w:rPr>
      </w:pPr>
    </w:p>
    <w:p w14:paraId="2264B45A">
      <w:pPr>
        <w:spacing w:line="360" w:lineRule="auto"/>
        <w:ind w:firstLine="549" w:firstLineChars="229"/>
        <w:rPr>
          <w:rFonts w:hint="eastAsia" w:ascii="宋体" w:hAnsi="宋体" w:eastAsia="宋体" w:cs="宋体"/>
          <w:color w:val="auto"/>
          <w:sz w:val="24"/>
          <w:highlight w:val="none"/>
        </w:rPr>
      </w:pPr>
    </w:p>
    <w:p w14:paraId="02F0EABD">
      <w:pPr>
        <w:spacing w:line="360" w:lineRule="auto"/>
        <w:ind w:firstLine="549" w:firstLineChars="229"/>
        <w:rPr>
          <w:rFonts w:hint="eastAsia" w:ascii="宋体" w:hAnsi="宋体" w:eastAsia="宋体" w:cs="宋体"/>
          <w:color w:val="auto"/>
          <w:sz w:val="24"/>
          <w:highlight w:val="none"/>
        </w:rPr>
      </w:pPr>
    </w:p>
    <w:p w14:paraId="080D53B7">
      <w:pPr>
        <w:spacing w:line="360" w:lineRule="auto"/>
        <w:ind w:firstLine="549" w:firstLineChars="229"/>
        <w:rPr>
          <w:rFonts w:hint="eastAsia" w:ascii="宋体" w:hAnsi="宋体" w:eastAsia="宋体" w:cs="宋体"/>
          <w:color w:val="auto"/>
          <w:sz w:val="24"/>
          <w:highlight w:val="none"/>
        </w:rPr>
      </w:pPr>
    </w:p>
    <w:p w14:paraId="22D48299">
      <w:pPr>
        <w:spacing w:line="360" w:lineRule="auto"/>
        <w:ind w:firstLine="549" w:firstLineChars="229"/>
        <w:rPr>
          <w:rFonts w:hint="eastAsia" w:ascii="宋体" w:hAnsi="宋体" w:eastAsia="宋体" w:cs="宋体"/>
          <w:color w:val="auto"/>
          <w:sz w:val="24"/>
          <w:highlight w:val="none"/>
        </w:rPr>
      </w:pPr>
    </w:p>
    <w:p w14:paraId="0544BF60">
      <w:pPr>
        <w:spacing w:line="360" w:lineRule="auto"/>
        <w:ind w:firstLine="549" w:firstLineChars="229"/>
        <w:rPr>
          <w:rFonts w:hint="eastAsia" w:ascii="宋体" w:hAnsi="宋体" w:eastAsia="宋体" w:cs="宋体"/>
          <w:color w:val="auto"/>
          <w:sz w:val="24"/>
          <w:highlight w:val="none"/>
        </w:rPr>
      </w:pPr>
    </w:p>
    <w:p w14:paraId="33C95877">
      <w:pPr>
        <w:spacing w:line="360" w:lineRule="auto"/>
        <w:ind w:firstLine="549" w:firstLineChars="229"/>
        <w:rPr>
          <w:rFonts w:hint="eastAsia" w:ascii="宋体" w:hAnsi="宋体" w:eastAsia="宋体" w:cs="宋体"/>
          <w:color w:val="auto"/>
          <w:sz w:val="24"/>
          <w:highlight w:val="none"/>
        </w:rPr>
      </w:pPr>
    </w:p>
    <w:p w14:paraId="2BA0E9EA">
      <w:pPr>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hint="eastAsia" w:ascii="宋体" w:hAnsi="宋体" w:eastAsia="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4839BF8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1EA5004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建德市水利局2026年度建德市水文遥测站</w:t>
      </w:r>
      <w:r>
        <w:rPr>
          <w:rFonts w:hint="eastAsia" w:ascii="宋体" w:hAnsi="宋体" w:eastAsia="宋体" w:cs="宋体"/>
          <w:color w:val="auto"/>
          <w:sz w:val="24"/>
          <w:highlight w:val="none"/>
          <w:u w:val="single"/>
          <w:lang w:eastAsia="zh-CN"/>
        </w:rPr>
        <w:t>运维项目</w:t>
      </w:r>
      <w:r>
        <w:rPr>
          <w:rFonts w:hint="eastAsia" w:ascii="宋体" w:hAnsi="宋体" w:eastAsia="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lang w:eastAsia="zh-CN"/>
        </w:rPr>
        <w:t>2026年6月2日9点30分00</w:t>
      </w:r>
      <w:r>
        <w:rPr>
          <w:rStyle w:val="76"/>
          <w:rFonts w:hint="eastAsia" w:ascii="宋体" w:hAnsi="宋体" w:eastAsia="宋体" w:cs="宋体"/>
          <w:bCs/>
          <w:snapToGrid/>
          <w:color w:val="auto"/>
          <w:kern w:val="2"/>
          <w:sz w:val="24"/>
          <w:szCs w:val="24"/>
          <w:highlight w:val="none"/>
        </w:rPr>
        <w:t>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5AEF26F2">
      <w:pPr>
        <w:numPr>
          <w:ilvl w:val="0"/>
          <w:numId w:val="0"/>
        </w:numPr>
        <w:spacing w:line="360" w:lineRule="auto"/>
        <w:rPr>
          <w:rFonts w:hint="eastAsia" w:ascii="宋体" w:hAnsi="宋体" w:eastAsia="宋体" w:cs="宋体"/>
          <w:b/>
          <w:color w:val="auto"/>
          <w:sz w:val="24"/>
          <w:highlight w:val="none"/>
        </w:rPr>
      </w:pPr>
    </w:p>
    <w:p w14:paraId="31D6D7D0">
      <w:pPr>
        <w:numPr>
          <w:ilvl w:val="0"/>
          <w:numId w:val="2"/>
        </w:num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项目基本情况                                            </w:t>
      </w:r>
    </w:p>
    <w:p w14:paraId="647FCCB8">
      <w:pPr>
        <w:numPr>
          <w:ilvl w:val="0"/>
          <w:numId w:val="0"/>
        </w:num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项目编号：</w:t>
      </w:r>
      <w:r>
        <w:rPr>
          <w:rFonts w:hint="eastAsia" w:ascii="宋体" w:hAnsi="宋体" w:cs="宋体"/>
          <w:color w:val="auto"/>
          <w:sz w:val="24"/>
          <w:highlight w:val="none"/>
          <w:lang w:eastAsia="zh-CN"/>
        </w:rPr>
        <w:t>330182262040010000015-JD2026BF-030</w:t>
      </w:r>
    </w:p>
    <w:p w14:paraId="5FC83B0D">
      <w:pPr>
        <w:keepNext w:val="0"/>
        <w:keepLines w:val="0"/>
        <w:pageBreakBefore w:val="0"/>
        <w:kinsoku/>
        <w:wordWrap/>
        <w:overflowPunct/>
        <w:topLinePunct w:val="0"/>
        <w:autoSpaceDE/>
        <w:autoSpaceDN/>
        <w:bidi w:val="0"/>
        <w:adjustRightInd w:val="0"/>
        <w:spacing w:line="360" w:lineRule="auto"/>
        <w:ind w:right="0" w:rightChars="0" w:firstLine="482"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
          <w:color w:val="auto"/>
          <w:sz w:val="24"/>
          <w:highlight w:val="none"/>
        </w:rPr>
        <w:t>项目名称：</w:t>
      </w:r>
      <w:r>
        <w:rPr>
          <w:rFonts w:hint="eastAsia" w:ascii="宋体" w:hAnsi="宋体" w:cs="宋体"/>
          <w:color w:val="auto"/>
          <w:sz w:val="24"/>
          <w:highlight w:val="none"/>
          <w:lang w:eastAsia="zh-CN"/>
        </w:rPr>
        <w:t>建德市水利局2026年度建德市水文遥测站运维项目</w:t>
      </w:r>
    </w:p>
    <w:p w14:paraId="1932B913">
      <w:pPr>
        <w:keepNext w:val="0"/>
        <w:keepLines w:val="0"/>
        <w:pageBreakBefore w:val="0"/>
        <w:kinsoku/>
        <w:wordWrap/>
        <w:overflowPunct/>
        <w:topLinePunct w:val="0"/>
        <w:autoSpaceDE/>
        <w:autoSpaceDN/>
        <w:bidi w:val="0"/>
        <w:adjustRightInd w:val="0"/>
        <w:spacing w:line="360" w:lineRule="auto"/>
        <w:ind w:right="0" w:rightChars="0" w:firstLine="482"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预算金额（元）：</w:t>
      </w:r>
      <w:r>
        <w:rPr>
          <w:rFonts w:hint="eastAsia" w:ascii="宋体" w:hAnsi="宋体" w:cs="宋体"/>
          <w:color w:val="auto"/>
          <w:sz w:val="24"/>
          <w:highlight w:val="none"/>
          <w:lang w:val="en-US" w:eastAsia="zh-CN"/>
        </w:rPr>
        <w:t>1200000.00元</w:t>
      </w:r>
    </w:p>
    <w:p w14:paraId="39E87973">
      <w:pPr>
        <w:keepNext w:val="0"/>
        <w:keepLines w:val="0"/>
        <w:pageBreakBefore w:val="0"/>
        <w:kinsoku/>
        <w:wordWrap/>
        <w:overflowPunct/>
        <w:topLinePunct w:val="0"/>
        <w:autoSpaceDE/>
        <w:autoSpaceDN/>
        <w:bidi w:val="0"/>
        <w:adjustRightInd w:val="0"/>
        <w:spacing w:line="360" w:lineRule="auto"/>
        <w:ind w:right="0" w:righ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最高限价（元）：</w:t>
      </w:r>
      <w:r>
        <w:rPr>
          <w:rFonts w:hint="eastAsia" w:ascii="宋体" w:hAnsi="宋体" w:cs="宋体"/>
          <w:color w:val="auto"/>
          <w:sz w:val="24"/>
          <w:highlight w:val="none"/>
          <w:lang w:val="en-US" w:eastAsia="zh-CN"/>
        </w:rPr>
        <w:t>1200000.00元</w:t>
      </w:r>
    </w:p>
    <w:p w14:paraId="1F09452E">
      <w:pPr>
        <w:keepNext w:val="0"/>
        <w:keepLines w:val="0"/>
        <w:pageBreakBefore w:val="0"/>
        <w:kinsoku/>
        <w:wordWrap/>
        <w:overflowPunct/>
        <w:topLinePunct w:val="0"/>
        <w:autoSpaceDE/>
        <w:autoSpaceDN/>
        <w:bidi w:val="0"/>
        <w:adjustRightInd w:val="0"/>
        <w:spacing w:line="360" w:lineRule="auto"/>
        <w:ind w:right="0" w:rightChars="0" w:firstLine="482" w:firstLineChars="200"/>
        <w:jc w:val="both"/>
        <w:textAlignment w:val="auto"/>
        <w:rPr>
          <w:rFonts w:hint="eastAsia" w:ascii="宋体" w:hAnsi="宋体" w:eastAsia="宋体" w:cs="宋体"/>
          <w:bCs/>
          <w:snapToGrid/>
          <w:color w:val="auto"/>
          <w:kern w:val="2"/>
          <w:sz w:val="24"/>
          <w:szCs w:val="24"/>
          <w:highlight w:val="none"/>
        </w:rPr>
      </w:pPr>
      <w:r>
        <w:rPr>
          <w:rFonts w:hint="eastAsia" w:ascii="宋体" w:hAnsi="宋体" w:eastAsia="宋体" w:cs="宋体"/>
          <w:b/>
          <w:color w:val="auto"/>
          <w:sz w:val="24"/>
          <w:highlight w:val="none"/>
        </w:rPr>
        <w:t>采购需求：</w:t>
      </w:r>
      <w:r>
        <w:rPr>
          <w:rFonts w:hint="eastAsia" w:ascii="宋体" w:hAnsi="宋体" w:cs="宋体"/>
          <w:bCs/>
          <w:snapToGrid/>
          <w:color w:val="auto"/>
          <w:kern w:val="2"/>
          <w:sz w:val="24"/>
          <w:szCs w:val="24"/>
          <w:highlight w:val="none"/>
          <w:lang w:eastAsia="zh-CN"/>
        </w:rPr>
        <w:t>建德市水利局2026年度建德市水文遥测站运维项目</w:t>
      </w:r>
      <w:r>
        <w:rPr>
          <w:rFonts w:hint="eastAsia" w:ascii="宋体" w:hAnsi="宋体" w:eastAsia="宋体" w:cs="宋体"/>
          <w:bCs/>
          <w:snapToGrid/>
          <w:color w:val="auto"/>
          <w:kern w:val="2"/>
          <w:sz w:val="24"/>
          <w:szCs w:val="24"/>
          <w:highlight w:val="none"/>
        </w:rPr>
        <w:t>。</w:t>
      </w:r>
      <w:r>
        <w:rPr>
          <w:rFonts w:hint="eastAsia" w:ascii="宋体" w:hAnsi="宋体" w:eastAsia="宋体" w:cs="宋体"/>
          <w:snapToGrid/>
          <w:color w:val="auto"/>
          <w:kern w:val="2"/>
          <w:sz w:val="24"/>
          <w:szCs w:val="24"/>
          <w:highlight w:val="none"/>
        </w:rPr>
        <w:t>具体以招标文件第三部分采购需求为准，供应商可点击本公告下方“浏览采购文件”查看采购需求。</w:t>
      </w:r>
    </w:p>
    <w:p w14:paraId="64E05B9A">
      <w:pPr>
        <w:pStyle w:val="133"/>
        <w:keepNext w:val="0"/>
        <w:keepLines w:val="0"/>
        <w:pageBreakBefore w:val="0"/>
        <w:kinsoku/>
        <w:wordWrap/>
        <w:overflowPunct/>
        <w:topLinePunct w:val="0"/>
        <w:autoSpaceDE/>
        <w:autoSpaceDN/>
        <w:bidi w:val="0"/>
        <w:adjustRightInd w:val="0"/>
        <w:spacing w:before="0" w:line="360" w:lineRule="auto"/>
        <w:ind w:right="0" w:rightChars="0"/>
        <w:jc w:val="both"/>
        <w:textAlignment w:val="auto"/>
        <w:outlineLvl w:val="2"/>
        <w:rPr>
          <w:rFonts w:hint="eastAsia" w:ascii="宋体" w:hAnsi="宋体" w:eastAsia="宋体" w:cs="宋体"/>
          <w:color w:val="auto"/>
          <w:highlight w:val="none"/>
        </w:rPr>
      </w:pPr>
      <w:r>
        <w:rPr>
          <w:rFonts w:hint="eastAsia" w:ascii="宋体" w:hAnsi="宋体" w:eastAsia="宋体" w:cs="宋体"/>
          <w:b/>
          <w:color w:val="auto"/>
          <w:highlight w:val="none"/>
        </w:rPr>
        <w:t>合同履约期限：</w:t>
      </w:r>
      <w:r>
        <w:rPr>
          <w:rFonts w:hint="eastAsia" w:ascii="宋体" w:hAnsi="宋体" w:cs="宋体"/>
          <w:b/>
          <w:color w:val="auto"/>
          <w:highlight w:val="none"/>
          <w:lang w:eastAsia="zh-CN"/>
        </w:rPr>
        <w:t>本次采购项目服务时间1年，自合同签订生效之日起计算。</w:t>
      </w:r>
    </w:p>
    <w:p w14:paraId="6267451D">
      <w:pPr>
        <w:pStyle w:val="5"/>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
          <w:color w:val="auto"/>
          <w:sz w:val="24"/>
          <w:highlight w:val="none"/>
        </w:rPr>
        <w:t>是</w:t>
      </w:r>
      <w:r>
        <w:rPr>
          <w:rFonts w:hint="eastAsia" w:ascii="宋体" w:hAnsi="宋体" w:eastAsia="宋体" w:cs="宋体"/>
          <w:b/>
          <w:snapToGrid/>
          <w:color w:val="auto"/>
          <w:kern w:val="2"/>
          <w:sz w:val="24"/>
          <w:highlight w:val="none"/>
        </w:rPr>
        <w:t>；</w:t>
      </w:r>
      <w:sdt>
        <w:sdtPr>
          <w:rPr>
            <w:rFonts w:hint="eastAsia" w:ascii="宋体" w:hAnsi="宋体" w:eastAsia="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337743F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1" w:name="_Hlk101132948"/>
      <w:r>
        <w:rPr>
          <w:rFonts w:hint="eastAsia" w:ascii="宋体" w:hAnsi="宋体" w:eastAsia="宋体" w:cs="宋体"/>
          <w:b/>
          <w:color w:val="auto"/>
          <w:sz w:val="24"/>
          <w:highlight w:val="none"/>
        </w:rPr>
        <w:t>申请人的资格要求</w:t>
      </w:r>
      <w:bookmarkEnd w:id="11"/>
      <w:r>
        <w:rPr>
          <w:rFonts w:hint="eastAsia" w:ascii="宋体" w:hAnsi="宋体" w:eastAsia="宋体" w:cs="宋体"/>
          <w:b/>
          <w:color w:val="auto"/>
          <w:sz w:val="24"/>
          <w:highlight w:val="none"/>
        </w:rPr>
        <w:t>：</w:t>
      </w:r>
    </w:p>
    <w:p w14:paraId="646ECAB0">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1.满足《中华人民共和国政府采购法》第二十二条规定；未被“信用中国”（www.creditchina.gov.cn)、中国政府采购网（www.ccgp.gov.cn）列入失信被执行人、</w:t>
      </w:r>
      <w:r>
        <w:rPr>
          <w:rFonts w:hint="eastAsia" w:ascii="宋体" w:hAnsi="宋体" w:eastAsia="宋体" w:cs="宋体"/>
          <w:snapToGrid w:val="0"/>
          <w:color w:val="auto"/>
          <w:kern w:val="28"/>
          <w:sz w:val="24"/>
          <w:szCs w:val="20"/>
          <w:highlight w:val="none"/>
          <w:lang w:eastAsia="zh-CN"/>
        </w:rPr>
        <w:t>重大税收违法失信主体</w:t>
      </w:r>
      <w:r>
        <w:rPr>
          <w:rFonts w:hint="eastAsia" w:ascii="宋体" w:hAnsi="宋体" w:eastAsia="宋体" w:cs="宋体"/>
          <w:snapToGrid w:val="0"/>
          <w:color w:val="auto"/>
          <w:kern w:val="28"/>
          <w:sz w:val="24"/>
          <w:szCs w:val="20"/>
          <w:highlight w:val="none"/>
        </w:rPr>
        <w:t>、政府采购严重违法失信行为记录名单；</w:t>
      </w:r>
    </w:p>
    <w:p w14:paraId="235B3B87">
      <w:pPr>
        <w:spacing w:line="360" w:lineRule="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 xml:space="preserve">    2.以联合体形式投标的，提供联合协议(本项目不接受联合体投标或者投标人不以联合体形式投标的，则不需要提供) ；</w:t>
      </w:r>
    </w:p>
    <w:p w14:paraId="26464FCA">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383B2211">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（注：不得限制大中型企业与小微企业组成联合体参与投标）；</w:t>
      </w:r>
    </w:p>
    <w:p w14:paraId="4EA53398">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10A5E1B7">
      <w:pPr>
        <w:spacing w:line="360" w:lineRule="auto"/>
        <w:ind w:firstLine="897" w:firstLineChars="374"/>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服务全部由符合政策要求的中小企业承接，提供中小企业声明函；</w:t>
      </w:r>
    </w:p>
    <w:p w14:paraId="48F33E3C">
      <w:pPr>
        <w:spacing w:line="360" w:lineRule="auto"/>
        <w:ind w:firstLine="897" w:firstLineChars="374"/>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sdt>
            <w:sdtPr>
              <w:rPr>
                <w:rFonts w:hint="eastAsia" w:ascii="宋体" w:hAnsi="宋体" w:eastAsia="宋体" w:cs="宋体"/>
                <w:color w:val="auto"/>
                <w:kern w:val="0"/>
                <w:sz w:val="24"/>
                <w:highlight w:val="none"/>
              </w:rPr>
              <w:id w:val="14745189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sdtContent>
      </w:sdt>
      <w:r>
        <w:rPr>
          <w:rFonts w:hint="eastAsia" w:ascii="宋体" w:hAnsi="宋体" w:eastAsia="宋体" w:cs="宋体"/>
          <w:color w:val="auto"/>
          <w:sz w:val="24"/>
          <w:highlight w:val="none"/>
        </w:rPr>
        <w:t>服务全部由符合政策要求的小微企业承接，提供中小企业声明函；</w:t>
      </w:r>
    </w:p>
    <w:p w14:paraId="276EBB30">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sdt>
            <w:sdtPr>
              <w:rPr>
                <w:rFonts w:hint="eastAsia" w:ascii="宋体" w:hAnsi="宋体" w:eastAsia="宋体" w:cs="宋体"/>
                <w:color w:val="auto"/>
                <w:kern w:val="0"/>
                <w:sz w:val="24"/>
                <w:highlight w:val="none"/>
              </w:rPr>
              <w:id w:val="14747665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sdtContent>
      </w:sdt>
      <w:r>
        <w:rPr>
          <w:rFonts w:hint="eastAsia" w:ascii="宋体" w:hAnsi="宋体" w:eastAsia="宋体" w:cs="宋体"/>
          <w:color w:val="auto"/>
          <w:sz w:val="24"/>
          <w:highlight w:val="none"/>
        </w:rPr>
        <w:t>要求以联合体形式参加，提供联合协议和中小企业声明函，联合协议中中小企业合同金额应当达到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highlight w:val="none"/>
        </w:rPr>
        <w:t>；</w:t>
      </w:r>
    </w:p>
    <w:p w14:paraId="0A4DEAC1">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sdt>
            <w:sdtPr>
              <w:rPr>
                <w:rFonts w:hint="eastAsia" w:ascii="宋体" w:hAnsi="宋体" w:eastAsia="宋体" w:cs="宋体"/>
                <w:color w:val="auto"/>
                <w:kern w:val="0"/>
                <w:sz w:val="24"/>
                <w:highlight w:val="none"/>
              </w:rPr>
              <w:id w:val="14746507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sdtContent>
      </w:sdt>
      <w:r>
        <w:rPr>
          <w:rFonts w:hint="eastAsia" w:ascii="宋体" w:hAnsi="宋体" w:eastAsia="宋体" w:cs="宋体"/>
          <w:color w:val="auto"/>
          <w:sz w:val="24"/>
          <w:highlight w:val="none"/>
        </w:rPr>
        <w:t>要求合同分包，提供分包意向协议和中小企业声明函，分包意向协议中中小企业合同金额应当</w:t>
      </w:r>
      <w:r>
        <w:rPr>
          <w:rFonts w:hint="eastAsia" w:ascii="宋体" w:hAnsi="宋体" w:eastAsia="宋体" w:cs="宋体"/>
          <w:color w:val="auto"/>
          <w:sz w:val="24"/>
          <w:highlight w:val="none"/>
          <w:lang w:eastAsia="zh-CN"/>
        </w:rPr>
        <w:t>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highlight w:val="none"/>
        </w:rPr>
        <w:t>；</w:t>
      </w:r>
    </w:p>
    <w:p w14:paraId="08722E9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w:t>
      </w:r>
    </w:p>
    <w:p w14:paraId="68411280">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eastAsia="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无。</w:t>
      </w:r>
    </w:p>
    <w:p w14:paraId="7FD7FD21">
      <w:pPr>
        <w:snapToGrid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highlight w:val="none"/>
        </w:rPr>
        <w:t>有特定资格要求：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，该特定条件的法律法规依据：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DFFBE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AA292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333A5C2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eastAsia="zh-CN"/>
        </w:rPr>
        <w:t>2026年6月2日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1676D67E">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0C2EF4B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7D2780C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793D9A8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753922E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2026年6月2日</w:t>
      </w:r>
      <w:r>
        <w:rPr>
          <w:rFonts w:hint="eastAsia" w:ascii="宋体" w:hAnsi="宋体" w:eastAsia="宋体" w:cs="宋体"/>
          <w:color w:val="auto"/>
          <w:sz w:val="24"/>
          <w:highlight w:val="none"/>
          <w:u w:val="single"/>
          <w:lang w:eastAsia="zh-CN"/>
        </w:rPr>
        <w:t>9点30分00</w:t>
      </w:r>
      <w:r>
        <w:rPr>
          <w:rFonts w:hint="eastAsia" w:ascii="宋体" w:hAnsi="宋体" w:eastAsia="宋体" w:cs="宋体"/>
          <w:color w:val="auto"/>
          <w:sz w:val="24"/>
          <w:highlight w:val="none"/>
          <w:u w:val="single"/>
        </w:rPr>
        <w:t>秒</w:t>
      </w:r>
      <w:r>
        <w:rPr>
          <w:rFonts w:hint="eastAsia" w:ascii="宋体" w:hAnsi="宋体" w:eastAsia="宋体" w:cs="宋体"/>
          <w:color w:val="auto"/>
          <w:sz w:val="24"/>
          <w:highlight w:val="none"/>
        </w:rPr>
        <w:t>（北京时间）</w:t>
      </w:r>
    </w:p>
    <w:p w14:paraId="1704D21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45A13E50">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cs="宋体"/>
          <w:color w:val="auto"/>
          <w:sz w:val="24"/>
          <w:highlight w:val="none"/>
          <w:u w:val="single"/>
          <w:lang w:eastAsia="zh-CN"/>
        </w:rPr>
        <w:t>2026年6月2日</w:t>
      </w:r>
      <w:r>
        <w:rPr>
          <w:rFonts w:hint="eastAsia" w:ascii="宋体" w:hAnsi="宋体" w:eastAsia="宋体" w:cs="宋体"/>
          <w:color w:val="auto"/>
          <w:sz w:val="24"/>
          <w:highlight w:val="none"/>
          <w:u w:val="single"/>
          <w:lang w:eastAsia="zh-CN"/>
        </w:rPr>
        <w:t>9点30分00</w:t>
      </w:r>
      <w:r>
        <w:rPr>
          <w:rFonts w:hint="eastAsia" w:ascii="宋体" w:hAnsi="宋体" w:eastAsia="宋体" w:cs="宋体"/>
          <w:color w:val="auto"/>
          <w:sz w:val="24"/>
          <w:highlight w:val="none"/>
          <w:u w:val="single"/>
        </w:rPr>
        <w:t>秒</w:t>
      </w:r>
    </w:p>
    <w:p w14:paraId="1E47388E">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2303C1EC">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0DCEC4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599233C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78F21A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D9B72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C9BB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F6C93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51F86D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183FD5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39EE24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 xml:space="preserve"> </w:t>
      </w:r>
    </w:p>
    <w:p w14:paraId="5B564D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浙江省建德市新安江街道新安东路553号</w:t>
      </w:r>
      <w:r>
        <w:rPr>
          <w:rFonts w:hint="eastAsia" w:ascii="宋体" w:hAnsi="宋体" w:eastAsia="宋体" w:cs="宋体"/>
          <w:color w:val="auto"/>
          <w:sz w:val="24"/>
          <w:highlight w:val="none"/>
        </w:rPr>
        <w:t xml:space="preserve">      </w:t>
      </w:r>
    </w:p>
    <w:p w14:paraId="3B1E0A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3459E3FC">
      <w:pPr>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rPr>
        <w:t>项目联系人（询问）：陶浩文</w:t>
      </w:r>
      <w:r>
        <w:rPr>
          <w:rFonts w:hint="eastAsia" w:ascii="宋体" w:hAnsi="宋体" w:eastAsia="宋体" w:cs="宋体"/>
          <w:color w:val="auto"/>
          <w:kern w:val="0"/>
          <w:sz w:val="24"/>
          <w:szCs w:val="24"/>
          <w:highlight w:val="none"/>
          <w:lang w:val="en-US" w:eastAsia="zh-CN" w:bidi="ar"/>
        </w:rPr>
        <w:t xml:space="preserve"> </w:t>
      </w:r>
    </w:p>
    <w:p w14:paraId="24835E1F">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项目联系方式（询问）：18405814136</w:t>
      </w:r>
    </w:p>
    <w:p w14:paraId="117156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质疑联系人：黄杆儿</w:t>
      </w:r>
      <w:r>
        <w:rPr>
          <w:rFonts w:hint="eastAsia" w:ascii="宋体" w:hAnsi="宋体" w:eastAsia="宋体" w:cs="宋体"/>
          <w:color w:val="auto"/>
          <w:sz w:val="24"/>
          <w:highlight w:val="none"/>
          <w:lang w:val="en-US" w:eastAsia="zh-CN"/>
        </w:rPr>
        <w:t xml:space="preserve"> </w:t>
      </w:r>
    </w:p>
    <w:p w14:paraId="4BDF5D5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质疑联系方式：15168490121</w:t>
      </w:r>
    </w:p>
    <w:p w14:paraId="6A91A4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1E3D661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杭州天恒投资建设管理有限公司</w:t>
      </w:r>
    </w:p>
    <w:p w14:paraId="0DF5240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建德市新安江街道康安路康安新村57幢102室</w:t>
      </w:r>
    </w:p>
    <w:p w14:paraId="045EE9D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传    真： </w:t>
      </w:r>
      <w:r>
        <w:rPr>
          <w:rFonts w:hint="eastAsia" w:ascii="宋体" w:hAnsi="宋体" w:eastAsia="宋体" w:cs="宋体"/>
          <w:color w:val="auto"/>
          <w:sz w:val="24"/>
          <w:highlight w:val="none"/>
          <w:lang w:val="en-US" w:eastAsia="zh-CN"/>
        </w:rPr>
        <w:t>/</w:t>
      </w:r>
    </w:p>
    <w:p w14:paraId="670CA4B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项目联系人（询问）： </w:t>
      </w:r>
      <w:r>
        <w:rPr>
          <w:rFonts w:hint="eastAsia" w:ascii="宋体" w:hAnsi="宋体" w:cs="宋体"/>
          <w:color w:val="auto"/>
          <w:sz w:val="24"/>
          <w:highlight w:val="none"/>
          <w:lang w:eastAsia="zh-CN"/>
        </w:rPr>
        <w:t>章工</w:t>
      </w:r>
    </w:p>
    <w:p w14:paraId="0F65DA9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w:t>
      </w:r>
      <w:r>
        <w:rPr>
          <w:rFonts w:hint="eastAsia" w:ascii="宋体" w:hAnsi="宋体" w:cs="宋体"/>
          <w:color w:val="auto"/>
          <w:sz w:val="24"/>
          <w:highlight w:val="none"/>
          <w:lang w:val="en-US" w:eastAsia="zh-CN"/>
        </w:rPr>
        <w:t>19967312733</w:t>
      </w:r>
    </w:p>
    <w:p w14:paraId="10A478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highlight w:val="none"/>
          <w:lang w:eastAsia="zh-CN"/>
        </w:rPr>
        <w:t>雷工</w:t>
      </w:r>
      <w:r>
        <w:rPr>
          <w:rFonts w:hint="eastAsia" w:ascii="宋体" w:hAnsi="宋体" w:eastAsia="宋体" w:cs="宋体"/>
          <w:color w:val="auto"/>
          <w:sz w:val="24"/>
          <w:highlight w:val="none"/>
        </w:rPr>
        <w:t xml:space="preserve"> </w:t>
      </w:r>
    </w:p>
    <w:p w14:paraId="296B5BD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w:t>
      </w:r>
      <w:r>
        <w:rPr>
          <w:rFonts w:hint="eastAsia" w:ascii="宋体" w:hAnsi="宋体" w:cs="宋体"/>
          <w:color w:val="auto"/>
          <w:sz w:val="24"/>
          <w:highlight w:val="none"/>
          <w:lang w:val="en-US" w:eastAsia="zh-CN"/>
        </w:rPr>
        <w:t>0571-64740666</w:t>
      </w:r>
    </w:p>
    <w:p w14:paraId="12DFDA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3.同级政府采购监督管理部门            </w:t>
      </w:r>
    </w:p>
    <w:p w14:paraId="1367BD8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    称：建德市财政局、浙江省政府采购行政裁决服务中心（杭州）</w:t>
      </w:r>
    </w:p>
    <w:p w14:paraId="1297CA8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杭州市上城区清泰街549号城建综合大楼11楼</w:t>
      </w:r>
      <w:r>
        <w:rPr>
          <w:rFonts w:hint="eastAsia" w:ascii="宋体" w:hAnsi="宋体" w:cs="宋体"/>
          <w:color w:val="auto"/>
          <w:sz w:val="24"/>
          <w:highlight w:val="none"/>
        </w:rPr>
        <w:t xml:space="preserve">（快递仅限ems或顺丰）  </w:t>
      </w:r>
    </w:p>
    <w:p w14:paraId="2175C6A8">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传    真： /</w:t>
      </w:r>
    </w:p>
    <w:p w14:paraId="24FE0ED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联系人：匡老师</w:t>
      </w:r>
    </w:p>
    <w:p w14:paraId="6974F99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监督投诉电话：0571-87807798</w:t>
      </w:r>
    </w:p>
    <w:p w14:paraId="512D42D6">
      <w:pPr>
        <w:spacing w:line="360" w:lineRule="auto"/>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t>政策咨询电话：王先生，0571-89606885 政府采购监管部门工作人员</w:t>
      </w:r>
    </w:p>
    <w:p w14:paraId="4805DAF8">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276FC6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C2365D1">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bookmarkEnd w:id="8"/>
    <w:bookmarkEnd w:id="9"/>
    <w:p w14:paraId="4127C786">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 投标人须知</w:t>
      </w:r>
    </w:p>
    <w:p w14:paraId="15502E34">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2"/>
        <w:tblW w:w="9090"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13"/>
        <w:gridCol w:w="1849"/>
        <w:gridCol w:w="6528"/>
      </w:tblGrid>
      <w:tr w14:paraId="431D6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10AE7AC4">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9" w:type="dxa"/>
            <w:tcBorders>
              <w:top w:val="single" w:color="000000" w:sz="8" w:space="0"/>
              <w:left w:val="single" w:color="auto" w:sz="4" w:space="0"/>
              <w:bottom w:val="single" w:color="000000" w:sz="8" w:space="0"/>
              <w:right w:val="single" w:color="000000" w:sz="8" w:space="0"/>
            </w:tcBorders>
            <w:vAlign w:val="center"/>
          </w:tcPr>
          <w:p w14:paraId="69A6DCA1">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528" w:type="dxa"/>
            <w:tcBorders>
              <w:top w:val="single" w:color="000000" w:sz="8" w:space="0"/>
              <w:left w:val="single" w:color="000000" w:sz="2" w:space="0"/>
              <w:bottom w:val="single" w:color="000000" w:sz="8" w:space="0"/>
              <w:right w:val="single" w:color="000000" w:sz="8" w:space="0"/>
            </w:tcBorders>
            <w:vAlign w:val="center"/>
          </w:tcPr>
          <w:p w14:paraId="7B27D91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62BB3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0AC379AC">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9" w:type="dxa"/>
            <w:tcBorders>
              <w:top w:val="single" w:color="000000" w:sz="8" w:space="0"/>
              <w:left w:val="single" w:color="auto" w:sz="4" w:space="0"/>
              <w:bottom w:val="single" w:color="000000" w:sz="8" w:space="0"/>
              <w:right w:val="single" w:color="000000" w:sz="8" w:space="0"/>
            </w:tcBorders>
            <w:vAlign w:val="center"/>
          </w:tcPr>
          <w:p w14:paraId="09455F8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6528" w:type="dxa"/>
            <w:tcBorders>
              <w:top w:val="single" w:color="000000" w:sz="8" w:space="0"/>
              <w:left w:val="single" w:color="000000" w:sz="2" w:space="0"/>
              <w:bottom w:val="single" w:color="000000" w:sz="8" w:space="0"/>
              <w:right w:val="single" w:color="000000" w:sz="8" w:space="0"/>
            </w:tcBorders>
            <w:vAlign w:val="center"/>
          </w:tcPr>
          <w:p w14:paraId="331AD086">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服务类。</w:t>
            </w:r>
          </w:p>
        </w:tc>
      </w:tr>
      <w:tr w14:paraId="3945C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0A1BDD86">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9" w:type="dxa"/>
            <w:tcBorders>
              <w:top w:val="single" w:color="000000" w:sz="8" w:space="0"/>
              <w:left w:val="single" w:color="auto" w:sz="4" w:space="0"/>
              <w:bottom w:val="single" w:color="000000" w:sz="8" w:space="0"/>
              <w:right w:val="single" w:color="000000" w:sz="8" w:space="0"/>
            </w:tcBorders>
            <w:vAlign w:val="center"/>
          </w:tcPr>
          <w:p w14:paraId="74559DA2">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528" w:type="dxa"/>
            <w:tcBorders>
              <w:top w:val="single" w:color="000000" w:sz="8" w:space="0"/>
              <w:left w:val="single" w:color="000000" w:sz="2" w:space="0"/>
              <w:bottom w:val="single" w:color="000000" w:sz="8" w:space="0"/>
              <w:right w:val="single" w:color="000000" w:sz="8" w:space="0"/>
            </w:tcBorders>
            <w:vAlign w:val="center"/>
          </w:tcPr>
          <w:p w14:paraId="3FE0A1F1">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（1）标的：</w:t>
            </w:r>
            <w:r>
              <w:rPr>
                <w:rFonts w:hint="eastAsia" w:ascii="宋体" w:hAnsi="宋体" w:cs="宋体"/>
                <w:b/>
                <w:color w:val="auto"/>
                <w:sz w:val="24"/>
                <w:szCs w:val="24"/>
                <w:highlight w:val="none"/>
                <w:u w:val="single"/>
                <w:lang w:eastAsia="zh-CN"/>
              </w:rPr>
              <w:t>建德市水利局2026年度建德市水文遥测站运维项目</w:t>
            </w:r>
            <w:r>
              <w:rPr>
                <w:rFonts w:hint="eastAsia" w:ascii="宋体" w:hAnsi="宋体" w:eastAsia="宋体" w:cs="宋体"/>
                <w:b/>
                <w:color w:val="auto"/>
                <w:sz w:val="24"/>
                <w:szCs w:val="24"/>
                <w:highlight w:val="none"/>
              </w:rPr>
              <w:t xml:space="preserve"> ，属于</w:t>
            </w:r>
            <w:r>
              <w:rPr>
                <w:rFonts w:hint="eastAsia" w:ascii="宋体" w:hAnsi="宋体" w:eastAsia="宋体" w:cs="宋体"/>
                <w:b/>
                <w:color w:val="auto"/>
                <w:sz w:val="24"/>
                <w:szCs w:val="24"/>
                <w:highlight w:val="none"/>
                <w:u w:val="single"/>
              </w:rPr>
              <w:t>其他未列明</w:t>
            </w:r>
            <w:r>
              <w:rPr>
                <w:rFonts w:hint="eastAsia" w:ascii="宋体" w:hAnsi="宋体" w:eastAsia="宋体" w:cs="宋体"/>
                <w:b/>
                <w:color w:val="auto"/>
                <w:sz w:val="24"/>
                <w:szCs w:val="24"/>
                <w:highlight w:val="none"/>
              </w:rPr>
              <w:t>行业；</w:t>
            </w:r>
          </w:p>
          <w:p w14:paraId="1AE0333D">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3DAF6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676CFEB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9" w:type="dxa"/>
            <w:tcBorders>
              <w:top w:val="single" w:color="000000" w:sz="8" w:space="0"/>
              <w:left w:val="single" w:color="auto" w:sz="4" w:space="0"/>
              <w:bottom w:val="single" w:color="000000" w:sz="8" w:space="0"/>
              <w:right w:val="single" w:color="000000" w:sz="8" w:space="0"/>
            </w:tcBorders>
            <w:vAlign w:val="center"/>
          </w:tcPr>
          <w:p w14:paraId="0CB78172">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528" w:type="dxa"/>
            <w:tcBorders>
              <w:top w:val="single" w:color="000000" w:sz="8" w:space="0"/>
              <w:left w:val="single" w:color="000000" w:sz="2" w:space="0"/>
              <w:bottom w:val="single" w:color="000000" w:sz="8" w:space="0"/>
              <w:right w:val="single" w:color="000000" w:sz="8" w:space="0"/>
            </w:tcBorders>
            <w:vAlign w:val="center"/>
          </w:tcPr>
          <w:p w14:paraId="225ACE51">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7474738"/>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本项目不允许采购进口产品。</w:t>
            </w:r>
          </w:p>
          <w:p w14:paraId="2CEB123B">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444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2B9EC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29CD171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9" w:type="dxa"/>
            <w:tcBorders>
              <w:top w:val="single" w:color="000000" w:sz="8" w:space="0"/>
              <w:left w:val="single" w:color="auto" w:sz="4" w:space="0"/>
              <w:bottom w:val="single" w:color="000000" w:sz="8" w:space="0"/>
              <w:right w:val="single" w:color="000000" w:sz="8" w:space="0"/>
            </w:tcBorders>
            <w:vAlign w:val="center"/>
          </w:tcPr>
          <w:p w14:paraId="0B29D16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528" w:type="dxa"/>
            <w:tcBorders>
              <w:top w:val="single" w:color="000000" w:sz="8" w:space="0"/>
              <w:left w:val="single" w:color="000000" w:sz="2" w:space="0"/>
              <w:bottom w:val="single" w:color="000000" w:sz="8" w:space="0"/>
              <w:right w:val="single" w:color="000000" w:sz="8" w:space="0"/>
            </w:tcBorders>
            <w:vAlign w:val="center"/>
          </w:tcPr>
          <w:p w14:paraId="4A471F9B">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cs="宋体"/>
                <w:color w:val="auto"/>
                <w:sz w:val="24"/>
                <w:szCs w:val="24"/>
                <w:highlight w:val="none"/>
                <w:lang w:eastAsia="zh-CN"/>
              </w:rPr>
            </w:pPr>
            <w:sdt>
              <w:sdtPr>
                <w:rPr>
                  <w:rFonts w:hint="eastAsia" w:ascii="宋体" w:hAnsi="宋体" w:eastAsia="宋体" w:cs="宋体"/>
                  <w:color w:val="auto"/>
                  <w:kern w:val="0"/>
                  <w:sz w:val="24"/>
                  <w:szCs w:val="24"/>
                  <w:highlight w:val="none"/>
                </w:rPr>
                <w:id w:val="147479586"/>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r>
              <w:rPr>
                <w:rFonts w:hint="eastAsia" w:ascii="宋体" w:hAnsi="宋体" w:cs="宋体"/>
                <w:color w:val="auto"/>
                <w:sz w:val="24"/>
                <w:szCs w:val="24"/>
                <w:highlight w:val="none"/>
                <w:lang w:eastAsia="zh-CN"/>
              </w:rPr>
              <w:t>。</w:t>
            </w:r>
          </w:p>
          <w:p w14:paraId="0BEE6E66">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5876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不同意分包。</w:t>
            </w:r>
          </w:p>
          <w:p w14:paraId="536162E7">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795B6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74B9AEC7">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9" w:type="dxa"/>
            <w:tcBorders>
              <w:top w:val="single" w:color="000000" w:sz="8" w:space="0"/>
              <w:left w:val="single" w:color="auto" w:sz="4" w:space="0"/>
              <w:bottom w:val="single" w:color="000000" w:sz="8" w:space="0"/>
              <w:right w:val="single" w:color="000000" w:sz="8" w:space="0"/>
            </w:tcBorders>
            <w:vAlign w:val="center"/>
          </w:tcPr>
          <w:p w14:paraId="2C2A7A08">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528" w:type="dxa"/>
            <w:tcBorders>
              <w:top w:val="single" w:color="000000" w:sz="8" w:space="0"/>
              <w:left w:val="single" w:color="000000" w:sz="2" w:space="0"/>
              <w:bottom w:val="single" w:color="000000" w:sz="8" w:space="0"/>
              <w:right w:val="single" w:color="000000" w:sz="8" w:space="0"/>
            </w:tcBorders>
            <w:vAlign w:val="center"/>
          </w:tcPr>
          <w:p w14:paraId="17C85B8F">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6138"/>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rPr>
              <w:t>A不组织。</w:t>
            </w:r>
          </w:p>
          <w:p w14:paraId="50A22C06">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907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szCs w:val="24"/>
                <w:highlight w:val="none"/>
              </w:rPr>
              <w:t>B组织，时间：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AB2222">
            <w:pPr>
              <w:pStyle w:val="81"/>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9992"/>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en-US" w:eastAsia="zh-CN" w:bidi="ar-SA"/>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en-US" w:eastAsia="zh-CN" w:bidi="ar-SA"/>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04BD9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43C24EBE">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9" w:type="dxa"/>
            <w:tcBorders>
              <w:top w:val="single" w:color="000000" w:sz="8" w:space="0"/>
              <w:left w:val="single" w:color="auto" w:sz="4" w:space="0"/>
              <w:bottom w:val="single" w:color="000000" w:sz="8" w:space="0"/>
              <w:right w:val="single" w:color="000000" w:sz="8" w:space="0"/>
            </w:tcBorders>
            <w:vAlign w:val="center"/>
          </w:tcPr>
          <w:p w14:paraId="174C86CB">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528" w:type="dxa"/>
            <w:tcBorders>
              <w:top w:val="single" w:color="000000" w:sz="8" w:space="0"/>
              <w:left w:val="single" w:color="000000" w:sz="2" w:space="0"/>
              <w:bottom w:val="single" w:color="000000" w:sz="8" w:space="0"/>
              <w:right w:val="single" w:color="000000" w:sz="8" w:space="0"/>
            </w:tcBorders>
            <w:vAlign w:val="center"/>
          </w:tcPr>
          <w:p w14:paraId="7234C0FE">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399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42ADE9EF">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B要求提供，</w:t>
            </w:r>
          </w:p>
          <w:p w14:paraId="2CA785EA">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37E6D593">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F817F4A">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331CE51E">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63EDE2B">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48C5CF5A">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0340F181">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2CBF0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auto" w:sz="4" w:space="0"/>
            </w:tcBorders>
            <w:vAlign w:val="center"/>
          </w:tcPr>
          <w:p w14:paraId="0BE9766B">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9" w:type="dxa"/>
            <w:tcBorders>
              <w:top w:val="single" w:color="000000" w:sz="8" w:space="0"/>
              <w:left w:val="single" w:color="auto" w:sz="4" w:space="0"/>
              <w:bottom w:val="single" w:color="000000" w:sz="8" w:space="0"/>
              <w:right w:val="single" w:color="000000" w:sz="8" w:space="0"/>
            </w:tcBorders>
            <w:vAlign w:val="center"/>
          </w:tcPr>
          <w:p w14:paraId="7B554B2C">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528" w:type="dxa"/>
            <w:tcBorders>
              <w:top w:val="single" w:color="000000" w:sz="8" w:space="0"/>
              <w:left w:val="single" w:color="000000" w:sz="2" w:space="0"/>
              <w:bottom w:val="single" w:color="000000" w:sz="8" w:space="0"/>
              <w:right w:val="single" w:color="000000" w:sz="8" w:space="0"/>
            </w:tcBorders>
            <w:vAlign w:val="center"/>
          </w:tcPr>
          <w:p w14:paraId="41C68625">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33037063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4CFBAB8B">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sdt>
                  <w:sdtPr>
                    <w:rPr>
                      <w:rFonts w:hint="eastAsia" w:ascii="宋体" w:hAnsi="宋体" w:eastAsia="宋体" w:cs="宋体"/>
                      <w:color w:val="auto"/>
                      <w:kern w:val="0"/>
                      <w:sz w:val="24"/>
                      <w:szCs w:val="24"/>
                      <w:highlight w:val="none"/>
                    </w:rPr>
                    <w:id w:val="14747965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sdtContent>
            </w:sdt>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sz w:val="24"/>
                <w:szCs w:val="24"/>
                <w:highlight w:val="none"/>
              </w:rPr>
              <w:t>组织</w:t>
            </w:r>
            <w:r>
              <w:rPr>
                <w:rFonts w:hint="eastAsia" w:ascii="宋体" w:hAnsi="宋体" w:eastAsia="宋体" w:cs="宋体"/>
                <w:color w:val="auto"/>
                <w:kern w:val="0"/>
                <w:sz w:val="24"/>
                <w:szCs w:val="24"/>
                <w:highlight w:val="none"/>
              </w:rPr>
              <w:t>。</w:t>
            </w:r>
          </w:p>
          <w:p w14:paraId="75B66E1F">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人。讲解演示结束后按要求解答评标委员会提问。</w:t>
            </w:r>
          </w:p>
          <w:p w14:paraId="02392223">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4D1997C7">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12EBD283">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方式二：交易中心现场讲解演示。现场讲解地点为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700EB3B1">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6436F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vMerge w:val="restart"/>
            <w:tcBorders>
              <w:top w:val="single" w:color="auto" w:sz="4" w:space="0"/>
              <w:left w:val="single" w:color="auto" w:sz="4" w:space="0"/>
              <w:right w:val="single" w:color="auto" w:sz="4" w:space="0"/>
            </w:tcBorders>
            <w:vAlign w:val="center"/>
          </w:tcPr>
          <w:p w14:paraId="573B04E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9" w:type="dxa"/>
            <w:vMerge w:val="restart"/>
            <w:tcBorders>
              <w:top w:val="single" w:color="000000" w:sz="8" w:space="0"/>
              <w:left w:val="single" w:color="auto" w:sz="4" w:space="0"/>
              <w:right w:val="single" w:color="000000" w:sz="8" w:space="0"/>
            </w:tcBorders>
            <w:vAlign w:val="center"/>
          </w:tcPr>
          <w:p w14:paraId="22208D7A">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528" w:type="dxa"/>
            <w:tcBorders>
              <w:top w:val="single" w:color="000000" w:sz="8" w:space="0"/>
              <w:left w:val="single" w:color="000000" w:sz="2" w:space="0"/>
              <w:bottom w:val="single" w:color="auto" w:sz="4" w:space="0"/>
              <w:right w:val="single" w:color="000000" w:sz="8" w:space="0"/>
            </w:tcBorders>
            <w:vAlign w:val="center"/>
          </w:tcPr>
          <w:p w14:paraId="112DBAC0">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0945BB6B">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5AE76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vMerge w:val="continue"/>
            <w:tcBorders>
              <w:left w:val="single" w:color="auto" w:sz="4" w:space="0"/>
              <w:bottom w:val="single" w:color="auto" w:sz="4" w:space="0"/>
              <w:right w:val="single" w:color="auto" w:sz="4" w:space="0"/>
            </w:tcBorders>
            <w:vAlign w:val="center"/>
          </w:tcPr>
          <w:p w14:paraId="6E375C2E">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849" w:type="dxa"/>
            <w:vMerge w:val="continue"/>
            <w:tcBorders>
              <w:left w:val="single" w:color="auto" w:sz="4" w:space="0"/>
              <w:bottom w:val="single" w:color="000000" w:sz="8" w:space="0"/>
              <w:right w:val="single" w:color="000000" w:sz="8" w:space="0"/>
            </w:tcBorders>
            <w:vAlign w:val="center"/>
          </w:tcPr>
          <w:p w14:paraId="740E246F">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p>
        </w:tc>
        <w:tc>
          <w:tcPr>
            <w:tcW w:w="6528" w:type="dxa"/>
            <w:tcBorders>
              <w:top w:val="single" w:color="auto" w:sz="4" w:space="0"/>
              <w:left w:val="single" w:color="000000" w:sz="2" w:space="0"/>
              <w:bottom w:val="single" w:color="000000" w:sz="8" w:space="0"/>
              <w:right w:val="single" w:color="000000" w:sz="8" w:space="0"/>
            </w:tcBorders>
            <w:vAlign w:val="center"/>
          </w:tcPr>
          <w:p w14:paraId="3BC7BE42">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105AC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000000" w:sz="8" w:space="0"/>
              <w:bottom w:val="single" w:color="auto" w:sz="4" w:space="0"/>
              <w:right w:val="single" w:color="000000" w:sz="2" w:space="0"/>
            </w:tcBorders>
            <w:vAlign w:val="center"/>
          </w:tcPr>
          <w:p w14:paraId="359D0999">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9" w:type="dxa"/>
            <w:tcBorders>
              <w:top w:val="single" w:color="000000" w:sz="8" w:space="0"/>
              <w:left w:val="single" w:color="000000" w:sz="2" w:space="0"/>
              <w:bottom w:val="single" w:color="000000" w:sz="8" w:space="0"/>
              <w:right w:val="single" w:color="000000" w:sz="8" w:space="0"/>
            </w:tcBorders>
            <w:vAlign w:val="center"/>
          </w:tcPr>
          <w:p w14:paraId="2A0583F0">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528" w:type="dxa"/>
            <w:tcBorders>
              <w:top w:val="single" w:color="000000" w:sz="8" w:space="0"/>
              <w:left w:val="single" w:color="000000" w:sz="2" w:space="0"/>
              <w:bottom w:val="single" w:color="000000" w:sz="8" w:space="0"/>
              <w:right w:val="single" w:color="000000" w:sz="8" w:space="0"/>
            </w:tcBorders>
            <w:vAlign w:val="center"/>
          </w:tcPr>
          <w:p w14:paraId="7A5382EA">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137F8EF">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lang w:eastAsia="zh-CN"/>
              </w:rPr>
            </w:pPr>
            <w:sdt>
              <w:sdtPr>
                <w:rPr>
                  <w:rFonts w:hint="eastAsia" w:ascii="宋体" w:hAnsi="宋体" w:eastAsia="宋体" w:cs="宋体"/>
                  <w:color w:val="auto"/>
                  <w:kern w:val="0"/>
                  <w:sz w:val="24"/>
                  <w:szCs w:val="24"/>
                  <w:highlight w:val="none"/>
                </w:rPr>
                <w:id w:val="14746727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szCs w:val="24"/>
                <w:highlight w:val="none"/>
                <w:lang w:eastAsia="zh-CN"/>
              </w:rPr>
              <w:t>强制采购节能采购。产品：</w:t>
            </w:r>
            <w:r>
              <w:rPr>
                <w:rFonts w:hint="eastAsia" w:ascii="宋体" w:hAnsi="宋体" w:eastAsia="宋体" w:cs="宋体"/>
                <w:color w:val="auto"/>
                <w:sz w:val="24"/>
                <w:szCs w:val="24"/>
                <w:highlight w:val="none"/>
                <w:lang w:val="en-US" w:eastAsia="zh-CN"/>
              </w:rPr>
              <w:t xml:space="preserve">    </w:t>
            </w:r>
          </w:p>
          <w:p w14:paraId="424E99D6">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7307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szCs w:val="24"/>
                <w:highlight w:val="none"/>
                <w:lang w:eastAsia="zh-CN"/>
              </w:rPr>
              <w:t>优先采购节能产品。产品：</w:t>
            </w:r>
            <w:r>
              <w:rPr>
                <w:rFonts w:hint="eastAsia" w:ascii="宋体" w:hAnsi="宋体" w:eastAsia="宋体" w:cs="宋体"/>
                <w:color w:val="auto"/>
                <w:sz w:val="24"/>
                <w:szCs w:val="24"/>
                <w:highlight w:val="none"/>
                <w:lang w:val="en-US" w:eastAsia="zh-CN"/>
              </w:rPr>
              <w:t xml:space="preserve">   </w:t>
            </w:r>
          </w:p>
          <w:p w14:paraId="353BA50B">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lang w:eastAsia="zh-CN"/>
              </w:rPr>
            </w:pPr>
            <w:sdt>
              <w:sdtPr>
                <w:rPr>
                  <w:rFonts w:hint="eastAsia" w:ascii="宋体" w:hAnsi="宋体" w:eastAsia="宋体" w:cs="宋体"/>
                  <w:color w:val="auto"/>
                  <w:kern w:val="0"/>
                  <w:sz w:val="24"/>
                  <w:szCs w:val="24"/>
                  <w:highlight w:val="none"/>
                </w:rPr>
                <w:id w:val="14747979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szCs w:val="24"/>
                <w:highlight w:val="none"/>
                <w:lang w:eastAsia="zh-CN"/>
              </w:rPr>
              <w:t>优先采购环保产品。产品：</w:t>
            </w:r>
            <w:r>
              <w:rPr>
                <w:rFonts w:hint="eastAsia" w:ascii="宋体" w:hAnsi="宋体" w:eastAsia="宋体" w:cs="宋体"/>
                <w:color w:val="auto"/>
                <w:sz w:val="24"/>
                <w:szCs w:val="24"/>
                <w:highlight w:val="none"/>
                <w:lang w:val="en-US" w:eastAsia="zh-CN"/>
              </w:rPr>
              <w:t xml:space="preserve">    </w:t>
            </w:r>
          </w:p>
          <w:p w14:paraId="4466FC31">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color w:val="auto"/>
                <w:kern w:val="0"/>
                <w:sz w:val="24"/>
                <w:szCs w:val="24"/>
                <w:highlight w:val="none"/>
                <w:lang w:eastAsia="zh-CN"/>
              </w:rPr>
            </w:pPr>
            <w:sdt>
              <w:sdtPr>
                <w:rPr>
                  <w:rFonts w:hint="eastAsia" w:ascii="宋体" w:hAnsi="宋体" w:eastAsia="宋体" w:cs="宋体"/>
                  <w:color w:val="auto"/>
                  <w:kern w:val="0"/>
                  <w:sz w:val="24"/>
                  <w:szCs w:val="24"/>
                  <w:highlight w:val="none"/>
                </w:rPr>
                <w:id w:val="14748243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szCs w:val="24"/>
                <w:highlight w:val="none"/>
                <w:lang w:eastAsia="zh-CN"/>
              </w:rPr>
              <w:t>无</w:t>
            </w:r>
          </w:p>
        </w:tc>
      </w:tr>
      <w:tr w14:paraId="35ED5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000000" w:sz="8" w:space="0"/>
              <w:bottom w:val="single" w:color="auto" w:sz="4" w:space="0"/>
              <w:right w:val="single" w:color="000000" w:sz="2" w:space="0"/>
            </w:tcBorders>
            <w:vAlign w:val="center"/>
          </w:tcPr>
          <w:p w14:paraId="5D191EC5">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9" w:type="dxa"/>
            <w:tcBorders>
              <w:top w:val="single" w:color="000000" w:sz="8" w:space="0"/>
              <w:left w:val="single" w:color="000000" w:sz="2" w:space="0"/>
              <w:bottom w:val="single" w:color="000000" w:sz="8" w:space="0"/>
              <w:right w:val="single" w:color="000000" w:sz="8" w:space="0"/>
            </w:tcBorders>
            <w:vAlign w:val="center"/>
          </w:tcPr>
          <w:p w14:paraId="47F2419D">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528" w:type="dxa"/>
            <w:tcBorders>
              <w:top w:val="single" w:color="000000" w:sz="8" w:space="0"/>
              <w:left w:val="single" w:color="000000" w:sz="2" w:space="0"/>
              <w:bottom w:val="single" w:color="000000" w:sz="8" w:space="0"/>
              <w:right w:val="single" w:color="000000" w:sz="8" w:space="0"/>
            </w:tcBorders>
            <w:vAlign w:val="center"/>
          </w:tcPr>
          <w:p w14:paraId="6E6EBB68">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304182C6">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投标报价出现下列情形的，投标无效：</w:t>
            </w:r>
          </w:p>
          <w:p w14:paraId="702F931F">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402DDE51">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6C54E611">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4BC63429">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1093A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000000" w:sz="8" w:space="0"/>
              <w:right w:val="single" w:color="000000" w:sz="2" w:space="0"/>
            </w:tcBorders>
            <w:vAlign w:val="center"/>
          </w:tcPr>
          <w:p w14:paraId="72CC4702">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9" w:type="dxa"/>
            <w:tcBorders>
              <w:top w:val="single" w:color="000000" w:sz="8" w:space="0"/>
              <w:left w:val="single" w:color="000000" w:sz="2" w:space="0"/>
              <w:right w:val="single" w:color="000000" w:sz="8" w:space="0"/>
            </w:tcBorders>
            <w:vAlign w:val="center"/>
          </w:tcPr>
          <w:p w14:paraId="3AAD7B15">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528" w:type="dxa"/>
            <w:tcBorders>
              <w:top w:val="single" w:color="000000" w:sz="8" w:space="0"/>
              <w:left w:val="single" w:color="000000" w:sz="2" w:space="0"/>
              <w:right w:val="single" w:color="000000" w:sz="8" w:space="0"/>
            </w:tcBorders>
            <w:vAlign w:val="center"/>
          </w:tcPr>
          <w:p w14:paraId="50BAE6B5">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0DA7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000000" w:sz="8" w:space="0"/>
              <w:bottom w:val="single" w:color="auto" w:sz="4" w:space="0"/>
              <w:right w:val="single" w:color="000000" w:sz="2" w:space="0"/>
            </w:tcBorders>
            <w:vAlign w:val="center"/>
          </w:tcPr>
          <w:p w14:paraId="1052E366">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49" w:type="dxa"/>
            <w:tcBorders>
              <w:top w:val="single" w:color="000000" w:sz="8" w:space="0"/>
              <w:left w:val="single" w:color="000000" w:sz="2" w:space="0"/>
              <w:bottom w:val="single" w:color="000000" w:sz="8" w:space="0"/>
              <w:right w:val="single" w:color="000000" w:sz="8" w:space="0"/>
            </w:tcBorders>
            <w:vAlign w:val="center"/>
          </w:tcPr>
          <w:p w14:paraId="6D16160B">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备份投标文件送达地点和签收人员</w:t>
            </w:r>
          </w:p>
        </w:tc>
        <w:tc>
          <w:tcPr>
            <w:tcW w:w="6528" w:type="dxa"/>
            <w:tcBorders>
              <w:top w:val="single" w:color="000000" w:sz="8" w:space="0"/>
              <w:left w:val="single" w:color="000000" w:sz="2" w:space="0"/>
              <w:bottom w:val="single" w:color="000000" w:sz="8" w:space="0"/>
              <w:right w:val="single" w:color="000000" w:sz="8" w:space="0"/>
            </w:tcBorders>
            <w:vAlign w:val="center"/>
          </w:tcPr>
          <w:p w14:paraId="165C225D">
            <w:pPr>
              <w:pStyle w:val="32"/>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建德市新安江街道康安路康安新村57幢102室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章工</w:t>
            </w:r>
            <w:r>
              <w:rPr>
                <w:rFonts w:hint="eastAsia" w:ascii="宋体" w:hAnsi="宋体" w:eastAsia="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19967312733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tc>
      </w:tr>
      <w:tr w14:paraId="22959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vMerge w:val="restart"/>
            <w:tcBorders>
              <w:top w:val="single" w:color="auto" w:sz="4" w:space="0"/>
              <w:left w:val="single" w:color="000000" w:sz="8" w:space="0"/>
              <w:right w:val="single" w:color="000000" w:sz="2" w:space="0"/>
            </w:tcBorders>
            <w:vAlign w:val="center"/>
          </w:tcPr>
          <w:p w14:paraId="61E5B63F">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9" w:type="dxa"/>
            <w:vMerge w:val="restart"/>
            <w:tcBorders>
              <w:top w:val="single" w:color="000000" w:sz="8" w:space="0"/>
              <w:left w:val="single" w:color="000000" w:sz="2" w:space="0"/>
              <w:right w:val="single" w:color="000000" w:sz="8" w:space="0"/>
            </w:tcBorders>
            <w:vAlign w:val="center"/>
          </w:tcPr>
          <w:p w14:paraId="1084393F">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528" w:type="dxa"/>
            <w:tcBorders>
              <w:top w:val="single" w:color="000000" w:sz="8" w:space="0"/>
              <w:left w:val="single" w:color="000000" w:sz="2" w:space="0"/>
              <w:bottom w:val="single" w:color="000000" w:sz="8" w:space="0"/>
              <w:right w:val="single" w:color="000000" w:sz="8" w:space="0"/>
            </w:tcBorders>
            <w:vAlign w:val="center"/>
          </w:tcPr>
          <w:p w14:paraId="3CD75F9D">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7B5F9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vMerge w:val="continue"/>
            <w:tcBorders>
              <w:left w:val="single" w:color="000000" w:sz="8" w:space="0"/>
              <w:bottom w:val="single" w:color="auto" w:sz="4" w:space="0"/>
              <w:right w:val="single" w:color="000000" w:sz="2" w:space="0"/>
            </w:tcBorders>
            <w:vAlign w:val="center"/>
          </w:tcPr>
          <w:p w14:paraId="003C8C0B">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849" w:type="dxa"/>
            <w:vMerge w:val="continue"/>
            <w:tcBorders>
              <w:left w:val="single" w:color="000000" w:sz="2" w:space="0"/>
              <w:bottom w:val="single" w:color="auto" w:sz="4" w:space="0"/>
              <w:right w:val="single" w:color="000000" w:sz="8" w:space="0"/>
            </w:tcBorders>
            <w:vAlign w:val="center"/>
          </w:tcPr>
          <w:p w14:paraId="732E0FD7">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p>
        </w:tc>
        <w:tc>
          <w:tcPr>
            <w:tcW w:w="6528" w:type="dxa"/>
            <w:tcBorders>
              <w:top w:val="single" w:color="000000" w:sz="8" w:space="0"/>
              <w:left w:val="single" w:color="000000" w:sz="2" w:space="0"/>
              <w:bottom w:val="single" w:color="auto" w:sz="4" w:space="0"/>
              <w:right w:val="single" w:color="000000" w:sz="8" w:space="0"/>
            </w:tcBorders>
            <w:vAlign w:val="center"/>
          </w:tcPr>
          <w:p w14:paraId="774BD400">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9489171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10AF333F">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4746479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4055B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000000" w:sz="2" w:space="0"/>
            </w:tcBorders>
            <w:vAlign w:val="center"/>
          </w:tcPr>
          <w:p w14:paraId="22999574">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9" w:type="dxa"/>
            <w:tcBorders>
              <w:top w:val="single" w:color="auto" w:sz="4" w:space="0"/>
              <w:left w:val="single" w:color="000000" w:sz="2" w:space="0"/>
              <w:bottom w:val="single" w:color="auto" w:sz="4" w:space="0"/>
              <w:right w:val="single" w:color="000000" w:sz="8" w:space="0"/>
            </w:tcBorders>
            <w:vAlign w:val="center"/>
          </w:tcPr>
          <w:p w14:paraId="0248E5DB">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中标</w:t>
            </w:r>
            <w:r>
              <w:rPr>
                <w:rFonts w:hint="eastAsia" w:ascii="宋体" w:hAnsi="宋体" w:eastAsia="宋体" w:cs="宋体"/>
                <w:b/>
                <w:color w:val="auto"/>
                <w:sz w:val="24"/>
                <w:szCs w:val="24"/>
                <w:highlight w:val="none"/>
                <w:lang w:val="en" w:eastAsia="zh-CN"/>
              </w:rPr>
              <w:t>候选人数量</w:t>
            </w:r>
          </w:p>
        </w:tc>
        <w:tc>
          <w:tcPr>
            <w:tcW w:w="6528" w:type="dxa"/>
            <w:tcBorders>
              <w:top w:val="single" w:color="auto" w:sz="4" w:space="0"/>
              <w:left w:val="single" w:color="000000" w:sz="2" w:space="0"/>
              <w:bottom w:val="single" w:color="000000" w:sz="8" w:space="0"/>
              <w:right w:val="single" w:color="auto" w:sz="4" w:space="0"/>
            </w:tcBorders>
            <w:vAlign w:val="center"/>
          </w:tcPr>
          <w:p w14:paraId="6482534A">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本项目推荐的</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en" w:eastAsia="zh-CN"/>
              </w:rPr>
              <w:t>候选人数量：</w:t>
            </w:r>
            <w:r>
              <w:rPr>
                <w:rFonts w:hint="eastAsia" w:ascii="宋体" w:hAnsi="宋体" w:eastAsia="宋体" w:cs="宋体"/>
                <w:color w:val="auto"/>
                <w:kern w:val="0"/>
                <w:sz w:val="24"/>
                <w:szCs w:val="24"/>
                <w:highlight w:val="none"/>
                <w:u w:val="single"/>
                <w:lang w:val="en-US" w:eastAsia="zh-CN"/>
              </w:rPr>
              <w:t xml:space="preserve">   1     </w:t>
            </w:r>
            <w:r>
              <w:rPr>
                <w:rFonts w:hint="eastAsia" w:ascii="宋体" w:hAnsi="宋体" w:eastAsia="宋体" w:cs="宋体"/>
                <w:color w:val="auto"/>
                <w:kern w:val="0"/>
                <w:sz w:val="24"/>
                <w:szCs w:val="24"/>
                <w:highlight w:val="none"/>
                <w:lang w:val="en" w:eastAsia="zh-CN"/>
              </w:rPr>
              <w:t>。</w:t>
            </w:r>
          </w:p>
        </w:tc>
      </w:tr>
      <w:tr w14:paraId="6CE95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blHeader/>
        </w:trPr>
        <w:tc>
          <w:tcPr>
            <w:tcW w:w="713" w:type="dxa"/>
            <w:tcBorders>
              <w:top w:val="single" w:color="auto" w:sz="4" w:space="0"/>
              <w:left w:val="single" w:color="auto" w:sz="4" w:space="0"/>
              <w:bottom w:val="single" w:color="auto" w:sz="4" w:space="0"/>
              <w:right w:val="single" w:color="000000" w:sz="2" w:space="0"/>
            </w:tcBorders>
            <w:vAlign w:val="center"/>
          </w:tcPr>
          <w:p w14:paraId="5DA6ABD5">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9" w:type="dxa"/>
            <w:tcBorders>
              <w:top w:val="single" w:color="auto" w:sz="4" w:space="0"/>
              <w:left w:val="single" w:color="000000" w:sz="2" w:space="0"/>
              <w:bottom w:val="single" w:color="auto" w:sz="4" w:space="0"/>
              <w:right w:val="single" w:color="auto" w:sz="4" w:space="0"/>
            </w:tcBorders>
            <w:vAlign w:val="center"/>
          </w:tcPr>
          <w:p w14:paraId="6F8C2382">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代理费用收取方式及标准</w:t>
            </w:r>
          </w:p>
        </w:tc>
        <w:tc>
          <w:tcPr>
            <w:tcW w:w="6528" w:type="dxa"/>
            <w:tcBorders>
              <w:top w:val="single" w:color="000000" w:sz="8" w:space="0"/>
              <w:left w:val="single" w:color="auto" w:sz="4" w:space="0"/>
              <w:bottom w:val="single" w:color="auto" w:sz="4" w:space="0"/>
              <w:right w:val="single" w:color="auto" w:sz="4" w:space="0"/>
            </w:tcBorders>
            <w:vAlign w:val="center"/>
          </w:tcPr>
          <w:p w14:paraId="7900CAE9">
            <w:pPr>
              <w:keepNext w:val="0"/>
              <w:keepLines w:val="0"/>
              <w:pageBreakBefore w:val="0"/>
              <w:kinsoku/>
              <w:wordWrap/>
              <w:overflowPunct/>
              <w:topLinePunct w:val="0"/>
              <w:bidi w:val="0"/>
              <w:adjustRightInd w:val="0"/>
              <w:spacing w:line="240" w:lineRule="auto"/>
              <w:ind w:firstLine="0" w:firstLineChars="0"/>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本项目收取采购代理服务费。</w:t>
            </w:r>
            <w:r>
              <w:rPr>
                <w:rFonts w:hint="eastAsia" w:ascii="宋体" w:hAnsi="宋体" w:eastAsia="宋体" w:cs="宋体"/>
                <w:color w:val="auto"/>
                <w:kern w:val="0"/>
                <w:sz w:val="24"/>
                <w:szCs w:val="24"/>
                <w:highlight w:val="none"/>
                <w:u w:val="single"/>
                <w:lang w:val="en" w:eastAsia="zh-CN"/>
              </w:rPr>
              <w:t>投标总报价应包含采购服务费，采购服务费按国家发展计划委员会计价格[2002]1980 号文《招标代理服务费管理暂行办法》及发改办价格[2003]857号文的收费标准（服务类）计取，采购服务费为人民币</w:t>
            </w:r>
            <w:r>
              <w:rPr>
                <w:rFonts w:hint="eastAsia" w:ascii="宋体" w:hAnsi="宋体" w:cs="宋体"/>
                <w:color w:val="auto"/>
                <w:kern w:val="0"/>
                <w:sz w:val="24"/>
                <w:szCs w:val="24"/>
                <w:highlight w:val="none"/>
                <w:u w:val="single"/>
                <w:lang w:val="en" w:eastAsia="zh-CN"/>
              </w:rPr>
              <w:t>壹万</w:t>
            </w:r>
            <w:r>
              <w:rPr>
                <w:rFonts w:hint="eastAsia" w:ascii="宋体" w:hAnsi="宋体" w:cs="宋体"/>
                <w:color w:val="auto"/>
                <w:kern w:val="0"/>
                <w:sz w:val="24"/>
                <w:szCs w:val="24"/>
                <w:highlight w:val="none"/>
                <w:u w:val="single"/>
                <w:lang w:val="en-US" w:eastAsia="zh-CN"/>
              </w:rPr>
              <w:t>壹仟陆佰贰拾</w:t>
            </w:r>
            <w:r>
              <w:rPr>
                <w:rFonts w:hint="eastAsia" w:ascii="宋体" w:hAnsi="宋体" w:eastAsia="宋体" w:cs="宋体"/>
                <w:color w:val="auto"/>
                <w:kern w:val="0"/>
                <w:sz w:val="24"/>
                <w:szCs w:val="24"/>
                <w:highlight w:val="none"/>
                <w:u w:val="single"/>
                <w:lang w:val="en" w:eastAsia="zh-CN"/>
              </w:rPr>
              <w:t>元整（¥：</w:t>
            </w:r>
            <w:r>
              <w:rPr>
                <w:rFonts w:hint="eastAsia" w:ascii="宋体" w:hAnsi="宋体" w:cs="宋体"/>
                <w:color w:val="auto"/>
                <w:kern w:val="0"/>
                <w:sz w:val="24"/>
                <w:szCs w:val="24"/>
                <w:highlight w:val="none"/>
                <w:u w:val="single"/>
                <w:lang w:val="en" w:eastAsia="zh-CN"/>
              </w:rPr>
              <w:t>11620</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 w:eastAsia="zh-CN"/>
              </w:rPr>
              <w:t>元），</w:t>
            </w:r>
            <w:r>
              <w:rPr>
                <w:rFonts w:hint="eastAsia" w:ascii="宋体" w:hAnsi="宋体" w:eastAsia="宋体" w:cs="宋体"/>
                <w:color w:val="auto"/>
                <w:kern w:val="0"/>
                <w:sz w:val="24"/>
                <w:szCs w:val="24"/>
                <w:highlight w:val="none"/>
                <w:lang w:val="en" w:eastAsia="zh-CN"/>
              </w:rPr>
              <w:t>由中标供应商在领取中标通知书时支付给采购代理公司。</w:t>
            </w:r>
          </w:p>
        </w:tc>
      </w:tr>
    </w:tbl>
    <w:p w14:paraId="2C35B4A5">
      <w:pPr>
        <w:adjustRightInd/>
        <w:spacing w:line="360" w:lineRule="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bookmarkEnd w:id="10"/>
    <w:p w14:paraId="730CF80B">
      <w:pPr>
        <w:adjustRightInd/>
        <w:spacing w:line="360" w:lineRule="auto"/>
        <w:jc w:val="center"/>
        <w:outlineLvl w:val="0"/>
        <w:rPr>
          <w:rFonts w:hint="eastAsia" w:ascii="宋体" w:hAnsi="宋体" w:eastAsia="宋体" w:cs="宋体"/>
          <w:b/>
          <w:color w:val="auto"/>
          <w:sz w:val="32"/>
          <w:szCs w:val="20"/>
          <w:highlight w:val="none"/>
        </w:rPr>
      </w:pPr>
      <w:bookmarkStart w:id="12" w:name="_Toc164416483"/>
      <w:bookmarkStart w:id="13" w:name="第三部分"/>
      <w:r>
        <w:rPr>
          <w:rFonts w:hint="eastAsia" w:ascii="宋体" w:hAnsi="宋体" w:eastAsia="宋体" w:cs="宋体"/>
          <w:b/>
          <w:color w:val="auto"/>
          <w:sz w:val="32"/>
          <w:szCs w:val="20"/>
          <w:highlight w:val="none"/>
        </w:rPr>
        <w:t>一、总则</w:t>
      </w:r>
    </w:p>
    <w:p w14:paraId="37C621E2">
      <w:pPr>
        <w:snapToGrid w:val="0"/>
        <w:spacing w:line="360" w:lineRule="auto"/>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119BD11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430EC90A">
      <w:pPr>
        <w:adjustRightInd/>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0AA488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2.1“采购人”系指招标公告中载明的本项目的采购人。</w:t>
      </w:r>
    </w:p>
    <w:p w14:paraId="28F577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”系指招标公告中载明的本项目的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w:t>
      </w:r>
    </w:p>
    <w:p w14:paraId="51033D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2.3“投标人”系指响应招标、参加投标竞争的法人、其他组织或者自然人。</w:t>
      </w:r>
    </w:p>
    <w:p w14:paraId="610249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2.4“负责人”系指法人企业的法定负责人，或其他组织为法律、行政法规规定代表单位行使职权的主要负责人，或自然人本人。</w:t>
      </w:r>
    </w:p>
    <w:p w14:paraId="30111D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A1026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w:t>
      </w:r>
      <w:r>
        <w:rPr>
          <w:rFonts w:hint="eastAsia" w:ascii="宋体" w:hAnsi="宋体" w:eastAsia="宋体" w:cs="宋体"/>
          <w:color w:val="auto"/>
          <w:sz w:val="24"/>
          <w:highlight w:val="none"/>
          <w:lang w:val="en-US" w:eastAsia="zh-CN"/>
        </w:rPr>
        <w:t>系</w:t>
      </w:r>
      <w:r>
        <w:rPr>
          <w:rFonts w:hint="eastAsia" w:ascii="宋体" w:hAnsi="宋体" w:eastAsia="宋体" w:cs="宋体"/>
          <w:color w:val="auto"/>
          <w:sz w:val="24"/>
          <w:highlight w:val="none"/>
        </w:rPr>
        <w:t>指本项目政府采购活动所依托的政府采购云平台（https://www.zcygov.cn/）。</w:t>
      </w:r>
    </w:p>
    <w:p w14:paraId="21C81B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2.7“▲”系指实质性要求条款，“</w:t>
      </w:r>
      <w:sdt>
        <w:sdtPr>
          <w:rPr>
            <w:rFonts w:hint="eastAsia" w:ascii="宋体" w:hAnsi="宋体" w:eastAsia="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”系指不适用本项目的要求。</w:t>
      </w:r>
    </w:p>
    <w:p w14:paraId="64DFF41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3.采购项目需要落实的政府采购政策</w:t>
      </w:r>
    </w:p>
    <w:p w14:paraId="3F563B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5B25C4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3.2支持绿色发展</w:t>
      </w:r>
    </w:p>
    <w:p w14:paraId="789EFAC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0C7B39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67E59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宋体" w:hAnsi="宋体" w:eastAsia="宋体" w:cs="宋体"/>
          <w:color w:val="auto"/>
          <w:sz w:val="24"/>
          <w:highlight w:val="none"/>
        </w:rPr>
        <w:t>鼓励采购单位优先采购秸秆环保板材等资源综合利用产品。鼓励采购单位优先采购绿色物流配送服务、提供新能源交通工具的租赁服务。</w:t>
      </w:r>
    </w:p>
    <w:p w14:paraId="0EED9C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14:paraId="4284E2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05D561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4CD0B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3DDDDA5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37F1ECC">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2E124B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eastAsia="宋体" w:cs="宋体"/>
          <w:color w:val="auto"/>
          <w:sz w:val="24"/>
          <w:highlight w:val="none"/>
        </w:rPr>
        <w:t>联合协议或者分包意向协议约定小微企业的合同份额占到合同总金额30%以上的</w:t>
      </w:r>
      <w:bookmarkEnd w:id="15"/>
      <w:r>
        <w:rPr>
          <w:rFonts w:hint="eastAsia" w:ascii="宋体" w:hAnsi="宋体" w:eastAsia="宋体" w:cs="宋体"/>
          <w:color w:val="auto"/>
          <w:sz w:val="24"/>
          <w:highlight w:val="none"/>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0B923F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EFA10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BC8B8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w:t>
      </w:r>
      <w:r>
        <w:rPr>
          <w:rFonts w:hint="eastAsia" w:ascii="宋体" w:hAnsi="宋体" w:eastAsia="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4"/>
          <w:highlight w:val="none"/>
        </w:rPr>
        <w:t>。</w:t>
      </w:r>
    </w:p>
    <w:p w14:paraId="623673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64C108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721BF3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z w:val="24"/>
          <w:highlight w:val="none"/>
          <w:lang w:eastAsia="zh-CN"/>
        </w:rPr>
        <w:t>首台套、“制造精品”、“专精特新”等创新产品按规定享受政府采购支持政策</w:t>
      </w:r>
      <w:r>
        <w:rPr>
          <w:rFonts w:hint="eastAsia" w:ascii="宋体" w:hAnsi="宋体" w:eastAsia="宋体" w:cs="宋体"/>
          <w:color w:val="auto"/>
          <w:sz w:val="24"/>
          <w:highlight w:val="none"/>
        </w:rPr>
        <w:t>。</w:t>
      </w:r>
    </w:p>
    <w:p w14:paraId="0B57D1EC">
      <w:pPr>
        <w:pStyle w:val="2"/>
        <w:adjustRightInd w:val="0"/>
        <w:ind w:left="0" w:firstLine="480" w:firstLineChars="200"/>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rPr>
        <w:t>3.4.</w:t>
      </w:r>
      <w:r>
        <w:rPr>
          <w:rFonts w:hint="eastAsia" w:ascii="宋体" w:hAnsi="宋体" w:eastAsia="宋体" w:cs="宋体"/>
          <w:b w:val="0"/>
          <w:bCs w:val="0"/>
          <w:color w:val="auto"/>
          <w:sz w:val="24"/>
          <w:szCs w:val="24"/>
          <w:highlight w:val="none"/>
          <w:lang w:val="en-US" w:eastAsia="zh-CN"/>
        </w:rPr>
        <w:t>2采购人应当贯彻落实知识产权保护相关法律法规，</w:t>
      </w:r>
      <w:r>
        <w:rPr>
          <w:rFonts w:hint="eastAsia" w:ascii="宋体" w:hAnsi="宋体" w:eastAsia="宋体" w:cs="宋体"/>
          <w:b w:val="0"/>
          <w:bCs w:val="0"/>
          <w:color w:val="auto"/>
          <w:sz w:val="24"/>
          <w:szCs w:val="24"/>
          <w:highlight w:val="none"/>
          <w:lang w:val="en-US"/>
        </w:rPr>
        <w:t>应当采购使用正版软件。</w:t>
      </w:r>
    </w:p>
    <w:p w14:paraId="78DE49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3.5平等对待内外资企业和符合条件的破产重整企业</w:t>
      </w:r>
    </w:p>
    <w:p w14:paraId="30BC90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p>
    <w:p w14:paraId="30251333">
      <w:pPr>
        <w:spacing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t>4.询问、质疑、投诉、补偿救济</w:t>
      </w:r>
    </w:p>
    <w:p w14:paraId="047AAFED">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4.1在线询问、质疑、投诉</w:t>
      </w:r>
    </w:p>
    <w:p w14:paraId="46B47D11">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DABC2D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4.2供应商询问</w:t>
      </w:r>
    </w:p>
    <w:p w14:paraId="20A0D11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DE7B45">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4.3供应商质疑</w:t>
      </w:r>
    </w:p>
    <w:p w14:paraId="249CD4F6">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4.3.1提出质疑的供应商应当是参与所质疑项目采购活动的供应商。潜在供应商已依法获取其可质疑的招标文件的，可以对该文件提出质疑。</w:t>
      </w:r>
    </w:p>
    <w:p w14:paraId="65633065">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sz w:val="24"/>
          <w:highlight w:val="none"/>
          <w:lang w:val="zh-CN" w:eastAsia="zh-CN"/>
        </w:rPr>
        <w:t>采购代理机构</w:t>
      </w:r>
      <w:r>
        <w:rPr>
          <w:rFonts w:hint="eastAsia" w:ascii="宋体" w:hAnsi="宋体" w:eastAsia="宋体" w:cs="宋体"/>
          <w:color w:val="auto"/>
          <w:sz w:val="24"/>
          <w:highlight w:val="none"/>
          <w:lang w:val="zh-CN"/>
        </w:rPr>
        <w:t>提出质疑，否则，采购人或者</w:t>
      </w:r>
      <w:r>
        <w:rPr>
          <w:rFonts w:hint="eastAsia" w:ascii="宋体" w:hAnsi="宋体" w:eastAsia="宋体" w:cs="宋体"/>
          <w:color w:val="auto"/>
          <w:sz w:val="24"/>
          <w:highlight w:val="none"/>
          <w:lang w:val="zh-CN" w:eastAsia="zh-CN"/>
        </w:rPr>
        <w:t>采购代理机构</w:t>
      </w:r>
      <w:r>
        <w:rPr>
          <w:rFonts w:hint="eastAsia" w:ascii="宋体" w:hAnsi="宋体" w:eastAsia="宋体" w:cs="宋体"/>
          <w:color w:val="auto"/>
          <w:sz w:val="24"/>
          <w:highlight w:val="none"/>
          <w:lang w:val="zh-CN"/>
        </w:rPr>
        <w:t>不予受理：</w:t>
      </w:r>
    </w:p>
    <w:p w14:paraId="4B780509">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4.3.2.1对招标文件提出质疑的，质疑期限为供应商获得招标文件之日或者招标文件公告期限届满之日起计算。</w:t>
      </w:r>
    </w:p>
    <w:p w14:paraId="2BB3D13D">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4.3.2.2对采购过程提出质疑的，质疑期限为各采购程序环节结束之日起计算。</w:t>
      </w:r>
    </w:p>
    <w:p w14:paraId="6E1674DE">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4.3.2.3对采购结果提出质疑的，质疑期限自采购结果公告期限届满之日起计算。</w:t>
      </w:r>
    </w:p>
    <w:p w14:paraId="09A77E2A">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4.3.3供应商提出质疑应当提交质疑函和必要的证明材料。质疑函应当包括下列内容：</w:t>
      </w:r>
    </w:p>
    <w:p w14:paraId="5D9BE5AC">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4.3.3.1供应商的姓名或者名称、地址、邮编、联系人及联系电话；</w:t>
      </w:r>
    </w:p>
    <w:p w14:paraId="59C6D81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4.3.3.2质疑项目的名称、编号；</w:t>
      </w:r>
    </w:p>
    <w:p w14:paraId="2155F588">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4.3.3.3具体、明确的质疑事项和与质疑事项相关的请求；</w:t>
      </w:r>
    </w:p>
    <w:p w14:paraId="3C6C8248">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4.3.3.4事实依据；</w:t>
      </w:r>
    </w:p>
    <w:p w14:paraId="6ECB7924">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4.3.3.5必要的法律依据；</w:t>
      </w:r>
    </w:p>
    <w:p w14:paraId="75BA54F9">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4.3.3.6提出质疑的日期。</w:t>
      </w:r>
    </w:p>
    <w:p w14:paraId="7B27E15C">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46888E84">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质疑函范本及制作说明详见附件2。</w:t>
      </w:r>
    </w:p>
    <w:p w14:paraId="7FF6445F">
      <w:pPr>
        <w:pStyle w:val="893"/>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360" w:lineRule="auto"/>
        <w:ind w:left="0" w:leftChars="0" w:right="0" w:rightChars="0" w:firstLine="480" w:firstLineChars="200"/>
        <w:contextualSpacing/>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4.3.4对同一采购程序环节的质疑，供应商须在法定质疑期内一次性提出。</w:t>
      </w:r>
    </w:p>
    <w:p w14:paraId="79C8EC92">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.5采购人或者</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在质疑回复后5个工作日内，在浙江政府采购网的“其他公告”栏目公开质疑答复，答复内容应当完整。质疑函作为附件上传。</w:t>
      </w:r>
    </w:p>
    <w:p w14:paraId="5222E3A0">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.6询问或者质疑事项可能影响采购结果的，采购人应当暂停签订合同，已经签订合同的，应当中止履行合同。</w:t>
      </w:r>
    </w:p>
    <w:p w14:paraId="145F0B4A">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4.4供应商投诉</w:t>
      </w:r>
    </w:p>
    <w:p w14:paraId="1973FDFD">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的答复不满意或者采购人、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未在规定的时间内作出答复的，可以在答复期满后十五个工作日内向同级政府采购监督管理部门提出投诉。</w:t>
      </w:r>
    </w:p>
    <w:p w14:paraId="6F336443">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zh-CN"/>
        </w:rPr>
        <w:t>2</w:t>
      </w:r>
      <w:r>
        <w:rPr>
          <w:rFonts w:hint="eastAsia" w:ascii="宋体" w:hAnsi="宋体" w:eastAsia="宋体" w:cs="宋体"/>
          <w:color w:val="auto"/>
          <w:highlight w:val="none"/>
        </w:rPr>
        <w:t>供应商投诉的事项不得超出已质疑事项的范围，基于质疑答复内容提出的投诉事项除外。</w:t>
      </w:r>
    </w:p>
    <w:p w14:paraId="22B8F5D9">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2E02C7F7">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4.4.4以联合体形式参加政府采购活动的，其投诉应当由组成联合体的所有供应商共同提出。</w:t>
      </w:r>
    </w:p>
    <w:p w14:paraId="2AA284C2">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lang w:eastAsia="zh-CN"/>
        </w:rPr>
      </w:pPr>
      <w:r>
        <w:rPr>
          <w:rFonts w:hint="eastAsia" w:ascii="宋体" w:hAnsi="宋体" w:eastAsia="宋体" w:cs="宋体"/>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匡老师，电话：0571-87807798</w:t>
      </w:r>
      <w:r>
        <w:rPr>
          <w:rFonts w:hint="eastAsia" w:ascii="宋体" w:hAnsi="宋体" w:eastAsia="宋体" w:cs="宋体"/>
          <w:color w:val="auto"/>
          <w:highlight w:val="none"/>
          <w:lang w:eastAsia="zh-CN"/>
        </w:rPr>
        <w:t>。</w:t>
      </w:r>
    </w:p>
    <w:p w14:paraId="013EF1A6">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4.5补偿救济</w:t>
      </w:r>
    </w:p>
    <w:p w14:paraId="2840A39B">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采购人因政策变化、规划调整而不履行政府采购合同的，供应商可依据《杭州市涉企补偿救济实施办法（试行）》向采购人提起补偿申请。</w:t>
      </w:r>
    </w:p>
    <w:p w14:paraId="6BCDE875">
      <w:pPr>
        <w:pStyle w:val="893"/>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投诉书范本及制作说明详见附件3。</w:t>
      </w:r>
    </w:p>
    <w:p w14:paraId="7D8C7341">
      <w:pPr>
        <w:pStyle w:val="133"/>
        <w:snapToGrid w:val="0"/>
        <w:spacing w:before="0"/>
        <w:ind w:firstLine="360"/>
        <w:rPr>
          <w:rFonts w:hint="eastAsia" w:ascii="宋体" w:hAnsi="宋体" w:eastAsia="宋体" w:cs="宋体"/>
          <w:color w:val="auto"/>
          <w:sz w:val="18"/>
          <w:szCs w:val="18"/>
          <w:highlight w:val="none"/>
        </w:rPr>
      </w:pPr>
    </w:p>
    <w:p w14:paraId="14B20AFA">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4DE0F63A">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招标文件的构成</w:t>
      </w:r>
    </w:p>
    <w:p w14:paraId="2D3A259F">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5.1招标文件包括下列文件及附件：</w:t>
      </w:r>
    </w:p>
    <w:p w14:paraId="244B9BE2">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1A88C068">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27F2FE1E">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72B09561">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5C2C5E27">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652A53FD">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18D00B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6B562039">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6.招标文件的澄清、修改</w:t>
      </w:r>
    </w:p>
    <w:p w14:paraId="6B18D1FF">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提出。</w:t>
      </w:r>
    </w:p>
    <w:p w14:paraId="11C65542">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C9CFB4">
      <w:pPr>
        <w:pStyle w:val="24"/>
        <w:rPr>
          <w:rFonts w:hint="eastAsia" w:ascii="宋体" w:hAnsi="宋体" w:eastAsia="宋体" w:cs="宋体"/>
          <w:color w:val="auto"/>
          <w:sz w:val="18"/>
          <w:szCs w:val="18"/>
          <w:highlight w:val="none"/>
          <w:lang w:val="en-US"/>
        </w:rPr>
      </w:pPr>
    </w:p>
    <w:p w14:paraId="0A8D3361">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三、投标</w:t>
      </w:r>
    </w:p>
    <w:p w14:paraId="6CD3F61D">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7.招标文件的获取</w:t>
      </w:r>
    </w:p>
    <w:p w14:paraId="0AECB765">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3F17A6BD">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4C428374">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9803927">
      <w:pPr>
        <w:pStyle w:val="32"/>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3AF39E53">
      <w:pPr>
        <w:pStyle w:val="5"/>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5F04622C">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10.投标文件的语言</w:t>
      </w:r>
    </w:p>
    <w:p w14:paraId="09B702FB">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44810FA5">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11.投标文件的组成</w:t>
      </w:r>
    </w:p>
    <w:p w14:paraId="61C680B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11.1资格文件：</w:t>
      </w:r>
    </w:p>
    <w:p w14:paraId="7158B87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3B95C178">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w:t>
      </w:r>
      <w:bookmarkStart w:id="16" w:name="_Hlk101259339"/>
      <w:r>
        <w:rPr>
          <w:rFonts w:hint="eastAsia" w:ascii="宋体" w:hAnsi="宋体" w:eastAsia="宋体" w:cs="宋体"/>
          <w:snapToGrid w:val="0"/>
          <w:color w:val="auto"/>
          <w:kern w:val="28"/>
          <w:sz w:val="24"/>
          <w:szCs w:val="20"/>
          <w:highlight w:val="none"/>
        </w:rPr>
        <w:t>联合协议</w:t>
      </w:r>
      <w:bookmarkEnd w:id="16"/>
      <w:r>
        <w:rPr>
          <w:rFonts w:hint="eastAsia" w:ascii="宋体" w:hAnsi="宋体" w:eastAsia="宋体" w:cs="宋体"/>
          <w:snapToGrid w:val="0"/>
          <w:color w:val="auto"/>
          <w:kern w:val="28"/>
          <w:sz w:val="24"/>
          <w:szCs w:val="20"/>
          <w:highlight w:val="none"/>
        </w:rPr>
        <w:t>（如果有)；</w:t>
      </w:r>
    </w:p>
    <w:p w14:paraId="4B507BFF">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075AA1D4">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4D0BD2D8">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14:paraId="2C3B8A7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p>
    <w:p w14:paraId="68B5021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092E5944">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11.2.3分包意向协议（如果有)；</w:t>
      </w:r>
    </w:p>
    <w:p w14:paraId="7DF48D7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78E3D317">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11.2.5评标标准相应的商务技术资料；</w:t>
      </w:r>
    </w:p>
    <w:p w14:paraId="73B58DDA">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11.2.6投标标的清单；</w:t>
      </w:r>
    </w:p>
    <w:p w14:paraId="0ECCD91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11.2.7商务技术偏离表；</w:t>
      </w:r>
    </w:p>
    <w:p w14:paraId="5BC63424">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54A9008D">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 xml:space="preserve">3报价文件： </w:t>
      </w:r>
    </w:p>
    <w:p w14:paraId="40DCA8DD">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581EC9AB">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rPr>
        <w:t>11.3.2 中小企业声明函或《残疾人福利性单位声明函》或省级以上监狱管理局、戒毒管理局(含新疆生产建设兵团)出具的属于监狱企业的证明文件。（如果有）</w:t>
      </w:r>
    </w:p>
    <w:p w14:paraId="5C6FF90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1B3081A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01F89B6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0C5E5F3B">
      <w:pPr>
        <w:pStyle w:val="133"/>
        <w:snapToGrid w:val="0"/>
        <w:spacing w:before="0"/>
        <w:ind w:firstLine="0" w:firstLineChars="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w:t>
      </w:r>
      <w:r>
        <w:rPr>
          <w:rFonts w:hint="eastAsia" w:ascii="宋体" w:hAnsi="宋体" w:eastAsia="宋体" w:cs="宋体"/>
          <w:b/>
          <w:color w:val="auto"/>
          <w:szCs w:val="24"/>
          <w:highlight w:val="none"/>
        </w:rPr>
        <w:t>投标文件的编制</w:t>
      </w:r>
    </w:p>
    <w:p w14:paraId="48599A8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6BDE36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9A34C6D">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E5AEE1F">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1912521F">
      <w:pPr>
        <w:pStyle w:val="133"/>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5646FF29">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A63D74E">
      <w:pPr>
        <w:pStyle w:val="133"/>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0CE8E3F3">
      <w:pPr>
        <w:pStyle w:val="133"/>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14.投标文件的提交、补充、修改、撤回</w:t>
      </w:r>
    </w:p>
    <w:p w14:paraId="49F0BA60">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1F0D497">
      <w:pPr>
        <w:pStyle w:val="133"/>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A14906D">
      <w:pPr>
        <w:pStyle w:val="133"/>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w:t>
      </w:r>
      <w:r>
        <w:rPr>
          <w:rFonts w:hint="eastAsia" w:ascii="宋体" w:hAnsi="宋体" w:eastAsia="宋体" w:cs="宋体"/>
          <w:color w:val="auto"/>
          <w:szCs w:val="24"/>
          <w:highlight w:val="none"/>
          <w:lang w:eastAsia="zh-CN"/>
        </w:rPr>
        <w:t>采购代理机构</w:t>
      </w:r>
      <w:r>
        <w:rPr>
          <w:rFonts w:hint="eastAsia" w:ascii="宋体" w:hAnsi="宋体" w:eastAsia="宋体" w:cs="宋体"/>
          <w:color w:val="auto"/>
          <w:szCs w:val="24"/>
          <w:highlight w:val="none"/>
        </w:rPr>
        <w:t>可以视情况延长投标文件提交的截止时间。在上述情况下，</w:t>
      </w:r>
      <w:r>
        <w:rPr>
          <w:rFonts w:hint="eastAsia" w:ascii="宋体" w:hAnsi="宋体" w:eastAsia="宋体" w:cs="宋体"/>
          <w:color w:val="auto"/>
          <w:szCs w:val="24"/>
          <w:highlight w:val="none"/>
          <w:lang w:eastAsia="zh-CN"/>
        </w:rPr>
        <w:t>采购代理机构</w:t>
      </w:r>
      <w:r>
        <w:rPr>
          <w:rFonts w:hint="eastAsia" w:ascii="宋体" w:hAnsi="宋体" w:eastAsia="宋体" w:cs="宋体"/>
          <w:color w:val="auto"/>
          <w:szCs w:val="24"/>
          <w:highlight w:val="none"/>
        </w:rPr>
        <w:t>与投标人以前在投标截止期方面的全部权利、责任和义务，将适用于延长至新的投标截止期。</w:t>
      </w:r>
    </w:p>
    <w:p w14:paraId="5FFBD7F8">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021FFB99">
      <w:pPr>
        <w:pStyle w:val="32"/>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p w14:paraId="4BF5C79B">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sz w:val="24"/>
          <w:highlight w:val="none"/>
        </w:rPr>
        <w:t>DVD光盘</w:t>
      </w:r>
      <w:r>
        <w:rPr>
          <w:rFonts w:hint="eastAsia" w:ascii="宋体" w:hAnsi="宋体" w:eastAsia="宋体" w:cs="宋体"/>
          <w:color w:val="auto"/>
          <w:sz w:val="24"/>
          <w:highlight w:val="none"/>
          <w:lang w:val="en-US" w:eastAsia="zh-CN"/>
        </w:rPr>
        <w:t>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144F61BA">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w:t>
      </w:r>
    </w:p>
    <w:p w14:paraId="55B01A4C">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将拒绝接受逾期送达的备份投标文件。邮寄过程中，电子备份投标文件发生泄露、遗失、损坏或延期送达等情况的，由投标人自行负责。</w:t>
      </w:r>
    </w:p>
    <w:p w14:paraId="2756991D">
      <w:pPr>
        <w:pStyle w:val="32"/>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07A9A976">
      <w:pPr>
        <w:pStyle w:val="133"/>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5D0B5BB4">
      <w:pPr>
        <w:pStyle w:val="6"/>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13FD06FA">
      <w:pPr>
        <w:pStyle w:val="133"/>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09797156">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2F426392">
      <w:pPr>
        <w:pStyle w:val="133"/>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1AA7BC74">
      <w:pPr>
        <w:pStyle w:val="133"/>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可以以书面形式通知投标人延长投标有效期。投标人同意延长的，不得要求或被允许修改其投标文件，投标人拒绝延长的，其投标无效。</w:t>
      </w:r>
    </w:p>
    <w:p w14:paraId="60CD2BD0">
      <w:pPr>
        <w:pStyle w:val="133"/>
        <w:spacing w:before="0"/>
        <w:ind w:firstLine="643"/>
        <w:rPr>
          <w:rFonts w:hint="eastAsia" w:ascii="宋体" w:hAnsi="宋体" w:eastAsia="宋体" w:cs="宋体"/>
          <w:b/>
          <w:color w:val="auto"/>
          <w:sz w:val="32"/>
          <w:highlight w:val="none"/>
        </w:rPr>
      </w:pPr>
    </w:p>
    <w:p w14:paraId="0BD5A1B3">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四、开标、资格审查与信用信息查询</w:t>
      </w:r>
    </w:p>
    <w:p w14:paraId="4E72E59D">
      <w:pPr>
        <w:pStyle w:val="559"/>
        <w:spacing w:before="0" w:line="360" w:lineRule="auto"/>
        <w:ind w:left="0" w:leftChars="0" w:firstLine="0" w:firstLineChars="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p>
    <w:p w14:paraId="1136D60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按照招标文件规定的时间通过电子交易平台组织开标，所有投标人均应当准时在线参加。投标人不足3家的，不得开标。</w:t>
      </w:r>
    </w:p>
    <w:p w14:paraId="6DAED5BC">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18.2开标时，电子交易平台按开标时间自动提取所有投标文件。</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依托电子交易平台发起开始解密指令，投标人按照平台提示和招标文件的规定在半小时内完成在线解密。</w:t>
      </w:r>
    </w:p>
    <w:p w14:paraId="57614277">
      <w:pPr>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18.3</w:t>
      </w:r>
      <w:r>
        <w:rPr>
          <w:rFonts w:hint="eastAsia" w:ascii="宋体" w:hAnsi="宋体" w:eastAsia="宋体" w:cs="宋体"/>
          <w:b/>
          <w:bCs/>
          <w:color w:val="auto"/>
          <w:kern w:val="0"/>
          <w:sz w:val="24"/>
          <w:highlight w:val="none"/>
          <w:lang w:val="en-US" w:eastAsia="zh-CN"/>
        </w:rPr>
        <w:t>投标文件未按时解密，投标人提供了备份投标文件的，以备份投标文件作为依据，否则视为投标文件撤回。投标文件已按时解密的，备份投标文件自动失效。</w:t>
      </w:r>
    </w:p>
    <w:p w14:paraId="72933091">
      <w:pPr>
        <w:pStyle w:val="559"/>
        <w:spacing w:before="0"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资格审查</w:t>
      </w:r>
    </w:p>
    <w:p w14:paraId="44CC6311">
      <w:pPr>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采购人或采购代理机构依据法律法规和招标文件的规定，对投标人的资格进行审查。</w:t>
      </w:r>
    </w:p>
    <w:p w14:paraId="23BD8F00">
      <w:pPr>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19.</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投标人未按照招标文件要求提供与资格条件相应的有效资格证明材料的，视为投标人不具备招标文件中规定的资格要求，其投标无效。</w:t>
      </w:r>
    </w:p>
    <w:p w14:paraId="0F5D51DC">
      <w:pPr>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19.</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对未通过资格审查的投标人，采购人或采购代理机构告知其未通过的原因。</w:t>
      </w:r>
    </w:p>
    <w:p w14:paraId="32912D07">
      <w:pPr>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19.</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合格投标人不足3家的，不再评标。</w:t>
      </w:r>
    </w:p>
    <w:p w14:paraId="0B54003B">
      <w:pPr>
        <w:pStyle w:val="133"/>
        <w:spacing w:before="0"/>
        <w:ind w:left="0" w:leftChars="0"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w:t>
      </w:r>
      <w:r>
        <w:rPr>
          <w:rFonts w:hint="eastAsia" w:ascii="宋体" w:hAnsi="宋体" w:eastAsia="宋体" w:cs="宋体"/>
          <w:b/>
          <w:color w:val="auto"/>
          <w:szCs w:val="24"/>
          <w:highlight w:val="none"/>
          <w:lang w:val="en-US" w:eastAsia="zh-CN"/>
        </w:rPr>
        <w:t>.</w:t>
      </w:r>
      <w:r>
        <w:rPr>
          <w:rFonts w:hint="eastAsia" w:ascii="宋体" w:hAnsi="宋体" w:eastAsia="宋体" w:cs="宋体"/>
          <w:b/>
          <w:color w:val="auto"/>
          <w:szCs w:val="24"/>
          <w:highlight w:val="none"/>
        </w:rPr>
        <w:t>信用信息查询</w:t>
      </w:r>
    </w:p>
    <w:p w14:paraId="017022BD">
      <w:pPr>
        <w:pStyle w:val="13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w:t>
      </w:r>
      <w:r>
        <w:rPr>
          <w:rFonts w:hint="eastAsia" w:ascii="宋体" w:hAnsi="宋体" w:eastAsia="宋体" w:cs="宋体"/>
          <w:color w:val="auto"/>
          <w:kern w:val="0"/>
          <w:szCs w:val="24"/>
          <w:highlight w:val="none"/>
          <w:lang w:eastAsia="zh-CN"/>
        </w:rPr>
        <w:t>采购代理机构</w:t>
      </w:r>
      <w:r>
        <w:rPr>
          <w:rFonts w:hint="eastAsia" w:ascii="宋体" w:hAnsi="宋体" w:eastAsia="宋体" w:cs="宋体"/>
          <w:color w:val="auto"/>
          <w:kern w:val="0"/>
          <w:szCs w:val="24"/>
          <w:highlight w:val="none"/>
        </w:rPr>
        <w:t>将在资格审查时通过“信用中国”网站(www.creditchina.gov.cn)、中国政府采购网(www.ccgp.gov.cn)渠道查询投标人的信用记录。</w:t>
      </w:r>
    </w:p>
    <w:p w14:paraId="4C1AD8C2">
      <w:pPr>
        <w:pStyle w:val="13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352FB653">
      <w:pPr>
        <w:pStyle w:val="13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w:t>
      </w:r>
      <w:r>
        <w:rPr>
          <w:rFonts w:hint="eastAsia" w:ascii="宋体" w:hAnsi="宋体" w:eastAsia="宋体" w:cs="宋体"/>
          <w:color w:val="auto"/>
          <w:kern w:val="0"/>
          <w:szCs w:val="24"/>
          <w:highlight w:val="none"/>
          <w:lang w:eastAsia="zh-CN"/>
        </w:rPr>
        <w:t>重大税收违法失信主体</w:t>
      </w:r>
      <w:r>
        <w:rPr>
          <w:rFonts w:hint="eastAsia" w:ascii="宋体" w:hAnsi="宋体" w:eastAsia="宋体" w:cs="宋体"/>
          <w:color w:val="auto"/>
          <w:kern w:val="0"/>
          <w:szCs w:val="24"/>
          <w:highlight w:val="none"/>
        </w:rPr>
        <w:t>、政府采购严重违法失信行为记录名单的投标人将被拒绝参与政府采购活动。</w:t>
      </w:r>
    </w:p>
    <w:p w14:paraId="08CE821D">
      <w:pPr>
        <w:pStyle w:val="133"/>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740A4F32">
      <w:pPr>
        <w:pStyle w:val="133"/>
        <w:spacing w:before="0"/>
        <w:ind w:firstLine="0" w:firstLineChars="0"/>
        <w:rPr>
          <w:rFonts w:hint="eastAsia" w:ascii="宋体" w:hAnsi="宋体" w:eastAsia="宋体" w:cs="宋体"/>
          <w:color w:val="auto"/>
          <w:kern w:val="0"/>
          <w:szCs w:val="24"/>
          <w:highlight w:val="none"/>
        </w:rPr>
      </w:pPr>
    </w:p>
    <w:p w14:paraId="53DAA0EE">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五、评标</w:t>
      </w:r>
    </w:p>
    <w:p w14:paraId="6EE4102D">
      <w:pPr>
        <w:spacing w:line="360" w:lineRule="auto"/>
        <w:rPr>
          <w:rFonts w:hint="eastAsia" w:ascii="宋体" w:hAnsi="宋体" w:eastAsia="宋体" w:cs="宋体"/>
          <w:b/>
          <w:color w:val="auto"/>
          <w:sz w:val="24"/>
          <w:highlight w:val="none"/>
        </w:rPr>
      </w:pPr>
      <w:bookmarkStart w:id="17" w:name="_Toc91899903"/>
      <w:r>
        <w:rPr>
          <w:rFonts w:hint="eastAsia" w:ascii="宋体" w:hAnsi="宋体" w:eastAsia="宋体" w:cs="宋体"/>
          <w:b/>
          <w:color w:val="auto"/>
          <w:sz w:val="24"/>
          <w:highlight w:val="none"/>
        </w:rPr>
        <w:t>21.</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5B3C22BA">
      <w:pPr>
        <w:spacing w:line="360" w:lineRule="auto"/>
        <w:rPr>
          <w:rFonts w:hint="eastAsia" w:ascii="宋体" w:hAnsi="宋体" w:eastAsia="宋体" w:cs="宋体"/>
          <w:b/>
          <w:color w:val="auto"/>
          <w:sz w:val="24"/>
          <w:highlight w:val="none"/>
        </w:rPr>
      </w:pPr>
    </w:p>
    <w:p w14:paraId="35757A3F">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六、定标</w:t>
      </w:r>
    </w:p>
    <w:p w14:paraId="3BE6DE92">
      <w:pPr>
        <w:pStyle w:val="6"/>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22.确定中标供应商</w:t>
      </w:r>
    </w:p>
    <w:p w14:paraId="48A477EC">
      <w:pPr>
        <w:pStyle w:val="133"/>
        <w:snapToGrid w:val="0"/>
        <w:spacing w:before="0"/>
        <w:ind w:left="0" w:leftChars="0"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eastAsia="宋体" w:cs="宋体"/>
          <w:color w:val="auto"/>
          <w:szCs w:val="24"/>
          <w:highlight w:val="none"/>
          <w:lang w:val="en-US" w:eastAsia="zh-CN"/>
        </w:rPr>
        <w:t>鼓励</w:t>
      </w:r>
      <w:r>
        <w:rPr>
          <w:rFonts w:hint="eastAsia" w:ascii="宋体" w:hAnsi="宋体" w:eastAsia="宋体" w:cs="宋体"/>
          <w:color w:val="auto"/>
          <w:szCs w:val="24"/>
          <w:highlight w:val="none"/>
        </w:rPr>
        <w:t>在收到评审报告当天</w:t>
      </w:r>
      <w:r>
        <w:rPr>
          <w:rFonts w:hint="eastAsia" w:ascii="宋体" w:hAnsi="宋体" w:eastAsia="宋体" w:cs="宋体"/>
          <w:color w:val="auto"/>
          <w:szCs w:val="24"/>
          <w:highlight w:val="none"/>
          <w:lang w:val="en-US" w:eastAsia="zh-CN"/>
        </w:rPr>
        <w:t>在线</w:t>
      </w:r>
      <w:r>
        <w:rPr>
          <w:rFonts w:hint="eastAsia" w:ascii="宋体" w:hAnsi="宋体" w:eastAsia="宋体" w:cs="宋体"/>
          <w:color w:val="auto"/>
          <w:szCs w:val="24"/>
          <w:highlight w:val="none"/>
        </w:rPr>
        <w:t>确定中标或者成交供应商。中标、成交通知书和中标、成交结果公告应当在规定时间内同时发出。</w:t>
      </w:r>
    </w:p>
    <w:p w14:paraId="2D951E85">
      <w:pPr>
        <w:pStyle w:val="133"/>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23.中标通知与中标结果公告</w:t>
      </w:r>
    </w:p>
    <w:p w14:paraId="39DBC42B">
      <w:pPr>
        <w:widowControl/>
        <w:shd w:val="clear" w:color="auto" w:fill="FFFFFF"/>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通过电子交易平台向中标人发出中标通知书，同时编制发布采购结果公告。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也可以以纸质形式进行中标通知。</w:t>
      </w:r>
    </w:p>
    <w:p w14:paraId="7D7F7DBE">
      <w:pPr>
        <w:widowControl/>
        <w:shd w:val="clear" w:color="auto" w:fill="FFFFFF"/>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744A51E6">
      <w:pPr>
        <w:widowControl/>
        <w:shd w:val="clear" w:color="auto" w:fill="FFFFFF"/>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6643ED07">
      <w:pPr>
        <w:pStyle w:val="133"/>
        <w:adjustRightInd w:val="0"/>
        <w:snapToGrid w:val="0"/>
        <w:spacing w:before="0"/>
        <w:ind w:firstLine="480" w:firstLineChars="200"/>
        <w:rPr>
          <w:rStyle w:val="78"/>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23.4</w:t>
      </w:r>
      <w:r>
        <w:rPr>
          <w:rFonts w:hint="eastAsia" w:ascii="宋体" w:hAnsi="宋体" w:eastAsia="宋体" w:cs="宋体"/>
          <w:b w:val="0"/>
          <w:bCs/>
          <w:color w:val="auto"/>
          <w:szCs w:val="24"/>
          <w:highlight w:val="none"/>
        </w:rPr>
        <w:t>由于</w:t>
      </w:r>
      <w:r>
        <w:rPr>
          <w:rFonts w:hint="eastAsia" w:ascii="宋体" w:hAnsi="宋体" w:eastAsia="宋体" w:cs="宋体"/>
          <w:bCs/>
          <w:color w:val="auto"/>
          <w:szCs w:val="24"/>
          <w:highlight w:val="none"/>
        </w:rPr>
        <w:t>中标、成交供应商原因导致重新采购的，应当承担支付代理费和专家评审费等费用在内的赔偿责任。</w:t>
      </w:r>
    </w:p>
    <w:p w14:paraId="367E645B">
      <w:pPr>
        <w:pStyle w:val="82"/>
        <w:ind w:left="0" w:leftChars="0" w:firstLine="0" w:firstLineChars="0"/>
        <w:rPr>
          <w:rFonts w:hint="eastAsia" w:ascii="宋体" w:hAnsi="宋体" w:eastAsia="宋体" w:cs="宋体"/>
          <w:color w:val="auto"/>
          <w:highlight w:val="none"/>
        </w:rPr>
      </w:pPr>
    </w:p>
    <w:p w14:paraId="526FA2CA">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七、合同授予</w:t>
      </w:r>
    </w:p>
    <w:p w14:paraId="59FB7C46">
      <w:pPr>
        <w:pStyle w:val="6"/>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24.</w:t>
      </w:r>
      <w:r>
        <w:rPr>
          <w:rFonts w:hint="eastAsia" w:ascii="宋体" w:hAnsi="宋体" w:eastAsia="宋体" w:cs="宋体"/>
          <w:color w:val="auto"/>
          <w:highlight w:val="none"/>
        </w:rPr>
        <w:t>合同主要条款详见第五部分拟签订的合同文本。</w:t>
      </w:r>
    </w:p>
    <w:p w14:paraId="412D2D2B">
      <w:pPr>
        <w:pStyle w:val="6"/>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25.合同的签订</w:t>
      </w:r>
    </w:p>
    <w:p w14:paraId="5B16C105">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A0B354F">
      <w:pPr>
        <w:pStyle w:val="133"/>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8E6B778">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25.3如签订合同并生效后，供应商无故拒绝或延期，除按照合同条款处理外，列入不良行为记录一次，并给予通报。</w:t>
      </w:r>
    </w:p>
    <w:p w14:paraId="5FE20548">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A573225">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25.5采购合同由采购人与中标供应商根据招标文件、投标文件等内容通过政府采购电子交易平台在线签订，自动备案。</w:t>
      </w:r>
    </w:p>
    <w:p w14:paraId="35B138FD">
      <w:pPr>
        <w:pStyle w:val="6"/>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26.履约保证金</w:t>
      </w:r>
    </w:p>
    <w:p w14:paraId="20CF64E1">
      <w:pPr>
        <w:pStyle w:val="133"/>
        <w:snapToGrid w:val="0"/>
        <w:spacing w:before="0"/>
        <w:ind w:firstLine="480"/>
        <w:rPr>
          <w:rFonts w:hint="eastAsia" w:ascii="宋体" w:hAnsi="宋体" w:eastAsia="宋体" w:cs="宋体"/>
          <w:color w:val="auto"/>
          <w:sz w:val="24"/>
          <w:highlight w:val="none"/>
        </w:rPr>
      </w:pPr>
      <w:r>
        <w:rPr>
          <w:rFonts w:hint="eastAsia" w:ascii="宋体" w:hAnsi="宋体" w:eastAsia="宋体" w:cs="宋体"/>
          <w:color w:val="auto"/>
          <w:highlight w:val="none"/>
        </w:rPr>
        <w:t>拟签订的合同文本要求中标供应商提交履约保证金的，供应商应当以支票、汇票、</w:t>
      </w:r>
      <w:r>
        <w:rPr>
          <w:rFonts w:hint="eastAsia" w:ascii="宋体" w:hAnsi="宋体" w:eastAsia="宋体" w:cs="宋体"/>
          <w:color w:val="auto"/>
          <w:kern w:val="0"/>
          <w:sz w:val="24"/>
          <w:highlight w:val="none"/>
        </w:rPr>
        <w:t>本票或者金融机构、担保机构出具的保函等非现金形式提交</w:t>
      </w:r>
      <w:r>
        <w:rPr>
          <w:rFonts w:hint="eastAsia" w:ascii="宋体" w:hAnsi="宋体" w:eastAsia="宋体" w:cs="宋体"/>
          <w:color w:val="auto"/>
          <w:sz w:val="24"/>
          <w:highlight w:val="none"/>
        </w:rPr>
        <w:t>。履约保证金的数额不得超过政府采购合同金额的1%，</w:t>
      </w:r>
      <w:r>
        <w:rPr>
          <w:rFonts w:hint="eastAsia" w:ascii="宋体" w:hAnsi="宋体" w:eastAsia="宋体" w:cs="宋体"/>
          <w:color w:val="auto"/>
          <w:kern w:val="2"/>
          <w:sz w:val="24"/>
          <w:highlight w:val="none"/>
        </w:rPr>
        <w:t>鼓励根据项目特点、供应商诚信等因素免收履约保证金或降低缴纳比例。</w:t>
      </w:r>
      <w:r>
        <w:rPr>
          <w:rFonts w:hint="eastAsia" w:ascii="宋体" w:hAnsi="宋体" w:eastAsia="宋体" w:cs="宋体"/>
          <w:color w:val="auto"/>
          <w:sz w:val="24"/>
          <w:highlight w:val="none"/>
        </w:rPr>
        <w:t>鼓励和支持供应商以银行、保险公司出具的保函形式提供履约保证金。采购人不得拒收履约保函，项目验收结束后应及时退还，延迟退还的，应当按照合同约定和法律规定承担相应的赔偿责任。</w:t>
      </w:r>
    </w:p>
    <w:p w14:paraId="6FD84376">
      <w:pPr>
        <w:pStyle w:val="133"/>
        <w:snapToGrid w:val="0"/>
        <w:spacing w:before="0"/>
        <w:ind w:firstLine="48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4A9D1011">
      <w:pPr>
        <w:pStyle w:val="2"/>
        <w:rPr>
          <w:rFonts w:hint="eastAsia" w:ascii="宋体" w:hAnsi="宋体" w:eastAsia="宋体" w:cs="宋体"/>
          <w:color w:val="auto"/>
          <w:highlight w:val="none"/>
        </w:rPr>
      </w:pPr>
      <w:r>
        <w:rPr>
          <w:rFonts w:hint="eastAsia" w:ascii="宋体" w:hAnsi="宋体" w:eastAsia="宋体" w:cs="宋体"/>
          <w:b/>
          <w:bCs/>
          <w:color w:val="auto"/>
          <w:kern w:val="2"/>
          <w:sz w:val="24"/>
          <w:szCs w:val="32"/>
          <w:highlight w:val="none"/>
          <w:lang w:val="en-US"/>
        </w:rPr>
        <w:t>27.预付款</w:t>
      </w:r>
    </w:p>
    <w:p w14:paraId="4B02FA16">
      <w:pPr>
        <w:adjustRightInd/>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highlight w:val="none"/>
        </w:rPr>
        <w:t>采购单位应当在政府采购合同中约定预付款，对中小企业合同预付款比例原则上不低于合同金额的40％，不高于合同金额的70%；项目分年安排预算的，每年预付款比例</w:t>
      </w:r>
      <w:r>
        <w:rPr>
          <w:rFonts w:hint="eastAsia" w:ascii="宋体" w:hAnsi="宋体" w:eastAsia="宋体" w:cs="宋体"/>
          <w:color w:val="auto"/>
          <w:sz w:val="24"/>
          <w:highlight w:val="none"/>
        </w:rPr>
        <w:t>不低于</w:t>
      </w:r>
      <w:r>
        <w:rPr>
          <w:rFonts w:hint="eastAsia" w:ascii="宋体" w:hAnsi="宋体" w:eastAsia="宋体" w:cs="宋体"/>
          <w:color w:val="auto"/>
          <w:kern w:val="2"/>
          <w:sz w:val="24"/>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color w:val="auto"/>
          <w:kern w:val="2"/>
          <w:sz w:val="24"/>
          <w:highlight w:val="none"/>
          <w:lang w:val="en-US" w:eastAsia="zh-CN"/>
        </w:rPr>
        <w:t>95763</w:t>
      </w:r>
      <w:r>
        <w:rPr>
          <w:rFonts w:hint="eastAsia" w:ascii="宋体" w:hAnsi="宋体" w:eastAsia="宋体" w:cs="宋体"/>
          <w:color w:val="auto"/>
          <w:kern w:val="2"/>
          <w:sz w:val="24"/>
          <w:highlight w:val="none"/>
        </w:rPr>
        <w:t>。</w:t>
      </w:r>
    </w:p>
    <w:p w14:paraId="6AA39B46">
      <w:pPr>
        <w:rPr>
          <w:rFonts w:hint="eastAsia" w:ascii="宋体" w:hAnsi="宋体" w:eastAsia="宋体" w:cs="宋体"/>
          <w:color w:val="auto"/>
          <w:highlight w:val="none"/>
        </w:rPr>
      </w:pPr>
    </w:p>
    <w:p w14:paraId="74BF7CE8">
      <w:pPr>
        <w:adjustRightInd/>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32"/>
          <w:szCs w:val="20"/>
          <w:highlight w:val="none"/>
        </w:rPr>
        <w:t>八、电子交易活动的中止</w:t>
      </w:r>
    </w:p>
    <w:p w14:paraId="01B274F3">
      <w:pPr>
        <w:pStyle w:val="133"/>
        <w:snapToGrid w:val="0"/>
        <w:spacing w:before="0"/>
        <w:ind w:firstLine="0" w:firstLineChars="0"/>
        <w:rPr>
          <w:rFonts w:hint="eastAsia" w:ascii="宋体" w:hAnsi="宋体" w:eastAsia="宋体" w:cs="宋体"/>
          <w:color w:val="auto"/>
          <w:highlight w:val="none"/>
        </w:rPr>
      </w:pPr>
      <w:r>
        <w:rPr>
          <w:rFonts w:hint="eastAsia" w:ascii="宋体" w:hAnsi="宋体" w:eastAsia="宋体" w:cs="宋体"/>
          <w:b/>
          <w:bCs/>
          <w:color w:val="auto"/>
          <w:kern w:val="2"/>
          <w:sz w:val="24"/>
          <w:szCs w:val="20"/>
          <w:highlight w:val="none"/>
        </w:rPr>
        <w:t>2</w:t>
      </w:r>
      <w:r>
        <w:rPr>
          <w:rFonts w:hint="eastAsia" w:ascii="宋体" w:hAnsi="宋体" w:eastAsia="宋体" w:cs="宋体"/>
          <w:b/>
          <w:bCs/>
          <w:color w:val="auto"/>
          <w:kern w:val="2"/>
          <w:sz w:val="24"/>
          <w:szCs w:val="24"/>
          <w:highlight w:val="none"/>
        </w:rPr>
        <w:t>8</w:t>
      </w:r>
      <w:r>
        <w:rPr>
          <w:rFonts w:hint="eastAsia" w:ascii="宋体" w:hAnsi="宋体" w:eastAsia="宋体" w:cs="宋体"/>
          <w:b/>
          <w:color w:val="auto"/>
          <w:szCs w:val="24"/>
          <w:highlight w:val="none"/>
        </w:rPr>
        <w:t>.电子交易活动的中止。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可中止电子交易活动：</w:t>
      </w:r>
    </w:p>
    <w:p w14:paraId="0A8290AC">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28.1电子交易平台发生故障而无法登录访问的；</w:t>
      </w:r>
    </w:p>
    <w:p w14:paraId="485611CA">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3E202583">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0F296913">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28.4病毒发作导致不能进行正常操作的；</w:t>
      </w:r>
    </w:p>
    <w:p w14:paraId="61BE3303">
      <w:pPr>
        <w:pStyle w:val="13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0A587471">
      <w:pPr>
        <w:pStyle w:val="133"/>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07779665">
      <w:pPr>
        <w:tabs>
          <w:tab w:val="left" w:pos="0"/>
        </w:tabs>
        <w:spacing w:line="360" w:lineRule="auto"/>
        <w:ind w:firstLine="480"/>
        <w:rPr>
          <w:rFonts w:hint="eastAsia" w:ascii="宋体" w:hAnsi="宋体" w:eastAsia="宋体" w:cs="宋体"/>
          <w:color w:val="auto"/>
          <w:sz w:val="24"/>
          <w:highlight w:val="none"/>
        </w:rPr>
      </w:pPr>
    </w:p>
    <w:p w14:paraId="1C58D157">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九、验收</w:t>
      </w:r>
    </w:p>
    <w:p w14:paraId="3B519D7A">
      <w:pPr>
        <w:pStyle w:val="6"/>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33B04ED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66A980">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158E86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2A057BB">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p>
    <w:p w14:paraId="723C8C40">
      <w:pPr>
        <w:pStyle w:val="2"/>
        <w:adjustRightInd w:val="0"/>
        <w:snapToGrid w:val="0"/>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6D74FA74">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5" w:h="16838"/>
          <w:pgMar w:top="1417" w:right="1417" w:bottom="1417" w:left="1417" w:header="851" w:footer="992" w:gutter="0"/>
          <w:pgNumType w:fmt="decimal"/>
          <w:cols w:space="0" w:num="1"/>
          <w:titlePg/>
          <w:rtlGutter w:val="0"/>
          <w:docGrid w:linePitch="312" w:charSpace="0"/>
        </w:sectPr>
      </w:pPr>
    </w:p>
    <w:bookmarkEnd w:id="12"/>
    <w:bookmarkEnd w:id="13"/>
    <w:p w14:paraId="7E0037B2">
      <w:pPr>
        <w:spacing w:line="360" w:lineRule="auto"/>
        <w:jc w:val="center"/>
        <w:outlineLvl w:val="0"/>
        <w:rPr>
          <w:rFonts w:hint="eastAsia" w:ascii="宋体" w:hAnsi="宋体" w:eastAsia="宋体" w:cs="宋体"/>
          <w:b/>
          <w:color w:val="auto"/>
          <w:sz w:val="36"/>
          <w:szCs w:val="36"/>
          <w:highlight w:val="none"/>
        </w:rPr>
      </w:pPr>
      <w:bookmarkStart w:id="18" w:name="第四部分"/>
      <w:r>
        <w:rPr>
          <w:rFonts w:hint="eastAsia" w:ascii="宋体" w:hAnsi="宋体" w:eastAsia="宋体" w:cs="宋体"/>
          <w:b/>
          <w:color w:val="auto"/>
          <w:sz w:val="36"/>
          <w:szCs w:val="36"/>
          <w:highlight w:val="none"/>
        </w:rPr>
        <w:t>第三部分   采购需求</w:t>
      </w:r>
    </w:p>
    <w:p w14:paraId="4D898379">
      <w:pPr>
        <w:widowControl/>
        <w:tabs>
          <w:tab w:val="left" w:pos="425"/>
          <w:tab w:val="left" w:pos="747"/>
        </w:tabs>
        <w:spacing w:before="159" w:beforeLines="50" w:after="159"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、采购内容</w:t>
      </w:r>
    </w:p>
    <w:tbl>
      <w:tblPr>
        <w:tblStyle w:val="62"/>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60"/>
        <w:gridCol w:w="1573"/>
        <w:gridCol w:w="802"/>
        <w:gridCol w:w="719"/>
        <w:gridCol w:w="1469"/>
        <w:gridCol w:w="1510"/>
        <w:gridCol w:w="635"/>
      </w:tblGrid>
      <w:tr w14:paraId="792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5" w:type="dxa"/>
            <w:noWrap w:val="0"/>
            <w:vAlign w:val="center"/>
          </w:tcPr>
          <w:p w14:paraId="170F71B3">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60" w:type="dxa"/>
            <w:noWrap w:val="0"/>
            <w:vAlign w:val="center"/>
          </w:tcPr>
          <w:p w14:paraId="07A6F607">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1573" w:type="dxa"/>
            <w:noWrap w:val="0"/>
            <w:vAlign w:val="center"/>
          </w:tcPr>
          <w:p w14:paraId="40650C07">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主要服务技术要求</w:t>
            </w:r>
          </w:p>
        </w:tc>
        <w:tc>
          <w:tcPr>
            <w:tcW w:w="802" w:type="dxa"/>
            <w:noWrap w:val="0"/>
            <w:vAlign w:val="center"/>
          </w:tcPr>
          <w:p w14:paraId="0F26F621">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19" w:type="dxa"/>
            <w:noWrap w:val="0"/>
            <w:vAlign w:val="center"/>
          </w:tcPr>
          <w:p w14:paraId="37A19300">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9" w:type="dxa"/>
            <w:noWrap w:val="0"/>
            <w:vAlign w:val="center"/>
          </w:tcPr>
          <w:p w14:paraId="222FD2FE">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eastAsia="zh-CN"/>
              </w:rPr>
              <w:t>单</w:t>
            </w:r>
            <w:r>
              <w:rPr>
                <w:rFonts w:hint="eastAsia" w:ascii="宋体" w:hAnsi="宋体" w:eastAsia="宋体" w:cs="宋体"/>
                <w:color w:val="auto"/>
                <w:sz w:val="24"/>
                <w:szCs w:val="24"/>
                <w:highlight w:val="none"/>
              </w:rPr>
              <w:t>价（元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tc>
        <w:tc>
          <w:tcPr>
            <w:tcW w:w="1510" w:type="dxa"/>
            <w:noWrap w:val="0"/>
            <w:vAlign w:val="center"/>
          </w:tcPr>
          <w:p w14:paraId="3A4A8E63">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预算合价（元）</w:t>
            </w:r>
          </w:p>
        </w:tc>
        <w:tc>
          <w:tcPr>
            <w:tcW w:w="635" w:type="dxa"/>
            <w:noWrap w:val="0"/>
            <w:vAlign w:val="center"/>
          </w:tcPr>
          <w:p w14:paraId="743A766C">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654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45" w:type="dxa"/>
            <w:noWrap w:val="0"/>
            <w:vAlign w:val="center"/>
          </w:tcPr>
          <w:p w14:paraId="5082EFD8">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60" w:type="dxa"/>
            <w:noWrap w:val="0"/>
            <w:vAlign w:val="center"/>
          </w:tcPr>
          <w:p w14:paraId="75B6DE3A">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建德市水利局2026年度建德市水文遥测站运维项目</w:t>
            </w:r>
          </w:p>
        </w:tc>
        <w:tc>
          <w:tcPr>
            <w:tcW w:w="1573" w:type="dxa"/>
            <w:noWrap w:val="0"/>
            <w:vAlign w:val="center"/>
          </w:tcPr>
          <w:p w14:paraId="11151760">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详见“二、采购需求”</w:t>
            </w:r>
          </w:p>
        </w:tc>
        <w:tc>
          <w:tcPr>
            <w:tcW w:w="802" w:type="dxa"/>
            <w:noWrap w:val="0"/>
            <w:vAlign w:val="center"/>
          </w:tcPr>
          <w:p w14:paraId="3EECE2D7">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w:t>
            </w:r>
          </w:p>
        </w:tc>
        <w:tc>
          <w:tcPr>
            <w:tcW w:w="719" w:type="dxa"/>
            <w:noWrap w:val="0"/>
            <w:vAlign w:val="center"/>
          </w:tcPr>
          <w:p w14:paraId="2CFD8492">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469" w:type="dxa"/>
            <w:noWrap w:val="0"/>
            <w:vAlign w:val="center"/>
          </w:tcPr>
          <w:p w14:paraId="433D8A27">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1200000</w:t>
            </w:r>
            <w:r>
              <w:rPr>
                <w:rFonts w:hint="eastAsia" w:ascii="宋体" w:hAnsi="宋体" w:eastAsia="宋体" w:cs="宋体"/>
                <w:color w:val="auto"/>
                <w:sz w:val="24"/>
                <w:szCs w:val="24"/>
                <w:highlight w:val="none"/>
              </w:rPr>
              <w:t>.00</w:t>
            </w:r>
          </w:p>
        </w:tc>
        <w:tc>
          <w:tcPr>
            <w:tcW w:w="1510" w:type="dxa"/>
            <w:noWrap w:val="0"/>
            <w:vAlign w:val="center"/>
          </w:tcPr>
          <w:p w14:paraId="37B7E41F">
            <w:pPr>
              <w:keepNext w:val="0"/>
              <w:keepLines w:val="0"/>
              <w:pageBreakBefore w:val="0"/>
              <w:widowControl/>
              <w:tabs>
                <w:tab w:val="left" w:pos="360"/>
              </w:tabs>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val="en-US" w:eastAsia="zh-CN"/>
              </w:rPr>
              <w:t>0000.00</w:t>
            </w:r>
          </w:p>
        </w:tc>
        <w:tc>
          <w:tcPr>
            <w:tcW w:w="635" w:type="dxa"/>
            <w:noWrap w:val="0"/>
            <w:vAlign w:val="center"/>
          </w:tcPr>
          <w:p w14:paraId="6A2784BE">
            <w:pPr>
              <w:keepNext w:val="0"/>
              <w:keepLines w:val="0"/>
              <w:pageBreakBefore w:val="0"/>
              <w:widowControl/>
              <w:tabs>
                <w:tab w:val="left" w:pos="360"/>
              </w:tabs>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highlight w:val="none"/>
              </w:rPr>
            </w:pPr>
          </w:p>
        </w:tc>
      </w:tr>
      <w:tr w14:paraId="420B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5" w:type="dxa"/>
            <w:noWrap w:val="0"/>
            <w:vAlign w:val="center"/>
          </w:tcPr>
          <w:p w14:paraId="6A121E09">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bCs/>
                <w:color w:val="auto"/>
                <w:kern w:val="0"/>
                <w:sz w:val="24"/>
                <w:szCs w:val="24"/>
                <w:highlight w:val="none"/>
                <w:u w:val="single"/>
              </w:rPr>
            </w:pPr>
          </w:p>
        </w:tc>
        <w:tc>
          <w:tcPr>
            <w:tcW w:w="8468" w:type="dxa"/>
            <w:gridSpan w:val="7"/>
            <w:noWrap w:val="0"/>
            <w:vAlign w:val="center"/>
          </w:tcPr>
          <w:p w14:paraId="45511E42">
            <w:pPr>
              <w:keepNext w:val="0"/>
              <w:keepLines w:val="0"/>
              <w:pageBreakBefore w:val="0"/>
              <w:widowControl/>
              <w:tabs>
                <w:tab w:val="left" w:pos="36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最高限价：人民币（大写）：</w:t>
            </w:r>
            <w:r>
              <w:rPr>
                <w:rFonts w:hint="eastAsia" w:ascii="宋体" w:hAnsi="宋体" w:eastAsia="宋体" w:cs="宋体"/>
                <w:b/>
                <w:bCs/>
                <w:color w:val="auto"/>
                <w:kern w:val="0"/>
                <w:sz w:val="24"/>
                <w:szCs w:val="24"/>
                <w:highlight w:val="none"/>
                <w:u w:val="single"/>
              </w:rPr>
              <w:fldChar w:fldCharType="begin"/>
            </w:r>
            <w:r>
              <w:rPr>
                <w:rFonts w:hint="eastAsia" w:ascii="宋体" w:hAnsi="宋体" w:eastAsia="宋体" w:cs="宋体"/>
                <w:b/>
                <w:bCs/>
                <w:color w:val="auto"/>
                <w:kern w:val="0"/>
                <w:sz w:val="24"/>
                <w:szCs w:val="24"/>
                <w:highlight w:val="none"/>
                <w:u w:val="single"/>
              </w:rPr>
              <w:instrText xml:space="preserve"> = 460000 \* CHINESENUM4 \* MERGEFORMAT </w:instrText>
            </w:r>
            <w:r>
              <w:rPr>
                <w:rFonts w:hint="eastAsia" w:ascii="宋体" w:hAnsi="宋体" w:eastAsia="宋体" w:cs="宋体"/>
                <w:b/>
                <w:bCs/>
                <w:color w:val="auto"/>
                <w:kern w:val="0"/>
                <w:sz w:val="24"/>
                <w:szCs w:val="24"/>
                <w:highlight w:val="none"/>
                <w:u w:val="single"/>
              </w:rPr>
              <w:fldChar w:fldCharType="separate"/>
            </w:r>
            <w:r>
              <w:rPr>
                <w:rFonts w:hint="eastAsia" w:ascii="宋体" w:hAnsi="宋体" w:cs="宋体"/>
                <w:b/>
                <w:bCs/>
                <w:color w:val="auto"/>
                <w:kern w:val="0"/>
                <w:sz w:val="24"/>
                <w:szCs w:val="24"/>
                <w:highlight w:val="none"/>
                <w:u w:val="single"/>
                <w:lang w:val="en-US" w:eastAsia="zh-CN"/>
              </w:rPr>
              <w:t>壹佰贰拾</w:t>
            </w:r>
            <w:r>
              <w:rPr>
                <w:rFonts w:hint="eastAsia" w:ascii="宋体" w:hAnsi="宋体" w:eastAsia="宋体" w:cs="宋体"/>
                <w:b/>
                <w:bCs/>
                <w:color w:val="auto"/>
                <w:kern w:val="0"/>
                <w:sz w:val="24"/>
                <w:szCs w:val="24"/>
                <w:highlight w:val="none"/>
                <w:u w:val="single"/>
                <w:lang w:eastAsia="zh-CN"/>
              </w:rPr>
              <w:t>万</w:t>
            </w:r>
            <w:r>
              <w:rPr>
                <w:rFonts w:hint="eastAsia" w:ascii="宋体" w:hAnsi="宋体" w:eastAsia="宋体" w:cs="宋体"/>
                <w:b/>
                <w:bCs/>
                <w:color w:val="auto"/>
                <w:kern w:val="0"/>
                <w:sz w:val="24"/>
                <w:szCs w:val="24"/>
                <w:highlight w:val="none"/>
                <w:u w:val="single"/>
              </w:rPr>
              <w:t>元整</w:t>
            </w:r>
            <w:r>
              <w:rPr>
                <w:rFonts w:hint="eastAsia" w:ascii="宋体" w:hAnsi="宋体" w:eastAsia="宋体" w:cs="宋体"/>
                <w:b/>
                <w:bCs/>
                <w:color w:val="auto"/>
                <w:kern w:val="0"/>
                <w:sz w:val="24"/>
                <w:szCs w:val="24"/>
                <w:highlight w:val="none"/>
                <w:u w:val="single"/>
              </w:rPr>
              <w:fldChar w:fldCharType="end"/>
            </w:r>
            <w:r>
              <w:rPr>
                <w:rFonts w:hint="eastAsia" w:ascii="宋体" w:hAnsi="宋体" w:eastAsia="宋体" w:cs="宋体"/>
                <w:b/>
                <w:bCs/>
                <w:color w:val="auto"/>
                <w:kern w:val="0"/>
                <w:sz w:val="24"/>
                <w:szCs w:val="24"/>
                <w:highlight w:val="none"/>
                <w:u w:val="single"/>
              </w:rPr>
              <w:t>（￥</w:t>
            </w:r>
            <w:r>
              <w:rPr>
                <w:rFonts w:hint="eastAsia" w:ascii="宋体" w:hAnsi="宋体" w:cs="宋体"/>
                <w:b/>
                <w:bCs/>
                <w:color w:val="auto"/>
                <w:kern w:val="0"/>
                <w:sz w:val="24"/>
                <w:szCs w:val="24"/>
                <w:highlight w:val="none"/>
                <w:u w:val="single"/>
                <w:lang w:val="en-US" w:eastAsia="zh-CN"/>
              </w:rPr>
              <w:t>120</w:t>
            </w:r>
            <w:r>
              <w:rPr>
                <w:rFonts w:hint="eastAsia" w:ascii="宋体" w:hAnsi="宋体" w:eastAsia="宋体" w:cs="宋体"/>
                <w:b/>
                <w:bCs/>
                <w:color w:val="auto"/>
                <w:kern w:val="0"/>
                <w:sz w:val="24"/>
                <w:szCs w:val="24"/>
                <w:highlight w:val="none"/>
                <w:u w:val="single"/>
                <w:lang w:val="en-US" w:eastAsia="zh-CN"/>
              </w:rPr>
              <w:t>0000</w:t>
            </w:r>
            <w:r>
              <w:rPr>
                <w:rFonts w:hint="eastAsia" w:ascii="宋体" w:hAnsi="宋体" w:eastAsia="宋体" w:cs="宋体"/>
                <w:b/>
                <w:bCs/>
                <w:color w:val="auto"/>
                <w:kern w:val="0"/>
                <w:sz w:val="24"/>
                <w:szCs w:val="24"/>
                <w:highlight w:val="none"/>
                <w:u w:val="single"/>
              </w:rPr>
              <w:t>.00元）</w:t>
            </w:r>
          </w:p>
        </w:tc>
      </w:tr>
    </w:tbl>
    <w:p w14:paraId="6CB616B5">
      <w:pPr>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1</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 xml:space="preserve"> 本项目为交钥匙工程。以上预算总价包括本项目整个服务期所需的一切货物、人工、售后服务、交通运输、利润、税金（包含须由投标人承担的各种税费）、其它需投标人承担的费用及潜在可能涉及的一切费用。</w:t>
      </w:r>
    </w:p>
    <w:p w14:paraId="0EEB5894">
      <w:pPr>
        <w:widowControl/>
        <w:tabs>
          <w:tab w:val="left" w:pos="425"/>
          <w:tab w:val="left" w:pos="747"/>
        </w:tabs>
        <w:spacing w:before="159" w:beforeLines="50" w:after="159"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二、采购需求</w:t>
      </w:r>
    </w:p>
    <w:p w14:paraId="2420AD2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技术服务规范及要求</w:t>
      </w:r>
    </w:p>
    <w:p w14:paraId="7CB656D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项目为加强建德市水文水资源遥测站网的维护管理，确保水雨情监测报汛工作的正常顺利运行，切实提升水雨情监测预警、防御能力，建德市水文站决定对水文站网维护养护管理技术服务工作向社会力量购买服务，由专业单位（以下称服务方）承担全年维修管理工作及相关设施设备的修复工作。</w:t>
      </w:r>
    </w:p>
    <w:p w14:paraId="3ED26E7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采购方所属的建德市</w:t>
      </w:r>
      <w:r>
        <w:rPr>
          <w:rFonts w:hint="eastAsia" w:ascii="宋体" w:hAnsi="宋体" w:eastAsia="宋体" w:cs="宋体"/>
          <w:b w:val="0"/>
          <w:bCs w:val="0"/>
          <w:color w:val="auto"/>
          <w:sz w:val="24"/>
          <w:szCs w:val="24"/>
          <w:highlight w:val="none"/>
          <w:lang w:val="en-US" w:eastAsia="zh-CN"/>
        </w:rPr>
        <w:t>391</w:t>
      </w:r>
      <w:r>
        <w:rPr>
          <w:rFonts w:hint="eastAsia" w:ascii="宋体" w:hAnsi="宋体" w:eastAsia="宋体" w:cs="宋体"/>
          <w:b w:val="0"/>
          <w:bCs w:val="0"/>
          <w:color w:val="auto"/>
          <w:sz w:val="24"/>
          <w:szCs w:val="24"/>
          <w:highlight w:val="none"/>
        </w:rPr>
        <w:t>处水文自动监测站日常运行维护管理、水文遥测设施及应急抢修技术服务工作，做好日常运维及检查维护台账记录。</w:t>
      </w:r>
    </w:p>
    <w:p w14:paraId="244D4C6F">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工作内容： </w:t>
      </w:r>
    </w:p>
    <w:p w14:paraId="1CAB1484">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工作内容：</w:t>
      </w:r>
    </w:p>
    <w:p w14:paraId="1AC217D0">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（1）日常运行维护管理、水文遥测设施及应急抢修技术服务工作，做好日常运维及检查维护台账记录。符合省水文</w:t>
      </w:r>
      <w:r>
        <w:rPr>
          <w:rFonts w:hint="eastAsia" w:ascii="宋体" w:hAnsi="宋体" w:eastAsia="宋体" w:cs="宋体"/>
          <w:color w:val="auto"/>
          <w:sz w:val="24"/>
          <w:szCs w:val="24"/>
          <w:highlight w:val="none"/>
          <w:lang w:val="en-US" w:eastAsia="zh-CN"/>
        </w:rPr>
        <w:t>中心</w:t>
      </w:r>
      <w:r>
        <w:rPr>
          <w:rFonts w:hint="eastAsia" w:ascii="宋体" w:hAnsi="宋体" w:eastAsia="宋体" w:cs="宋体"/>
          <w:color w:val="auto"/>
          <w:sz w:val="24"/>
          <w:szCs w:val="24"/>
          <w:highlight w:val="none"/>
        </w:rPr>
        <w:t>有关遥测系统运行维护标准及省市有关ME管理平台等遥测系统管理及考核要求，满足</w:t>
      </w:r>
      <w:r>
        <w:rPr>
          <w:rFonts w:hint="eastAsia" w:ascii="宋体" w:hAnsi="宋体" w:eastAsia="宋体" w:cs="宋体"/>
          <w:color w:val="auto"/>
          <w:sz w:val="24"/>
          <w:szCs w:val="24"/>
          <w:highlight w:val="none"/>
          <w:lang w:val="en-US" w:eastAsia="zh-CN"/>
        </w:rPr>
        <w:t>建德市</w:t>
      </w:r>
      <w:r>
        <w:rPr>
          <w:rFonts w:hint="eastAsia" w:ascii="宋体" w:hAnsi="宋体" w:eastAsia="宋体" w:cs="宋体"/>
          <w:color w:val="auto"/>
          <w:sz w:val="24"/>
          <w:szCs w:val="24"/>
          <w:highlight w:val="none"/>
        </w:rPr>
        <w:t>水局对运维工作的考核要求。</w:t>
      </w:r>
    </w:p>
    <w:p w14:paraId="03F8B4CD">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所属水文水资源遥测站网的值守与维护服务。由于水文遥测站网基础遥测设备所使用额设备大多为高精度、高科技的专业仪表与仪器，所涉及的专业性较强，且均在野外，在遥测站网的运维过程中，为保证在各种恶劣条件下以及各种突发事件的情况下确保设备能正常运行，保证系统运行的可靠性。运维及管理期间，对所管理的系统及设备进行规范操作和精心维护及必要维修，保证系统及设备的正常运行。</w:t>
      </w:r>
    </w:p>
    <w:p w14:paraId="35AD8463">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（3）完成9个国家雨量观测场的绿化及标准化管理。9个标准化雨量观测场绿化维护</w:t>
      </w:r>
      <w:r>
        <w:rPr>
          <w:rFonts w:hint="eastAsia" w:ascii="宋体" w:hAnsi="宋体" w:eastAsia="宋体" w:cs="宋体"/>
          <w:color w:val="auto"/>
          <w:sz w:val="24"/>
          <w:szCs w:val="24"/>
          <w:highlight w:val="none"/>
          <w:lang w:eastAsia="zh-CN"/>
        </w:rPr>
        <w:t>，保持测站环境整洁卫生；防护设施（门、锁、栅栏等）应定期除锈涂漆，如损毁，应及时处理；及时清理观测场内妨碍观测的障碍物或影响观测人员安全的杂物。</w:t>
      </w:r>
      <w:r>
        <w:rPr>
          <w:rFonts w:hint="eastAsia" w:ascii="宋体" w:hAnsi="宋体" w:eastAsia="宋体" w:cs="宋体"/>
          <w:color w:val="auto"/>
          <w:sz w:val="24"/>
          <w:szCs w:val="24"/>
          <w:highlight w:val="none"/>
        </w:rPr>
        <w:t>。要求秋冬季节每月开展一次维护，春夏季节每月开展两次维护，9处观测场每季度不少于1次草坪修剪，如遇采购方要求增加养护管理，中标方应该按要求及时组织实施。（维护检查台账需及时录入“省水文测站标准化运行管理平台”）</w:t>
      </w:r>
    </w:p>
    <w:p w14:paraId="4D4EA394">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（4）汛前：每年4月15日前，组织开展汛前检查维护服务工作。主要是对遥测站设备进行全面检查和测试，水雨情信息采集系统维护（ME系统）。</w:t>
      </w:r>
    </w:p>
    <w:p w14:paraId="71C4D816">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（5）汛期：每年4月15日至10月15日，负责水雨情平台系统及各监测站设施设备日常监测维护工作，同时提供现场应急抢修以及其它采购方需要的临时性巡查维护服务。</w:t>
      </w:r>
    </w:p>
    <w:p w14:paraId="6488B621">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（6）汛后：每年10月15日后，组织开展系统汛后保养检查工作，对所属</w:t>
      </w:r>
      <w:r>
        <w:rPr>
          <w:rFonts w:hint="eastAsia" w:ascii="宋体" w:hAnsi="宋体" w:eastAsia="宋体" w:cs="宋体"/>
          <w:color w:val="auto"/>
          <w:sz w:val="24"/>
          <w:szCs w:val="24"/>
          <w:highlight w:val="none"/>
          <w:lang w:val="en-US" w:eastAsia="zh-CN"/>
        </w:rPr>
        <w:t>391</w:t>
      </w:r>
      <w:r>
        <w:rPr>
          <w:rFonts w:hint="eastAsia" w:ascii="宋体" w:hAnsi="宋体" w:eastAsia="宋体" w:cs="宋体"/>
          <w:color w:val="auto"/>
          <w:sz w:val="24"/>
          <w:szCs w:val="24"/>
          <w:highlight w:val="none"/>
        </w:rPr>
        <w:t xml:space="preserve">个水文监测点的受损水位尺进行修复。 </w:t>
      </w:r>
    </w:p>
    <w:p w14:paraId="7214E49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完成更楼、源口站缆道年度常规维护保养：缆道缆索、绞车、滑轮、电动机等应定期维护检查，测验缆道各种工作缆索应定期涂油养护，定期测定主索接地电阻。</w:t>
      </w:r>
      <w:r>
        <w:rPr>
          <w:rFonts w:hint="eastAsia" w:ascii="宋体" w:hAnsi="宋体" w:eastAsia="宋体" w:cs="宋体"/>
          <w:color w:val="auto"/>
          <w:sz w:val="24"/>
          <w:szCs w:val="24"/>
          <w:highlight w:val="none"/>
        </w:rPr>
        <w:t>完成更楼、源口站两处河道断面测量工作（每年3次，汛前汛中汛后），完成更楼水土保持站、源口（二）站、三河水位站、梅城水位站、白沙站、航头站、大洋站7处水尺零高校准工作（每年2次，汛前、汛后），及时汇编资料并提交测量数据，数据不合格或误差较大时须无条件复测。</w:t>
      </w:r>
      <w:r>
        <w:rPr>
          <w:rFonts w:hint="eastAsia" w:ascii="宋体" w:hAnsi="宋体" w:eastAsia="宋体" w:cs="宋体"/>
          <w:color w:val="auto"/>
          <w:sz w:val="24"/>
          <w:szCs w:val="24"/>
          <w:highlight w:val="none"/>
          <w:lang w:eastAsia="zh-CN"/>
        </w:rPr>
        <w:t>对资料整编工作提供相应的技术支持。</w:t>
      </w:r>
    </w:p>
    <w:p w14:paraId="68446D9C">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（8）完成对源口、更楼、梅城、三河、五沙畈共计5处水位测井的进水池、沉沙池、水位井及管道内部清淤，含抽水、搭围堰、清淤、自制简易管道疏通设施，水尺桩及周边环境整理等，其他要求：</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测井内的生活垃圾由中标方负责清运，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测井清淤若需要动用机械设备的由中标方负责，</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合同价已包含人工、物料、辅材等所有设施材料费用，以及中标方清淤过程中的人员保险、车辆等一切费用。</w:t>
      </w:r>
    </w:p>
    <w:p w14:paraId="25E4FF9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（9）应急监测保障，在洪水期间出现紧急情况或业主方应对突发状况时要求中标方提供人员及车辆保障时（人员不少于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人，车辆不少于2辆），中标方须无条件配合且响应时间不超半小时；应急电源或发电机的汽（柴）油由中标单位负责保障。</w:t>
      </w:r>
    </w:p>
    <w:p w14:paraId="51248C91">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每年白沙、下塘码头、严州大桥、后源溪、大溪、大洋溪、更楼、罗村水库下、严陵坞、将军岩、双溪口、航头、南浦溪、汪家等14处已建和合同期内建德范围内新建投入使用的其他流量自动监测设施的定期检查维护，定期核定等工作</w:t>
      </w:r>
      <w:r>
        <w:rPr>
          <w:rFonts w:hint="eastAsia" w:ascii="宋体" w:hAnsi="宋体" w:eastAsia="宋体" w:cs="宋体"/>
          <w:color w:val="auto"/>
          <w:sz w:val="24"/>
          <w:szCs w:val="24"/>
          <w:highlight w:val="none"/>
          <w:lang w:val="en-US" w:eastAsia="zh-CN"/>
        </w:rPr>
        <w:t>，环境清理汛前/汛中/汛后共3次以上，及大洪水后的必要增补；源口、更楼、三河、梅城、五沙畈影响水尺观测及设施安全的清理，其他水位站点淤积、杂草等影响水位监测的清理。</w:t>
      </w:r>
    </w:p>
    <w:p w14:paraId="0F2518B6">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（11）</w:t>
      </w:r>
      <w:r>
        <w:rPr>
          <w:rFonts w:hint="eastAsia" w:ascii="宋体" w:hAnsi="宋体" w:eastAsia="宋体" w:cs="宋体"/>
          <w:color w:val="auto"/>
          <w:sz w:val="24"/>
          <w:szCs w:val="24"/>
          <w:highlight w:val="none"/>
          <w:lang w:val="en-US" w:eastAsia="zh-CN"/>
        </w:rPr>
        <w:t>每年标识破损等标牌更换10块以内。标识标牌的设置应符合相关规定的要求。标识标牌应保持平整规范、维护频次每季度应不少于一次。发现标识标牌破损、油漆剥落、基础松动等情况时，应及时维修、刷漆或更换。</w:t>
      </w:r>
    </w:p>
    <w:p w14:paraId="27A612A8">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水位监测站点维护要求：自记和遥测等各类水位计应保持正常工作，各部件保持清洁，否则应及时更换和处理；自动遥测站的太阳能面板应完好正常，电压、通信保持正常，发现问题应及时更换和处理；水位计水位、终端机水位应与水尺水位一致；水位模块数据应定期读取、备份、摘录、分析；设备遭遇被盗、人为损毁，应及时处理、恢复正常观测。</w:t>
      </w:r>
    </w:p>
    <w:p w14:paraId="7737DC7B">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（13）通信与数据传输设备维护要求：遥测站通讯卡、北斗通信费应及时充值，模块/遥测设备、报汛机应能正常工作；计算机应安装并及时更新防病毒软件，保证计算机安全运行。</w:t>
      </w:r>
    </w:p>
    <w:p w14:paraId="25C1A20C">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资料档案管理要求：水文测站应建立归档、保管、借阅、保密、鉴定销毁、统计和利用等档案管理制度；水文测站应落实专人负责档案管理，档案管理人员工作变动时，应按规定办理移交手续；水文测站运行管理资料应按规定建档立卡，分类清楚，存放有序，归档资料应做到准确、完整、系统。档案借阅应做到收、借有手续，定期归还。</w:t>
      </w:r>
    </w:p>
    <w:p w14:paraId="5C8F96F1">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（15）水文维护工作中安全管理要求：应符合 SL 415、安全生产制度、安全生产事故应急救援预案等有关规定和要求；水文测站应建立各种水文设施装备操作规程和安全生产责任制，不得使用带有安全隐患的水文设施装备，及时处理已发现的生产安全隐患；水文设施装备操作人员上岗前应接受技术和安全培训；从事水文观测、调查、勘测等野外作业人员应配备必要的安全防护用具和技术装备；发生较严重的水文设施装备事故时，应按安全生产管理的规定组织调查、分析，上报；水文监测安全，包括临水作业安全、高空作业安全、防雷安全、危化品安全、设施设备防护安全、用电安全、交通安全等，各类水文监测安全保护措施应全面、合理和科学。</w:t>
      </w:r>
    </w:p>
    <w:p w14:paraId="62AF42FF">
      <w:pPr>
        <w:pStyle w:val="8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（16）</w:t>
      </w:r>
      <w:r>
        <w:rPr>
          <w:rFonts w:hint="eastAsia" w:ascii="宋体" w:hAnsi="宋体" w:eastAsia="宋体" w:cs="宋体"/>
          <w:color w:val="auto"/>
          <w:sz w:val="24"/>
          <w:szCs w:val="24"/>
          <w:highlight w:val="none"/>
          <w:lang w:val="en-US" w:eastAsia="zh-CN"/>
        </w:rPr>
        <w:t>遇特殊水情开展干流或小流域应急流量监测，特大洪水过后协助开展洪水调查野外测量。</w:t>
      </w:r>
    </w:p>
    <w:p w14:paraId="58A86F96">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）培训服务：每年组织不少于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次的水文维护知识培训活动，并做好台账记录，因培训所产生的费用全部由中标单位承担。</w:t>
      </w:r>
    </w:p>
    <w:p w14:paraId="032CD2D4">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所有遥测站点移动电信、北斗卫星通讯费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其他：本项目运维日常工作中设备的零配件及日常保洁工具由中标方提供。</w:t>
      </w:r>
    </w:p>
    <w:p w14:paraId="29151333">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技术服务要求：</w:t>
      </w:r>
    </w:p>
    <w:p w14:paraId="02D7BEC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1、配备及派驻人员要求：</w:t>
      </w:r>
    </w:p>
    <w:p w14:paraId="593B43D6">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本项目需配备1名项目</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级及以上工程师</w:t>
      </w:r>
      <w:r>
        <w:rPr>
          <w:rFonts w:hint="eastAsia" w:ascii="宋体" w:hAnsi="宋体" w:eastAsia="宋体" w:cs="宋体"/>
          <w:color w:val="auto"/>
          <w:sz w:val="24"/>
          <w:szCs w:val="24"/>
          <w:highlight w:val="none"/>
          <w:lang w:eastAsia="zh-CN"/>
        </w:rPr>
        <w:t>职称）</w:t>
      </w:r>
      <w:r>
        <w:rPr>
          <w:rFonts w:hint="eastAsia" w:ascii="宋体" w:hAnsi="宋体" w:eastAsia="宋体" w:cs="宋体"/>
          <w:color w:val="auto"/>
          <w:sz w:val="24"/>
          <w:szCs w:val="24"/>
          <w:highlight w:val="none"/>
          <w:lang w:val="en-US" w:eastAsia="zh-CN"/>
        </w:rPr>
        <w:t>和1名现场负责人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级及以上工程师</w:t>
      </w:r>
      <w:r>
        <w:rPr>
          <w:rFonts w:hint="eastAsia" w:ascii="宋体" w:hAnsi="宋体" w:eastAsia="宋体" w:cs="宋体"/>
          <w:color w:val="auto"/>
          <w:sz w:val="24"/>
          <w:szCs w:val="24"/>
          <w:highlight w:val="none"/>
          <w:lang w:eastAsia="zh-CN"/>
        </w:rPr>
        <w:t>职称）</w:t>
      </w:r>
      <w:r>
        <w:rPr>
          <w:rFonts w:hint="eastAsia" w:ascii="宋体" w:hAnsi="宋体" w:eastAsia="宋体" w:cs="宋体"/>
          <w:color w:val="auto"/>
          <w:sz w:val="24"/>
          <w:szCs w:val="24"/>
          <w:highlight w:val="none"/>
        </w:rPr>
        <w:t>负责项目整体运作及协调，</w:t>
      </w:r>
      <w:r>
        <w:rPr>
          <w:rFonts w:hint="eastAsia" w:ascii="宋体" w:hAnsi="宋体" w:eastAsia="宋体" w:cs="宋体"/>
          <w:bCs/>
          <w:color w:val="auto"/>
          <w:sz w:val="24"/>
          <w:szCs w:val="24"/>
          <w:highlight w:val="none"/>
          <w:lang w:bidi="ar"/>
        </w:rPr>
        <w:t>派驻</w:t>
      </w:r>
      <w:r>
        <w:rPr>
          <w:rFonts w:hint="eastAsia" w:ascii="宋体" w:hAnsi="宋体" w:eastAsia="宋体" w:cs="宋体"/>
          <w:bCs/>
          <w:color w:val="auto"/>
          <w:sz w:val="24"/>
          <w:szCs w:val="24"/>
          <w:highlight w:val="none"/>
          <w:lang w:val="en-US" w:eastAsia="zh-CN" w:bidi="ar"/>
        </w:rPr>
        <w:t>现场负责人</w:t>
      </w:r>
      <w:r>
        <w:rPr>
          <w:rFonts w:hint="eastAsia" w:ascii="宋体" w:hAnsi="宋体" w:eastAsia="宋体" w:cs="宋体"/>
          <w:bCs/>
          <w:color w:val="auto"/>
          <w:sz w:val="24"/>
          <w:szCs w:val="24"/>
          <w:highlight w:val="none"/>
          <w:lang w:bidi="ar"/>
        </w:rPr>
        <w:t>须全过程参与项目及各阶段项目的交流、汇报等工作，并配合采购人做好项目的汇报工作。</w:t>
      </w:r>
      <w:r>
        <w:rPr>
          <w:rFonts w:hint="eastAsia" w:ascii="宋体" w:hAnsi="宋体" w:eastAsia="宋体" w:cs="宋体"/>
          <w:color w:val="auto"/>
          <w:sz w:val="24"/>
          <w:szCs w:val="24"/>
          <w:highlight w:val="none"/>
        </w:rPr>
        <w:t>派驻</w:t>
      </w:r>
      <w:r>
        <w:rPr>
          <w:rFonts w:hint="eastAsia" w:ascii="宋体" w:hAnsi="宋体" w:eastAsia="宋体" w:cs="宋体"/>
          <w:color w:val="auto"/>
          <w:sz w:val="24"/>
          <w:szCs w:val="24"/>
          <w:highlight w:val="none"/>
          <w:lang w:val="en-US" w:eastAsia="zh-CN"/>
        </w:rPr>
        <w:t>不少于5</w:t>
      </w:r>
      <w:r>
        <w:rPr>
          <w:rFonts w:hint="eastAsia" w:ascii="宋体" w:hAnsi="宋体" w:eastAsia="宋体" w:cs="宋体"/>
          <w:color w:val="auto"/>
          <w:sz w:val="24"/>
          <w:szCs w:val="24"/>
          <w:highlight w:val="none"/>
        </w:rPr>
        <w:t>名具有相关运维经验的技术人员负责</w:t>
      </w:r>
      <w:r>
        <w:rPr>
          <w:rFonts w:hint="eastAsia" w:ascii="宋体" w:hAnsi="宋体" w:eastAsia="宋体" w:cs="宋体"/>
          <w:color w:val="auto"/>
          <w:sz w:val="24"/>
          <w:szCs w:val="24"/>
          <w:highlight w:val="none"/>
          <w:lang w:val="en-US" w:eastAsia="zh-CN"/>
        </w:rPr>
        <w:t>遥测站</w:t>
      </w:r>
      <w:r>
        <w:rPr>
          <w:rFonts w:hint="eastAsia" w:ascii="宋体" w:hAnsi="宋体" w:eastAsia="宋体" w:cs="宋体"/>
          <w:color w:val="auto"/>
          <w:sz w:val="24"/>
          <w:szCs w:val="24"/>
          <w:highlight w:val="none"/>
        </w:rPr>
        <w:t>技术支持，确保监测设施全年不间断正常运行。</w:t>
      </w:r>
      <w:r>
        <w:rPr>
          <w:rFonts w:hint="eastAsia" w:ascii="宋体" w:hAnsi="宋体" w:eastAsia="宋体" w:cs="宋体"/>
          <w:color w:val="auto"/>
          <w:sz w:val="24"/>
          <w:szCs w:val="24"/>
          <w:highlight w:val="none"/>
          <w:lang w:val="en-US" w:eastAsia="zh-CN"/>
        </w:rPr>
        <w:t>源口水文站常年技术支撑服务人员1名，具备完成遥测成果等整编工作的能力。另外，在大洪水等重要时间节点，需额外增配应急人员。</w:t>
      </w:r>
    </w:p>
    <w:p w14:paraId="110663EA">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按时做好汛前、汛后检查维护工作，检查期间确保不少于3辆业务用车。检查维护内容包括：对全市遥测站设施设备进行全面检查和调试；对水文通信平台系统进行更新、维护等技术服务工作。</w:t>
      </w:r>
    </w:p>
    <w:p w14:paraId="5629D0AE">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2、服务期重要时间节点要求：</w:t>
      </w:r>
    </w:p>
    <w:p w14:paraId="0B9F52E0">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（1）汛期（每年4月15日至10月15日），所有服务要求中涉及设备出现故障1小时响应，6 小时内解决，最迟不超过24小时；遥测数据出错3小时响应，24小时内修复；</w:t>
      </w:r>
      <w:r>
        <w:rPr>
          <w:rFonts w:hint="eastAsia" w:ascii="宋体" w:hAnsi="宋体" w:eastAsia="宋体" w:cs="宋体"/>
          <w:bCs/>
          <w:color w:val="auto"/>
          <w:sz w:val="24"/>
          <w:szCs w:val="24"/>
          <w:highlight w:val="none"/>
          <w:lang w:bidi="ar"/>
        </w:rPr>
        <w:t>如设备故障不能在要求时间内修复，应及时提供备件</w:t>
      </w:r>
      <w:r>
        <w:rPr>
          <w:rFonts w:hint="eastAsia" w:ascii="宋体" w:hAnsi="宋体" w:eastAsia="宋体" w:cs="宋体"/>
          <w:color w:val="auto"/>
          <w:sz w:val="24"/>
          <w:szCs w:val="24"/>
          <w:highlight w:val="none"/>
        </w:rPr>
        <w:t>。</w:t>
      </w:r>
    </w:p>
    <w:p w14:paraId="7C251D9E">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（2）非汛期（每年 1 月 1 日至 4 月 15 日，10 月 15 日至 12 月 31 日），所有服务要求中涉及设备出现故障24小时内解决，最迟不超过48小时；遥测数据出错 24小时内修复；</w:t>
      </w:r>
      <w:r>
        <w:rPr>
          <w:rFonts w:hint="eastAsia" w:ascii="宋体" w:hAnsi="宋体" w:eastAsia="宋体" w:cs="宋体"/>
          <w:bCs/>
          <w:color w:val="auto"/>
          <w:sz w:val="24"/>
          <w:szCs w:val="24"/>
          <w:highlight w:val="none"/>
          <w:lang w:bidi="ar"/>
        </w:rPr>
        <w:t>如设备故障不能在要求时间内修复，应及时提供备件</w:t>
      </w:r>
      <w:r>
        <w:rPr>
          <w:rFonts w:hint="eastAsia" w:ascii="宋体" w:hAnsi="宋体" w:eastAsia="宋体" w:cs="宋体"/>
          <w:color w:val="auto"/>
          <w:sz w:val="24"/>
          <w:szCs w:val="24"/>
          <w:highlight w:val="none"/>
        </w:rPr>
        <w:t>。</w:t>
      </w:r>
    </w:p>
    <w:p w14:paraId="0CBD951E">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lang w:bidi="ar"/>
        </w:rPr>
        <w:t>提供7×24小时电话技术咨询支持，在收到用户通知后，60分钟内须作出有效响应，如非现场响应无法解决问题的，须在规定时间内到达现场解决问题，如设备故障不能在要求时间内修复，应及时提供备件</w:t>
      </w:r>
      <w:r>
        <w:rPr>
          <w:rFonts w:hint="eastAsia" w:ascii="宋体" w:hAnsi="宋体" w:eastAsia="宋体" w:cs="宋体"/>
          <w:color w:val="auto"/>
          <w:sz w:val="24"/>
          <w:szCs w:val="24"/>
          <w:highlight w:val="none"/>
        </w:rPr>
        <w:t>。</w:t>
      </w:r>
    </w:p>
    <w:p w14:paraId="2A230259">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3、维护设备配备及耗材</w:t>
      </w:r>
    </w:p>
    <w:p w14:paraId="55F3D97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设备配备：须配备 10 套以上与遥测设备相匹配的遥测终端机、雷达水位计、压力水位计、浮子水位计、雨量计、太阳能板、蓄电池等遥测站点维护所需的备品备件，并负责故障设备的更换和维修，所有更换备品备件材料及人工费用包含在投标报价内，采购人不再另行支付。（不含站点的更新和改造） </w:t>
      </w:r>
    </w:p>
    <w:tbl>
      <w:tblPr>
        <w:tblStyle w:val="63"/>
        <w:tblW w:w="90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184"/>
      </w:tblGrid>
      <w:tr w14:paraId="5194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166E12A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设备名称</w:t>
            </w:r>
          </w:p>
        </w:tc>
        <w:tc>
          <w:tcPr>
            <w:tcW w:w="7184" w:type="dxa"/>
            <w:noWrap w:val="0"/>
            <w:vAlign w:val="center"/>
          </w:tcPr>
          <w:p w14:paraId="7C4755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技术参数</w:t>
            </w:r>
          </w:p>
        </w:tc>
      </w:tr>
      <w:tr w14:paraId="4D4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7768E4A2">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遥测终端</w:t>
            </w:r>
          </w:p>
        </w:tc>
        <w:tc>
          <w:tcPr>
            <w:tcW w:w="7184" w:type="dxa"/>
            <w:noWrap w:val="0"/>
            <w:vAlign w:val="center"/>
          </w:tcPr>
          <w:p w14:paraId="167095E6">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1）提供至少1个翻斗式雨量计接口、2个RS232接口、2个RS485接口、1路模拟量输入接口（16位AD、支持4-20mA电流或0-5V电压信号）、2路可控电源输出、3路继电器输出；</w:t>
            </w:r>
          </w:p>
          <w:p w14:paraId="451FE3D7">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2）遥测终端应符合《SL180-2015 水文自动测报系统设备遥测终端机》、《SZY203-2016水资源监测设备技术要求》、《SZY205-2016水资源监测设备质量检验》、《SZY206-2016水资源监测数据传输规约》、《SL651-2014水文监测数据通信规约》；</w:t>
            </w:r>
          </w:p>
          <w:p w14:paraId="424FD046">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vertAlign w:val="baseline"/>
              </w:rPr>
              <w:t>▲</w:t>
            </w:r>
            <w:r>
              <w:rPr>
                <w:rFonts w:hint="eastAsia" w:ascii="宋体" w:hAnsi="宋体" w:eastAsia="宋体" w:cs="宋体"/>
                <w:b w:val="0"/>
                <w:bCs w:val="0"/>
                <w:color w:val="auto"/>
                <w:kern w:val="0"/>
                <w:sz w:val="24"/>
                <w:szCs w:val="24"/>
                <w:lang w:val="en-US" w:eastAsia="zh-CN" w:bidi="ar"/>
              </w:rPr>
              <w:t>3）</w:t>
            </w:r>
            <w:r>
              <w:rPr>
                <w:rFonts w:hint="eastAsia" w:ascii="宋体" w:hAnsi="宋体" w:eastAsia="宋体" w:cs="宋体"/>
                <w:b w:val="0"/>
                <w:bCs w:val="0"/>
                <w:color w:val="auto"/>
                <w:sz w:val="24"/>
                <w:szCs w:val="24"/>
              </w:rPr>
              <w:t>支持浙江省水文江河湖库平台水文通信应用平台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提供平台接入承诺书，并加盖</w:t>
            </w:r>
            <w:r>
              <w:rPr>
                <w:rFonts w:hint="eastAsia" w:ascii="宋体" w:hAnsi="宋体" w:eastAsia="宋体" w:cs="宋体"/>
                <w:b w:val="0"/>
                <w:bCs w:val="0"/>
                <w:color w:val="auto"/>
                <w:sz w:val="24"/>
                <w:szCs w:val="24"/>
                <w:lang w:val="en-US" w:eastAsia="zh-CN"/>
              </w:rPr>
              <w:t>原厂</w:t>
            </w:r>
            <w:r>
              <w:rPr>
                <w:rFonts w:hint="eastAsia" w:ascii="宋体" w:hAnsi="宋体" w:eastAsia="宋体" w:cs="宋体"/>
                <w:b w:val="0"/>
                <w:bCs w:val="0"/>
                <w:color w:val="auto"/>
                <w:sz w:val="24"/>
                <w:szCs w:val="24"/>
              </w:rPr>
              <w:t>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kern w:val="0"/>
                <w:sz w:val="24"/>
                <w:szCs w:val="24"/>
                <w:lang w:val="en-US" w:eastAsia="zh-CN" w:bidi="ar"/>
              </w:rPr>
              <w:t>；</w:t>
            </w:r>
          </w:p>
          <w:p w14:paraId="694F540A">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4）支持水位异常值自动过滤以防误报；</w:t>
            </w:r>
          </w:p>
          <w:p w14:paraId="2592E4FE">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kern w:val="0"/>
                <w:sz w:val="24"/>
                <w:szCs w:val="24"/>
                <w:lang w:val="en-US" w:eastAsia="zh-CN" w:bidi="ar"/>
              </w:rPr>
              <w:t>5）具有国家版权局颁发的遥测终端嵌入式类软件著作权登记证书（提供国家版权保护中心（</w:t>
            </w:r>
            <w:r>
              <w:rPr>
                <w:rFonts w:hint="eastAsia" w:ascii="宋体" w:hAnsi="宋体" w:eastAsia="宋体" w:cs="宋体"/>
                <w:b w:val="0"/>
                <w:bCs w:val="0"/>
                <w:color w:val="auto"/>
                <w:kern w:val="0"/>
                <w:sz w:val="24"/>
                <w:szCs w:val="24"/>
                <w:lang w:val="en-US" w:eastAsia="zh-CN" w:bidi="ar"/>
              </w:rPr>
              <w:fldChar w:fldCharType="begin"/>
            </w:r>
            <w:r>
              <w:rPr>
                <w:rFonts w:hint="eastAsia" w:ascii="宋体" w:hAnsi="宋体" w:eastAsia="宋体" w:cs="宋体"/>
                <w:b w:val="0"/>
                <w:bCs w:val="0"/>
                <w:color w:val="auto"/>
                <w:kern w:val="0"/>
                <w:sz w:val="24"/>
                <w:szCs w:val="24"/>
                <w:lang w:val="en-US" w:eastAsia="zh-CN" w:bidi="ar"/>
              </w:rPr>
              <w:instrText xml:space="preserve"> HYPERLINK "https://www.ccopyright.com.cn/" \t "_blank" </w:instrText>
            </w:r>
            <w:r>
              <w:rPr>
                <w:rFonts w:hint="eastAsia" w:ascii="宋体" w:hAnsi="宋体" w:eastAsia="宋体" w:cs="宋体"/>
                <w:b w:val="0"/>
                <w:bCs w:val="0"/>
                <w:color w:val="auto"/>
                <w:kern w:val="0"/>
                <w:sz w:val="24"/>
                <w:szCs w:val="24"/>
                <w:lang w:val="en-US" w:eastAsia="zh-CN" w:bidi="ar"/>
              </w:rPr>
              <w:fldChar w:fldCharType="separate"/>
            </w:r>
            <w:r>
              <w:rPr>
                <w:rStyle w:val="76"/>
                <w:rFonts w:hint="eastAsia" w:ascii="宋体" w:hAnsi="宋体" w:eastAsia="宋体" w:cs="宋体"/>
                <w:b w:val="0"/>
                <w:bCs w:val="0"/>
                <w:color w:val="auto"/>
                <w:sz w:val="24"/>
                <w:szCs w:val="24"/>
              </w:rPr>
              <w:t>https://www.ccopyright.com.cn/</w:t>
            </w:r>
            <w:r>
              <w:rPr>
                <w:rFonts w:hint="eastAsia" w:ascii="宋体" w:hAnsi="宋体" w:eastAsia="宋体" w:cs="宋体"/>
                <w:b w:val="0"/>
                <w:bCs w:val="0"/>
                <w:color w:val="auto"/>
                <w:kern w:val="0"/>
                <w:sz w:val="24"/>
                <w:szCs w:val="24"/>
                <w:lang w:val="en-US" w:eastAsia="zh-CN" w:bidi="ar"/>
              </w:rPr>
              <w:fldChar w:fldCharType="end"/>
            </w:r>
            <w:r>
              <w:rPr>
                <w:rFonts w:hint="eastAsia" w:ascii="宋体" w:hAnsi="宋体" w:eastAsia="宋体" w:cs="宋体"/>
                <w:b w:val="0"/>
                <w:bCs w:val="0"/>
                <w:color w:val="auto"/>
                <w:kern w:val="0"/>
                <w:sz w:val="24"/>
                <w:szCs w:val="24"/>
                <w:lang w:val="en-US" w:eastAsia="zh-CN" w:bidi="ar"/>
              </w:rPr>
              <w:t xml:space="preserve"> ）的查询截图，并加盖原厂公章）；</w:t>
            </w:r>
          </w:p>
          <w:p w14:paraId="3B4B67D7">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6）支持多种通信方式，如 GSM 短信、GPRS/CDMA、4G 及以上、以太网、北斗三号等；</w:t>
            </w:r>
          </w:p>
          <w:p w14:paraId="243C7A9C">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7）内嵌标准 TCP/IP 协议栈，4 个中心同步数据透明传输；</w:t>
            </w:r>
          </w:p>
          <w:p w14:paraId="7F40FE0A">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8）可连接多种传感器，包括水位计、雨量计、流量计、风向风速仪等各种水文、气象传感器</w:t>
            </w:r>
          </w:p>
          <w:p w14:paraId="03371822">
            <w:pPr>
              <w:keepNext w:val="0"/>
              <w:keepLines w:val="0"/>
              <w:pageBreakBefore w:val="0"/>
              <w:widowControl/>
              <w:suppressLineNumbers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kern w:val="0"/>
                <w:sz w:val="24"/>
                <w:szCs w:val="24"/>
                <w:lang w:val="en-US" w:eastAsia="zh-CN" w:bidi="ar"/>
              </w:rPr>
              <w:t>9）遥测终端涉及的唯一化电子元器件全部为第一类（提供具有工业和信息化部部属单位出具的电子元器件选用分析报告，并加盖原厂公章）</w:t>
            </w:r>
          </w:p>
        </w:tc>
      </w:tr>
      <w:tr w14:paraId="4C75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578270D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太阳能板</w:t>
            </w:r>
          </w:p>
        </w:tc>
        <w:tc>
          <w:tcPr>
            <w:tcW w:w="7184" w:type="dxa"/>
            <w:noWrap w:val="0"/>
            <w:vAlign w:val="center"/>
          </w:tcPr>
          <w:p w14:paraId="62425A7E">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不小于80W；</w:t>
            </w:r>
          </w:p>
        </w:tc>
      </w:tr>
      <w:tr w14:paraId="4262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3BF955A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电池</w:t>
            </w:r>
          </w:p>
        </w:tc>
        <w:tc>
          <w:tcPr>
            <w:tcW w:w="7184" w:type="dxa"/>
            <w:noWrap w:val="0"/>
            <w:vAlign w:val="center"/>
          </w:tcPr>
          <w:p w14:paraId="141418CA">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不小于12V/65ah；</w:t>
            </w:r>
          </w:p>
        </w:tc>
      </w:tr>
      <w:tr w14:paraId="4F3D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47EC5DB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翻斗式雨量计</w:t>
            </w:r>
          </w:p>
        </w:tc>
        <w:tc>
          <w:tcPr>
            <w:tcW w:w="7184" w:type="dxa"/>
            <w:noWrap w:val="0"/>
            <w:vAlign w:val="center"/>
          </w:tcPr>
          <w:p w14:paraId="3EAA0762">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1）承雨口口径：Φ200+0.6mm；</w:t>
            </w:r>
          </w:p>
          <w:p w14:paraId="2C931340">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2）分辨率：根据年平均降雨量确定，0.5mm；</w:t>
            </w:r>
          </w:p>
          <w:p w14:paraId="72FCE420">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3）雨强测量范围0-4mm/min（允许通过最大雨强8mm/min）；</w:t>
            </w:r>
          </w:p>
          <w:p w14:paraId="5F0C60F2">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4）测量精度：0.5mm；</w:t>
            </w:r>
          </w:p>
          <w:p w14:paraId="2EA0FF4F">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5）工作环境：温度-10℃-+50℃，湿度＜95%(40℃)；</w:t>
            </w:r>
          </w:p>
          <w:p w14:paraId="600223F7">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6）平均无故障工作时间≥16000h。</w:t>
            </w:r>
          </w:p>
        </w:tc>
      </w:tr>
      <w:tr w14:paraId="26A2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33994B4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雷达水位计</w:t>
            </w:r>
          </w:p>
        </w:tc>
        <w:tc>
          <w:tcPr>
            <w:tcW w:w="7184" w:type="dxa"/>
            <w:noWrap w:val="0"/>
            <w:vAlign w:val="center"/>
          </w:tcPr>
          <w:p w14:paraId="652F8583">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测量范围：0.1-40m；</w:t>
            </w:r>
          </w:p>
          <w:p w14:paraId="5CDE23A5">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盲区：盲区0.1m；</w:t>
            </w:r>
          </w:p>
          <w:p w14:paraId="1E776ABD">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测量精度：±1mm；</w:t>
            </w:r>
          </w:p>
          <w:p w14:paraId="44C89AAA">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分辨率：1mm；</w:t>
            </w:r>
          </w:p>
          <w:p w14:paraId="4DC85DB5">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工作频率：80GHz；</w:t>
            </w:r>
          </w:p>
          <w:p w14:paraId="4671A550">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工作原理：调频连续波（FMCW）；</w:t>
            </w:r>
          </w:p>
          <w:p w14:paraId="4B5E0B76">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智能水位跟踪识别算法：自学习、自识别、自过滤、自适应保证水位监测数据稳定可靠；</w:t>
            </w:r>
          </w:p>
          <w:p w14:paraId="0A86BC79">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供电范围：DC6-30V，典型12V；</w:t>
            </w:r>
          </w:p>
          <w:p w14:paraId="24112781">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功耗：≤6mA@DC12V</w:t>
            </w:r>
            <w:bookmarkStart w:id="19" w:name="OLE_LINK2"/>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bookmarkEnd w:id="19"/>
            <w:r>
              <w:rPr>
                <w:rFonts w:hint="eastAsia" w:ascii="宋体" w:hAnsi="宋体" w:eastAsia="宋体" w:cs="宋体"/>
                <w:b w:val="0"/>
                <w:bCs w:val="0"/>
                <w:color w:val="auto"/>
                <w:sz w:val="24"/>
                <w:szCs w:val="24"/>
              </w:rPr>
              <w:t>；</w:t>
            </w:r>
          </w:p>
          <w:p w14:paraId="4AD3784B">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通讯接口：标配RS485接口，可定制RS232/4-20mA；</w:t>
            </w:r>
          </w:p>
          <w:p w14:paraId="5770CB2B">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通讯协议：Modbus协议；</w:t>
            </w:r>
          </w:p>
          <w:p w14:paraId="4AADCA1A">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防护等级：IP68通过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14:paraId="3F2CF1CA">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防盐雾认证，通过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14:paraId="1211F1D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工作温度：-40℃~+85℃；</w:t>
            </w:r>
          </w:p>
        </w:tc>
      </w:tr>
      <w:tr w14:paraId="281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52433DC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压力水位计</w:t>
            </w:r>
          </w:p>
        </w:tc>
        <w:tc>
          <w:tcPr>
            <w:tcW w:w="7184" w:type="dxa"/>
            <w:noWrap w:val="0"/>
            <w:vAlign w:val="center"/>
          </w:tcPr>
          <w:p w14:paraId="540B8CED">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1）量程：0~50m</w:t>
            </w:r>
          </w:p>
          <w:p w14:paraId="55E7673E">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2）外部供电工作电压范围：9V～30V。</w:t>
            </w:r>
          </w:p>
          <w:p w14:paraId="0ECF5588">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3）通讯方式：RS485</w:t>
            </w:r>
          </w:p>
          <w:p w14:paraId="3913A5D9">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4）通讯协议：Modbus-RTU</w:t>
            </w:r>
          </w:p>
          <w:p w14:paraId="6A5EB70B">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5）仪器设计寿命：不小于6年。</w:t>
            </w:r>
          </w:p>
          <w:p w14:paraId="4708D44C">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6）尺寸：直径小于3cm，长度小于30cm。</w:t>
            </w:r>
          </w:p>
          <w:p w14:paraId="08642A92">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7）具备省级计量院《JJG 875-2019数字压力计》检定报告，外观监测、零点漂移、示值误差、回程误差、周期稳定性均合格，准予作 0.05 级使用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14:paraId="681C4F96">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8）测量误差最大值：0.3cm，分辨力：1mm</w:t>
            </w:r>
            <w:bookmarkStart w:id="20" w:name="OLE_LINK1"/>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bookmarkEnd w:id="20"/>
          <w:p w14:paraId="2C8C1904">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9）在（0~35）°C范围内，温度漂移0.2cm</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提供检测报告并加盖原厂公章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14:paraId="4E92AD2A">
            <w:pPr>
              <w:keepNext w:val="0"/>
              <w:keepLines w:val="0"/>
              <w:pageBreakBefore w:val="0"/>
              <w:widowControl/>
              <w:numPr>
                <w:ilvl w:val="0"/>
                <w:numId w:val="0"/>
              </w:numPr>
              <w:kinsoku/>
              <w:wordWrap/>
              <w:overflowPunct/>
              <w:topLinePunct w:val="0"/>
              <w:autoSpaceDE/>
              <w:autoSpaceDN/>
              <w:bidi w:val="0"/>
              <w:snapToGrid/>
              <w:spacing w:line="240" w:lineRule="auto"/>
              <w:ind w:left="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r>
              <w:rPr>
                <w:rFonts w:hint="eastAsia" w:ascii="宋体" w:hAnsi="宋体" w:eastAsia="宋体" w:cs="宋体"/>
                <w:b w:val="0"/>
                <w:bCs w:val="0"/>
                <w:color w:val="auto"/>
                <w:sz w:val="24"/>
                <w:szCs w:val="24"/>
              </w:rPr>
              <w:t>外壳防护等级满足IP68要求。</w:t>
            </w:r>
          </w:p>
        </w:tc>
      </w:tr>
      <w:tr w14:paraId="0EF0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6" w:type="dxa"/>
            <w:noWrap w:val="0"/>
            <w:vAlign w:val="center"/>
          </w:tcPr>
          <w:p w14:paraId="2700883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浮子水位计</w:t>
            </w:r>
          </w:p>
        </w:tc>
        <w:tc>
          <w:tcPr>
            <w:tcW w:w="7184" w:type="dxa"/>
            <w:noWrap w:val="0"/>
            <w:vAlign w:val="center"/>
          </w:tcPr>
          <w:p w14:paraId="782907C5">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 浮子直径：Φ150mm</w:t>
            </w:r>
          </w:p>
          <w:p w14:paraId="2B1B6C7D">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2．平衡锤直径：Φ20mm</w:t>
            </w:r>
          </w:p>
          <w:p w14:paraId="0DF51F86">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3．测量范围：0～40m</w:t>
            </w:r>
          </w:p>
          <w:p w14:paraId="46171E43">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4．测量精度：量程≤10m时，不超出±2cm量程＞10m时，不超出±0.2%</w:t>
            </w:r>
          </w:p>
          <w:p w14:paraId="6CF5EFBB">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5．工作环境：温度－10℃～＋50℃（水体不结冰），湿度≤95%RH（40℃无凝露）</w:t>
            </w:r>
          </w:p>
          <w:p w14:paraId="38464B70">
            <w:pPr>
              <w:keepNext w:val="0"/>
              <w:keepLines w:val="0"/>
              <w:pageBreakBefore w:val="0"/>
              <w:widowControl/>
              <w:kinsoku/>
              <w:wordWrap/>
              <w:overflowPunct/>
              <w:topLinePunct w:val="0"/>
              <w:autoSpaceDE/>
              <w:autoSpaceDN/>
              <w:bidi w:val="0"/>
              <w:snapToGrid/>
              <w:spacing w:line="240" w:lineRule="auto"/>
              <w:ind w:firstLine="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6. 分辨力:不小于1cm</w:t>
            </w:r>
          </w:p>
        </w:tc>
      </w:tr>
    </w:tbl>
    <w:p w14:paraId="76FABEF8">
      <w:pPr>
        <w:pStyle w:val="87"/>
        <w:pageBreakBefore w:val="0"/>
        <w:widowControl w:val="0"/>
        <w:kinsoku/>
        <w:wordWrap/>
        <w:overflowPunct/>
        <w:topLinePunct w:val="0"/>
        <w:autoSpaceDE/>
        <w:autoSpaceDN/>
        <w:bidi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4、维护要求：</w:t>
      </w:r>
    </w:p>
    <w:p w14:paraId="62F5109B">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（1）配备的人员须具有遥测系统建设和管理运行维护经验、水文站网建设和管理运行维护经验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有较强的项目管理、技术服务和组织实施能力，能按要求及时提供技术服务。 </w:t>
      </w:r>
    </w:p>
    <w:p w14:paraId="797A28A2">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（2）供应方每天必须 8:00 准时检查水雨情平台数据，做好检查记录台账；对资料站和地下水位站，每月至少两次到现场校核实时水位、雨量等数据,并对设备进行维护。一般站点汛前、汛中、汛后分别至少一次到现场校核实时水位、雨量等数据,并对设备进行维护。对有管理用房的要做好卫生清理等工作，保持良好站容站貌。 </w:t>
      </w:r>
    </w:p>
    <w:p w14:paraId="78E90364">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（3）记录设备维护及系统运行日志，所有雨量站调试时的注水试验信息、水位站的水位校核试验应按采购人提供的表格样式认真填记，与日志一并提交采购方。 </w:t>
      </w:r>
    </w:p>
    <w:p w14:paraId="6A5E7DBA">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（4）每年至少两次进行水雨情遥测系统维护及技术服务。主要内容包括： </w:t>
      </w:r>
    </w:p>
    <w:p w14:paraId="09827916">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 接收的实时水雨情数据的准确性检查； </w:t>
      </w:r>
    </w:p>
    <w:p w14:paraId="773B4CB7">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供电系统设备运行情况检查，包括交流电源、蓄电池等。</w:t>
      </w:r>
    </w:p>
    <w:p w14:paraId="22E4C780">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各类检查维护应按相关的规定逐项进行，对发现异常和损坏的设施设备应及时处理，处理后应详细记录和说明，必要时进行图像记录，由相关负责人签名，并及时归档，以备考查；水文测站检查维护应填写记录表，常规检查维护填写日常管理记录表中相关内容；定期检查维护填写定期检查维护记录表,并形成书面报告，报上级水文机构。对发现的问题、维护情况应定期汇总，每月至少整理 1 次。对检查中发现的较大隐患和可能严重危及测站安全的异常情况，应及时向上级水文机构报告。</w:t>
      </w:r>
    </w:p>
    <w:p w14:paraId="49D1291A">
      <w:pPr>
        <w:pStyle w:val="87"/>
        <w:pageBreakBefore w:val="0"/>
        <w:widowControl w:val="0"/>
        <w:kinsoku/>
        <w:wordWrap/>
        <w:overflowPunct/>
        <w:topLinePunct w:val="0"/>
        <w:autoSpaceDE/>
        <w:autoSpaceDN/>
        <w:bidi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5、工具及交通要求 </w:t>
      </w:r>
    </w:p>
    <w:p w14:paraId="41F26271">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（1）须配备本项目服务所需的常用维护维修设备（如配备4G物联网卡、数字万用表等）和常用工具（如冲击钻、螺丝刀、扳手、烙铁、内六角、外六角、剥线钳、老虎钳等）</w:t>
      </w:r>
    </w:p>
    <w:p w14:paraId="28B585C3">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（2）因个别站点地处偏远、道路不畅，中标人在提供服务过程中须自备专用交通工具1台，以便及时完成抢修等突发性工作。</w:t>
      </w:r>
    </w:p>
    <w:p w14:paraId="34FA936C">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商务条款</w:t>
      </w:r>
      <w:r>
        <w:rPr>
          <w:rFonts w:hint="eastAsia" w:ascii="宋体" w:hAnsi="宋体" w:eastAsia="宋体" w:cs="宋体"/>
          <w:b/>
          <w:bCs/>
          <w:color w:val="auto"/>
          <w:sz w:val="24"/>
          <w:szCs w:val="24"/>
          <w:highlight w:val="none"/>
        </w:rPr>
        <w:t>：</w:t>
      </w:r>
    </w:p>
    <w:p w14:paraId="277D355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总体要求</w:t>
      </w:r>
    </w:p>
    <w:p w14:paraId="500970F5">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必须符合招标文件(包括补充更正，如有)的服务要求，符合国家相关服务标准和招标文件规定标准。</w:t>
      </w:r>
    </w:p>
    <w:p w14:paraId="2625D04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付款方式</w:t>
      </w:r>
    </w:p>
    <w:p w14:paraId="062927FA">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按财务结算要求，通过银行划帐方式结算。</w:t>
      </w:r>
    </w:p>
    <w:p w14:paraId="08FF13E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3、付款进度安排</w:t>
      </w:r>
    </w:p>
    <w:p w14:paraId="2D2F9050">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合同生效以及具备实施条件后7个工作日内采购人向中标人支付50%项目预付款（中标人需提供相应金额的预付款保函至采购人）；项目年度服务期满并经验收合格后支付年度合同金额的50%。</w:t>
      </w:r>
    </w:p>
    <w:p w14:paraId="4D03378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结算时中标人将结款申请1份、发票原件及复印件1份、合同复印件1份和经采购人验收确认的《建德市政府采购验收反馈表》（还需提供验收报告）提交采购人，采购人应自收到发票后5个工作日内支付相应款项。</w:t>
      </w:r>
    </w:p>
    <w:p w14:paraId="562B776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服务期限</w:t>
      </w:r>
    </w:p>
    <w:p w14:paraId="43A7BF8D">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本次采购项目服务时间1年，自合同签订生效之日起计算。</w:t>
      </w:r>
    </w:p>
    <w:p w14:paraId="588034E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（2）地点：建德市（采购人指定地点）</w:t>
      </w:r>
    </w:p>
    <w:p w14:paraId="1B6677B6">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标准：符合我国国家有关技术规范要求和技术标准。</w:t>
      </w:r>
    </w:p>
    <w:p w14:paraId="31C2B3FC">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投标供应商免费提供涉及本项目工作的相关服务。</w:t>
      </w:r>
    </w:p>
    <w:p w14:paraId="135C3D26">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投标供应商应在投标文件中应提供实施计划。</w:t>
      </w:r>
    </w:p>
    <w:p w14:paraId="60E7D344">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服务要求</w:t>
      </w:r>
    </w:p>
    <w:p w14:paraId="45ED91C5">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供应商在履行合同义务期间，应遵守国家有关法律、法规、维护采购单位的合法权益。</w:t>
      </w:r>
    </w:p>
    <w:p w14:paraId="08089730">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供应商应组建能够满足本项目服务需要的项目组，按照工作范围和内容完成技术服务工作，并按约定向采购单位汇报工作进展。</w:t>
      </w:r>
    </w:p>
    <w:p w14:paraId="41247188">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供应商应自行承担项目实施过程中的安全责任，采购单位在任何情况下不承担任何责任。</w:t>
      </w:r>
    </w:p>
    <w:p w14:paraId="7F75507F">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验收</w:t>
      </w:r>
    </w:p>
    <w:p w14:paraId="2B4BCD53">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（1）采购人对中标供应商的工作进行考核，中标供应商必须服从并配合考核工作。如中标供应商达不到采购人所定的管理标准，采购人有权单方面终止合同。</w:t>
      </w:r>
    </w:p>
    <w:p w14:paraId="7B1C6015">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（2）本项目技技术成果的归属和收益属于采购人。</w:t>
      </w:r>
    </w:p>
    <w:p w14:paraId="385F1BF9">
      <w:pPr>
        <w:pStyle w:val="8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（3）验收标准应符合中国有关的国家、地方、行业的标准。</w:t>
      </w:r>
    </w:p>
    <w:p w14:paraId="4B8142FD">
      <w:pPr>
        <w:pStyle w:val="2"/>
        <w:pageBreakBefore w:val="0"/>
        <w:widowControl w:val="0"/>
        <w:numPr>
          <w:ilvl w:val="1"/>
          <w:numId w:val="0"/>
        </w:numPr>
        <w:kinsoku/>
        <w:wordWrap/>
        <w:overflowPunct/>
        <w:topLinePunct w:val="0"/>
        <w:autoSpaceDE/>
        <w:autoSpaceDN/>
        <w:bidi w:val="0"/>
        <w:spacing w:line="440" w:lineRule="exact"/>
        <w:ind w:leftChars="0"/>
        <w:textAlignment w:val="auto"/>
        <w:rPr>
          <w:rFonts w:hint="eastAsia" w:ascii="宋体" w:hAnsi="宋体" w:eastAsia="宋体" w:cs="宋体"/>
          <w:color w:val="auto"/>
          <w:sz w:val="24"/>
          <w:szCs w:val="24"/>
          <w:highlight w:val="none"/>
        </w:rPr>
      </w:pPr>
    </w:p>
    <w:p w14:paraId="77D56F8E">
      <w:pPr>
        <w:pStyle w:val="2"/>
        <w:pageBreakBefore w:val="0"/>
        <w:widowControl w:val="0"/>
        <w:numPr>
          <w:ilvl w:val="1"/>
          <w:numId w:val="0"/>
        </w:numPr>
        <w:kinsoku/>
        <w:wordWrap/>
        <w:overflowPunct/>
        <w:topLinePunct w:val="0"/>
        <w:autoSpaceDE/>
        <w:autoSpaceDN/>
        <w:bidi w:val="0"/>
        <w:spacing w:line="44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附件1：站点清单</w:t>
      </w:r>
    </w:p>
    <w:p w14:paraId="4CEA25B9">
      <w:pPr>
        <w:pageBreakBefore w:val="0"/>
        <w:widowControl w:val="0"/>
        <w:kinsoku/>
        <w:wordWrap/>
        <w:overflowPunct/>
        <w:topLinePunct w:val="0"/>
        <w:autoSpaceDE/>
        <w:autoSpaceDN/>
        <w:bidi w:val="0"/>
        <w:spacing w:line="440" w:lineRule="exact"/>
        <w:ind w:left="0"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建德市水文水资源遥测站网运维项目维护站点清单</w:t>
      </w:r>
    </w:p>
    <w:tbl>
      <w:tblPr>
        <w:tblStyle w:val="62"/>
        <w:tblW w:w="907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200"/>
        <w:gridCol w:w="1485"/>
        <w:gridCol w:w="1305"/>
        <w:gridCol w:w="1680"/>
        <w:gridCol w:w="1470"/>
        <w:gridCol w:w="1335"/>
      </w:tblGrid>
      <w:tr w14:paraId="3A19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6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21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站码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82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终端名称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2A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测站类型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A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地址</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92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经度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5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纬度</w:t>
            </w:r>
          </w:p>
        </w:tc>
      </w:tr>
      <w:tr w14:paraId="13D7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F5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E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0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0D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7F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大同镇久山湖村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39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119.117500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EA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29.314166 </w:t>
            </w:r>
          </w:p>
        </w:tc>
      </w:tr>
      <w:tr w14:paraId="0B3B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9B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0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72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大坑源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67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4E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李家镇大坑源村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2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118.924722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C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29.317777 </w:t>
            </w:r>
          </w:p>
        </w:tc>
      </w:tr>
      <w:tr w14:paraId="3094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F4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A8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1B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C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07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寿昌镇三岩村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E6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119.201338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46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29.386969 </w:t>
            </w:r>
          </w:p>
        </w:tc>
      </w:tr>
      <w:tr w14:paraId="6AFC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A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69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07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曲斗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64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E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航头镇大店口村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7F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119.153888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D9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29.261944 </w:t>
            </w:r>
          </w:p>
        </w:tc>
      </w:tr>
      <w:tr w14:paraId="00E4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0A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39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CB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洪岭</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F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7B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三都镇凤凰村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E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119.655555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BF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29.517500 </w:t>
            </w:r>
          </w:p>
        </w:tc>
      </w:tr>
      <w:tr w14:paraId="77E5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F0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46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D8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大洲</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8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E2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下涯镇大洲村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2D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119.342222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2B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29.655277 </w:t>
            </w:r>
          </w:p>
        </w:tc>
      </w:tr>
      <w:tr w14:paraId="0A33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5C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BB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95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A0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73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70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119.286940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B4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29.469440 </w:t>
            </w:r>
          </w:p>
        </w:tc>
      </w:tr>
      <w:tr w14:paraId="58CD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6E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E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AD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7E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35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F5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119.515629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A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29.367523 </w:t>
            </w:r>
          </w:p>
        </w:tc>
      </w:tr>
      <w:tr w14:paraId="42E1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9E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51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15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柳村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18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6B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5E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119.595410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05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29.393040 </w:t>
            </w:r>
          </w:p>
        </w:tc>
      </w:tr>
      <w:tr w14:paraId="2487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E5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CE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52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里诸电站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7D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26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8F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119.216666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4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29.324722 </w:t>
            </w:r>
          </w:p>
        </w:tc>
      </w:tr>
      <w:tr w14:paraId="2C24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64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3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D5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里陈</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E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01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三都镇里陈村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4C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119.542500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18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29.533055 </w:t>
            </w:r>
          </w:p>
        </w:tc>
      </w:tr>
      <w:tr w14:paraId="6B9A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22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A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4E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姚村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A3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BB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乾潭镇姚村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4A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119.704167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5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29.555833 </w:t>
            </w:r>
          </w:p>
        </w:tc>
      </w:tr>
      <w:tr w14:paraId="3611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CE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7D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9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血岭坞水库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BF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9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三都镇马宅村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AB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119.589722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8D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29.509444 </w:t>
            </w:r>
          </w:p>
        </w:tc>
      </w:tr>
      <w:tr w14:paraId="6F33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B5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55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01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7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F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梅城镇梅城气象站内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7C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119.490000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D9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29.528611 </w:t>
            </w:r>
          </w:p>
        </w:tc>
      </w:tr>
      <w:tr w14:paraId="65E5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49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1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A0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源口水位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64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F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 联塘</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71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119.263890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43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29.464170 </w:t>
            </w:r>
          </w:p>
        </w:tc>
      </w:tr>
      <w:tr w14:paraId="397B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CB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6F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1A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36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0F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大洋镇金宅村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77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119.591500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8D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29.419170 </w:t>
            </w:r>
          </w:p>
        </w:tc>
      </w:tr>
      <w:tr w14:paraId="2C58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B3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7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FB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大同山楂坞水库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96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BE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大同镇冯家村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10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119.104450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E7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29.284940 </w:t>
            </w:r>
          </w:p>
        </w:tc>
      </w:tr>
      <w:tr w14:paraId="5CF3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44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85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10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雅坑水库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B3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59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大同镇雅坑村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2B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119.063670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E4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29.258990 </w:t>
            </w:r>
          </w:p>
        </w:tc>
      </w:tr>
      <w:tr w14:paraId="5F8C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BF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26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6D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石郭源水库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2C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7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大同镇石郭源</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AB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119.037810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34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29.249180 </w:t>
            </w:r>
          </w:p>
        </w:tc>
      </w:tr>
      <w:tr w14:paraId="1BF6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D8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D4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E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0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35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航头镇武口村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70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119.140330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65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29.266940 </w:t>
            </w:r>
          </w:p>
        </w:tc>
      </w:tr>
      <w:tr w14:paraId="5571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63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2A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D8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绿荷塘水库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A4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A6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寿昌镇上仓村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BE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119.133333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B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29.427777 </w:t>
            </w:r>
          </w:p>
        </w:tc>
      </w:tr>
      <w:tr w14:paraId="3336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1F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99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1F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公曹水库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24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84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大同镇石屏公曹村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D2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119.047222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1B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29.377222 </w:t>
            </w:r>
          </w:p>
        </w:tc>
      </w:tr>
      <w:tr w14:paraId="6FD3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BE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5B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4A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狮山水库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C7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FE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大慈岩镇方坞里村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23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119.242484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78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29.280574 </w:t>
            </w:r>
          </w:p>
        </w:tc>
      </w:tr>
      <w:tr w14:paraId="5C44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C5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5A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55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F7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90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航头镇考坑源</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2F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119.148889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C7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29.240278 </w:t>
            </w:r>
          </w:p>
        </w:tc>
      </w:tr>
      <w:tr w14:paraId="30F5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5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0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D1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白岭坑水库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5D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F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航头镇乌龙村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F5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119.176360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F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29.289620 </w:t>
            </w:r>
          </w:p>
        </w:tc>
      </w:tr>
      <w:tr w14:paraId="1DBB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4B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F1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7B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杨家水库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B4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AD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杨村桥镇杨家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2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119.427222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E0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29.595000 </w:t>
            </w:r>
          </w:p>
        </w:tc>
      </w:tr>
      <w:tr w14:paraId="7865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AD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1D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D9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西湾坑水库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73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A2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大洋镇杨村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70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119.439172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9C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29.445639 </w:t>
            </w:r>
          </w:p>
        </w:tc>
      </w:tr>
      <w:tr w14:paraId="3CAD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4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C8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C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甘溪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04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EC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更楼街道甘溪村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01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119.305255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6D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29.412000 </w:t>
            </w:r>
          </w:p>
        </w:tc>
      </w:tr>
      <w:tr w14:paraId="04DE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AB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3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8B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跃进水库(大同)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7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C6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大同镇黄家村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2F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119.080790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D7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29.322230 </w:t>
            </w:r>
          </w:p>
        </w:tc>
      </w:tr>
      <w:tr w14:paraId="7007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7E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25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38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洞山水库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BE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3D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大同镇黄垅村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20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119.074940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D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29.337240 </w:t>
            </w:r>
          </w:p>
        </w:tc>
      </w:tr>
      <w:tr w14:paraId="7C9F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B4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EF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83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五沙畈</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8E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28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大同镇乌沙坂</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2C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119.137310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C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29.317680 </w:t>
            </w:r>
          </w:p>
        </w:tc>
      </w:tr>
      <w:tr w14:paraId="15C4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EB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83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E8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蟠型塘水库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6A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71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乾潭镇包家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FD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119.488934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90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29.736580 </w:t>
            </w:r>
          </w:p>
        </w:tc>
      </w:tr>
      <w:tr w14:paraId="414A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FA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8D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86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罗村水库水位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4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F0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E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119.412777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8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29.720833 </w:t>
            </w:r>
          </w:p>
        </w:tc>
      </w:tr>
      <w:tr w14:paraId="72F5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5B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6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5B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胜利水库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8E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A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钦堂乡谢田村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55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119.546666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0F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29.740000 </w:t>
            </w:r>
          </w:p>
        </w:tc>
      </w:tr>
      <w:tr w14:paraId="2A6E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CD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05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22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罗村水库雨量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2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2A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EC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119.412777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E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29.720833 </w:t>
            </w:r>
          </w:p>
        </w:tc>
      </w:tr>
      <w:tr w14:paraId="295C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9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4C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3421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3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镇头水库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29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81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三都镇镇头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C6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119.636300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BE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29.523200 </w:t>
            </w:r>
          </w:p>
        </w:tc>
      </w:tr>
      <w:tr w14:paraId="1A6A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96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6B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B8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BC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C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大慈岩镇小泉村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0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119.261851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7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29.283305 </w:t>
            </w:r>
          </w:p>
        </w:tc>
      </w:tr>
      <w:tr w14:paraId="0C14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4D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D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CA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石堂水库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B7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91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大同镇万兴村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11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119.045994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7D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29.286313 </w:t>
            </w:r>
          </w:p>
        </w:tc>
      </w:tr>
      <w:tr w14:paraId="2180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36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9B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54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源口雨量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0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4C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 联塘</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18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119.263890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9C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29.464170 </w:t>
            </w:r>
          </w:p>
        </w:tc>
      </w:tr>
      <w:tr w14:paraId="1FCC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F1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87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3473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40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解放水库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77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E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大慈岩镇新叶村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CF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119.326666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6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29.356666 </w:t>
            </w:r>
          </w:p>
        </w:tc>
      </w:tr>
      <w:tr w14:paraId="67D6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9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36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CA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建德水利局大楼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8C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33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新安江街道553号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83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119.292555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84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29.490148 </w:t>
            </w:r>
          </w:p>
        </w:tc>
      </w:tr>
      <w:tr w14:paraId="3AF8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40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66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AF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联和村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1F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85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下涯镇联和村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6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119.378888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2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29.481111 </w:t>
            </w:r>
          </w:p>
        </w:tc>
      </w:tr>
      <w:tr w14:paraId="71C9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46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64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2A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华坞垅山塘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2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乾潭镇前陵村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5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119.573299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8B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29.675828 </w:t>
            </w:r>
          </w:p>
        </w:tc>
      </w:tr>
      <w:tr w14:paraId="0364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3A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2F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C2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狮峰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E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F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乾潭镇狮峰村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74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119.390277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E3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29.699722 </w:t>
            </w:r>
          </w:p>
        </w:tc>
      </w:tr>
      <w:tr w14:paraId="6C55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B1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D4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24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浪源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1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9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乾潭镇浪源村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4E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119.377777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42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29.727500 </w:t>
            </w:r>
          </w:p>
        </w:tc>
      </w:tr>
      <w:tr w14:paraId="77FE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CE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9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4E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9F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AC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杨村桥镇绪塘村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38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119.408831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6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29.559737 </w:t>
            </w:r>
          </w:p>
        </w:tc>
      </w:tr>
      <w:tr w14:paraId="24CF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8E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0C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18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37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5F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大洋镇徐家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4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119.513611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7C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29.439166 </w:t>
            </w:r>
          </w:p>
        </w:tc>
      </w:tr>
      <w:tr w14:paraId="7437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28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B6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F6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唐村坞山塘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B9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0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下涯镇下涯村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F4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119.375313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B2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29.545065 </w:t>
            </w:r>
          </w:p>
        </w:tc>
      </w:tr>
      <w:tr w14:paraId="319B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0C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80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5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三岩村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24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2E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寿昌镇三岩村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F5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119.196388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90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29.388611 </w:t>
            </w:r>
          </w:p>
        </w:tc>
      </w:tr>
      <w:tr w14:paraId="749D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22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99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4C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里黄</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22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DC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大洋镇里黄村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2D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119.465555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FF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29.451666 </w:t>
            </w:r>
          </w:p>
        </w:tc>
      </w:tr>
      <w:tr w14:paraId="12E6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B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25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0F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和村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8F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D9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C2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119.610277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49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29.536944 </w:t>
            </w:r>
          </w:p>
        </w:tc>
      </w:tr>
      <w:tr w14:paraId="62FB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82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C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55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上秦坞山塘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6A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24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梅城镇顾家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D1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119.476292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25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29.566490 </w:t>
            </w:r>
          </w:p>
        </w:tc>
      </w:tr>
      <w:tr w14:paraId="43A0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B1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FE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D9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邓家河道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F1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1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更楼街道邓家村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E5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119.364571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69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29.427949 </w:t>
            </w:r>
          </w:p>
        </w:tc>
      </w:tr>
      <w:tr w14:paraId="05DF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1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58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9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界头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1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E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李家镇白马村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9A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118.979500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3F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29.290000 </w:t>
            </w:r>
          </w:p>
        </w:tc>
      </w:tr>
      <w:tr w14:paraId="6615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F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9A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22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1CD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B5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6D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119.272556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83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29.473743 </w:t>
            </w:r>
          </w:p>
        </w:tc>
      </w:tr>
      <w:tr w14:paraId="2949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82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5C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9A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早胡岭</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29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43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乾潭镇早胡岭村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97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119.475792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1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29.670119 </w:t>
            </w:r>
          </w:p>
        </w:tc>
      </w:tr>
      <w:tr w14:paraId="556F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83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3B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33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富春江南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6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E7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1E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119.583392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4A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29.608004 </w:t>
            </w:r>
          </w:p>
        </w:tc>
      </w:tr>
      <w:tr w14:paraId="31C0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B8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2E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C3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三都大桥下游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E8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D9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BE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119.547300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08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29.538500 </w:t>
            </w:r>
          </w:p>
        </w:tc>
      </w:tr>
      <w:tr w14:paraId="5459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3A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1A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4F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下塘码头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73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06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洋溪街道下塘村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51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119.355109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F1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29.523836 </w:t>
            </w:r>
          </w:p>
        </w:tc>
      </w:tr>
      <w:tr w14:paraId="16A8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DF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50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53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马目大桥下游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79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5F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下涯镇马目村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9E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119.404736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6A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29.535027 </w:t>
            </w:r>
          </w:p>
        </w:tc>
      </w:tr>
      <w:tr w14:paraId="2E2C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02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F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E3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青藤湾水库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88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7B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三都镇后坞村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9F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119.636800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F0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29.522600 </w:t>
            </w:r>
          </w:p>
        </w:tc>
      </w:tr>
      <w:tr w14:paraId="0980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DA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AF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9A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2F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D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寿昌镇十八桥村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5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119.228020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71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29.359558 </w:t>
            </w:r>
          </w:p>
        </w:tc>
      </w:tr>
      <w:tr w14:paraId="4B99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D3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38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C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56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4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大洋镇里黄村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3C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119.454506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0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29.464066 </w:t>
            </w:r>
          </w:p>
        </w:tc>
      </w:tr>
      <w:tr w14:paraId="2E90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B6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A6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BF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更楼水文站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5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88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更楼街道新市村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85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119.255900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7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29.422000 </w:t>
            </w:r>
          </w:p>
        </w:tc>
      </w:tr>
      <w:tr w14:paraId="067F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AE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10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ED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三河雷达站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D8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1C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EE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119.516256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48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29.367463 </w:t>
            </w:r>
          </w:p>
        </w:tc>
      </w:tr>
      <w:tr w14:paraId="6DE5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80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09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C3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21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44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三都镇朱岭村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C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119.695504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1D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29.535612 </w:t>
            </w:r>
          </w:p>
        </w:tc>
      </w:tr>
      <w:tr w14:paraId="4EE5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B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E4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2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樟岩水库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AC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C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三都镇樟岩村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76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119.625400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11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29.492112 </w:t>
            </w:r>
          </w:p>
        </w:tc>
      </w:tr>
      <w:tr w14:paraId="2EBE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AC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26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7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苏塘（雷达水位）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0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37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乾潭镇幸福村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8D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119.584000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C7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29.635600 </w:t>
            </w:r>
          </w:p>
        </w:tc>
      </w:tr>
      <w:tr w14:paraId="17A0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72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68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3D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大坞山（雷达水位）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E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D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三都镇大坞山村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A5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119.556590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B6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29.520140 </w:t>
            </w:r>
          </w:p>
        </w:tc>
      </w:tr>
      <w:tr w14:paraId="66C8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6A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00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7E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仁皇寺山塘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18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D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F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119.572774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26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29.540894 </w:t>
            </w:r>
          </w:p>
        </w:tc>
      </w:tr>
      <w:tr w14:paraId="02F4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11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F8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26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九里坑水库(北斗)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9F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0E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大慈岩镇九里坑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79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119.310200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68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29.376700 </w:t>
            </w:r>
          </w:p>
        </w:tc>
      </w:tr>
      <w:tr w14:paraId="6E2D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EB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79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5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罗桐埠</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83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F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新安江街道罗桐埠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99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119.265516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2C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29.480004 </w:t>
            </w:r>
          </w:p>
        </w:tc>
      </w:tr>
      <w:tr w14:paraId="1192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7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08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13051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F3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罗村三级电站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6A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8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乾潭镇陈家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DF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119.474700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83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29.697600 </w:t>
            </w:r>
          </w:p>
        </w:tc>
      </w:tr>
      <w:tr w14:paraId="0BE0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49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38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68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施家垅水库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31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C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乾潭镇施家村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9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119.590887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A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29.692311 </w:t>
            </w:r>
          </w:p>
        </w:tc>
      </w:tr>
      <w:tr w14:paraId="334F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E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9A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5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郭首源水库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46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0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寿昌镇周村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FE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119.166614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3E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29.391939 </w:t>
            </w:r>
          </w:p>
        </w:tc>
      </w:tr>
      <w:tr w14:paraId="40FF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68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9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A0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源口雨量站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0E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E4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 联塘</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6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68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29.450000 </w:t>
            </w:r>
          </w:p>
        </w:tc>
      </w:tr>
      <w:tr w14:paraId="70C7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AA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D3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53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大坑源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1F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4B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李家（街道） 大坑源</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EC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118.918742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21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29.328616 </w:t>
            </w:r>
          </w:p>
        </w:tc>
      </w:tr>
      <w:tr w14:paraId="5525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B1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63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5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AD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DE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寿昌（街道） 三岩村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A7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119.201349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98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29.386969 </w:t>
            </w:r>
          </w:p>
        </w:tc>
      </w:tr>
      <w:tr w14:paraId="78F3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2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FA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91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大洲</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2D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8C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下涯（街道） 大洲</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F2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119.340000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A2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29.660000 </w:t>
            </w:r>
          </w:p>
        </w:tc>
      </w:tr>
      <w:tr w14:paraId="6B23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A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58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3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洪岭</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F0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6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 （街道） 凤凰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61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119.656150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24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29.517610 </w:t>
            </w:r>
          </w:p>
        </w:tc>
      </w:tr>
      <w:tr w14:paraId="2D2D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12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03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1B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罗村水库雨量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15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E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乾潭（街道） 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0B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119.417500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D3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29.721111 </w:t>
            </w:r>
          </w:p>
        </w:tc>
      </w:tr>
      <w:tr w14:paraId="65E2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F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7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C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5D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3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大同（街道） 久山湖村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6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4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29.310000 </w:t>
            </w:r>
          </w:p>
        </w:tc>
      </w:tr>
      <w:tr w14:paraId="15E8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7C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B9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8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曲斗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2A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4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航头（街道） 航头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0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38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29.260000 </w:t>
            </w:r>
          </w:p>
        </w:tc>
      </w:tr>
      <w:tr w14:paraId="3E42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3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16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E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建德市梅城新雨量站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C1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D7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梅城镇梅城水文站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4A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119.501269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59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29.539500 </w:t>
            </w:r>
          </w:p>
        </w:tc>
      </w:tr>
      <w:tr w14:paraId="359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FD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2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6A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DF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D8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CD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119.515736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B6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29.367177 </w:t>
            </w:r>
          </w:p>
        </w:tc>
      </w:tr>
      <w:tr w14:paraId="05BE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AE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9E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4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青公塘水库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26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5D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乾潭镇宋家村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A1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119.554074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6B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29.658437 </w:t>
            </w:r>
          </w:p>
        </w:tc>
      </w:tr>
      <w:tr w14:paraId="100B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3A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56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6C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07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6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大洋镇黄山岗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69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119.627569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66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29.435681 </w:t>
            </w:r>
          </w:p>
        </w:tc>
      </w:tr>
      <w:tr w14:paraId="521E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1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DB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13953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B2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东招岭水库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9A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77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寿昌镇南浦村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2A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119.230253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79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29.311403 </w:t>
            </w:r>
          </w:p>
        </w:tc>
      </w:tr>
      <w:tr w14:paraId="1123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6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16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31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里诸水库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7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CB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E0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119.271204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41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29.349632 </w:t>
            </w:r>
          </w:p>
        </w:tc>
      </w:tr>
      <w:tr w14:paraId="6DD0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0D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E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D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陆高坞水库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A4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E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乾潭镇王岩村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2D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119.587528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A5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29.651468 </w:t>
            </w:r>
          </w:p>
        </w:tc>
      </w:tr>
      <w:tr w14:paraId="4844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EF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F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13973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06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庄坞口水库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36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7F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三都镇羊峨村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1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119.672938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02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29.449505 </w:t>
            </w:r>
          </w:p>
        </w:tc>
      </w:tr>
      <w:tr w14:paraId="4B95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AB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6E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67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胡程坞水库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43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D9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三都镇春江源村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C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119.582569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46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29.548338 </w:t>
            </w:r>
          </w:p>
        </w:tc>
      </w:tr>
      <w:tr w14:paraId="1870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E3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D1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D3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清水塘水库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9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9F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大慈岩镇三元村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74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119.304471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2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29.303639 </w:t>
            </w:r>
          </w:p>
        </w:tc>
      </w:tr>
      <w:tr w14:paraId="4AE2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5F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06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73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乾里水库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BF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97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大洋镇杨桥村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B4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119.580089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76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29.402600 </w:t>
            </w:r>
          </w:p>
        </w:tc>
      </w:tr>
      <w:tr w14:paraId="30E8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08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B4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D2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钦堂直坞水库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0B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B3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钦堂乡余村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A7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119.556266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21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29.722975 </w:t>
            </w:r>
          </w:p>
        </w:tc>
      </w:tr>
      <w:tr w14:paraId="109F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71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88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03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下坞垅水库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3D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23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钦堂乡葛塘村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48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119.555116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6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29.702414 </w:t>
            </w:r>
          </w:p>
        </w:tc>
      </w:tr>
      <w:tr w14:paraId="3DA0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D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27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EA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新塘水库（北斗）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35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20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钦堂乡庄丰村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6D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119.516788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D5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29.704113 </w:t>
            </w:r>
          </w:p>
        </w:tc>
      </w:tr>
      <w:tr w14:paraId="6A1B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AB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D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8B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将军岩水位站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20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84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85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119.517780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C1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29.366111 </w:t>
            </w:r>
          </w:p>
        </w:tc>
      </w:tr>
      <w:tr w14:paraId="7969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11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B8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F2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小源里水库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B5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4B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李家镇沙墩头村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4A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118.960501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02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29.326576 </w:t>
            </w:r>
          </w:p>
        </w:tc>
      </w:tr>
      <w:tr w14:paraId="067C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2E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9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15439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B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A8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88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D1A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119.193034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A7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29.326930 </w:t>
            </w:r>
          </w:p>
        </w:tc>
      </w:tr>
      <w:tr w14:paraId="43A6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F7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6D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33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蛤蟆塘山塘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9A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6B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寿昌镇前村畈村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0A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119.179200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44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29.369600 </w:t>
            </w:r>
          </w:p>
        </w:tc>
      </w:tr>
      <w:tr w14:paraId="1AFE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F4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60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7A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鳖头坞山塘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04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B8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下涯镇春秋村鳖头坞</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79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119.369937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63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29.551967 </w:t>
            </w:r>
          </w:p>
        </w:tc>
      </w:tr>
      <w:tr w14:paraId="7167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A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57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21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平岗岭山塘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9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F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李家镇平岗岭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40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118.998687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2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29.284905 </w:t>
            </w:r>
          </w:p>
        </w:tc>
      </w:tr>
      <w:tr w14:paraId="42B6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75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98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9A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DC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9A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航头镇灵栖村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38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119.100348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E3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29.382763 </w:t>
            </w:r>
          </w:p>
        </w:tc>
      </w:tr>
      <w:tr w14:paraId="6DA5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5D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5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5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罗村水库库下雷达测速站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18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C0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71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119.484919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3D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29.708871 </w:t>
            </w:r>
          </w:p>
        </w:tc>
      </w:tr>
      <w:tr w14:paraId="0921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C8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C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32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罗村水库库下雷达测速站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4E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D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E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119.484924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1D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29.708913 </w:t>
            </w:r>
          </w:p>
        </w:tc>
      </w:tr>
      <w:tr w14:paraId="2CB2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7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6E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DC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罗村水库库下雷达水位站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F7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82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A3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119.484924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AB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29.708894 </w:t>
            </w:r>
          </w:p>
        </w:tc>
      </w:tr>
      <w:tr w14:paraId="7136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81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4D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FF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罗村水库库下流量站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BB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4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6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119.484879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39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29.708961 </w:t>
            </w:r>
          </w:p>
        </w:tc>
      </w:tr>
      <w:tr w14:paraId="7A3C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59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23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F4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上马雷达水位站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3A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B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大同镇上马乡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7F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119.050852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1A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29.268065 </w:t>
            </w:r>
          </w:p>
        </w:tc>
      </w:tr>
      <w:tr w14:paraId="6B26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3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3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B1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上马浮子水位站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87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2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大同镇上马乡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8D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119.050924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2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29.268057 </w:t>
            </w:r>
          </w:p>
        </w:tc>
      </w:tr>
      <w:tr w14:paraId="3AD5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44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65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91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于合雷达水位站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33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FD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更楼街道于合村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89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119.243317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C8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29.405982 </w:t>
            </w:r>
          </w:p>
        </w:tc>
      </w:tr>
      <w:tr w14:paraId="75CC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95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72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1D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于合浮子水位站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8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63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更楼街道于合村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C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119.243326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46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29.405978 </w:t>
            </w:r>
          </w:p>
        </w:tc>
      </w:tr>
      <w:tr w14:paraId="4CD1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C0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0B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47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乌龙溪雷达水位站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D1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A3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航头镇乌龙村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B3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119.183668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EE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29.331976 </w:t>
            </w:r>
          </w:p>
        </w:tc>
      </w:tr>
      <w:tr w14:paraId="4805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2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76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4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乌龙溪浮子水位站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E1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CC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航头镇乌龙村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1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119.183610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A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29.331898 </w:t>
            </w:r>
          </w:p>
        </w:tc>
      </w:tr>
      <w:tr w14:paraId="0BEF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82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B1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D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小江溪雷达水位站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0A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0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航头镇东村村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37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119.158835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F3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29.360496 </w:t>
            </w:r>
          </w:p>
        </w:tc>
      </w:tr>
      <w:tr w14:paraId="33DF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61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D8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F6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小江溪浮子水位站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4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6D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航头镇东村村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A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119.147229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5B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29.356347 </w:t>
            </w:r>
          </w:p>
        </w:tc>
      </w:tr>
      <w:tr w14:paraId="290E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64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7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1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童家溪雷达水位站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B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BE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寿昌镇童家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DE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119.197822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47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29.378873 </w:t>
            </w:r>
          </w:p>
        </w:tc>
      </w:tr>
      <w:tr w14:paraId="60A8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D2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8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48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童家溪浮子水位站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1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7B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寿昌镇童家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80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119.197812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27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29.378866 </w:t>
            </w:r>
          </w:p>
        </w:tc>
      </w:tr>
      <w:tr w14:paraId="3592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C4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A5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CC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南浦溪雷达水位站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CA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D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寿昌镇南浦村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E4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119.245838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C0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29.329335 </w:t>
            </w:r>
          </w:p>
        </w:tc>
      </w:tr>
      <w:tr w14:paraId="4EAB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C4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B0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DF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南浦溪浮子水位站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45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46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寿昌镇南浦村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D1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119.245812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78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29.329332 </w:t>
            </w:r>
          </w:p>
        </w:tc>
      </w:tr>
      <w:tr w14:paraId="5D5A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FC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80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2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前源溪雷达水位站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B2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C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1B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119.569595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B7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29.534050 </w:t>
            </w:r>
          </w:p>
        </w:tc>
      </w:tr>
      <w:tr w14:paraId="649B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6B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23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9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红泥湾山塘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39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FA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航头镇石木岭村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2B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119.201236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76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29.230467 </w:t>
            </w:r>
          </w:p>
        </w:tc>
      </w:tr>
      <w:tr w14:paraId="4533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63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43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2F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6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D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大洋镇徐家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00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119.525890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18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29.442997 </w:t>
            </w:r>
          </w:p>
        </w:tc>
      </w:tr>
      <w:tr w14:paraId="43CC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48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4B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30029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96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盆柏溪雷达水位站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8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90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乾潭镇里汪村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3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119.634923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20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29.632562 </w:t>
            </w:r>
          </w:p>
        </w:tc>
      </w:tr>
      <w:tr w14:paraId="75C4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D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F3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C3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盆柏溪浮子水位站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6C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AB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乾潭镇里汪村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26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119.634612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6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29.632906 </w:t>
            </w:r>
          </w:p>
        </w:tc>
      </w:tr>
      <w:tr w14:paraId="3C46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10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00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D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45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1C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寿昌镇十八桥村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5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119.211859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4C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29.353951 </w:t>
            </w:r>
          </w:p>
        </w:tc>
      </w:tr>
      <w:tr w14:paraId="7D7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9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A9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8E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33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81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36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119.123823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5A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29.314970 </w:t>
            </w:r>
          </w:p>
        </w:tc>
      </w:tr>
      <w:tr w14:paraId="1C85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F1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5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93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1D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B9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5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119.123765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B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29.315009 </w:t>
            </w:r>
          </w:p>
        </w:tc>
      </w:tr>
      <w:tr w14:paraId="61E4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10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4A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0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4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B5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82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119.581152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4A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29.536995 </w:t>
            </w:r>
          </w:p>
        </w:tc>
      </w:tr>
      <w:tr w14:paraId="48AF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13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7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1D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13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D9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46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119.581188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CF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29.536988 </w:t>
            </w:r>
          </w:p>
        </w:tc>
      </w:tr>
      <w:tr w14:paraId="5A0A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4D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F2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D9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1A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F6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乾潭镇大畈</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DB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119.548137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F3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29.617679 </w:t>
            </w:r>
          </w:p>
        </w:tc>
      </w:tr>
      <w:tr w14:paraId="0708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15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70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F4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C7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C3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乾潭镇大畈</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8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119.548100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43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29.617644 </w:t>
            </w:r>
          </w:p>
        </w:tc>
      </w:tr>
      <w:tr w14:paraId="36C5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55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F6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1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33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4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杨村桥镇转盘桥头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4F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119.459438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9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29.568315 </w:t>
            </w:r>
          </w:p>
        </w:tc>
      </w:tr>
      <w:tr w14:paraId="7262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92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7F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44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C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D7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杨村桥镇转盘桥头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E4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119.459422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FE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29.568317 </w:t>
            </w:r>
          </w:p>
        </w:tc>
      </w:tr>
      <w:tr w14:paraId="1792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9E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13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5E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春秋站雷达水位站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02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1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下涯镇春秋村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27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119.381634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60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29.545052 </w:t>
            </w:r>
          </w:p>
        </w:tc>
      </w:tr>
      <w:tr w14:paraId="2279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68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94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9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春秋站浮子水位站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ED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F0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下涯镇春秋村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C1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119.369802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D4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29.541609 </w:t>
            </w:r>
          </w:p>
        </w:tc>
      </w:tr>
      <w:tr w14:paraId="54AA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1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FC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37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乌沙畈压力水位站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8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9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大同镇乌沙坂</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B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119.137948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B6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29.317422 </w:t>
            </w:r>
          </w:p>
        </w:tc>
      </w:tr>
      <w:tr w14:paraId="7B99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FE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1A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D1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罗村雷达水位雨量站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09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21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乾潭镇邵村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C5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119.418306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98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29.719768 </w:t>
            </w:r>
          </w:p>
        </w:tc>
      </w:tr>
      <w:tr w14:paraId="5770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B2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A1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E3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更楼雷达水位雨量站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3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83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更楼街道新市村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22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119.262377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A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29.428022 </w:t>
            </w:r>
          </w:p>
        </w:tc>
      </w:tr>
      <w:tr w14:paraId="5DBD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E2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C7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DF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三河雷达水位雨量站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79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0C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4D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119.516454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C0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29.367298 </w:t>
            </w:r>
          </w:p>
        </w:tc>
      </w:tr>
      <w:tr w14:paraId="3A6C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5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5E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44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梅城雷达水位站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12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9E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梅城镇梅城水文站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E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119.514728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59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29.542152 </w:t>
            </w:r>
          </w:p>
        </w:tc>
      </w:tr>
      <w:tr w14:paraId="75F2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47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BD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A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源口压力水位雨量站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5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2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FC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119.260540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3D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29.457133 </w:t>
            </w:r>
          </w:p>
        </w:tc>
      </w:tr>
      <w:tr w14:paraId="43D9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0C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7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AB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婺剧团</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46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7D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5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119.294096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76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29.472137 </w:t>
            </w:r>
          </w:p>
        </w:tc>
      </w:tr>
      <w:tr w14:paraId="329F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33A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08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9C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岩脚山塘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8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AA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9F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119.324019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0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29.444000 </w:t>
            </w:r>
          </w:p>
        </w:tc>
      </w:tr>
      <w:tr w14:paraId="77C4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64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5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F6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里河源山塘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2A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60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杨村桥镇虬村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0E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119.473299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0B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29.643308 </w:t>
            </w:r>
          </w:p>
        </w:tc>
      </w:tr>
      <w:tr w14:paraId="7F3D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1D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66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C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C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64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杨村桥镇梓源村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00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119.410408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D7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29.590307 </w:t>
            </w:r>
          </w:p>
        </w:tc>
      </w:tr>
      <w:tr w14:paraId="44EA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88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80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83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横路岭脚</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DF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D1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新安江街道三河村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4D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119.334025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11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29.457651 </w:t>
            </w:r>
          </w:p>
        </w:tc>
      </w:tr>
      <w:tr w14:paraId="1EDF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CF7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1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A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里林山</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2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01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亁潭镇庄丰村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06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119.507762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F4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29.721771 </w:t>
            </w:r>
          </w:p>
        </w:tc>
      </w:tr>
      <w:tr w14:paraId="1108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EA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67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30628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1E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邵家村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44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43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乾潭镇邵家村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6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119.480836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0D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29.713268 </w:t>
            </w:r>
          </w:p>
        </w:tc>
      </w:tr>
      <w:tr w14:paraId="0A79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0D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E9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34069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4F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严州大桥站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EE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4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梅城镇严州大桥</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7C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119.485631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0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29.537559 </w:t>
            </w:r>
          </w:p>
        </w:tc>
      </w:tr>
      <w:tr w14:paraId="6D43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7A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D5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7C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白沙站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6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E3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新安江街道彩虹桥</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FB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119.266400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C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29.472208 </w:t>
            </w:r>
          </w:p>
        </w:tc>
      </w:tr>
      <w:tr w14:paraId="26A1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66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64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F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下塘码头站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C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37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下涯镇马目大桥</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C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119.404993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F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29.533482 </w:t>
            </w:r>
          </w:p>
        </w:tc>
      </w:tr>
      <w:tr w14:paraId="0807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598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B1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49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洋尾站（浮子）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3E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9C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梅城镇洋尾</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84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119.545546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31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29.477381 </w:t>
            </w:r>
          </w:p>
        </w:tc>
      </w:tr>
      <w:tr w14:paraId="0EDF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88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70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3C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洋尾站（雷达）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1D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A6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梅城镇洋尾</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E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119.545541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02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29.477327 </w:t>
            </w:r>
          </w:p>
        </w:tc>
      </w:tr>
      <w:tr w14:paraId="1844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93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F1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F7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洋安大桥</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BA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B8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新安江街道洋安大桥</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14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119.299137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61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29.493930 </w:t>
            </w:r>
          </w:p>
        </w:tc>
      </w:tr>
      <w:tr w14:paraId="1497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8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50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1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马目溪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C0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D1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下涯镇骑龙山脚</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8F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119.375440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E9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29.478309 </w:t>
            </w:r>
          </w:p>
        </w:tc>
      </w:tr>
      <w:tr w14:paraId="784C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AC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48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4F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白马</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F4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3D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李家镇白马村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4D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118.974166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F8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29.292083 </w:t>
            </w:r>
          </w:p>
        </w:tc>
      </w:tr>
      <w:tr w14:paraId="03AE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0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0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D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新桥</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72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0D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李家镇新桥村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CA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119.031565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07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29.350421 </w:t>
            </w:r>
          </w:p>
        </w:tc>
      </w:tr>
      <w:tr w14:paraId="46D2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F5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09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34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9E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28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大同镇万兴村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2C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119.053280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DC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29.270732 </w:t>
            </w:r>
          </w:p>
        </w:tc>
      </w:tr>
      <w:tr w14:paraId="2BE9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4A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C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94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徐家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3C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5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莲花镇徐家村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EF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119.294400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DF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29.596600 </w:t>
            </w:r>
          </w:p>
        </w:tc>
      </w:tr>
      <w:tr w14:paraId="1317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EA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E3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31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里童</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B1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E9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梅城里童村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DB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119.576000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B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29.450800 </w:t>
            </w:r>
          </w:p>
        </w:tc>
      </w:tr>
      <w:tr w14:paraId="6713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E3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DF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9E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里黄</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4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C4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大洋镇里黄村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2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119.463079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0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29.452028 </w:t>
            </w:r>
          </w:p>
        </w:tc>
      </w:tr>
      <w:tr w14:paraId="54E7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C8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93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23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姚村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BB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CF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乾潭镇姚村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F0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119.736857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F3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29.583263 </w:t>
            </w:r>
          </w:p>
        </w:tc>
      </w:tr>
      <w:tr w14:paraId="7115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F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68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B2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F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40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三都镇西塘村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7E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119.695101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A7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29.449024 </w:t>
            </w:r>
          </w:p>
        </w:tc>
      </w:tr>
      <w:tr w14:paraId="07D2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E9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09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47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香山村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37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1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莲花镇香山村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BE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119.288424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B9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29.639354 </w:t>
            </w:r>
          </w:p>
        </w:tc>
      </w:tr>
      <w:tr w14:paraId="0F15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E5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F5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AB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E4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51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寿昌镇乌石村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E8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119.248502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7C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29.313433 </w:t>
            </w:r>
          </w:p>
        </w:tc>
      </w:tr>
      <w:tr w14:paraId="0075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78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5A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A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6E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76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航头镇东村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F7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119.144197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6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29.355426 </w:t>
            </w:r>
          </w:p>
        </w:tc>
      </w:tr>
      <w:tr w14:paraId="3BA6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2E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76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96E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D1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E7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航头镇石屏村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E1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119.113351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E0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29.394479 </w:t>
            </w:r>
          </w:p>
        </w:tc>
      </w:tr>
      <w:tr w14:paraId="27F1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DC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F9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32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石门庄</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16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69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大同镇石门庄</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F9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119.110500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45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29.244300 </w:t>
            </w:r>
          </w:p>
        </w:tc>
      </w:tr>
      <w:tr w14:paraId="5636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D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E1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2D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0C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CC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大同镇竹源村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5E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119.018347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07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29.243524 </w:t>
            </w:r>
          </w:p>
        </w:tc>
      </w:tr>
      <w:tr w14:paraId="30A3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D0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7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2C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高岭村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F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01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洋溪街道高岭村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59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119.251909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5C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29.533015 </w:t>
            </w:r>
          </w:p>
        </w:tc>
      </w:tr>
      <w:tr w14:paraId="5646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4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B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B9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E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03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9E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119.488978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65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29.686990 </w:t>
            </w:r>
          </w:p>
        </w:tc>
      </w:tr>
      <w:tr w14:paraId="581C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BE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92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A4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五山顶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43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86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梅城镇王山顶村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4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119.460200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8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29.483800 </w:t>
            </w:r>
          </w:p>
        </w:tc>
      </w:tr>
      <w:tr w14:paraId="3063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20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23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05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条坑山塘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CD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93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更楼街道条坑口</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B6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119.181500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97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29.428600 </w:t>
            </w:r>
          </w:p>
        </w:tc>
      </w:tr>
      <w:tr w14:paraId="0A39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E2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32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1F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上坎山塘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5A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61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莲花镇戴家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14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119.248900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06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29.583300 </w:t>
            </w:r>
          </w:p>
        </w:tc>
      </w:tr>
      <w:tr w14:paraId="3C0F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A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ED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BF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E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DC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乾潭镇方家村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09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119.426236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58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29.679265 </w:t>
            </w:r>
          </w:p>
        </w:tc>
      </w:tr>
      <w:tr w14:paraId="67B1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16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4C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CB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黄岩头山塘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F8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92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梅城镇荷畈桥村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38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119.592600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89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29.457600 </w:t>
            </w:r>
          </w:p>
        </w:tc>
      </w:tr>
      <w:tr w14:paraId="6BB4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82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E8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4C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解坞山塘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8A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6A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杨村桥镇徐坑村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03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119.424182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B2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29.667174 </w:t>
            </w:r>
          </w:p>
        </w:tc>
      </w:tr>
      <w:tr w14:paraId="60B0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31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10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17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金钱坞山塘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E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03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大洋镇杨桥村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119.607489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AC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29.403593 </w:t>
            </w:r>
          </w:p>
        </w:tc>
      </w:tr>
      <w:tr w14:paraId="07F3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6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3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AB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花坞口山塘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19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7E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大洋镇外俞村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67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119.451000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5F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29.409400 </w:t>
            </w:r>
          </w:p>
        </w:tc>
      </w:tr>
      <w:tr w14:paraId="49BE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01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54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98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乌祥山塘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7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7D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三都镇乌祥村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DA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119.266205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1A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29.459839 </w:t>
            </w:r>
          </w:p>
        </w:tc>
      </w:tr>
      <w:tr w14:paraId="10A9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64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F5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27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大双坞山塘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1F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7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三都镇凤凰村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66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119.663129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B8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29.528874 </w:t>
            </w:r>
          </w:p>
        </w:tc>
      </w:tr>
      <w:tr w14:paraId="6207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DD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D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2F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冷水山塘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F1A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4D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航头镇黄岭村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1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119.205144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7A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29.311521 </w:t>
            </w:r>
          </w:p>
        </w:tc>
      </w:tr>
      <w:tr w14:paraId="29D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4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4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44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小坑口山塘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09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C9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寿昌镇里诸村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0C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119.266856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F2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29.361173 </w:t>
            </w:r>
          </w:p>
        </w:tc>
      </w:tr>
      <w:tr w14:paraId="0903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E8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FB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39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下官山山塘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A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D0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航头镇石屏村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7A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119.073514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AF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29.405159 </w:t>
            </w:r>
          </w:p>
        </w:tc>
      </w:tr>
      <w:tr w14:paraId="3178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41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F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DF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01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8D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更楼街道张家村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2A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119.244687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23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29.409792 </w:t>
            </w:r>
          </w:p>
        </w:tc>
      </w:tr>
      <w:tr w14:paraId="2B9C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9D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9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3F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塘湾坞山塘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1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1A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梅城镇顾家村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29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119.466620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6B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29.558407 </w:t>
            </w:r>
          </w:p>
        </w:tc>
      </w:tr>
      <w:tr w14:paraId="331F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A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B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7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麻车垅山塘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5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3A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乾潭镇乾一村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01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119.539884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6D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29.664021 </w:t>
            </w:r>
          </w:p>
        </w:tc>
      </w:tr>
      <w:tr w14:paraId="55B9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F8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3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26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后坞山塘(三都)</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71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5E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三都镇梓里村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95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119.631229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7C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29.537022 </w:t>
            </w:r>
          </w:p>
        </w:tc>
      </w:tr>
      <w:tr w14:paraId="3F07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36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1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5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八亩丘山塘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B1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6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三都镇前源村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3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119.651466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CB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29.489411 </w:t>
            </w:r>
          </w:p>
        </w:tc>
      </w:tr>
      <w:tr w14:paraId="5B5E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6B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8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EC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考坑山塘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B9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1B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洋溪街道朱池村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637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119.327248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2B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29.530258 </w:t>
            </w:r>
          </w:p>
        </w:tc>
      </w:tr>
      <w:tr w14:paraId="22C7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B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35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36667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B2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A3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77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钦堂莆田村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2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119.574559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B9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29.727097 </w:t>
            </w:r>
          </w:p>
        </w:tc>
      </w:tr>
      <w:tr w14:paraId="711C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62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2D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36668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F0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官塘山塘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3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36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钦堂莆田村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13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119.577964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8F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29.725175 </w:t>
            </w:r>
          </w:p>
        </w:tc>
      </w:tr>
      <w:tr w14:paraId="6CBA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EF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26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36933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59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更楼自动流量站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DA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82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更楼街道青岛啤酒厂区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2B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119.255090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F5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29.438639 </w:t>
            </w:r>
          </w:p>
        </w:tc>
      </w:tr>
      <w:tr w14:paraId="00B2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2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BE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36961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B2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桃花源水库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69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32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钦堂乡葛塘村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26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119.529936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3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29.689318 </w:t>
            </w:r>
          </w:p>
        </w:tc>
      </w:tr>
      <w:tr w14:paraId="1122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6D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CD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30002494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2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吴山坑水库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AE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3B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大同镇高桥村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97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119.104500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A8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29.335970 </w:t>
            </w:r>
          </w:p>
        </w:tc>
      </w:tr>
      <w:tr w14:paraId="797F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6E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82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30002499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E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下坞底水库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E6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BE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大洋镇三河贺宅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1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119.512777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E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29.372777 </w:t>
            </w:r>
          </w:p>
        </w:tc>
      </w:tr>
      <w:tr w14:paraId="6D3E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5F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AE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30002503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BC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林茶水库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D6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BA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莲花镇江珠村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AC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119.331388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EE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29.591111 </w:t>
            </w:r>
          </w:p>
        </w:tc>
      </w:tr>
      <w:tr w14:paraId="6238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73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9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30002897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97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横山坞水库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35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1C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梅城洋尾村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FA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119.617470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47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29.448420 </w:t>
            </w:r>
          </w:p>
        </w:tc>
      </w:tr>
      <w:tr w14:paraId="0EFD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36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2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30002900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9C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B4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8D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D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119.595410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9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29.393040 </w:t>
            </w:r>
          </w:p>
        </w:tc>
      </w:tr>
      <w:tr w14:paraId="2C1B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1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B8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30002905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DB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工农</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20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CA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梅城镇顾家村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D8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119.466290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CF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29.560100 </w:t>
            </w:r>
          </w:p>
        </w:tc>
      </w:tr>
      <w:tr w14:paraId="11EB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1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74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30003380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22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杨家口水库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9F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4C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李家镇沙墩头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73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119.000700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D6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29.332200 </w:t>
            </w:r>
          </w:p>
        </w:tc>
      </w:tr>
      <w:tr w14:paraId="3231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DD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D7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30003463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93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石鼓水库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7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B8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李家镇石鼓</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EA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118.946960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D1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29.318200 </w:t>
            </w:r>
          </w:p>
        </w:tc>
      </w:tr>
      <w:tr w14:paraId="3B78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0B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3F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30005739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AF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郭村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0E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52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1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119.308888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41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29.572391 </w:t>
            </w:r>
          </w:p>
        </w:tc>
      </w:tr>
      <w:tr w14:paraId="0EC9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5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6B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C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徐洪水库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16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1E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杨村桥徐洪村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D0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119.428333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8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29.620555 </w:t>
            </w:r>
          </w:p>
        </w:tc>
      </w:tr>
      <w:tr w14:paraId="1A7A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19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3A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D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A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E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大慈岩镇大慈岩景区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A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119.280555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CD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29.310555 </w:t>
            </w:r>
          </w:p>
        </w:tc>
      </w:tr>
      <w:tr w14:paraId="16BE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7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3F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30005749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64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湖岑塘水库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2C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2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更楼街道湖岑畈村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88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119.263333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AB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29.421111 </w:t>
            </w:r>
          </w:p>
        </w:tc>
      </w:tr>
      <w:tr w14:paraId="1F29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0B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1D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30005751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C5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1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866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下涯镇北坞村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67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119.334537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E1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29.690912 </w:t>
            </w:r>
          </w:p>
        </w:tc>
      </w:tr>
      <w:tr w14:paraId="3218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95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A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30005754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6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金洲</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4D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71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下涯镇金洲村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3D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119.358333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F4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29.611944 </w:t>
            </w:r>
          </w:p>
        </w:tc>
      </w:tr>
      <w:tr w14:paraId="57D8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93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E7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4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E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2A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寿昌镇河南里村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DB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119.224444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3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29.353611 </w:t>
            </w:r>
          </w:p>
        </w:tc>
      </w:tr>
      <w:tr w14:paraId="5CFF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7F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E1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10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翠坑口</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A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95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C4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119.241944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B9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29.367777 </w:t>
            </w:r>
          </w:p>
        </w:tc>
      </w:tr>
      <w:tr w14:paraId="0B0A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6A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1F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4E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梓州</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01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D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乾潭镇梓洲</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29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119.736388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2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29.584444 </w:t>
            </w:r>
          </w:p>
        </w:tc>
      </w:tr>
      <w:tr w14:paraId="12EB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2E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7B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11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仇村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A6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2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乾潭镇仇村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16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119.509722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69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29.648611 </w:t>
            </w:r>
          </w:p>
        </w:tc>
      </w:tr>
      <w:tr w14:paraId="27FE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DD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54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02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桑园</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43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6A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洋溪镇桑园村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55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119.304000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D5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29.546400 </w:t>
            </w:r>
          </w:p>
        </w:tc>
      </w:tr>
      <w:tr w14:paraId="77C8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73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B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30005810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36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0D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2B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大慈岩镇陈店村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FC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119.254810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34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29.251630 </w:t>
            </w:r>
          </w:p>
        </w:tc>
      </w:tr>
      <w:tr w14:paraId="093D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39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7C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30007775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7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石柱源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FF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5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大慈岩镇儒源村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E1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119.322600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70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29.355800 </w:t>
            </w:r>
          </w:p>
        </w:tc>
      </w:tr>
      <w:tr w14:paraId="04A6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D4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C4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30007780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B9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考坑坞水库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D0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B6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寿昌镇澄源村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FF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119.158000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E3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29.435400 </w:t>
            </w:r>
          </w:p>
        </w:tc>
      </w:tr>
      <w:tr w14:paraId="719D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F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F7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30007785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1C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长毛坞水库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F6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41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大洋镇南山下村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7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119.487000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1A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29.421100 </w:t>
            </w:r>
          </w:p>
        </w:tc>
      </w:tr>
      <w:tr w14:paraId="46A3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65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65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30007786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6A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小源口水库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04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B8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李家镇新联村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02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119.017000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E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29.349000 </w:t>
            </w:r>
          </w:p>
        </w:tc>
      </w:tr>
      <w:tr w14:paraId="688B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5E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FE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30007787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40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炸岭坞水库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AE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BD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航头镇紫岭坞</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F0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119.191350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6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29.316340 </w:t>
            </w:r>
          </w:p>
        </w:tc>
      </w:tr>
      <w:tr w14:paraId="03D0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07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53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7C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窑垅水库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F5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B9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梅城镇南峰村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EB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119.508009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31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29.519585 </w:t>
            </w:r>
          </w:p>
        </w:tc>
      </w:tr>
      <w:tr w14:paraId="2AC2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59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53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FA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赤岭水库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F3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B0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梅城镇望山村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9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119.478940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E3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29.479410 </w:t>
            </w:r>
          </w:p>
        </w:tc>
      </w:tr>
      <w:tr w14:paraId="5A73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C6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3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D6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田子坞水库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1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F7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梅城镇滨江村塔上</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4A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119.568232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0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29.496576 </w:t>
            </w:r>
          </w:p>
        </w:tc>
      </w:tr>
      <w:tr w14:paraId="70BA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29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D1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EF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A8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D1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梅城镇拓溪山</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40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119.605745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B1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29.497614 </w:t>
            </w:r>
          </w:p>
        </w:tc>
      </w:tr>
      <w:tr w14:paraId="0B90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0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92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C1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香亭湖水库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4F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29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大慈岩镇大慈岩风景区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79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119.286393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C2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29.317120 </w:t>
            </w:r>
          </w:p>
        </w:tc>
      </w:tr>
      <w:tr w14:paraId="2623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06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E7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6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52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1D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洋溪街道西塘坞村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2D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119.354866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7A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29.538975 </w:t>
            </w:r>
          </w:p>
        </w:tc>
      </w:tr>
      <w:tr w14:paraId="4E49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31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D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73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反修水库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5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BF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更楼街道牛角湾</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A7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119.299960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A4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29.386688 </w:t>
            </w:r>
          </w:p>
        </w:tc>
      </w:tr>
      <w:tr w14:paraId="379C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B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DF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30008986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F9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大清塘水库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EF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D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更楼街道湖岑塘村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05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119.296045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2E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29.419496 </w:t>
            </w:r>
          </w:p>
        </w:tc>
      </w:tr>
      <w:tr w14:paraId="6FBB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BB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D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30009195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78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跃进水库（钦堂）</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44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38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钦堂乡葛塘村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9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119.551190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0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29.682530 </w:t>
            </w:r>
          </w:p>
        </w:tc>
      </w:tr>
      <w:tr w14:paraId="337B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9A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457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30009196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E2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塘蛟水库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6B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B4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杨村桥镇塘蛟村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16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119.405430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DC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29.663380 </w:t>
            </w:r>
          </w:p>
        </w:tc>
      </w:tr>
      <w:tr w14:paraId="0DBF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82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79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30009198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A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外樟桥水库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0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F6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大洋镇外樟桥村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2A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119.549120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DE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29.443430 </w:t>
            </w:r>
          </w:p>
        </w:tc>
      </w:tr>
      <w:tr w14:paraId="6E70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04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E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30009199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56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小桐坞水库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4A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1E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大洋镇麻车村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9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119.561920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5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29.419800 </w:t>
            </w:r>
          </w:p>
        </w:tc>
      </w:tr>
      <w:tr w14:paraId="4CF9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D5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AC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4B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俞坞水库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4B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7F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大洋镇庆丰村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90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119.474400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CD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29.412100 </w:t>
            </w:r>
          </w:p>
        </w:tc>
      </w:tr>
      <w:tr w14:paraId="4966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B8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F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DE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B0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5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下涯镇高家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A5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119.425560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8D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29.502340 </w:t>
            </w:r>
          </w:p>
        </w:tc>
      </w:tr>
      <w:tr w14:paraId="12C7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E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D1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B4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三岔源水库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5FF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C3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大同镇三岔源村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CC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119.085460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E9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29.346390 </w:t>
            </w:r>
          </w:p>
        </w:tc>
      </w:tr>
      <w:tr w14:paraId="3459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6E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C0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3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（大同）红旗水库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14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0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大同镇管村桥村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42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119.011600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AF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29.294400 </w:t>
            </w:r>
          </w:p>
        </w:tc>
      </w:tr>
      <w:tr w14:paraId="35AB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4B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B9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30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91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11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航头镇罗源村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15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119.156020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0A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29.378420 </w:t>
            </w:r>
          </w:p>
        </w:tc>
      </w:tr>
      <w:tr w14:paraId="18CD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5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0B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EE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田畈河道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6C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33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大同镇田畈村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C3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119.125116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4E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29.375898 </w:t>
            </w:r>
          </w:p>
        </w:tc>
      </w:tr>
      <w:tr w14:paraId="6BA9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40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84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79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洪村河道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73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80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14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119.351100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D9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29.640400 </w:t>
            </w:r>
          </w:p>
        </w:tc>
      </w:tr>
      <w:tr w14:paraId="23F6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F3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F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D4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旧岭脚水库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94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3D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下涯镇联和村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28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119.364500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78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29.458100 </w:t>
            </w:r>
          </w:p>
        </w:tc>
      </w:tr>
      <w:tr w14:paraId="6DDC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9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0A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71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53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68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航头镇大店口村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65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119.175920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CD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29.250170 </w:t>
            </w:r>
          </w:p>
        </w:tc>
      </w:tr>
      <w:tr w14:paraId="4C3C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E7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14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5E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余洪水库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8D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A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寿昌镇余洪村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F1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119.186100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C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29.408600 </w:t>
            </w:r>
          </w:p>
        </w:tc>
      </w:tr>
      <w:tr w14:paraId="333F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8D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4D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30009217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4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乌石水库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9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B2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大慈岩镇乌石村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1B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119.271600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B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29.321300 </w:t>
            </w:r>
          </w:p>
        </w:tc>
      </w:tr>
      <w:tr w14:paraId="2E52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19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5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30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大有塘水库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21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26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乾潭镇王岩村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C0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119.599600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B4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29.653744 </w:t>
            </w:r>
          </w:p>
        </w:tc>
      </w:tr>
      <w:tr w14:paraId="2EE9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8B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E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4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7C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59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大同镇郎家村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0C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119.117430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6D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29.296111 </w:t>
            </w:r>
          </w:p>
        </w:tc>
      </w:tr>
      <w:tr w14:paraId="267B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2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BD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DA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桥岭村红旗水库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1E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4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更楼街道甘岭村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9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119.325400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5D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29.430200 </w:t>
            </w:r>
          </w:p>
        </w:tc>
      </w:tr>
      <w:tr w14:paraId="08E0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65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AE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18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毛竹塘水库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B4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39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寿昌镇后大路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D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119.113800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D2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29.227800 </w:t>
            </w:r>
          </w:p>
        </w:tc>
      </w:tr>
      <w:tr w14:paraId="3610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A3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51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1F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石子塘水库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E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74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大同镇碧山村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0F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119.064400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97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29.288000 </w:t>
            </w:r>
          </w:p>
        </w:tc>
      </w:tr>
      <w:tr w14:paraId="30BB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C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52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A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盘岗山水库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0F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15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E7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119.127787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FF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29.271433 </w:t>
            </w:r>
          </w:p>
        </w:tc>
      </w:tr>
      <w:tr w14:paraId="1365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C7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9D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BB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4E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D1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大同镇黄垅村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61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119.088300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1B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29.335000 </w:t>
            </w:r>
          </w:p>
        </w:tc>
      </w:tr>
      <w:tr w14:paraId="2FF3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2F7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AC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D9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七老坞水库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F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9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杨村桥镇岭脚</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25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119.489840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8A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29.590805 </w:t>
            </w:r>
          </w:p>
        </w:tc>
      </w:tr>
      <w:tr w14:paraId="27E3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16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B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30013247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1C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里塘垅水库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44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0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杨村桥镇岭源村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B3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119.483500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3E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29.596400 </w:t>
            </w:r>
          </w:p>
        </w:tc>
      </w:tr>
      <w:tr w14:paraId="1425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87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F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30013603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B1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朱塘坑水库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29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98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航头镇朱塘坑口</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4E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119.172667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8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29.225917 </w:t>
            </w:r>
          </w:p>
        </w:tc>
      </w:tr>
      <w:tr w14:paraId="4EDF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C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0D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30013604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DE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瓦塘水库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7E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70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航头镇石木岭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2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119.192111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42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29.234861 </w:t>
            </w:r>
          </w:p>
        </w:tc>
      </w:tr>
      <w:tr w14:paraId="4419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BE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18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30013605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3B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D7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F7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航头镇山后垄</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C1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119.141861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A3F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29.290000 </w:t>
            </w:r>
          </w:p>
        </w:tc>
      </w:tr>
      <w:tr w14:paraId="45CC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4C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9A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1C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甘溪河道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4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92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更楼街道甘溪村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B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119.300090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13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29.420008 </w:t>
            </w:r>
          </w:p>
        </w:tc>
      </w:tr>
      <w:tr w14:paraId="776B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CF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98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4B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骆村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46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89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 骆村村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A8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119.230009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9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29.400016 </w:t>
            </w:r>
          </w:p>
        </w:tc>
      </w:tr>
      <w:tr w14:paraId="4285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31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8E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D9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团结河道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4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BA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洋溪（街道） 团结村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7B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119.337015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8C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29.486103 </w:t>
            </w:r>
          </w:p>
        </w:tc>
      </w:tr>
      <w:tr w14:paraId="76EB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08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80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4A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5E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84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航头镇珏塘村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3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119.167222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7E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29.221944 </w:t>
            </w:r>
          </w:p>
        </w:tc>
      </w:tr>
      <w:tr w14:paraId="121F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59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64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11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杨梅山水库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91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ED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大洋镇金鸡岭村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D7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119.502222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31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29.364083 </w:t>
            </w:r>
          </w:p>
        </w:tc>
      </w:tr>
      <w:tr w14:paraId="6DB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8D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B46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30013786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AB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富源坑水库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D9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40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航头镇罗源村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A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119.156111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7C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29.378222 </w:t>
            </w:r>
          </w:p>
        </w:tc>
      </w:tr>
      <w:tr w14:paraId="462B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7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66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46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荷花塘水库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F7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DE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乾潭镇胥江村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81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119.513058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B5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29.623436 </w:t>
            </w:r>
          </w:p>
        </w:tc>
      </w:tr>
      <w:tr w14:paraId="4816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57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2F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03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DD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79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乾潭镇西桥村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FE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119.550468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BE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29.651869 </w:t>
            </w:r>
          </w:p>
        </w:tc>
      </w:tr>
      <w:tr w14:paraId="580E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3F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BC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69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戴家水库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FD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3A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莲花镇戴家村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E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119.286244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5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29.591414 </w:t>
            </w:r>
          </w:p>
        </w:tc>
      </w:tr>
      <w:tr w14:paraId="503F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95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2D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7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大塘坞水库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EA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F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大同镇管村桥村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45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119.025411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51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29.298724 </w:t>
            </w:r>
          </w:p>
        </w:tc>
      </w:tr>
      <w:tr w14:paraId="03B7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4E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D5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07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大石坞水库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C8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6F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梅城镇大石坞村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BF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119.494568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D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29.575303 </w:t>
            </w:r>
          </w:p>
        </w:tc>
      </w:tr>
      <w:tr w14:paraId="7797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7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76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64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小溪源水库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4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2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大同镇小溪源村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87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119.027703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EB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29.263426 </w:t>
            </w:r>
          </w:p>
        </w:tc>
      </w:tr>
      <w:tr w14:paraId="78BC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19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E2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5D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3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A1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大同镇盘山村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6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119.090908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21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29.273067 </w:t>
            </w:r>
          </w:p>
        </w:tc>
      </w:tr>
      <w:tr w14:paraId="3EA6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BF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D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30013899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16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前进水库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D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5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大洋镇大片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60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119.578365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0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29.383467 </w:t>
            </w:r>
          </w:p>
        </w:tc>
      </w:tr>
      <w:tr w14:paraId="1B5B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CD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6D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07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石界塘水库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3B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C7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更楼街道后塘村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31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119.258900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3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29.418300 </w:t>
            </w:r>
          </w:p>
        </w:tc>
      </w:tr>
      <w:tr w14:paraId="3CF1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A4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FA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30013947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EF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山塘坞水库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EF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45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梅城镇西湖村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B1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119.508117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86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29.563105 </w:t>
            </w:r>
          </w:p>
        </w:tc>
      </w:tr>
      <w:tr w14:paraId="77F3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4D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CF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FD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芥菜坞水库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E0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12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梅城镇芥菜坞</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17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119.599744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C0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29.449034 </w:t>
            </w:r>
          </w:p>
        </w:tc>
      </w:tr>
      <w:tr w14:paraId="568C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0A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9D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30013949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E0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BB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66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寿昌镇金桥村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38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119.265610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34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29.384663 </w:t>
            </w:r>
          </w:p>
        </w:tc>
      </w:tr>
      <w:tr w14:paraId="5394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4B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8E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C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岩塘水库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15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13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寿昌镇黄家蓬</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EE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119.196446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25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29.382999 </w:t>
            </w:r>
          </w:p>
        </w:tc>
      </w:tr>
      <w:tr w14:paraId="6F4C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82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16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3B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B17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7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寿昌镇小山村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E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119.194303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62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29.370484 </w:t>
            </w:r>
          </w:p>
        </w:tc>
      </w:tr>
      <w:tr w14:paraId="19D1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18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E6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64C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郑婆垅水库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A1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51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寿昌镇泥潭底村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89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119.226637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4C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29.314957 </w:t>
            </w:r>
          </w:p>
        </w:tc>
      </w:tr>
      <w:tr w14:paraId="1B06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11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02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4B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红卫水库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02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7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寿昌镇桐源口村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6D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119.256196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DE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29.343050 </w:t>
            </w:r>
          </w:p>
        </w:tc>
      </w:tr>
      <w:tr w14:paraId="232A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F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08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4A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25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0B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寿昌镇横山社区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4B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119.223013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AB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29.376205 </w:t>
            </w:r>
          </w:p>
        </w:tc>
      </w:tr>
      <w:tr w14:paraId="18C3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4F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9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03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西湖塘水库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BF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F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寿昌镇桂花村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C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119.222168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51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29.375662 </w:t>
            </w:r>
          </w:p>
        </w:tc>
      </w:tr>
      <w:tr w14:paraId="6566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4C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07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C2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后垅塘水库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D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16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大同镇清潭村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5E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119.091149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DB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29.269006 </w:t>
            </w:r>
          </w:p>
        </w:tc>
      </w:tr>
      <w:tr w14:paraId="7AF1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CB4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3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B7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8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B8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大同镇基塘底</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727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119.138105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63C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29.297733 </w:t>
            </w:r>
          </w:p>
        </w:tc>
      </w:tr>
      <w:tr w14:paraId="4AF9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EC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B8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F5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黄子坑水库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12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63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大同镇胡村源村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02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119.122283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C8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29.338898 </w:t>
            </w:r>
          </w:p>
        </w:tc>
      </w:tr>
      <w:tr w14:paraId="55AD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A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3D1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7E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年山塘水库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25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2B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大同镇郎家村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67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119.102119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62A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29.300663 </w:t>
            </w:r>
          </w:p>
        </w:tc>
      </w:tr>
      <w:tr w14:paraId="0C3B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47A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75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3F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大窝水库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9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42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大同镇镇源村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AA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119.087737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E6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29.259456 </w:t>
            </w:r>
          </w:p>
        </w:tc>
      </w:tr>
      <w:tr w14:paraId="27D0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96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E05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EF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梅花岭水库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EA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2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49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119.080847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4B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29.304757 </w:t>
            </w:r>
          </w:p>
        </w:tc>
      </w:tr>
      <w:tr w14:paraId="53CC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5D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A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99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白岭水库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9E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00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大同镇白岭村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CC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119.096990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35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29.359589 </w:t>
            </w:r>
          </w:p>
        </w:tc>
      </w:tr>
      <w:tr w14:paraId="570D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0B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06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EF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黄金坞水库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C5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C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大同镇蓬里</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9F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119.015235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B3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29.275966 </w:t>
            </w:r>
          </w:p>
        </w:tc>
      </w:tr>
      <w:tr w14:paraId="0792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AF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EA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41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七桠塘水库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94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4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大同镇黄家村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5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119.098320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96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29.320686 </w:t>
            </w:r>
          </w:p>
        </w:tc>
      </w:tr>
      <w:tr w14:paraId="298B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4C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C0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8A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荷叶塘水库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66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ED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乾潭镇仲源村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0A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119.553571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2B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29.660178 </w:t>
            </w:r>
          </w:p>
        </w:tc>
      </w:tr>
      <w:tr w14:paraId="15CC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6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85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30013969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95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岔坞水库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32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D8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乾潭镇新庄村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20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119.546600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BA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29.663400 </w:t>
            </w:r>
          </w:p>
        </w:tc>
      </w:tr>
      <w:tr w14:paraId="4059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37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4A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E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木兰水库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01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CC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乾潭镇百塘垄村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BDC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119.588749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2D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29.682193 </w:t>
            </w:r>
          </w:p>
        </w:tc>
      </w:tr>
      <w:tr w14:paraId="2BDF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2D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3B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10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D9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66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乾潭镇姚村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68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119.748180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00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29.577900 </w:t>
            </w:r>
          </w:p>
        </w:tc>
      </w:tr>
      <w:tr w14:paraId="2443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5B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35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B6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大慈岩镇红旗水库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DD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C5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大慈岩镇檀村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FE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119.286118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2E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29.289486 </w:t>
            </w:r>
          </w:p>
        </w:tc>
      </w:tr>
      <w:tr w14:paraId="4E84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96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4A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A8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雉鸡岗水库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5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3A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大慈岩镇新叶古村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7F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119.339719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7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29.340191 </w:t>
            </w:r>
          </w:p>
        </w:tc>
      </w:tr>
      <w:tr w14:paraId="4756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CF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4B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C1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雷鼓山水库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B2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70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大慈岩镇排塘村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A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119.266100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C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29.306900 </w:t>
            </w:r>
          </w:p>
        </w:tc>
      </w:tr>
      <w:tr w14:paraId="50F6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41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DA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B6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丁家坞水库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D3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AD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大洋镇建南村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72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119.479479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A8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29.337634 </w:t>
            </w:r>
          </w:p>
        </w:tc>
      </w:tr>
      <w:tr w14:paraId="4165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C1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59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E3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后垅水库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2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20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大洋镇江东村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BB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119.540851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47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29.387622 </w:t>
            </w:r>
          </w:p>
        </w:tc>
      </w:tr>
      <w:tr w14:paraId="7768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90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C3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30013982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97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中畈水库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6F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D5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大洋镇高桓村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46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119.548577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E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29.448656 </w:t>
            </w:r>
          </w:p>
        </w:tc>
      </w:tr>
      <w:tr w14:paraId="348F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3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6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30014507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19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将军岩流量站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5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6E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大洋镇三河村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6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119.517404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D4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29.366128 </w:t>
            </w:r>
          </w:p>
        </w:tc>
      </w:tr>
      <w:tr w14:paraId="3525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EE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AC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30014508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CF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严陵坞流量站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02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69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三都镇三都大桥上</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16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119.537812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AD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29.544806 </w:t>
            </w:r>
          </w:p>
        </w:tc>
      </w:tr>
      <w:tr w14:paraId="1FDB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55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0F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30015436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80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清塘源水库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E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DB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更楼街道黄岙村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03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119.243700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0C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29.435000 </w:t>
            </w:r>
          </w:p>
        </w:tc>
      </w:tr>
      <w:tr w14:paraId="2871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E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5F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30015438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B20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竹笼源水库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0F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7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李家镇新联村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F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119.028451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2E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29.344131 </w:t>
            </w:r>
          </w:p>
        </w:tc>
      </w:tr>
      <w:tr w14:paraId="372D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9E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42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F1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马宅（雷达）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91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5B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三都镇马宅村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19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119.580930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36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29.510567 </w:t>
            </w:r>
          </w:p>
        </w:tc>
      </w:tr>
      <w:tr w14:paraId="2869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B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C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D7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马宅（浮子）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4C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CC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三都镇马宅村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27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119.580930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9F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29.510567 </w:t>
            </w:r>
          </w:p>
        </w:tc>
      </w:tr>
      <w:tr w14:paraId="59C7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64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76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E0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劳村（雷达）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81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89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B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119.075074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BC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29.309563 </w:t>
            </w:r>
          </w:p>
        </w:tc>
      </w:tr>
      <w:tr w14:paraId="7728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4C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B2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A8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劳村（浮子）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908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41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03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119.075074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A1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29.309563 </w:t>
            </w:r>
          </w:p>
        </w:tc>
      </w:tr>
      <w:tr w14:paraId="1E86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E2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A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FBA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溪口（雷达）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BF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27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大同镇溪口村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5E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119.086628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459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29.283372 </w:t>
            </w:r>
          </w:p>
        </w:tc>
      </w:tr>
      <w:tr w14:paraId="22C5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94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2A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8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溪口（浮子）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18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18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大同镇溪口村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9A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119.086628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BB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29.283372 </w:t>
            </w:r>
          </w:p>
        </w:tc>
      </w:tr>
      <w:tr w14:paraId="6E87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21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B7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BF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里张（雷达）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48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2B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大洋镇里张村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E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119.478820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B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29.449563 </w:t>
            </w:r>
          </w:p>
        </w:tc>
      </w:tr>
      <w:tr w14:paraId="0ED7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41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0B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07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里张（浮子）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AA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79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大洋镇里张村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5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119.478820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1F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29.449563 </w:t>
            </w:r>
          </w:p>
        </w:tc>
      </w:tr>
      <w:tr w14:paraId="3DFC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81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06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38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航头村河道（雷达）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52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CB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0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119.176900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A0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29.333400 </w:t>
            </w:r>
          </w:p>
        </w:tc>
      </w:tr>
      <w:tr w14:paraId="2DB7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D1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CB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B7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航头村河道（浮子）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5C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8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F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119.176900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87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29.333400 </w:t>
            </w:r>
          </w:p>
        </w:tc>
      </w:tr>
      <w:tr w14:paraId="1C72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0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C8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B3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李家村河道（雷达）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92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2D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李家镇李家村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7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119.032649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EC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29.330251 </w:t>
            </w:r>
          </w:p>
        </w:tc>
      </w:tr>
      <w:tr w14:paraId="58FA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40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FA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06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李家村河道（浮子）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BC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43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李家镇李家村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E6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119.032649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C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29.330251 </w:t>
            </w:r>
          </w:p>
        </w:tc>
      </w:tr>
      <w:tr w14:paraId="303C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1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ED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6D9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施家（雷达）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9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7E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亁潭镇施家村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05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119.585827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A3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29.692762 </w:t>
            </w:r>
          </w:p>
        </w:tc>
      </w:tr>
      <w:tr w14:paraId="184C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B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717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0B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施家（浮子）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72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10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亁潭镇施家村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1F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119.585827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84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29.692762 </w:t>
            </w:r>
          </w:p>
        </w:tc>
      </w:tr>
      <w:tr w14:paraId="2BF8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3A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A4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9F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双溪口（雷达）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16B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45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亁潭镇双溪口村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E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119.525270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C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29.626815 </w:t>
            </w:r>
          </w:p>
        </w:tc>
      </w:tr>
      <w:tr w14:paraId="08C3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F1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FDA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30035099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B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双溪口（浮子）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FE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67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亁潭镇双溪口村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2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119.525270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4E3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29.626815 </w:t>
            </w:r>
          </w:p>
        </w:tc>
      </w:tr>
      <w:tr w14:paraId="3590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66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78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87A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钦堂村河道（雷达）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F8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22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钦堂乡大溪边村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EC2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119.565888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F1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29.711416 </w:t>
            </w:r>
          </w:p>
        </w:tc>
      </w:tr>
      <w:tr w14:paraId="5561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07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9A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BE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钦堂村河道（浮子）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7F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C20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钦堂乡大溪边村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B8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119.565888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B1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29.711416 </w:t>
            </w:r>
          </w:p>
        </w:tc>
      </w:tr>
      <w:tr w14:paraId="42D3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C2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45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5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西华（雷达）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0F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FE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寿昌镇西华村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12B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119.158300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1E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29.410800 </w:t>
            </w:r>
          </w:p>
        </w:tc>
      </w:tr>
      <w:tr w14:paraId="081A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A3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88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9D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西华（浮子）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1B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8F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寿昌镇西华村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373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119.160000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6C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29.410200 </w:t>
            </w:r>
          </w:p>
        </w:tc>
      </w:tr>
      <w:tr w14:paraId="4C12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F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93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9C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黄盛（雷达）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32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DA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杨村桥镇黄盛村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37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119.443778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F17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29.598141 </w:t>
            </w:r>
          </w:p>
        </w:tc>
      </w:tr>
      <w:tr w14:paraId="052C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F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24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0B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黄盛（浮子）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C5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FA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杨村桥镇黄盛村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A4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119.443778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21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29.598141 </w:t>
            </w:r>
          </w:p>
        </w:tc>
      </w:tr>
      <w:tr w14:paraId="34C6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1F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87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C43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后山水库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501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458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航头镇曲斗村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F5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119.157500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B2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29.259100 </w:t>
            </w:r>
          </w:p>
        </w:tc>
      </w:tr>
      <w:tr w14:paraId="0861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9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0A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AE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高塘水库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BF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71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李家镇塘底</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FD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119.005000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25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29.316600 </w:t>
            </w:r>
          </w:p>
        </w:tc>
      </w:tr>
      <w:tr w14:paraId="6890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78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3B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9A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杨桥</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BC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41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大洋镇青样下</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F8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119.574400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29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29.401100 </w:t>
            </w:r>
          </w:p>
        </w:tc>
      </w:tr>
      <w:tr w14:paraId="567D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5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82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C8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工农团结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0E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6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更楼街道周村源村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7F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119.224000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79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29.418955 </w:t>
            </w:r>
          </w:p>
        </w:tc>
      </w:tr>
      <w:tr w14:paraId="0BCC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2DE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B49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33B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富春江南（雷达）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E97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5B1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亁潭镇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D3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119.584453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EBC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29.608663 </w:t>
            </w:r>
          </w:p>
        </w:tc>
      </w:tr>
      <w:tr w14:paraId="2CF5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8F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9D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2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三都大桥（雷达）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B1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9C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三都镇三都村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F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119.537929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6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29.544784 </w:t>
            </w:r>
          </w:p>
        </w:tc>
      </w:tr>
      <w:tr w14:paraId="37F4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3D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81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C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马目大桥（雷达）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5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35C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下涯镇马目村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F9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119.404732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B2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29.534082 </w:t>
            </w:r>
          </w:p>
        </w:tc>
      </w:tr>
      <w:tr w14:paraId="30EA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69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45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30035113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AC8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紫金滩（雷达）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98B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7A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新安江（街道）紫金滩</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B8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119.225414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DB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29.478335 </w:t>
            </w:r>
          </w:p>
        </w:tc>
      </w:tr>
      <w:tr w14:paraId="71FD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57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5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30036369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99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大同胡村源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2C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48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建德市大同镇胡村源村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73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119.124741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09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29.332428 </w:t>
            </w:r>
          </w:p>
        </w:tc>
      </w:tr>
      <w:tr w14:paraId="62DA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55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EED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30036370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5E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三都春江源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5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墒情,雨量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BD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建德市三都镇春江源村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95A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119.572194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39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29.557056 </w:t>
            </w:r>
          </w:p>
        </w:tc>
      </w:tr>
      <w:tr w14:paraId="6C70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D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64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A7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章家山塘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5E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雨量,墒情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D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新安江街道白沙社区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9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119.302661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A3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29.463594 </w:t>
            </w:r>
          </w:p>
        </w:tc>
      </w:tr>
      <w:tr w14:paraId="634B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F86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49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71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邵前坞山塘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B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76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更楼街道许乐村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6D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119.279848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09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29.409113 </w:t>
            </w:r>
          </w:p>
        </w:tc>
      </w:tr>
      <w:tr w14:paraId="0694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03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7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C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姜山山塘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3B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81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寿昌镇河南里村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27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119.208183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E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29.348302 </w:t>
            </w:r>
          </w:p>
        </w:tc>
      </w:tr>
      <w:tr w14:paraId="35C7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E2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B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CB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外连塘山塘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3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0A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大同镇徐韩村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43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119.095702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9F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29.283500 </w:t>
            </w:r>
          </w:p>
        </w:tc>
      </w:tr>
      <w:tr w14:paraId="41E6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7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4E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AE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里王山塘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ED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19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大洋镇建南村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6B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119.476522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94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29.348141 </w:t>
            </w:r>
          </w:p>
        </w:tc>
      </w:tr>
      <w:tr w14:paraId="4C81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AE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E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E5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邵底山塘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6F0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B07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航头镇石木岭村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14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119.181576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A1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29.241049 </w:t>
            </w:r>
          </w:p>
        </w:tc>
      </w:tr>
      <w:tr w14:paraId="7EF2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89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AD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FF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王家大塘山塘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BBF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59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乾潭镇王岩村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14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119.589615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64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29.658252 </w:t>
            </w:r>
          </w:p>
        </w:tc>
      </w:tr>
      <w:tr w14:paraId="67BC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D3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65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CC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石板坑山塘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D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7A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三都镇寿峰村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33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119.693170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424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29.456577 </w:t>
            </w:r>
          </w:p>
        </w:tc>
      </w:tr>
      <w:tr w14:paraId="3E82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0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BA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00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马目岭山塘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F5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95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下涯镇江湾村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8D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119.360168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81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29.488292 </w:t>
            </w:r>
          </w:p>
        </w:tc>
      </w:tr>
      <w:tr w14:paraId="5904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56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5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0E8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大金竹坞山塘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96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78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杨村桥镇上山村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5E2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119.463873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16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29.577169 </w:t>
            </w:r>
          </w:p>
        </w:tc>
      </w:tr>
      <w:tr w14:paraId="612C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70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D3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91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檀村直坞山塘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AE6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CB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大慈岩镇檀村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69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119.296986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C8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29.308380 </w:t>
            </w:r>
          </w:p>
        </w:tc>
      </w:tr>
      <w:tr w14:paraId="02C4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6C6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CB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E4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李家新塘山塘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9F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B47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李家镇龙桥村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35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119.011202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A8E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29.329720 </w:t>
            </w:r>
          </w:p>
        </w:tc>
      </w:tr>
      <w:tr w14:paraId="1C71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74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A32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30036666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27D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A59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B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钦堂乡葛塘村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943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119.528847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25E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29.677978 </w:t>
            </w:r>
          </w:p>
        </w:tc>
      </w:tr>
      <w:tr w14:paraId="1B8A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32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3D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30038347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0FB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镇源村塘坞山塘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DA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0F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大同镇镇源村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2B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119.051929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36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29.243717 </w:t>
            </w:r>
          </w:p>
        </w:tc>
      </w:tr>
      <w:tr w14:paraId="5970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E3A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1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B5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畈上山塘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0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99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梅城镇姜山村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7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119.442905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C93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29.499255 </w:t>
            </w:r>
          </w:p>
        </w:tc>
      </w:tr>
      <w:tr w14:paraId="1165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788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33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30038349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D2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D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13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大慈岩镇李村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C2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119.301805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4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29.339612 </w:t>
            </w:r>
          </w:p>
        </w:tc>
      </w:tr>
      <w:tr w14:paraId="6BF1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529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E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BC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6A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8D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大洋镇上源村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30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119.306900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01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29.337000 </w:t>
            </w:r>
          </w:p>
        </w:tc>
      </w:tr>
      <w:tr w14:paraId="7280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F3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448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0ED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下中午山塘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2F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4C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梅城镇滨江村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D6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119.568602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946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29.474513 </w:t>
            </w:r>
          </w:p>
        </w:tc>
      </w:tr>
      <w:tr w14:paraId="4E42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386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3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550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羊毛坞山塘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AA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50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乾潭镇仇村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779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119.511916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8B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29.651034 </w:t>
            </w:r>
          </w:p>
        </w:tc>
      </w:tr>
      <w:tr w14:paraId="1031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81C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3E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93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胥岭头山塘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4C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19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乾潭镇邵家村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884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119.462379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C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29.744383 </w:t>
            </w:r>
          </w:p>
        </w:tc>
      </w:tr>
      <w:tr w14:paraId="1E62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90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29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692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凌塘山塘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97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1B2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航头镇石木岭村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AE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119.203888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11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29.250859 </w:t>
            </w:r>
          </w:p>
        </w:tc>
      </w:tr>
      <w:tr w14:paraId="73B4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D2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022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132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西湖塘山塘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2C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741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大同镇溪口村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0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119.094876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84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29.276644 </w:t>
            </w:r>
          </w:p>
        </w:tc>
      </w:tr>
      <w:tr w14:paraId="32F2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2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7C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A4F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前陵坞山塘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B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9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乾潭镇前陵村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AB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119.584175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A1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29.664888 </w:t>
            </w:r>
          </w:p>
        </w:tc>
      </w:tr>
      <w:tr w14:paraId="7FEF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3F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42D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75B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杉树弯山塘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9DC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50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乾潭镇沛市村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6D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119.548174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A5E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29.648295 </w:t>
            </w:r>
          </w:p>
        </w:tc>
      </w:tr>
      <w:tr w14:paraId="2CDE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B84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E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13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萝卜塘山塘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02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9D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航头镇大店口彭家村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10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119.136394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A4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29.256362 </w:t>
            </w:r>
          </w:p>
        </w:tc>
      </w:tr>
      <w:tr w14:paraId="5EDC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24D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513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E5A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毛竹湾山塘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CDF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B8E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三都镇和村村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50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119.603530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EDB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29.528933 </w:t>
            </w:r>
          </w:p>
        </w:tc>
      </w:tr>
      <w:tr w14:paraId="6C62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20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C2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D2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塘坞山塘（莲花）</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B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F8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莲花镇莲花村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343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119.302157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83F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29.573060 </w:t>
            </w:r>
          </w:p>
        </w:tc>
      </w:tr>
      <w:tr w14:paraId="77C2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E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7E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30038361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1B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樟塘山塘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2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49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大同镇永平村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1C0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119.128060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D04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29.306095 </w:t>
            </w:r>
          </w:p>
        </w:tc>
      </w:tr>
      <w:tr w14:paraId="30CE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D32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97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30038771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C0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2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50A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136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119.180334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D95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29.333640 </w:t>
            </w:r>
          </w:p>
        </w:tc>
      </w:tr>
      <w:tr w14:paraId="0B9E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A7D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3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91C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航头ADCP</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7C9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1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37C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119.180316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ED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29.333629 </w:t>
            </w:r>
          </w:p>
        </w:tc>
      </w:tr>
      <w:tr w14:paraId="538B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DB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864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30038773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3FB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南浦溪雷达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E5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C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寿昌镇南浦村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A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119.222546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E1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29.360036 </w:t>
            </w:r>
          </w:p>
        </w:tc>
      </w:tr>
      <w:tr w14:paraId="4C4B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22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84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30038774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3B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南浦溪ADCP</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B66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D4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寿昌镇南浦村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7A9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119.222541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00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29.360036 </w:t>
            </w:r>
          </w:p>
        </w:tc>
      </w:tr>
      <w:tr w14:paraId="50CB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F2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E3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30038775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B0B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汪家雷达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124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B2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新安江街道汪家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9D2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119.257324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BF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29.469285 </w:t>
            </w:r>
          </w:p>
        </w:tc>
      </w:tr>
      <w:tr w14:paraId="40B7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65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E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30039725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5A5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大溪流量站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D7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05C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大洋镇小吉村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52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119.555700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6CD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29.398800 </w:t>
            </w:r>
          </w:p>
        </w:tc>
      </w:tr>
      <w:tr w14:paraId="785A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B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F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30039726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D99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大洋溪流量站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DA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0A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大洋镇徐店村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72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119.485695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E15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29.447243 </w:t>
            </w:r>
          </w:p>
        </w:tc>
      </w:tr>
      <w:tr w14:paraId="0C32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BD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1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30039727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5AF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后源溪流量站</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EFD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47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三都镇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620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119.576000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C9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29.533600 </w:t>
            </w:r>
          </w:p>
        </w:tc>
      </w:tr>
      <w:tr w14:paraId="01AA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885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C2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5B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骆村大塘坞山塘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57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水位,流量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AFB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更楼街道骆村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9D8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119.268034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8FE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29.410513 </w:t>
            </w:r>
          </w:p>
        </w:tc>
      </w:tr>
      <w:tr w14:paraId="0385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D02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413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4E6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饭塘山塘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C2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3F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寿昌镇西华村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F13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119.151769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DE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29.402055 </w:t>
            </w:r>
          </w:p>
        </w:tc>
      </w:tr>
      <w:tr w14:paraId="51DB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72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66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9F1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E8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A4E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寿昌镇西华村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0CB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119.159069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809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29.408175 </w:t>
            </w:r>
          </w:p>
        </w:tc>
      </w:tr>
      <w:tr w14:paraId="038C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A66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20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2C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安源山塘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5F1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07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大同镇潘村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805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119.077689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3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29.328098 </w:t>
            </w:r>
          </w:p>
        </w:tc>
      </w:tr>
      <w:tr w14:paraId="06DD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597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87E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796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里石塘山塘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135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815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大同镇永平村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F77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119.138548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303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29.323613 </w:t>
            </w:r>
          </w:p>
        </w:tc>
      </w:tr>
      <w:tr w14:paraId="7F70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5A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501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7ED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苦竹垅山塘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EE1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E9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乾潭镇下包村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254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119.497484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9E5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29.690008 </w:t>
            </w:r>
          </w:p>
        </w:tc>
      </w:tr>
      <w:tr w14:paraId="2B50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C7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8E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8D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莲子塘山塘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DC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37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乾潭镇沛市村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520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119.559120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A5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29.668702 </w:t>
            </w:r>
          </w:p>
        </w:tc>
      </w:tr>
      <w:tr w14:paraId="7E22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7D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01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30040779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20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茭白塘山塘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80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8D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建德市三都镇圣江村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DF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119.594052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54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29.532373 </w:t>
            </w:r>
          </w:p>
        </w:tc>
      </w:tr>
      <w:tr w14:paraId="2B71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B0D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43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20A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横山山塘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2A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B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杨村桥镇长宁村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ED4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119.407868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D20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29.651310 </w:t>
            </w:r>
          </w:p>
        </w:tc>
      </w:tr>
      <w:tr w14:paraId="3F3F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0DE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B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CC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丰和村塘坞山塘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0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48F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下涯镇丰和村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07F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119.432379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759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29.501908 </w:t>
            </w:r>
          </w:p>
        </w:tc>
      </w:tr>
      <w:tr w14:paraId="4FA8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FC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EF1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D08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岩上山塘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005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DA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下涯镇之江村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46BD">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119.387577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8A8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29.518936 </w:t>
            </w:r>
          </w:p>
        </w:tc>
      </w:tr>
      <w:tr w14:paraId="1C5A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5CB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BED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512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大洲村直坞山塘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42F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52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下涯镇大洲村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EBE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119.342611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B90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29.667972 </w:t>
            </w:r>
          </w:p>
        </w:tc>
      </w:tr>
      <w:tr w14:paraId="63DF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576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7C7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B88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航头村大垅山塘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9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0BF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航头镇航头村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25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119.218132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24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29.313070 </w:t>
            </w:r>
          </w:p>
        </w:tc>
      </w:tr>
      <w:tr w14:paraId="35DA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9F2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5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E5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东庙垅山塘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CF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66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航头镇黄木岗村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45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119.184996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40E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29.352019 </w:t>
            </w:r>
          </w:p>
        </w:tc>
      </w:tr>
      <w:tr w14:paraId="0E4B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6D9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606">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F51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大洋村郑坞山塘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8DA">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6BE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大洋镇大洋村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166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119.529109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FF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29.436536 </w:t>
            </w:r>
          </w:p>
        </w:tc>
      </w:tr>
      <w:tr w14:paraId="2690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A42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C27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4F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西山边山塘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05E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E4D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莲花镇昂畈村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C82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119.305636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B4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29.563238 </w:t>
            </w:r>
          </w:p>
        </w:tc>
      </w:tr>
      <w:tr w14:paraId="1565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0D3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61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829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太步坞山塘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4BD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678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钦堂乡谢田村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AC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119.564624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D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29.733541 </w:t>
            </w:r>
          </w:p>
        </w:tc>
      </w:tr>
      <w:tr w14:paraId="088C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33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730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FC52">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大刀坞山塘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4D8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A6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更楼街道桥岭村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F05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119.336170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BD30">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29.432549 </w:t>
            </w:r>
          </w:p>
        </w:tc>
      </w:tr>
      <w:tr w14:paraId="01CF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EFC">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079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D6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跃柴塘山塘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4191">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A53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乾潭镇新程村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E45F">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119.507254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B55">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29.621696 </w:t>
            </w:r>
          </w:p>
        </w:tc>
      </w:tr>
      <w:tr w14:paraId="7259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501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86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30040791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F209">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吴公塘山塘</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3193">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雨量,水位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CF4B">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大同镇胡村源村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010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119.137084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9F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29.333461 </w:t>
            </w:r>
          </w:p>
        </w:tc>
      </w:tr>
      <w:tr w14:paraId="2723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557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837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30008239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20C4">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梅城地下水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991F">
            <w:pPr>
              <w:keepNext w:val="0"/>
              <w:keepLines w:val="0"/>
              <w:pageBreakBefore w:val="0"/>
              <w:kinsoku/>
              <w:wordWrap/>
              <w:overflowPunct/>
              <w:topLinePunct w:val="0"/>
              <w:autoSpaceDE/>
              <w:autoSpaceDN/>
              <w:bidi w:val="0"/>
              <w:adjustRightInd w:val="0"/>
              <w:snapToGrid/>
              <w:jc w:val="center"/>
              <w:rPr>
                <w:rFonts w:hint="eastAsia" w:ascii="宋体" w:hAnsi="宋体" w:eastAsia="宋体" w:cs="宋体"/>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8AA7">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梅城镇南峰村</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E388">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119.489100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BE7E">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29.520140 </w:t>
            </w:r>
          </w:p>
        </w:tc>
      </w:tr>
    </w:tbl>
    <w:p w14:paraId="2D7A9664">
      <w:pPr>
        <w:pStyle w:val="2"/>
        <w:pageBreakBefore w:val="0"/>
        <w:widowControl w:val="0"/>
        <w:numPr>
          <w:ilvl w:val="1"/>
          <w:numId w:val="0"/>
        </w:numPr>
        <w:kinsoku/>
        <w:wordWrap/>
        <w:overflowPunct/>
        <w:topLinePunct w:val="0"/>
        <w:autoSpaceDE/>
        <w:autoSpaceDN/>
        <w:bidi w:val="0"/>
        <w:spacing w:line="440" w:lineRule="exact"/>
        <w:ind w:leftChars="0"/>
        <w:textAlignment w:val="auto"/>
        <w:rPr>
          <w:rFonts w:hint="eastAsia" w:ascii="宋体" w:hAnsi="宋体" w:eastAsia="宋体" w:cs="宋体"/>
          <w:color w:val="auto"/>
          <w:sz w:val="24"/>
          <w:szCs w:val="24"/>
          <w:highlight w:val="none"/>
          <w:lang w:bidi="ar"/>
        </w:rPr>
      </w:pPr>
    </w:p>
    <w:p w14:paraId="4F60A863">
      <w:pPr>
        <w:pStyle w:val="2"/>
        <w:pageBreakBefore w:val="0"/>
        <w:widowControl w:val="0"/>
        <w:numPr>
          <w:ilvl w:val="1"/>
          <w:numId w:val="0"/>
        </w:numPr>
        <w:kinsoku/>
        <w:wordWrap/>
        <w:overflowPunct/>
        <w:topLinePunct w:val="0"/>
        <w:autoSpaceDE/>
        <w:autoSpaceDN/>
        <w:bidi w:val="0"/>
        <w:spacing w:line="440" w:lineRule="exact"/>
        <w:ind w:leftChars="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附件2：考核办法</w:t>
      </w:r>
    </w:p>
    <w:p w14:paraId="37BC7B5B">
      <w:pPr>
        <w:pStyle w:val="87"/>
        <w:pageBreakBefore w:val="0"/>
        <w:widowControl w:val="0"/>
        <w:kinsoku/>
        <w:wordWrap/>
        <w:overflowPunct/>
        <w:topLinePunct w:val="0"/>
        <w:autoSpaceDE/>
        <w:autoSpaceDN/>
        <w:bidi w:val="0"/>
        <w:spacing w:line="440" w:lineRule="exact"/>
        <w:ind w:left="0" w:leftChars="0" w:firstLine="0" w:firstLineChars="0"/>
        <w:jc w:val="center"/>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水文遥测站管理维护考核办法</w:t>
      </w:r>
    </w:p>
    <w:p w14:paraId="0E58A540">
      <w:pPr>
        <w:pStyle w:val="87"/>
        <w:pageBreakBefore w:val="0"/>
        <w:widowControl w:val="0"/>
        <w:kinsoku/>
        <w:wordWrap/>
        <w:overflowPunct/>
        <w:topLinePunct w:val="0"/>
        <w:autoSpaceDE/>
        <w:autoSpaceDN/>
        <w:bidi w:val="0"/>
        <w:spacing w:line="440" w:lineRule="exac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服务质量经行按季度定量考核（总分100分），由采购人负责考核，考核项目、内容和标准见下表：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5"/>
        <w:gridCol w:w="6931"/>
      </w:tblGrid>
      <w:tr w14:paraId="3A34A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622C818D">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考核项目</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28443497">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考核内容和标准</w:t>
            </w:r>
          </w:p>
        </w:tc>
      </w:tr>
      <w:tr w14:paraId="155E3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right w:val="single" w:color="auto" w:sz="4" w:space="0"/>
            </w:tcBorders>
            <w:noWrap w:val="0"/>
            <w:vAlign w:val="center"/>
          </w:tcPr>
          <w:p w14:paraId="33E9E45B">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日常维护</w:t>
            </w:r>
          </w:p>
          <w:p w14:paraId="2241ABF8">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5FB057B5">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各项日常维护、故障处理落实到位，本项得20分。未能及时对设备进行维护每站次扣1分；接到故障报告未按规定做出响应并开展维护每次扣2分；未按规定开展巡检工作的扣2分，直至本项不得分。</w:t>
            </w:r>
          </w:p>
        </w:tc>
      </w:tr>
      <w:tr w14:paraId="53289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right w:val="single" w:color="auto" w:sz="4" w:space="0"/>
            </w:tcBorders>
            <w:noWrap w:val="0"/>
            <w:vAlign w:val="center"/>
          </w:tcPr>
          <w:p w14:paraId="0393108C">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信息材料记录、上报</w:t>
            </w:r>
          </w:p>
          <w:p w14:paraId="49D01F9D">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5961C17E">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按时按规定在规定时间正确记录各类检查记录和运行维护日志，维护服务上报材料不符合要求，必须在采购人提出要求后7天内无条件修改，否则每次扣2分。</w:t>
            </w:r>
          </w:p>
        </w:tc>
      </w:tr>
      <w:tr w14:paraId="4C54E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18168633">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全部遥测站点维修效率</w:t>
            </w:r>
          </w:p>
          <w:p w14:paraId="32AFC4D7">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62649E24">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考核站点要求汛期</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小时、非汛期48小时内恢复正常运行。每站每延迟12小时扣0.5分，每延迟24小时扣1分，扣完为止。</w:t>
            </w:r>
          </w:p>
        </w:tc>
      </w:tr>
      <w:tr w14:paraId="417E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5A57DF3A">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p w14:paraId="1F1BBC24">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58AAF632">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要确保24小时通讯畅通，因无法联系到</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，每发生一次扣</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分；因乙方巡检疏忽，未发现安全隐患，导致设备损坏的，除负责无偿恢复设备外，每站次扣</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分。</w:t>
            </w:r>
          </w:p>
        </w:tc>
      </w:tr>
      <w:tr w14:paraId="746F3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4F2E7D7F">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站容站貌</w:t>
            </w:r>
          </w:p>
          <w:p w14:paraId="297A14E5">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931" w:type="dxa"/>
            <w:tcBorders>
              <w:top w:val="single" w:color="auto" w:sz="4" w:space="0"/>
              <w:left w:val="single" w:color="auto" w:sz="4" w:space="0"/>
              <w:bottom w:val="single" w:color="auto" w:sz="4" w:space="0"/>
              <w:right w:val="single" w:color="auto" w:sz="4" w:space="0"/>
            </w:tcBorders>
            <w:noWrap w:val="0"/>
            <w:vAlign w:val="center"/>
          </w:tcPr>
          <w:p w14:paraId="702A58BD">
            <w:pPr>
              <w:pStyle w:val="87"/>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未在规定时间内对主要河道水位站的测井、进水管进行排查修复，清淤环境卫生整理工作，未在规定时间内完成场站绿化维护和卫生清洁。有以上情况每次扣1分。</w:t>
            </w:r>
          </w:p>
        </w:tc>
      </w:tr>
    </w:tbl>
    <w:p w14:paraId="09A0DE4D">
      <w:pPr>
        <w:pStyle w:val="8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项目验收时对服务质量进行考核，</w:t>
      </w:r>
      <w:r>
        <w:rPr>
          <w:rFonts w:hint="eastAsia" w:ascii="宋体" w:hAnsi="宋体" w:eastAsia="宋体" w:cs="宋体"/>
          <w:color w:val="auto"/>
          <w:sz w:val="24"/>
          <w:szCs w:val="24"/>
          <w:highlight w:val="none"/>
        </w:rPr>
        <w:t>若考核未达到85分的，采购人有权</w:t>
      </w:r>
      <w:r>
        <w:rPr>
          <w:rFonts w:hint="eastAsia" w:ascii="宋体" w:hAnsi="宋体" w:eastAsia="宋体" w:cs="宋体"/>
          <w:snapToGrid w:val="0"/>
          <w:color w:val="auto"/>
          <w:sz w:val="24"/>
          <w:szCs w:val="24"/>
          <w:highlight w:val="none"/>
        </w:rPr>
        <w:t>解除合同</w:t>
      </w:r>
      <w:r>
        <w:rPr>
          <w:rFonts w:hint="eastAsia" w:ascii="宋体" w:hAnsi="宋体" w:eastAsia="宋体" w:cs="宋体"/>
          <w:snapToGrid w:val="0"/>
          <w:color w:val="auto"/>
          <w:sz w:val="24"/>
          <w:szCs w:val="24"/>
          <w:highlight w:val="none"/>
          <w:lang w:val="zh-CN"/>
        </w:rPr>
        <w:t>。</w:t>
      </w:r>
    </w:p>
    <w:p w14:paraId="50F6F7F2">
      <w:pPr>
        <w:rPr>
          <w:rFonts w:hint="eastAsia" w:ascii="宋体" w:hAnsi="宋体" w:eastAsia="宋体" w:cs="宋体"/>
          <w:b/>
          <w:bCs/>
          <w:color w:val="auto"/>
          <w:sz w:val="24"/>
          <w:szCs w:val="24"/>
          <w:highlight w:val="none"/>
        </w:rPr>
      </w:pPr>
    </w:p>
    <w:p w14:paraId="2F6F03F5">
      <w:pPr>
        <w:spacing w:line="360" w:lineRule="auto"/>
        <w:rPr>
          <w:rFonts w:hint="eastAsia" w:ascii="宋体" w:hAnsi="宋体" w:eastAsia="宋体" w:cs="宋体"/>
          <w:color w:val="auto"/>
          <w:sz w:val="24"/>
          <w:highlight w:val="none"/>
        </w:rPr>
      </w:pPr>
    </w:p>
    <w:p w14:paraId="7610ACE9">
      <w:pPr>
        <w:widowControl/>
        <w:adjustRightInd/>
        <w:rPr>
          <w:rFonts w:hint="eastAsia" w:ascii="宋体" w:hAnsi="宋体" w:eastAsia="宋体" w:cs="宋体"/>
          <w:color w:val="auto"/>
          <w:highlight w:val="none"/>
        </w:rPr>
        <w:sectPr>
          <w:footerReference r:id="rId10" w:type="first"/>
          <w:headerReference r:id="rId8" w:type="default"/>
          <w:footerReference r:id="rId9" w:type="default"/>
          <w:pgSz w:w="11905" w:h="16838"/>
          <w:pgMar w:top="1417" w:right="1417" w:bottom="1417" w:left="1417" w:header="851" w:footer="992" w:gutter="0"/>
          <w:pgNumType w:fmt="decimal"/>
          <w:cols w:space="0" w:num="1"/>
          <w:titlePg/>
          <w:rtlGutter w:val="0"/>
          <w:docGrid w:linePitch="312" w:charSpace="0"/>
        </w:sectPr>
      </w:pPr>
    </w:p>
    <w:p w14:paraId="18193EED">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1" w:name="_Toc184308088"/>
      <w:bookmarkEnd w:id="21"/>
      <w:bookmarkStart w:id="22" w:name="_Toc184310287"/>
      <w:bookmarkEnd w:id="22"/>
      <w:bookmarkStart w:id="23" w:name="_Toc184312120"/>
      <w:bookmarkEnd w:id="23"/>
      <w:bookmarkStart w:id="24" w:name="_Toc184312108"/>
      <w:bookmarkEnd w:id="24"/>
      <w:bookmarkStart w:id="25" w:name="_Toc184310339"/>
      <w:bookmarkEnd w:id="25"/>
      <w:bookmarkStart w:id="26" w:name="_Toc184313253"/>
      <w:bookmarkEnd w:id="26"/>
      <w:bookmarkStart w:id="27" w:name="_Toc184314447"/>
      <w:bookmarkEnd w:id="27"/>
      <w:bookmarkStart w:id="28" w:name="_Toc184314467"/>
      <w:bookmarkEnd w:id="28"/>
      <w:bookmarkStart w:id="29" w:name="_Toc184310298"/>
      <w:bookmarkEnd w:id="29"/>
      <w:bookmarkStart w:id="30" w:name="_Toc184312113"/>
      <w:bookmarkEnd w:id="30"/>
      <w:bookmarkStart w:id="31" w:name="_Toc184310279"/>
      <w:bookmarkEnd w:id="31"/>
      <w:bookmarkStart w:id="32" w:name="_Toc184312114"/>
      <w:bookmarkEnd w:id="32"/>
      <w:bookmarkStart w:id="33" w:name="_Toc184308039"/>
      <w:bookmarkEnd w:id="33"/>
      <w:bookmarkStart w:id="34" w:name="_Toc184312109"/>
      <w:bookmarkEnd w:id="34"/>
      <w:bookmarkStart w:id="35" w:name="_Toc184308104"/>
      <w:bookmarkEnd w:id="35"/>
      <w:bookmarkStart w:id="36" w:name="_Toc184313258"/>
      <w:bookmarkEnd w:id="36"/>
      <w:bookmarkStart w:id="37" w:name="_Toc184314434"/>
      <w:bookmarkEnd w:id="37"/>
      <w:bookmarkStart w:id="38" w:name="_Toc184312073"/>
      <w:bookmarkEnd w:id="38"/>
      <w:bookmarkStart w:id="39" w:name="_Toc184308103"/>
      <w:bookmarkEnd w:id="39"/>
      <w:bookmarkStart w:id="40" w:name="_Toc184308087"/>
      <w:bookmarkEnd w:id="40"/>
      <w:bookmarkStart w:id="41" w:name="_Toc184308061"/>
      <w:bookmarkEnd w:id="41"/>
      <w:bookmarkStart w:id="42" w:name="_Toc184314448"/>
      <w:bookmarkEnd w:id="42"/>
      <w:bookmarkStart w:id="43" w:name="_Toc184313289"/>
      <w:bookmarkEnd w:id="43"/>
      <w:bookmarkStart w:id="44" w:name="_Toc184313275"/>
      <w:bookmarkEnd w:id="44"/>
      <w:bookmarkStart w:id="45" w:name="_Toc184314423"/>
      <w:bookmarkEnd w:id="45"/>
      <w:bookmarkStart w:id="46" w:name="_Toc184310310"/>
      <w:bookmarkEnd w:id="46"/>
      <w:bookmarkStart w:id="47" w:name="_Toc184312088"/>
      <w:bookmarkEnd w:id="47"/>
      <w:bookmarkStart w:id="48" w:name="_Toc184308094"/>
      <w:bookmarkEnd w:id="48"/>
      <w:bookmarkStart w:id="49" w:name="_Toc184314425"/>
      <w:bookmarkEnd w:id="49"/>
      <w:bookmarkStart w:id="50" w:name="_Toc184312137"/>
      <w:bookmarkEnd w:id="50"/>
      <w:bookmarkStart w:id="51" w:name="_Toc184314412"/>
      <w:bookmarkEnd w:id="51"/>
      <w:bookmarkStart w:id="52" w:name="_Toc184310329"/>
      <w:bookmarkEnd w:id="52"/>
      <w:bookmarkStart w:id="53" w:name="_Toc184308044"/>
      <w:bookmarkEnd w:id="53"/>
      <w:bookmarkStart w:id="54" w:name="_Toc184308053"/>
      <w:bookmarkEnd w:id="54"/>
      <w:bookmarkStart w:id="55" w:name="_Toc184308058"/>
      <w:bookmarkEnd w:id="55"/>
      <w:bookmarkStart w:id="56" w:name="_Toc184313283"/>
      <w:bookmarkEnd w:id="56"/>
      <w:bookmarkStart w:id="57" w:name="_Toc184312104"/>
      <w:bookmarkEnd w:id="57"/>
      <w:bookmarkStart w:id="58" w:name="_Toc184308046"/>
      <w:bookmarkEnd w:id="58"/>
      <w:bookmarkStart w:id="59" w:name="_Toc184314470"/>
      <w:bookmarkEnd w:id="59"/>
      <w:bookmarkStart w:id="60" w:name="_Toc184312087"/>
      <w:bookmarkEnd w:id="60"/>
      <w:bookmarkStart w:id="61" w:name="_Toc184314418"/>
      <w:bookmarkEnd w:id="61"/>
      <w:bookmarkStart w:id="62" w:name="_Toc184308068"/>
      <w:bookmarkEnd w:id="62"/>
      <w:bookmarkStart w:id="63" w:name="_Toc184313305"/>
      <w:bookmarkEnd w:id="63"/>
      <w:bookmarkStart w:id="64" w:name="_Toc184312105"/>
      <w:bookmarkEnd w:id="64"/>
      <w:bookmarkStart w:id="65" w:name="_Toc184310297"/>
      <w:bookmarkEnd w:id="65"/>
      <w:bookmarkStart w:id="66" w:name="_Toc184313281"/>
      <w:bookmarkEnd w:id="66"/>
      <w:bookmarkStart w:id="67" w:name="_Toc184308056"/>
      <w:bookmarkEnd w:id="67"/>
      <w:bookmarkStart w:id="68" w:name="_Toc184313254"/>
      <w:bookmarkEnd w:id="68"/>
      <w:bookmarkStart w:id="69" w:name="_Toc184308063"/>
      <w:bookmarkEnd w:id="69"/>
      <w:bookmarkStart w:id="70" w:name="_Toc184312074"/>
      <w:bookmarkEnd w:id="70"/>
      <w:bookmarkStart w:id="71" w:name="_Toc184314437"/>
      <w:bookmarkEnd w:id="71"/>
      <w:bookmarkStart w:id="72" w:name="_Toc184310337"/>
      <w:bookmarkEnd w:id="72"/>
      <w:bookmarkStart w:id="73" w:name="_Toc184314414"/>
      <w:bookmarkEnd w:id="73"/>
      <w:bookmarkStart w:id="74" w:name="_Toc184308089"/>
      <w:bookmarkEnd w:id="74"/>
      <w:bookmarkStart w:id="75" w:name="_Toc184308084"/>
      <w:bookmarkEnd w:id="75"/>
      <w:bookmarkStart w:id="76" w:name="_Toc184313240"/>
      <w:bookmarkEnd w:id="76"/>
      <w:bookmarkStart w:id="77" w:name="_Toc184313245"/>
      <w:bookmarkEnd w:id="77"/>
      <w:bookmarkStart w:id="78" w:name="_Toc184308080"/>
      <w:bookmarkEnd w:id="78"/>
      <w:bookmarkStart w:id="79" w:name="_Toc184314476"/>
      <w:bookmarkEnd w:id="79"/>
      <w:bookmarkStart w:id="80" w:name="_Toc184308097"/>
      <w:bookmarkEnd w:id="80"/>
      <w:bookmarkStart w:id="81" w:name="_Toc184313310"/>
      <w:bookmarkEnd w:id="81"/>
      <w:bookmarkStart w:id="82" w:name="_Toc184312107"/>
      <w:bookmarkEnd w:id="82"/>
      <w:bookmarkStart w:id="83" w:name="_Toc184314477"/>
      <w:bookmarkEnd w:id="83"/>
      <w:bookmarkStart w:id="84" w:name="_Toc184312121"/>
      <w:bookmarkEnd w:id="84"/>
      <w:bookmarkStart w:id="85" w:name="_Toc184314481"/>
      <w:bookmarkEnd w:id="85"/>
      <w:bookmarkStart w:id="86" w:name="_Toc184308037"/>
      <w:bookmarkEnd w:id="86"/>
      <w:bookmarkStart w:id="87" w:name="_Toc184312101"/>
      <w:bookmarkEnd w:id="87"/>
      <w:bookmarkStart w:id="88" w:name="_Toc184314416"/>
      <w:bookmarkEnd w:id="88"/>
      <w:bookmarkStart w:id="89" w:name="_Toc184313298"/>
      <w:bookmarkEnd w:id="89"/>
      <w:bookmarkStart w:id="90" w:name="_Toc184308090"/>
      <w:bookmarkEnd w:id="90"/>
      <w:bookmarkStart w:id="91" w:name="_Toc184313274"/>
      <w:bookmarkEnd w:id="91"/>
      <w:bookmarkStart w:id="92" w:name="_Toc184314429"/>
      <w:bookmarkEnd w:id="92"/>
      <w:bookmarkStart w:id="93" w:name="_Toc184313256"/>
      <w:bookmarkEnd w:id="93"/>
      <w:bookmarkStart w:id="94" w:name="_Toc184308083"/>
      <w:bookmarkEnd w:id="94"/>
      <w:bookmarkStart w:id="95" w:name="_Toc184312119"/>
      <w:bookmarkEnd w:id="95"/>
      <w:bookmarkStart w:id="96" w:name="_Toc184312067"/>
      <w:bookmarkEnd w:id="96"/>
      <w:bookmarkStart w:id="97" w:name="_Toc184310305"/>
      <w:bookmarkEnd w:id="97"/>
      <w:bookmarkStart w:id="98" w:name="_Toc184314443"/>
      <w:bookmarkEnd w:id="98"/>
      <w:bookmarkStart w:id="99" w:name="_Toc184310341"/>
      <w:bookmarkEnd w:id="99"/>
      <w:bookmarkStart w:id="100" w:name="_Toc184313307"/>
      <w:bookmarkEnd w:id="100"/>
      <w:bookmarkStart w:id="101" w:name="_Toc184312136"/>
      <w:bookmarkEnd w:id="101"/>
      <w:bookmarkStart w:id="102" w:name="_Toc184310343"/>
      <w:bookmarkEnd w:id="102"/>
      <w:bookmarkStart w:id="103" w:name="_Toc184308049"/>
      <w:bookmarkEnd w:id="103"/>
      <w:bookmarkStart w:id="104" w:name="_Toc184308069"/>
      <w:bookmarkEnd w:id="104"/>
      <w:bookmarkStart w:id="105" w:name="_Toc184314478"/>
      <w:bookmarkEnd w:id="105"/>
      <w:bookmarkStart w:id="106" w:name="_Toc184313268"/>
      <w:bookmarkEnd w:id="106"/>
      <w:bookmarkStart w:id="107" w:name="_Toc184313248"/>
      <w:bookmarkEnd w:id="107"/>
      <w:bookmarkStart w:id="108" w:name="_Toc184310323"/>
      <w:bookmarkEnd w:id="108"/>
      <w:bookmarkStart w:id="109" w:name="_Toc184314426"/>
      <w:bookmarkEnd w:id="109"/>
      <w:bookmarkStart w:id="110" w:name="_Toc184308101"/>
      <w:bookmarkEnd w:id="110"/>
      <w:bookmarkStart w:id="111" w:name="_Toc184308060"/>
      <w:bookmarkEnd w:id="111"/>
      <w:bookmarkStart w:id="112" w:name="_Toc184314463"/>
      <w:bookmarkEnd w:id="112"/>
      <w:bookmarkStart w:id="113" w:name="_Toc184312124"/>
      <w:bookmarkEnd w:id="113"/>
      <w:bookmarkStart w:id="114" w:name="_Toc184313260"/>
      <w:bookmarkEnd w:id="114"/>
      <w:bookmarkStart w:id="115" w:name="_Toc184312129"/>
      <w:bookmarkEnd w:id="115"/>
      <w:bookmarkStart w:id="116" w:name="_Toc184313242"/>
      <w:bookmarkEnd w:id="116"/>
      <w:bookmarkStart w:id="117" w:name="_Toc184310292"/>
      <w:bookmarkEnd w:id="117"/>
      <w:bookmarkStart w:id="118" w:name="_Toc184310314"/>
      <w:bookmarkEnd w:id="118"/>
      <w:bookmarkStart w:id="119" w:name="_Toc184310311"/>
      <w:bookmarkEnd w:id="119"/>
      <w:bookmarkStart w:id="120" w:name="_Toc184312139"/>
      <w:bookmarkEnd w:id="120"/>
      <w:bookmarkStart w:id="121" w:name="_Toc184312100"/>
      <w:bookmarkEnd w:id="121"/>
      <w:bookmarkStart w:id="122" w:name="_Toc184308076"/>
      <w:bookmarkEnd w:id="122"/>
      <w:bookmarkStart w:id="123" w:name="_Toc184310334"/>
      <w:bookmarkEnd w:id="123"/>
      <w:bookmarkStart w:id="124" w:name="_Toc184314451"/>
      <w:bookmarkEnd w:id="124"/>
      <w:bookmarkStart w:id="125" w:name="_Toc184310322"/>
      <w:bookmarkEnd w:id="125"/>
      <w:bookmarkStart w:id="126" w:name="_Toc184314430"/>
      <w:bookmarkEnd w:id="126"/>
      <w:bookmarkStart w:id="127" w:name="_Toc184314453"/>
      <w:bookmarkEnd w:id="127"/>
      <w:bookmarkStart w:id="128" w:name="_Toc184314474"/>
      <w:bookmarkEnd w:id="128"/>
      <w:bookmarkStart w:id="129" w:name="_Toc184308085"/>
      <w:bookmarkEnd w:id="129"/>
      <w:bookmarkStart w:id="130" w:name="_Toc184314459"/>
      <w:bookmarkEnd w:id="130"/>
      <w:bookmarkStart w:id="131" w:name="_Toc184310307"/>
      <w:bookmarkEnd w:id="131"/>
      <w:bookmarkStart w:id="132" w:name="_Toc184308036"/>
      <w:bookmarkEnd w:id="132"/>
      <w:bookmarkStart w:id="133" w:name="_Toc184312118"/>
      <w:bookmarkEnd w:id="133"/>
      <w:bookmarkStart w:id="134" w:name="_Toc184314411"/>
      <w:bookmarkEnd w:id="134"/>
      <w:bookmarkStart w:id="135" w:name="_Toc184314417"/>
      <w:bookmarkEnd w:id="135"/>
      <w:bookmarkStart w:id="136" w:name="_Toc184314466"/>
      <w:bookmarkEnd w:id="136"/>
      <w:bookmarkStart w:id="137" w:name="_Toc184313252"/>
      <w:bookmarkEnd w:id="137"/>
      <w:bookmarkStart w:id="138" w:name="_Toc184308050"/>
      <w:bookmarkEnd w:id="138"/>
      <w:bookmarkStart w:id="139" w:name="_Toc184313246"/>
      <w:bookmarkEnd w:id="139"/>
      <w:bookmarkStart w:id="140" w:name="_Toc184308098"/>
      <w:bookmarkEnd w:id="140"/>
      <w:bookmarkStart w:id="141" w:name="_Toc184308074"/>
      <w:bookmarkEnd w:id="141"/>
      <w:bookmarkStart w:id="142" w:name="_Toc184308052"/>
      <w:bookmarkEnd w:id="142"/>
      <w:bookmarkStart w:id="143" w:name="_Toc184308038"/>
      <w:bookmarkEnd w:id="143"/>
      <w:bookmarkStart w:id="144" w:name="_Toc184308078"/>
      <w:bookmarkEnd w:id="144"/>
      <w:bookmarkStart w:id="145" w:name="_Toc184312084"/>
      <w:bookmarkEnd w:id="145"/>
      <w:bookmarkStart w:id="146" w:name="_Toc184310338"/>
      <w:bookmarkEnd w:id="146"/>
      <w:bookmarkStart w:id="147" w:name="_Toc184310315"/>
      <w:bookmarkEnd w:id="147"/>
      <w:bookmarkStart w:id="148" w:name="_Toc184310293"/>
      <w:bookmarkEnd w:id="148"/>
      <w:bookmarkStart w:id="149" w:name="_Toc184310276"/>
      <w:bookmarkEnd w:id="149"/>
      <w:bookmarkStart w:id="150" w:name="_Toc184313259"/>
      <w:bookmarkEnd w:id="150"/>
      <w:bookmarkStart w:id="151" w:name="_Toc184314479"/>
      <w:bookmarkEnd w:id="151"/>
      <w:bookmarkStart w:id="152" w:name="_Toc184308055"/>
      <w:bookmarkEnd w:id="152"/>
      <w:bookmarkStart w:id="153" w:name="_Toc184308093"/>
      <w:bookmarkEnd w:id="153"/>
      <w:bookmarkStart w:id="154" w:name="_Toc184312090"/>
      <w:bookmarkEnd w:id="154"/>
      <w:bookmarkStart w:id="155" w:name="_Toc184313257"/>
      <w:bookmarkEnd w:id="155"/>
      <w:bookmarkStart w:id="156" w:name="_Toc184312082"/>
      <w:bookmarkEnd w:id="156"/>
      <w:bookmarkStart w:id="157" w:name="_Toc184308096"/>
      <w:bookmarkEnd w:id="157"/>
      <w:bookmarkStart w:id="158" w:name="_Toc184314480"/>
      <w:bookmarkEnd w:id="158"/>
      <w:bookmarkStart w:id="159" w:name="_Toc184310333"/>
      <w:bookmarkEnd w:id="159"/>
      <w:bookmarkStart w:id="160" w:name="_Toc184313306"/>
      <w:bookmarkEnd w:id="160"/>
      <w:bookmarkStart w:id="161" w:name="_Toc184310278"/>
      <w:bookmarkEnd w:id="161"/>
      <w:bookmarkStart w:id="162" w:name="_Toc184313295"/>
      <w:bookmarkEnd w:id="162"/>
      <w:bookmarkStart w:id="163" w:name="_Toc184310327"/>
      <w:bookmarkEnd w:id="163"/>
      <w:bookmarkStart w:id="164" w:name="_Toc184314469"/>
      <w:bookmarkEnd w:id="164"/>
      <w:bookmarkStart w:id="165" w:name="_Toc184310284"/>
      <w:bookmarkEnd w:id="165"/>
      <w:bookmarkStart w:id="166" w:name="_Toc184314438"/>
      <w:bookmarkEnd w:id="166"/>
      <w:bookmarkStart w:id="167" w:name="_Toc184313308"/>
      <w:bookmarkEnd w:id="167"/>
      <w:bookmarkStart w:id="168" w:name="_Toc184314455"/>
      <w:bookmarkEnd w:id="168"/>
      <w:bookmarkStart w:id="169" w:name="_Toc184313280"/>
      <w:bookmarkEnd w:id="169"/>
      <w:bookmarkStart w:id="170" w:name="_Toc184310324"/>
      <w:bookmarkEnd w:id="170"/>
      <w:bookmarkStart w:id="171" w:name="_Toc184314452"/>
      <w:bookmarkEnd w:id="171"/>
      <w:bookmarkStart w:id="172" w:name="_Toc184312068"/>
      <w:bookmarkEnd w:id="172"/>
      <w:bookmarkStart w:id="173" w:name="_Toc184310309"/>
      <w:bookmarkEnd w:id="173"/>
      <w:bookmarkStart w:id="174" w:name="_Toc184308064"/>
      <w:bookmarkEnd w:id="174"/>
      <w:bookmarkStart w:id="175" w:name="_Toc184313277"/>
      <w:bookmarkEnd w:id="175"/>
      <w:bookmarkStart w:id="176" w:name="_Toc184312099"/>
      <w:bookmarkEnd w:id="176"/>
      <w:bookmarkStart w:id="177" w:name="_Toc184313303"/>
      <w:bookmarkEnd w:id="177"/>
      <w:bookmarkStart w:id="178" w:name="_Toc184308073"/>
      <w:bookmarkEnd w:id="178"/>
      <w:bookmarkStart w:id="179" w:name="_Toc184312086"/>
      <w:bookmarkEnd w:id="179"/>
      <w:bookmarkStart w:id="180" w:name="_Toc184313299"/>
      <w:bookmarkEnd w:id="180"/>
      <w:bookmarkStart w:id="181" w:name="_Toc184313282"/>
      <w:bookmarkEnd w:id="181"/>
      <w:bookmarkStart w:id="182" w:name="_Toc184308082"/>
      <w:bookmarkEnd w:id="182"/>
      <w:bookmarkStart w:id="183" w:name="_Toc184313304"/>
      <w:bookmarkEnd w:id="183"/>
      <w:bookmarkStart w:id="184" w:name="_Toc184314462"/>
      <w:bookmarkEnd w:id="184"/>
      <w:bookmarkStart w:id="185" w:name="_Toc184310303"/>
      <w:bookmarkEnd w:id="185"/>
      <w:bookmarkStart w:id="186" w:name="_Toc184310302"/>
      <w:bookmarkEnd w:id="186"/>
      <w:bookmarkStart w:id="187" w:name="_Toc184310306"/>
      <w:bookmarkEnd w:id="187"/>
      <w:bookmarkStart w:id="188" w:name="_Toc184312085"/>
      <w:bookmarkEnd w:id="188"/>
      <w:bookmarkStart w:id="189" w:name="_Toc184308065"/>
      <w:bookmarkEnd w:id="189"/>
      <w:bookmarkStart w:id="190" w:name="_Toc184313279"/>
      <w:bookmarkEnd w:id="190"/>
      <w:bookmarkStart w:id="191" w:name="_Toc184313273"/>
      <w:bookmarkEnd w:id="191"/>
      <w:bookmarkStart w:id="192" w:name="_Toc184310281"/>
      <w:bookmarkEnd w:id="192"/>
      <w:bookmarkStart w:id="193" w:name="_Toc184312133"/>
      <w:bookmarkEnd w:id="193"/>
      <w:bookmarkStart w:id="194" w:name="_Toc184314419"/>
      <w:bookmarkEnd w:id="194"/>
      <w:bookmarkStart w:id="195" w:name="_Toc184308079"/>
      <w:bookmarkEnd w:id="195"/>
      <w:bookmarkStart w:id="196" w:name="_Toc184313244"/>
      <w:bookmarkEnd w:id="196"/>
      <w:bookmarkStart w:id="197" w:name="_Toc184313243"/>
      <w:bookmarkEnd w:id="197"/>
      <w:bookmarkStart w:id="198" w:name="_Toc184310316"/>
      <w:bookmarkEnd w:id="198"/>
      <w:bookmarkStart w:id="199" w:name="_Toc184313266"/>
      <w:bookmarkEnd w:id="199"/>
      <w:bookmarkStart w:id="200" w:name="_Toc184312078"/>
      <w:bookmarkEnd w:id="200"/>
      <w:bookmarkStart w:id="201" w:name="_Toc184314436"/>
      <w:bookmarkEnd w:id="201"/>
      <w:bookmarkStart w:id="202" w:name="_Toc184314440"/>
      <w:bookmarkEnd w:id="202"/>
      <w:bookmarkStart w:id="203" w:name="_Toc184312076"/>
      <w:bookmarkEnd w:id="203"/>
      <w:bookmarkStart w:id="204" w:name="_Toc184310282"/>
      <w:bookmarkEnd w:id="204"/>
      <w:bookmarkStart w:id="205" w:name="_Toc184313247"/>
      <w:bookmarkEnd w:id="205"/>
      <w:bookmarkStart w:id="206" w:name="_Toc184313239"/>
      <w:bookmarkEnd w:id="206"/>
      <w:bookmarkStart w:id="207" w:name="_Toc184314415"/>
      <w:bookmarkEnd w:id="207"/>
      <w:bookmarkStart w:id="208" w:name="_Toc184308048"/>
      <w:bookmarkEnd w:id="208"/>
      <w:bookmarkStart w:id="209" w:name="_Toc184313300"/>
      <w:bookmarkEnd w:id="209"/>
      <w:bookmarkStart w:id="210" w:name="_Toc184310312"/>
      <w:bookmarkEnd w:id="210"/>
      <w:bookmarkStart w:id="211" w:name="_Toc184308047"/>
      <w:bookmarkEnd w:id="211"/>
      <w:bookmarkStart w:id="212" w:name="_Toc184312079"/>
      <w:bookmarkEnd w:id="212"/>
      <w:bookmarkStart w:id="213" w:name="_Toc184312138"/>
      <w:bookmarkEnd w:id="213"/>
      <w:bookmarkStart w:id="214" w:name="_Toc184314410"/>
      <w:bookmarkEnd w:id="214"/>
      <w:bookmarkStart w:id="215" w:name="_Toc184314435"/>
      <w:bookmarkEnd w:id="215"/>
      <w:bookmarkStart w:id="216" w:name="_Toc184312130"/>
      <w:bookmarkEnd w:id="216"/>
      <w:bookmarkStart w:id="217" w:name="_Toc184308106"/>
      <w:bookmarkEnd w:id="217"/>
      <w:bookmarkStart w:id="218" w:name="_Toc184312092"/>
      <w:bookmarkEnd w:id="218"/>
      <w:bookmarkStart w:id="219" w:name="_Toc184312112"/>
      <w:bookmarkEnd w:id="219"/>
      <w:bookmarkStart w:id="220" w:name="_Toc184310294"/>
      <w:bookmarkEnd w:id="220"/>
      <w:bookmarkStart w:id="221" w:name="_Toc184314433"/>
      <w:bookmarkEnd w:id="221"/>
      <w:bookmarkStart w:id="222" w:name="_Toc184312110"/>
      <w:bookmarkEnd w:id="222"/>
      <w:bookmarkStart w:id="223" w:name="_Toc184310344"/>
      <w:bookmarkEnd w:id="223"/>
      <w:bookmarkStart w:id="224" w:name="_Toc184310332"/>
      <w:bookmarkEnd w:id="224"/>
      <w:bookmarkStart w:id="225" w:name="_Toc184310277"/>
      <w:bookmarkEnd w:id="225"/>
      <w:bookmarkStart w:id="226" w:name="_Toc184310290"/>
      <w:bookmarkEnd w:id="226"/>
      <w:bookmarkStart w:id="227" w:name="_Toc184314446"/>
      <w:bookmarkEnd w:id="227"/>
      <w:bookmarkStart w:id="228" w:name="_Toc184314471"/>
      <w:bookmarkEnd w:id="228"/>
      <w:bookmarkStart w:id="229" w:name="_Toc184314413"/>
      <w:bookmarkEnd w:id="229"/>
      <w:bookmarkStart w:id="230" w:name="_Toc184313291"/>
      <w:bookmarkEnd w:id="230"/>
      <w:bookmarkStart w:id="231" w:name="_Toc184313263"/>
      <w:bookmarkEnd w:id="231"/>
      <w:bookmarkStart w:id="232" w:name="_Toc184313238"/>
      <w:bookmarkEnd w:id="232"/>
      <w:bookmarkStart w:id="233" w:name="_Toc184308081"/>
      <w:bookmarkEnd w:id="233"/>
      <w:bookmarkStart w:id="234" w:name="_Toc184313292"/>
      <w:bookmarkEnd w:id="234"/>
      <w:bookmarkStart w:id="235" w:name="_Toc184312089"/>
      <w:bookmarkEnd w:id="235"/>
      <w:bookmarkStart w:id="236" w:name="_Toc184313278"/>
      <w:bookmarkEnd w:id="236"/>
      <w:bookmarkStart w:id="237" w:name="_Toc184310328"/>
      <w:bookmarkEnd w:id="237"/>
      <w:bookmarkStart w:id="238" w:name="_Toc184308066"/>
      <w:bookmarkEnd w:id="238"/>
      <w:bookmarkStart w:id="239" w:name="_Toc184314442"/>
      <w:bookmarkEnd w:id="239"/>
      <w:bookmarkStart w:id="240" w:name="_Toc184314461"/>
      <w:bookmarkEnd w:id="240"/>
      <w:bookmarkStart w:id="241" w:name="_Toc184314432"/>
      <w:bookmarkEnd w:id="241"/>
      <w:bookmarkStart w:id="242" w:name="_Toc184308071"/>
      <w:bookmarkEnd w:id="242"/>
      <w:bookmarkStart w:id="243" w:name="_Toc184308062"/>
      <w:bookmarkEnd w:id="243"/>
      <w:bookmarkStart w:id="244" w:name="_Toc184312135"/>
      <w:bookmarkEnd w:id="244"/>
      <w:bookmarkStart w:id="245" w:name="_Toc184310330"/>
      <w:bookmarkEnd w:id="245"/>
      <w:bookmarkStart w:id="246" w:name="_Toc184313265"/>
      <w:bookmarkEnd w:id="246"/>
      <w:bookmarkStart w:id="247" w:name="_Toc184308043"/>
      <w:bookmarkEnd w:id="247"/>
      <w:bookmarkStart w:id="248" w:name="_Toc184308054"/>
      <w:bookmarkEnd w:id="248"/>
      <w:bookmarkStart w:id="249" w:name="_Toc184314454"/>
      <w:bookmarkEnd w:id="249"/>
      <w:bookmarkStart w:id="250" w:name="_Toc184312134"/>
      <w:bookmarkEnd w:id="250"/>
      <w:bookmarkStart w:id="251" w:name="_Toc184312080"/>
      <w:bookmarkEnd w:id="251"/>
      <w:bookmarkStart w:id="252" w:name="_Toc184313287"/>
      <w:bookmarkEnd w:id="252"/>
      <w:bookmarkStart w:id="253" w:name="_Toc184308057"/>
      <w:bookmarkEnd w:id="253"/>
      <w:bookmarkStart w:id="254" w:name="_Toc184313297"/>
      <w:bookmarkEnd w:id="254"/>
      <w:bookmarkStart w:id="255" w:name="_Toc184310331"/>
      <w:bookmarkEnd w:id="255"/>
      <w:bookmarkStart w:id="256" w:name="_Toc184314473"/>
      <w:bookmarkEnd w:id="256"/>
      <w:bookmarkStart w:id="257" w:name="_Toc184314445"/>
      <w:bookmarkEnd w:id="257"/>
      <w:bookmarkStart w:id="258" w:name="_Toc184310285"/>
      <w:bookmarkEnd w:id="258"/>
      <w:bookmarkStart w:id="259" w:name="_Toc184313269"/>
      <w:bookmarkEnd w:id="259"/>
      <w:bookmarkStart w:id="260" w:name="_Toc184308042"/>
      <w:bookmarkEnd w:id="260"/>
      <w:bookmarkStart w:id="261" w:name="_Toc184308091"/>
      <w:bookmarkEnd w:id="261"/>
      <w:bookmarkStart w:id="262" w:name="_Toc184312069"/>
      <w:bookmarkEnd w:id="262"/>
      <w:bookmarkStart w:id="263" w:name="_Toc184313288"/>
      <w:bookmarkEnd w:id="263"/>
      <w:bookmarkStart w:id="264" w:name="_Toc184314450"/>
      <w:bookmarkEnd w:id="264"/>
      <w:bookmarkStart w:id="265" w:name="_Toc184313301"/>
      <w:bookmarkEnd w:id="265"/>
      <w:bookmarkStart w:id="266" w:name="_Toc184308086"/>
      <w:bookmarkEnd w:id="266"/>
      <w:bookmarkStart w:id="267" w:name="_Toc184314468"/>
      <w:bookmarkEnd w:id="267"/>
      <w:bookmarkStart w:id="268" w:name="_Toc184312103"/>
      <w:bookmarkEnd w:id="268"/>
      <w:bookmarkStart w:id="269" w:name="_Toc184312098"/>
      <w:bookmarkEnd w:id="269"/>
      <w:bookmarkStart w:id="270" w:name="_Toc184314421"/>
      <w:bookmarkEnd w:id="270"/>
      <w:bookmarkStart w:id="271" w:name="_Toc184308105"/>
      <w:bookmarkEnd w:id="271"/>
      <w:bookmarkStart w:id="272" w:name="_Toc184314439"/>
      <w:bookmarkEnd w:id="272"/>
      <w:bookmarkStart w:id="273" w:name="_Toc184308107"/>
      <w:bookmarkEnd w:id="273"/>
      <w:bookmarkStart w:id="274" w:name="_Toc184310301"/>
      <w:bookmarkEnd w:id="274"/>
      <w:bookmarkStart w:id="275" w:name="_Toc184310318"/>
      <w:bookmarkEnd w:id="275"/>
      <w:bookmarkStart w:id="276" w:name="_Toc184310283"/>
      <w:bookmarkEnd w:id="276"/>
      <w:bookmarkStart w:id="277" w:name="_Toc184312077"/>
      <w:bookmarkEnd w:id="277"/>
      <w:bookmarkStart w:id="278" w:name="_Toc184313309"/>
      <w:bookmarkEnd w:id="278"/>
      <w:bookmarkStart w:id="279" w:name="_Toc184312123"/>
      <w:bookmarkEnd w:id="279"/>
      <w:bookmarkStart w:id="280" w:name="_Toc184312070"/>
      <w:bookmarkEnd w:id="280"/>
      <w:bookmarkStart w:id="281" w:name="_Toc184308072"/>
      <w:bookmarkEnd w:id="281"/>
      <w:bookmarkStart w:id="282" w:name="_Toc184312091"/>
      <w:bookmarkEnd w:id="282"/>
      <w:bookmarkStart w:id="283" w:name="_Toc184312125"/>
      <w:bookmarkEnd w:id="283"/>
      <w:bookmarkStart w:id="284" w:name="_Toc184310300"/>
      <w:bookmarkEnd w:id="284"/>
      <w:bookmarkStart w:id="285" w:name="_Toc184313270"/>
      <w:bookmarkEnd w:id="285"/>
      <w:bookmarkStart w:id="286" w:name="_Toc184312111"/>
      <w:bookmarkEnd w:id="286"/>
      <w:bookmarkStart w:id="287" w:name="_Toc184314441"/>
      <w:bookmarkEnd w:id="287"/>
      <w:bookmarkStart w:id="288" w:name="_Toc184308051"/>
      <w:bookmarkEnd w:id="288"/>
      <w:bookmarkStart w:id="289" w:name="_Toc184312122"/>
      <w:bookmarkEnd w:id="289"/>
      <w:bookmarkStart w:id="290" w:name="_Toc184312081"/>
      <w:bookmarkEnd w:id="290"/>
      <w:bookmarkStart w:id="291" w:name="_Toc184314449"/>
      <w:bookmarkEnd w:id="291"/>
      <w:bookmarkStart w:id="292" w:name="_Toc184312095"/>
      <w:bookmarkEnd w:id="292"/>
      <w:bookmarkStart w:id="293" w:name="_Toc184312127"/>
      <w:bookmarkEnd w:id="293"/>
      <w:bookmarkStart w:id="294" w:name="_Toc184312116"/>
      <w:bookmarkEnd w:id="294"/>
      <w:bookmarkStart w:id="295" w:name="_Toc184314424"/>
      <w:bookmarkEnd w:id="295"/>
      <w:bookmarkStart w:id="296" w:name="_Toc184308102"/>
      <w:bookmarkEnd w:id="296"/>
      <w:bookmarkStart w:id="297" w:name="_Toc184310342"/>
      <w:bookmarkEnd w:id="297"/>
      <w:bookmarkStart w:id="298" w:name="_Toc184313285"/>
      <w:bookmarkEnd w:id="298"/>
      <w:bookmarkStart w:id="299" w:name="_Toc184312075"/>
      <w:bookmarkEnd w:id="299"/>
      <w:bookmarkStart w:id="300" w:name="_Toc184310335"/>
      <w:bookmarkEnd w:id="300"/>
      <w:bookmarkStart w:id="301" w:name="_Toc184312093"/>
      <w:bookmarkEnd w:id="301"/>
      <w:bookmarkStart w:id="302" w:name="_Toc184312072"/>
      <w:bookmarkEnd w:id="302"/>
      <w:bookmarkStart w:id="303" w:name="_Toc184314444"/>
      <w:bookmarkEnd w:id="303"/>
      <w:bookmarkStart w:id="304" w:name="_Toc184314460"/>
      <w:bookmarkEnd w:id="304"/>
      <w:bookmarkStart w:id="305" w:name="_Toc184308099"/>
      <w:bookmarkEnd w:id="305"/>
      <w:bookmarkStart w:id="306" w:name="_Toc184313249"/>
      <w:bookmarkEnd w:id="306"/>
      <w:bookmarkStart w:id="307" w:name="_Toc184314420"/>
      <w:bookmarkEnd w:id="307"/>
      <w:bookmarkStart w:id="308" w:name="_Toc184312132"/>
      <w:bookmarkEnd w:id="308"/>
      <w:bookmarkStart w:id="309" w:name="_Toc184313293"/>
      <w:bookmarkEnd w:id="309"/>
      <w:bookmarkStart w:id="310" w:name="_Toc184310280"/>
      <w:bookmarkEnd w:id="310"/>
      <w:bookmarkStart w:id="311" w:name="_Toc184308070"/>
      <w:bookmarkEnd w:id="311"/>
      <w:bookmarkStart w:id="312" w:name="_Toc184313276"/>
      <w:bookmarkEnd w:id="312"/>
      <w:bookmarkStart w:id="313" w:name="_Toc184310299"/>
      <w:bookmarkEnd w:id="313"/>
      <w:bookmarkStart w:id="314" w:name="_Toc184312115"/>
      <w:bookmarkEnd w:id="314"/>
      <w:bookmarkStart w:id="315" w:name="_Toc184313296"/>
      <w:bookmarkEnd w:id="315"/>
      <w:bookmarkStart w:id="316" w:name="_Toc184310289"/>
      <w:bookmarkEnd w:id="316"/>
      <w:bookmarkStart w:id="317" w:name="_Toc184314422"/>
      <w:bookmarkEnd w:id="317"/>
      <w:bookmarkStart w:id="318" w:name="_Toc184314456"/>
      <w:bookmarkEnd w:id="318"/>
      <w:bookmarkStart w:id="319" w:name="_Toc184310275"/>
      <w:bookmarkEnd w:id="319"/>
      <w:bookmarkStart w:id="320" w:name="_Toc184310326"/>
      <w:bookmarkEnd w:id="320"/>
      <w:bookmarkStart w:id="321" w:name="_Toc184308095"/>
      <w:bookmarkEnd w:id="321"/>
      <w:bookmarkStart w:id="322" w:name="_Toc184314475"/>
      <w:bookmarkEnd w:id="322"/>
      <w:bookmarkStart w:id="323" w:name="_Toc184308067"/>
      <w:bookmarkEnd w:id="323"/>
      <w:bookmarkStart w:id="324" w:name="_Toc184308100"/>
      <w:bookmarkEnd w:id="324"/>
      <w:bookmarkStart w:id="325" w:name="_Toc184312071"/>
      <w:bookmarkEnd w:id="325"/>
      <w:bookmarkStart w:id="326" w:name="_Toc184313255"/>
      <w:bookmarkEnd w:id="326"/>
      <w:bookmarkStart w:id="327" w:name="_Toc184312094"/>
      <w:bookmarkEnd w:id="327"/>
      <w:bookmarkStart w:id="328" w:name="_Toc184314458"/>
      <w:bookmarkEnd w:id="328"/>
      <w:bookmarkStart w:id="329" w:name="_Toc184312097"/>
      <w:bookmarkEnd w:id="329"/>
      <w:bookmarkStart w:id="330" w:name="_Toc184310317"/>
      <w:bookmarkEnd w:id="330"/>
      <w:bookmarkStart w:id="331" w:name="_Toc184310320"/>
      <w:bookmarkEnd w:id="331"/>
      <w:bookmarkStart w:id="332" w:name="_Toc184313264"/>
      <w:bookmarkEnd w:id="332"/>
      <w:bookmarkStart w:id="333" w:name="_Toc184314464"/>
      <w:bookmarkEnd w:id="333"/>
      <w:bookmarkStart w:id="334" w:name="_Toc184312126"/>
      <w:bookmarkEnd w:id="334"/>
      <w:bookmarkStart w:id="335" w:name="_Toc184312096"/>
      <w:bookmarkEnd w:id="335"/>
      <w:bookmarkStart w:id="336" w:name="_Toc184314427"/>
      <w:bookmarkEnd w:id="336"/>
      <w:bookmarkStart w:id="337" w:name="_Toc184310321"/>
      <w:bookmarkEnd w:id="337"/>
      <w:bookmarkStart w:id="338" w:name="_Toc184312083"/>
      <w:bookmarkEnd w:id="338"/>
      <w:bookmarkStart w:id="339" w:name="_Toc184310272"/>
      <w:bookmarkEnd w:id="339"/>
      <w:bookmarkStart w:id="340" w:name="_Toc184310304"/>
      <w:bookmarkEnd w:id="340"/>
      <w:bookmarkStart w:id="341" w:name="_Toc184313294"/>
      <w:bookmarkEnd w:id="341"/>
      <w:bookmarkStart w:id="342" w:name="_Toc184314457"/>
      <w:bookmarkEnd w:id="342"/>
      <w:bookmarkStart w:id="343" w:name="_Toc184310291"/>
      <w:bookmarkEnd w:id="343"/>
      <w:bookmarkStart w:id="344" w:name="_Toc184310296"/>
      <w:bookmarkEnd w:id="344"/>
      <w:bookmarkStart w:id="345" w:name="_Toc184310274"/>
      <w:bookmarkEnd w:id="345"/>
      <w:bookmarkStart w:id="346" w:name="_Toc184313241"/>
      <w:bookmarkEnd w:id="346"/>
      <w:bookmarkStart w:id="347" w:name="_Toc184313290"/>
      <w:bookmarkEnd w:id="347"/>
      <w:bookmarkStart w:id="348" w:name="_Toc184312117"/>
      <w:bookmarkEnd w:id="348"/>
      <w:bookmarkStart w:id="349" w:name="_Toc184310313"/>
      <w:bookmarkEnd w:id="349"/>
      <w:bookmarkStart w:id="350" w:name="_Toc184308092"/>
      <w:bookmarkEnd w:id="350"/>
      <w:bookmarkStart w:id="351" w:name="_Toc184308077"/>
      <w:bookmarkEnd w:id="351"/>
      <w:bookmarkStart w:id="352" w:name="_Toc184310295"/>
      <w:bookmarkEnd w:id="352"/>
      <w:bookmarkStart w:id="353" w:name="_Toc184314465"/>
      <w:bookmarkEnd w:id="353"/>
      <w:bookmarkStart w:id="354" w:name="_Toc184308108"/>
      <w:bookmarkEnd w:id="354"/>
      <w:bookmarkStart w:id="355" w:name="_Toc184314428"/>
      <w:bookmarkEnd w:id="355"/>
      <w:bookmarkStart w:id="356" w:name="_Toc184308059"/>
      <w:bookmarkEnd w:id="356"/>
      <w:bookmarkStart w:id="357" w:name="_Toc184313302"/>
      <w:bookmarkEnd w:id="357"/>
      <w:bookmarkStart w:id="358" w:name="_Toc184313267"/>
      <w:bookmarkEnd w:id="358"/>
      <w:bookmarkStart w:id="359" w:name="_Toc184308041"/>
      <w:bookmarkEnd w:id="359"/>
      <w:bookmarkStart w:id="360" w:name="_Toc184310340"/>
      <w:bookmarkEnd w:id="360"/>
      <w:bookmarkStart w:id="361" w:name="_Toc184310286"/>
      <w:bookmarkEnd w:id="361"/>
      <w:bookmarkStart w:id="362" w:name="_Toc184310273"/>
      <w:bookmarkEnd w:id="362"/>
      <w:bookmarkStart w:id="363" w:name="_Toc184308045"/>
      <w:bookmarkEnd w:id="363"/>
      <w:bookmarkStart w:id="364" w:name="_Toc184312128"/>
      <w:bookmarkEnd w:id="364"/>
      <w:bookmarkStart w:id="365" w:name="_Toc184310288"/>
      <w:bookmarkEnd w:id="365"/>
      <w:bookmarkStart w:id="366" w:name="_Toc184313261"/>
      <w:bookmarkEnd w:id="366"/>
      <w:bookmarkStart w:id="367" w:name="_Toc184314482"/>
      <w:bookmarkEnd w:id="367"/>
      <w:bookmarkStart w:id="368" w:name="_Toc184308075"/>
      <w:bookmarkEnd w:id="368"/>
      <w:bookmarkStart w:id="369" w:name="_Toc184312131"/>
      <w:bookmarkEnd w:id="369"/>
      <w:bookmarkStart w:id="370" w:name="_Toc184312106"/>
      <w:bookmarkEnd w:id="370"/>
      <w:bookmarkStart w:id="371" w:name="_Toc184313284"/>
      <w:bookmarkEnd w:id="371"/>
      <w:bookmarkStart w:id="372" w:name="_Toc184314431"/>
      <w:bookmarkEnd w:id="372"/>
      <w:bookmarkStart w:id="373" w:name="_Toc184310325"/>
      <w:bookmarkEnd w:id="373"/>
      <w:bookmarkStart w:id="374" w:name="_Toc184310308"/>
      <w:bookmarkEnd w:id="374"/>
      <w:bookmarkStart w:id="375" w:name="_Toc184313272"/>
      <w:bookmarkEnd w:id="375"/>
      <w:bookmarkStart w:id="376" w:name="_Toc184313262"/>
      <w:bookmarkEnd w:id="376"/>
      <w:bookmarkStart w:id="377" w:name="_Toc184310336"/>
      <w:bookmarkEnd w:id="377"/>
      <w:bookmarkStart w:id="378" w:name="_Toc184308040"/>
      <w:bookmarkEnd w:id="378"/>
      <w:bookmarkStart w:id="379" w:name="_Toc184313286"/>
      <w:bookmarkEnd w:id="379"/>
      <w:bookmarkStart w:id="380" w:name="_Toc184313271"/>
      <w:bookmarkEnd w:id="380"/>
      <w:bookmarkStart w:id="381" w:name="_Toc184313250"/>
      <w:bookmarkEnd w:id="381"/>
      <w:bookmarkStart w:id="382" w:name="_Toc184313251"/>
      <w:bookmarkEnd w:id="382"/>
      <w:bookmarkStart w:id="383" w:name="_Toc184310319"/>
      <w:bookmarkEnd w:id="383"/>
      <w:bookmarkStart w:id="384" w:name="_Toc184314472"/>
      <w:bookmarkEnd w:id="384"/>
      <w:bookmarkStart w:id="385" w:name="_Toc184312102"/>
      <w:bookmarkEnd w:id="385"/>
      <w:r>
        <w:rPr>
          <w:rFonts w:hint="eastAsia" w:ascii="宋体" w:hAnsi="宋体" w:eastAsia="宋体" w:cs="宋体"/>
          <w:b/>
          <w:color w:val="auto"/>
          <w:sz w:val="36"/>
          <w:szCs w:val="36"/>
          <w:highlight w:val="none"/>
        </w:rPr>
        <w:t>评标办法</w:t>
      </w:r>
    </w:p>
    <w:p w14:paraId="04318592">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3"/>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370"/>
        <w:gridCol w:w="585"/>
        <w:gridCol w:w="975"/>
        <w:gridCol w:w="1695"/>
      </w:tblGrid>
      <w:tr w14:paraId="56A4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767FE34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0" w:type="dxa"/>
            <w:vAlign w:val="center"/>
          </w:tcPr>
          <w:p w14:paraId="2F51E338">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585" w:type="dxa"/>
            <w:vAlign w:val="center"/>
          </w:tcPr>
          <w:p w14:paraId="77A3365D">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975" w:type="dxa"/>
            <w:vAlign w:val="center"/>
          </w:tcPr>
          <w:p w14:paraId="035C11FF">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695" w:type="dxa"/>
            <w:vAlign w:val="center"/>
          </w:tcPr>
          <w:p w14:paraId="3C46A258">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磋商文件中评审标准相应的商务技术资料目录</w:t>
            </w:r>
            <w:r>
              <w:rPr>
                <w:rFonts w:hint="eastAsia" w:ascii="宋体" w:hAnsi="宋体" w:eastAsia="宋体" w:cs="宋体"/>
                <w:color w:val="auto"/>
                <w:sz w:val="24"/>
                <w:szCs w:val="24"/>
                <w:highlight w:val="none"/>
                <w:shd w:val="clear" w:color="auto" w:fill="FFFFFF"/>
              </w:rPr>
              <w:t> *</w:t>
            </w:r>
          </w:p>
        </w:tc>
      </w:tr>
      <w:tr w14:paraId="4F7A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3D32479C">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70" w:type="dxa"/>
            <w:shd w:val="clear" w:color="auto" w:fill="auto"/>
            <w:vAlign w:val="top"/>
          </w:tcPr>
          <w:p w14:paraId="0F6B13B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供应商全部响应采购文件《服务范围及要求》的得12分，实质性指标</w:t>
            </w:r>
            <w:r>
              <w:rPr>
                <w:rFonts w:hint="eastAsia" w:ascii="宋体" w:hAnsi="宋体" w:eastAsia="宋体" w:cs="宋体"/>
                <w:b/>
                <w:bCs/>
                <w:color w:val="auto"/>
                <w:sz w:val="24"/>
                <w:szCs w:val="24"/>
              </w:rPr>
              <w:t>“</w:t>
            </w:r>
            <w:r>
              <w:rPr>
                <w:rFonts w:hint="eastAsia" w:ascii="宋体" w:hAnsi="宋体" w:eastAsia="宋体" w:cs="宋体"/>
                <w:color w:val="000000"/>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highlight w:val="none"/>
                <w:shd w:val="clear" w:color="auto" w:fill="auto"/>
                <w:lang w:val="en-US" w:eastAsia="zh-CN"/>
              </w:rPr>
              <w:t>负偏离的，响应文件无效；可偏离指标负偏离的，每项扣1分，扣完本项得分为止。</w:t>
            </w:r>
          </w:p>
          <w:p w14:paraId="2ADAAB42">
            <w:pPr>
              <w:keepNext w:val="0"/>
              <w:keepLines w:val="0"/>
              <w:pageBreakBefore w:val="0"/>
              <w:kinsoku/>
              <w:wordWrap/>
              <w:overflowPunct/>
              <w:topLinePunct w:val="0"/>
              <w:autoSpaceDE/>
              <w:autoSpaceDN/>
              <w:bidi w:val="0"/>
              <w:spacing w:line="240" w:lineRule="auto"/>
              <w:ind w:firstLine="0"/>
              <w:textAlignment w:val="auto"/>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shd w:val="clear" w:color="auto" w:fill="auto"/>
                <w:lang w:val="en-US" w:eastAsia="zh-CN"/>
              </w:rPr>
              <w:t>以技术响应表、商务响应表为准。</w:t>
            </w:r>
          </w:p>
        </w:tc>
        <w:tc>
          <w:tcPr>
            <w:tcW w:w="585" w:type="dxa"/>
            <w:shd w:val="clear" w:color="auto" w:fill="auto"/>
            <w:vAlign w:val="center"/>
          </w:tcPr>
          <w:p w14:paraId="0A5BC89F">
            <w:pPr>
              <w:keepNext w:val="0"/>
              <w:keepLines w:val="0"/>
              <w:pageBreakBefore w:val="0"/>
              <w:kinsoku/>
              <w:wordWrap/>
              <w:overflowPunct/>
              <w:topLinePunct w:val="0"/>
              <w:autoSpaceDE/>
              <w:autoSpaceDN/>
              <w:bidi w:val="0"/>
              <w:spacing w:line="240" w:lineRule="auto"/>
              <w:ind w:firstLine="0"/>
              <w:jc w:val="center"/>
              <w:textAlignment w:val="auto"/>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975" w:type="dxa"/>
            <w:shd w:val="clear" w:color="auto" w:fill="auto"/>
            <w:vAlign w:val="center"/>
          </w:tcPr>
          <w:p w14:paraId="52474F5D">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客观分</w:t>
            </w:r>
          </w:p>
        </w:tc>
        <w:tc>
          <w:tcPr>
            <w:tcW w:w="1695" w:type="dxa"/>
            <w:vAlign w:val="center"/>
          </w:tcPr>
          <w:p w14:paraId="00D794BB">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p>
        </w:tc>
      </w:tr>
      <w:tr w14:paraId="7885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47D354B2">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70" w:type="dxa"/>
            <w:shd w:val="clear" w:color="auto" w:fill="auto"/>
            <w:vAlign w:val="center"/>
          </w:tcPr>
          <w:p w14:paraId="2622CB10">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根据投标投标人对本项目水文感知设备的运行现状及存在的问题理解等情况进行打分。</w:t>
            </w:r>
            <w:r>
              <w:rPr>
                <w:rFonts w:hint="eastAsia" w:ascii="宋体" w:hAnsi="宋体" w:eastAsia="宋体" w:cs="宋体"/>
                <w:bCs/>
                <w:color w:val="auto"/>
                <w:sz w:val="24"/>
                <w:szCs w:val="24"/>
                <w:highlight w:val="none"/>
                <w:lang w:val="en-US" w:eastAsia="zh-CN"/>
              </w:rPr>
              <w:t>①理解深入、充分的得5分；②较深入、较全面的得4分；③理解深度、完整性一般的得3分；④理解深度略有不足的得2分；⑤理解深度或条理性有明显不足的得1分；⑥未提出或所提内容与本项目要求完全不符的得0分。</w:t>
            </w:r>
          </w:p>
        </w:tc>
        <w:tc>
          <w:tcPr>
            <w:tcW w:w="585" w:type="dxa"/>
            <w:shd w:val="clear" w:color="auto" w:fill="auto"/>
            <w:vAlign w:val="center"/>
          </w:tcPr>
          <w:p w14:paraId="06C354A8">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975" w:type="dxa"/>
            <w:shd w:val="clear" w:color="auto" w:fill="auto"/>
            <w:vAlign w:val="center"/>
          </w:tcPr>
          <w:p w14:paraId="14D3532D">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主观分</w:t>
            </w:r>
          </w:p>
        </w:tc>
        <w:tc>
          <w:tcPr>
            <w:tcW w:w="1695" w:type="dxa"/>
            <w:vAlign w:val="center"/>
          </w:tcPr>
          <w:p w14:paraId="650E0388">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p>
        </w:tc>
      </w:tr>
      <w:tr w14:paraId="7F1F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30843943">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70" w:type="dxa"/>
            <w:shd w:val="clear" w:color="auto" w:fill="auto"/>
            <w:vAlign w:val="center"/>
          </w:tcPr>
          <w:p w14:paraId="5CC02F4D">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w:t>
            </w:r>
            <w:r>
              <w:rPr>
                <w:rFonts w:hint="eastAsia" w:ascii="宋体" w:hAnsi="宋体" w:eastAsia="宋体" w:cs="宋体"/>
                <w:color w:val="auto"/>
                <w:sz w:val="24"/>
                <w:szCs w:val="24"/>
                <w:highlight w:val="none"/>
                <w:shd w:val="clear" w:color="auto" w:fill="auto"/>
              </w:rPr>
              <w:t>对已建水文感知设施现场情况的熟悉程度、点位分布情况等情况进行</w:t>
            </w:r>
            <w:r>
              <w:rPr>
                <w:rFonts w:hint="eastAsia" w:ascii="宋体" w:hAnsi="宋体" w:eastAsia="宋体" w:cs="宋体"/>
                <w:color w:val="auto"/>
                <w:sz w:val="24"/>
                <w:szCs w:val="24"/>
                <w:highlight w:val="none"/>
                <w:shd w:val="clear" w:color="auto" w:fill="auto"/>
                <w:lang w:eastAsia="zh-CN"/>
              </w:rPr>
              <w:t>打分</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lang w:val="en-US" w:eastAsia="zh-CN"/>
              </w:rPr>
              <w:t>（满分3分，评分范围：3,2,1,0分）</w:t>
            </w:r>
          </w:p>
        </w:tc>
        <w:tc>
          <w:tcPr>
            <w:tcW w:w="585" w:type="dxa"/>
            <w:shd w:val="clear" w:color="auto" w:fill="auto"/>
            <w:vAlign w:val="center"/>
          </w:tcPr>
          <w:p w14:paraId="297474B1">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975" w:type="dxa"/>
            <w:shd w:val="clear" w:color="auto" w:fill="auto"/>
            <w:vAlign w:val="center"/>
          </w:tcPr>
          <w:p w14:paraId="68D9F42E">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主观分</w:t>
            </w:r>
          </w:p>
        </w:tc>
        <w:tc>
          <w:tcPr>
            <w:tcW w:w="1695" w:type="dxa"/>
            <w:vAlign w:val="center"/>
          </w:tcPr>
          <w:p w14:paraId="7754CD41">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p>
        </w:tc>
      </w:tr>
      <w:tr w14:paraId="675D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2A1D8253">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370" w:type="dxa"/>
            <w:shd w:val="clear" w:color="auto" w:fill="auto"/>
            <w:vAlign w:val="center"/>
          </w:tcPr>
          <w:p w14:paraId="04466CD9">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根据投标投标人站点设备设施规格功能的了解情况、运维项目关键设备的熟悉程度等情况进行打分。</w:t>
            </w:r>
            <w:r>
              <w:rPr>
                <w:rFonts w:hint="eastAsia" w:ascii="宋体" w:hAnsi="宋体" w:eastAsia="宋体" w:cs="宋体"/>
                <w:color w:val="auto"/>
                <w:sz w:val="24"/>
                <w:szCs w:val="24"/>
                <w:highlight w:val="none"/>
                <w:lang w:val="en-US" w:eastAsia="zh-CN"/>
              </w:rPr>
              <w:t>（满分5分，评分范围：5,4,3,2,1,0分）</w:t>
            </w:r>
          </w:p>
        </w:tc>
        <w:tc>
          <w:tcPr>
            <w:tcW w:w="585" w:type="dxa"/>
            <w:shd w:val="clear" w:color="auto" w:fill="auto"/>
            <w:vAlign w:val="center"/>
          </w:tcPr>
          <w:p w14:paraId="26DF82D8">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975" w:type="dxa"/>
            <w:shd w:val="clear" w:color="auto" w:fill="auto"/>
            <w:vAlign w:val="center"/>
          </w:tcPr>
          <w:p w14:paraId="5A7EB11D">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主观分</w:t>
            </w:r>
          </w:p>
        </w:tc>
        <w:tc>
          <w:tcPr>
            <w:tcW w:w="1695" w:type="dxa"/>
            <w:vAlign w:val="center"/>
          </w:tcPr>
          <w:p w14:paraId="3DEC084B">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p>
        </w:tc>
      </w:tr>
      <w:tr w14:paraId="4AF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4C90F937">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370" w:type="dxa"/>
            <w:shd w:val="clear" w:color="auto" w:fill="auto"/>
            <w:vAlign w:val="center"/>
          </w:tcPr>
          <w:p w14:paraId="381D1ACA">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根据投标投标人对水文感知设备上传机制的熟悉程度、运行维护常见问题的排查和解决的能力进行打分。</w:t>
            </w:r>
            <w:r>
              <w:rPr>
                <w:rFonts w:hint="eastAsia" w:ascii="宋体" w:hAnsi="宋体" w:eastAsia="宋体" w:cs="宋体"/>
                <w:color w:val="auto"/>
                <w:sz w:val="24"/>
                <w:szCs w:val="24"/>
                <w:highlight w:val="none"/>
                <w:lang w:val="en-US" w:eastAsia="zh-CN"/>
              </w:rPr>
              <w:t>（满分5分，评分范围：5,4,3,2,1,0分）</w:t>
            </w:r>
          </w:p>
        </w:tc>
        <w:tc>
          <w:tcPr>
            <w:tcW w:w="585" w:type="dxa"/>
            <w:shd w:val="clear" w:color="auto" w:fill="auto"/>
            <w:vAlign w:val="center"/>
          </w:tcPr>
          <w:p w14:paraId="3F59C5FC">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975" w:type="dxa"/>
            <w:shd w:val="clear" w:color="auto" w:fill="auto"/>
            <w:vAlign w:val="center"/>
          </w:tcPr>
          <w:p w14:paraId="584DC54A">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483936C9">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bCs/>
                <w:color w:val="auto"/>
                <w:sz w:val="24"/>
                <w:szCs w:val="24"/>
                <w:highlight w:val="none"/>
              </w:rPr>
            </w:pPr>
          </w:p>
        </w:tc>
      </w:tr>
      <w:tr w14:paraId="41E3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5B154F6E">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370" w:type="dxa"/>
            <w:shd w:val="clear" w:color="auto" w:fill="auto"/>
            <w:vAlign w:val="center"/>
          </w:tcPr>
          <w:p w14:paraId="69B980BD">
            <w:pPr>
              <w:pStyle w:val="5"/>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根据投标投标人提供的运维组织方案的合理性、运维保障措施的可行性等情况进行打分。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25D7AAD8">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29FAAD64">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6C0C69E1">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3FC5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16329BD5">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370" w:type="dxa"/>
            <w:shd w:val="clear" w:color="auto" w:fill="auto"/>
            <w:vAlign w:val="center"/>
          </w:tcPr>
          <w:p w14:paraId="2CF9A65D">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根据投标投标人针对本项目服务期的进度安排和进度管理措施的合理性等进行打分。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73A5BCF5">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6255503D">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0296338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1AE1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65E7FF48">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370" w:type="dxa"/>
            <w:shd w:val="clear" w:color="auto" w:fill="auto"/>
            <w:vAlign w:val="center"/>
          </w:tcPr>
          <w:p w14:paraId="5CE18C6E">
            <w:pPr>
              <w:pStyle w:val="5"/>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根据投标投标人提供的运维团队的内部管理制度的可行性等进行打分。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0CD6F8FC">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2CB202B7">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0C2C324A">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70F1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048D7320">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370" w:type="dxa"/>
            <w:shd w:val="clear" w:color="auto" w:fill="auto"/>
            <w:vAlign w:val="center"/>
          </w:tcPr>
          <w:p w14:paraId="44F3D616">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根据投标投标人为本项目服务拟投入的车辆、工具、器具、仪器设备等情况进行打分。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154A42FC">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5D95005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2F289095">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5289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7BFEFD8F">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70" w:type="dxa"/>
            <w:shd w:val="clear" w:color="auto" w:fill="auto"/>
            <w:vAlign w:val="center"/>
          </w:tcPr>
          <w:p w14:paraId="46CF1239">
            <w:pPr>
              <w:pStyle w:val="5"/>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根据投标投标人提供的运维服务方案、运维服务承诺(包括售后服务、运维服务人员配备、便于管理的相关措施等)的可行性、完整性等情况进行打分。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10B83F8B">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0453146D">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15FCC70A">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7886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vAlign w:val="center"/>
          </w:tcPr>
          <w:p w14:paraId="40EA1AFF">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370" w:type="dxa"/>
            <w:shd w:val="clear" w:color="auto" w:fill="auto"/>
            <w:vAlign w:val="center"/>
          </w:tcPr>
          <w:p w14:paraId="031E9FB1">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根据投标投标人对本项目日常巡检制度、巡查规范、相关保障措施、人员物资配备情况、巡检内容要求等情况进行打分。</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01E1D5F1">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75" w:type="dxa"/>
            <w:shd w:val="clear" w:color="auto" w:fill="auto"/>
            <w:vAlign w:val="center"/>
          </w:tcPr>
          <w:p w14:paraId="6C3D332C">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498A7150">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3F70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7320BCC7">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5370" w:type="dxa"/>
            <w:shd w:val="clear" w:color="auto" w:fill="auto"/>
            <w:vAlign w:val="center"/>
          </w:tcPr>
          <w:p w14:paraId="6067E1C5">
            <w:pPr>
              <w:keepNext w:val="0"/>
              <w:keepLines w:val="0"/>
              <w:pageBreakBefore w:val="0"/>
              <w:kinsoku/>
              <w:wordWrap/>
              <w:overflowPunct/>
              <w:topLinePunct w:val="0"/>
              <w:autoSpaceDE/>
              <w:autoSpaceDN/>
              <w:bidi w:val="0"/>
              <w:snapToGrid w:val="0"/>
              <w:spacing w:line="240" w:lineRule="auto"/>
              <w:ind w:firstLine="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highlight w:val="none"/>
              </w:rPr>
              <w:t>根据投标</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对防汛度汛、设备设施、软件平台、安全事故等应急预案的可操作性、完善程度等情况进行</w:t>
            </w:r>
            <w:r>
              <w:rPr>
                <w:rFonts w:hint="eastAsia" w:ascii="宋体" w:hAnsi="宋体" w:eastAsia="宋体" w:cs="宋体"/>
                <w:sz w:val="24"/>
                <w:szCs w:val="24"/>
                <w:highlight w:val="none"/>
                <w:lang w:eastAsia="zh-CN"/>
              </w:rPr>
              <w:t>打分</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（满分4分，评分范围：4,3,2,1,0分）</w:t>
            </w:r>
          </w:p>
        </w:tc>
        <w:tc>
          <w:tcPr>
            <w:tcW w:w="585" w:type="dxa"/>
            <w:shd w:val="clear" w:color="auto" w:fill="auto"/>
            <w:vAlign w:val="center"/>
          </w:tcPr>
          <w:p w14:paraId="66FE8AEA">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975" w:type="dxa"/>
            <w:shd w:val="clear" w:color="auto" w:fill="auto"/>
            <w:vAlign w:val="center"/>
          </w:tcPr>
          <w:p w14:paraId="63441F03">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29C4591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11E1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39FA6DC3">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5370" w:type="dxa"/>
            <w:shd w:val="clear" w:color="auto" w:fill="auto"/>
            <w:vAlign w:val="center"/>
          </w:tcPr>
          <w:p w14:paraId="19DA1E0B">
            <w:pPr>
              <w:keepNext w:val="0"/>
              <w:keepLines w:val="0"/>
              <w:pageBreakBefore w:val="0"/>
              <w:kinsoku/>
              <w:wordWrap/>
              <w:overflowPunct/>
              <w:topLinePunct w:val="0"/>
              <w:autoSpaceDE/>
              <w:autoSpaceDN/>
              <w:bidi w:val="0"/>
              <w:spacing w:line="240" w:lineRule="auto"/>
              <w:ind w:firstLine="0"/>
              <w:textAlignment w:val="auto"/>
              <w:outlineLvl w:val="0"/>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szCs w:val="24"/>
                <w:highlight w:val="none"/>
              </w:rPr>
              <w:t>根据投标人能否提供迅速便捷服务</w:t>
            </w:r>
            <w:r>
              <w:rPr>
                <w:rFonts w:hint="eastAsia" w:ascii="宋体" w:hAnsi="宋体" w:eastAsia="宋体" w:cs="宋体"/>
                <w:color w:val="auto"/>
                <w:sz w:val="24"/>
                <w:szCs w:val="24"/>
                <w:highlight w:val="none"/>
                <w:lang w:eastAsia="zh-CN"/>
              </w:rPr>
              <w:t>（电话、电传等）</w:t>
            </w:r>
            <w:r>
              <w:rPr>
                <w:rFonts w:hint="eastAsia" w:ascii="宋体" w:hAnsi="宋体" w:eastAsia="宋体" w:cs="宋体"/>
                <w:color w:val="auto"/>
                <w:sz w:val="24"/>
                <w:szCs w:val="24"/>
                <w:highlight w:val="none"/>
              </w:rPr>
              <w:t>情况</w:t>
            </w:r>
            <w:r>
              <w:rPr>
                <w:rFonts w:hint="eastAsia" w:ascii="宋体" w:hAnsi="宋体" w:eastAsia="宋体" w:cs="宋体"/>
                <w:color w:val="auto"/>
                <w:sz w:val="24"/>
                <w:szCs w:val="24"/>
                <w:highlight w:val="none"/>
                <w:lang w:eastAsia="zh-CN"/>
              </w:rPr>
              <w:t>打分</w:t>
            </w:r>
            <w:r>
              <w:rPr>
                <w:rFonts w:hint="eastAsia" w:ascii="宋体" w:hAnsi="宋体" w:eastAsia="宋体" w:cs="宋体"/>
                <w:color w:val="auto"/>
                <w:sz w:val="24"/>
                <w:szCs w:val="24"/>
                <w:highlight w:val="none"/>
              </w:rPr>
              <w:t>，迅速便捷的得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分，较迅速便捷的得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分，其他的得1分。（提供有效的证明材料扫描件加盖公章）</w:t>
            </w:r>
          </w:p>
        </w:tc>
        <w:tc>
          <w:tcPr>
            <w:tcW w:w="585" w:type="dxa"/>
            <w:shd w:val="clear" w:color="auto" w:fill="auto"/>
            <w:vAlign w:val="center"/>
          </w:tcPr>
          <w:p w14:paraId="3608157C">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975" w:type="dxa"/>
            <w:shd w:val="clear" w:color="auto" w:fill="auto"/>
            <w:vAlign w:val="center"/>
          </w:tcPr>
          <w:p w14:paraId="76BF38FC">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461990AD">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32BC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254CA65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5370" w:type="dxa"/>
            <w:shd w:val="clear" w:color="auto" w:fill="auto"/>
            <w:vAlign w:val="center"/>
          </w:tcPr>
          <w:p w14:paraId="3A20EBA6">
            <w:pPr>
              <w:keepNext w:val="0"/>
              <w:keepLines w:val="0"/>
              <w:pageBreakBefore w:val="0"/>
              <w:kinsoku/>
              <w:wordWrap/>
              <w:overflowPunct/>
              <w:topLinePunct w:val="0"/>
              <w:autoSpaceDE/>
              <w:autoSpaceDN/>
              <w:bidi w:val="0"/>
              <w:snapToGrid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根据投标人针对本项目的特点提出的合理化建议内容进行打分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（满分3分，评分范围：3,2,1,0分）</w:t>
            </w:r>
          </w:p>
        </w:tc>
        <w:tc>
          <w:tcPr>
            <w:tcW w:w="585" w:type="dxa"/>
            <w:shd w:val="clear" w:color="auto" w:fill="auto"/>
            <w:vAlign w:val="center"/>
          </w:tcPr>
          <w:p w14:paraId="386B6F40">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975" w:type="dxa"/>
            <w:shd w:val="clear" w:color="auto" w:fill="auto"/>
            <w:vAlign w:val="center"/>
          </w:tcPr>
          <w:p w14:paraId="1B033B56">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52DEF14C">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152B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542AF324">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5370" w:type="dxa"/>
            <w:shd w:val="clear" w:color="auto" w:fill="auto"/>
            <w:vAlign w:val="center"/>
          </w:tcPr>
          <w:p w14:paraId="41EFAFA3">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根据投标投标人对本项目运维的关键技术的重难点进行分析，并提出合理的解决方案，对重难点分析的准确性、解决方案可行性进行打分。</w:t>
            </w:r>
            <w:r>
              <w:rPr>
                <w:rFonts w:hint="eastAsia" w:ascii="宋体" w:hAnsi="宋体" w:eastAsia="宋体" w:cs="宋体"/>
                <w:color w:val="auto"/>
                <w:sz w:val="24"/>
                <w:szCs w:val="24"/>
                <w:highlight w:val="none"/>
                <w:lang w:val="en-US" w:eastAsia="zh-CN"/>
              </w:rPr>
              <w:t>（满分5分，评分范围：5,4,3,2,1,0分）</w:t>
            </w:r>
          </w:p>
        </w:tc>
        <w:tc>
          <w:tcPr>
            <w:tcW w:w="585" w:type="dxa"/>
            <w:shd w:val="clear" w:color="auto" w:fill="auto"/>
            <w:vAlign w:val="center"/>
          </w:tcPr>
          <w:p w14:paraId="50352932">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975" w:type="dxa"/>
            <w:shd w:val="clear" w:color="auto" w:fill="auto"/>
            <w:vAlign w:val="center"/>
          </w:tcPr>
          <w:p w14:paraId="715E6C49">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695" w:type="dxa"/>
            <w:vAlign w:val="center"/>
          </w:tcPr>
          <w:p w14:paraId="12E117BA">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52E7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3DBD7192">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5370" w:type="dxa"/>
            <w:shd w:val="clear" w:color="auto" w:fill="auto"/>
            <w:vAlign w:val="center"/>
          </w:tcPr>
          <w:p w14:paraId="2A509D5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项目负责人具有注册一级建造师（专业为水利水电工程</w:t>
            </w:r>
            <w:r>
              <w:rPr>
                <w:rFonts w:hint="eastAsia" w:ascii="宋体" w:hAnsi="宋体" w:eastAsia="宋体" w:cs="宋体"/>
                <w:color w:val="auto"/>
                <w:sz w:val="24"/>
                <w:szCs w:val="24"/>
                <w:highlight w:val="none"/>
                <w:lang w:eastAsia="zh-CN"/>
              </w:rPr>
              <w:t>或机电工程</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分，注册二级建造师（专业为水利水电工程</w:t>
            </w:r>
            <w:r>
              <w:rPr>
                <w:rFonts w:hint="eastAsia" w:ascii="宋体" w:hAnsi="宋体" w:eastAsia="宋体" w:cs="宋体"/>
                <w:color w:val="auto"/>
                <w:sz w:val="24"/>
                <w:szCs w:val="24"/>
                <w:highlight w:val="none"/>
                <w:lang w:eastAsia="zh-CN"/>
              </w:rPr>
              <w:t>或机电工程</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分；具有</w:t>
            </w:r>
            <w:r>
              <w:rPr>
                <w:rFonts w:hint="eastAsia" w:ascii="宋体" w:hAnsi="宋体" w:eastAsia="宋体" w:cs="宋体"/>
                <w:color w:val="auto"/>
                <w:sz w:val="24"/>
                <w:szCs w:val="24"/>
                <w:highlight w:val="none"/>
                <w:lang w:val="en-US" w:eastAsia="zh-CN"/>
              </w:rPr>
              <w:t>通信工程师证书得1分，具有注册安全工程师证书得1分</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8D5A80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技术负责人情况：具有注册一级建造师（专业为水利水电工程</w:t>
            </w:r>
            <w:r>
              <w:rPr>
                <w:rFonts w:hint="eastAsia" w:ascii="宋体" w:hAnsi="宋体" w:eastAsia="宋体" w:cs="宋体"/>
                <w:color w:val="auto"/>
                <w:sz w:val="24"/>
                <w:szCs w:val="24"/>
                <w:highlight w:val="none"/>
                <w:lang w:eastAsia="zh-CN"/>
              </w:rPr>
              <w:t>或机电工程</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分，注册二级建造师（专业为水利水电工程</w:t>
            </w:r>
            <w:r>
              <w:rPr>
                <w:rFonts w:hint="eastAsia" w:ascii="宋体" w:hAnsi="宋体" w:eastAsia="宋体" w:cs="宋体"/>
                <w:color w:val="auto"/>
                <w:sz w:val="24"/>
                <w:szCs w:val="24"/>
                <w:highlight w:val="none"/>
                <w:lang w:eastAsia="zh-CN"/>
              </w:rPr>
              <w:t>或机电工程</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分；具有水利工程信息化专业工程师的得1分。本项最高得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ADD9B4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上述人员须提供职称证书、执业资格证书扫描件加盖公章及投标截止前近6个月内在投标单位缴纳的社保证明材料扫描件加盖公章，否则不得分。（每类证书只计一次分，每人只计一次分，不重复计分。关于新成立公司的社保要求：1、若是公司成立未满6个月，则须提供公司成立未满6个月的证明材料扫描件加盖公章，并提供为该人员缴纳社保的证明材料扫描件加盖公章。2、若是公司成立未满1个月，则提供公司成立未满1个月的证明材料扫描件加盖公章，无须提供社保证明。）</w:t>
            </w:r>
          </w:p>
        </w:tc>
        <w:tc>
          <w:tcPr>
            <w:tcW w:w="585" w:type="dxa"/>
            <w:shd w:val="clear" w:color="auto" w:fill="auto"/>
            <w:vAlign w:val="center"/>
          </w:tcPr>
          <w:p w14:paraId="10E2C893">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975" w:type="dxa"/>
            <w:shd w:val="clear" w:color="auto" w:fill="auto"/>
            <w:vAlign w:val="center"/>
          </w:tcPr>
          <w:p w14:paraId="5BE97AD8">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客观分</w:t>
            </w:r>
          </w:p>
        </w:tc>
        <w:tc>
          <w:tcPr>
            <w:tcW w:w="1695" w:type="dxa"/>
            <w:vAlign w:val="center"/>
          </w:tcPr>
          <w:p w14:paraId="3FEC00FD">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4CB6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4484F8AA">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5370" w:type="dxa"/>
            <w:shd w:val="clear" w:color="auto" w:fill="auto"/>
            <w:vAlign w:val="center"/>
          </w:tcPr>
          <w:p w14:paraId="1B0759B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拟派项目组人员(除项目负责人和技术负责人外)</w:t>
            </w:r>
          </w:p>
          <w:p w14:paraId="5147F54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具有水利水电工程、水利信息及自动化、</w:t>
            </w:r>
            <w:r>
              <w:rPr>
                <w:rFonts w:hint="eastAsia" w:ascii="宋体" w:hAnsi="宋体" w:eastAsia="宋体" w:cs="宋体"/>
                <w:color w:val="auto"/>
                <w:sz w:val="24"/>
                <w:szCs w:val="24"/>
                <w:highlight w:val="none"/>
                <w:shd w:val="clear" w:color="auto" w:fill="auto"/>
                <w:lang w:val="en-US" w:eastAsia="zh-CN"/>
              </w:rPr>
              <w:t>水利测绘</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水利工程安全研究</w:t>
            </w:r>
            <w:r>
              <w:rPr>
                <w:rFonts w:hint="eastAsia" w:ascii="宋体" w:hAnsi="宋体" w:eastAsia="宋体" w:cs="宋体"/>
                <w:color w:val="auto"/>
                <w:sz w:val="24"/>
                <w:szCs w:val="24"/>
                <w:highlight w:val="none"/>
                <w:shd w:val="clear" w:color="auto" w:fill="auto"/>
                <w:lang w:val="en-US" w:eastAsia="zh-CN"/>
              </w:rPr>
              <w:t>等类似专业</w:t>
            </w:r>
            <w:r>
              <w:rPr>
                <w:rFonts w:hint="eastAsia" w:ascii="宋体" w:hAnsi="宋体" w:eastAsia="宋体" w:cs="宋体"/>
                <w:color w:val="auto"/>
                <w:sz w:val="24"/>
                <w:szCs w:val="24"/>
                <w:highlight w:val="none"/>
                <w:shd w:val="clear" w:color="auto" w:fill="auto"/>
              </w:rPr>
              <w:t>，每类专业拟派人员具有</w:t>
            </w:r>
            <w:r>
              <w:rPr>
                <w:rFonts w:hint="eastAsia" w:ascii="宋体" w:hAnsi="宋体" w:eastAsia="宋体" w:cs="宋体"/>
                <w:color w:val="auto"/>
                <w:sz w:val="24"/>
                <w:szCs w:val="24"/>
                <w:highlight w:val="none"/>
                <w:shd w:val="clear" w:color="auto" w:fill="auto"/>
                <w:lang w:val="en-US" w:eastAsia="zh-CN"/>
              </w:rPr>
              <w:t>中</w:t>
            </w:r>
            <w:r>
              <w:rPr>
                <w:rFonts w:hint="eastAsia" w:ascii="宋体" w:hAnsi="宋体" w:eastAsia="宋体" w:cs="宋体"/>
                <w:color w:val="auto"/>
                <w:sz w:val="24"/>
                <w:szCs w:val="24"/>
                <w:highlight w:val="none"/>
                <w:shd w:val="clear" w:color="auto" w:fill="auto"/>
              </w:rPr>
              <w:t>级职称的一个专业得</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分，具有</w:t>
            </w:r>
            <w:r>
              <w:rPr>
                <w:rFonts w:hint="eastAsia" w:ascii="宋体" w:hAnsi="宋体" w:eastAsia="宋体" w:cs="宋体"/>
                <w:color w:val="auto"/>
                <w:sz w:val="24"/>
                <w:szCs w:val="24"/>
                <w:highlight w:val="none"/>
                <w:shd w:val="clear" w:color="auto" w:fill="auto"/>
                <w:lang w:val="en-US" w:eastAsia="zh-CN"/>
              </w:rPr>
              <w:t>高</w:t>
            </w:r>
            <w:r>
              <w:rPr>
                <w:rFonts w:hint="eastAsia" w:ascii="宋体" w:hAnsi="宋体" w:eastAsia="宋体" w:cs="宋体"/>
                <w:color w:val="auto"/>
                <w:sz w:val="24"/>
                <w:szCs w:val="24"/>
                <w:highlight w:val="none"/>
                <w:shd w:val="clear" w:color="auto" w:fill="auto"/>
              </w:rPr>
              <w:t>级职称的一个专业得</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本项最高得</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lang w:eastAsia="zh-CN"/>
              </w:rPr>
              <w:t>。</w:t>
            </w:r>
          </w:p>
          <w:p w14:paraId="1B2F445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具有</w:t>
            </w:r>
            <w:r>
              <w:rPr>
                <w:rFonts w:hint="eastAsia" w:ascii="宋体" w:hAnsi="宋体" w:eastAsia="宋体" w:cs="宋体"/>
                <w:color w:val="auto"/>
                <w:sz w:val="24"/>
                <w:szCs w:val="24"/>
                <w:highlight w:val="none"/>
                <w:shd w:val="clear" w:color="auto" w:fill="auto"/>
                <w:lang w:eastAsia="zh-CN"/>
              </w:rPr>
              <w:t>通信工程师</w:t>
            </w:r>
            <w:r>
              <w:rPr>
                <w:rFonts w:hint="eastAsia" w:ascii="宋体" w:hAnsi="宋体" w:eastAsia="宋体" w:cs="宋体"/>
                <w:color w:val="auto"/>
                <w:sz w:val="24"/>
                <w:szCs w:val="24"/>
                <w:highlight w:val="none"/>
                <w:shd w:val="clear" w:color="auto" w:fill="auto"/>
              </w:rPr>
              <w:t>、注册安全工程师、电子测试专业工程师、电气工程及其自动化专业工程师证书等，每类人员得</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分，本项最高得</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分。</w:t>
            </w:r>
          </w:p>
          <w:p w14:paraId="251A0529">
            <w:pPr>
              <w:keepNext w:val="0"/>
              <w:keepLines w:val="0"/>
              <w:pageBreakBefore w:val="0"/>
              <w:kinsoku/>
              <w:wordWrap/>
              <w:overflowPunct/>
              <w:topLinePunct w:val="0"/>
              <w:autoSpaceDE/>
              <w:autoSpaceDN/>
              <w:bidi w:val="0"/>
              <w:spacing w:line="240" w:lineRule="auto"/>
              <w:ind w:firstLine="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auto"/>
                <w:sz w:val="24"/>
                <w:szCs w:val="24"/>
                <w:highlight w:val="none"/>
                <w:shd w:val="clear" w:color="auto" w:fill="auto"/>
              </w:rPr>
              <w:t>注：上述人员须提供职称证书、执业资格证书扫描件加盖单位公章及投标截止前近6个月内在投标单位缴纳的社保证明材料扫描件加盖公章，否则不得分。（每类证书只计一次分，每人只计一次分，不重复计分）（对于新成立公司的社保要求：1、若是公司成立未满6个月，则须提供公司成立未满6个月的证明材料扫描件加盖公章，并提供为该人员缴纳社保的证明材料扫描件加盖公章。2、若是公司成立未满1个月，则提供公司成立未满1个月的证明材料扫描件加盖公章，无须提供社保证明。）</w:t>
            </w:r>
          </w:p>
        </w:tc>
        <w:tc>
          <w:tcPr>
            <w:tcW w:w="585" w:type="dxa"/>
            <w:shd w:val="clear" w:color="auto" w:fill="auto"/>
            <w:vAlign w:val="center"/>
          </w:tcPr>
          <w:p w14:paraId="6AD7F953">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975" w:type="dxa"/>
            <w:shd w:val="clear" w:color="auto" w:fill="auto"/>
            <w:vAlign w:val="center"/>
          </w:tcPr>
          <w:p w14:paraId="64ABA97F">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客观分</w:t>
            </w:r>
          </w:p>
        </w:tc>
        <w:tc>
          <w:tcPr>
            <w:tcW w:w="1695" w:type="dxa"/>
            <w:vAlign w:val="center"/>
          </w:tcPr>
          <w:p w14:paraId="1D0176EC">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i w:val="0"/>
                <w:iCs w:val="0"/>
                <w:color w:val="auto"/>
                <w:sz w:val="24"/>
                <w:szCs w:val="24"/>
                <w:highlight w:val="none"/>
                <w:lang w:eastAsia="zh-CN"/>
              </w:rPr>
            </w:pPr>
          </w:p>
        </w:tc>
      </w:tr>
      <w:tr w14:paraId="4E8B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1FF90106">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5370" w:type="dxa"/>
            <w:shd w:val="clear" w:color="auto" w:fill="auto"/>
            <w:vAlign w:val="center"/>
          </w:tcPr>
          <w:p w14:paraId="4C1D2952">
            <w:pPr>
              <w:keepNext w:val="0"/>
              <w:keepLines w:val="0"/>
              <w:pageBreakBefore w:val="0"/>
              <w:kinsoku/>
              <w:wordWrap/>
              <w:overflowPunct/>
              <w:topLinePunct w:val="0"/>
              <w:autoSpaceDE/>
              <w:autoSpaceDN/>
              <w:bidi w:val="0"/>
              <w:spacing w:line="240" w:lineRule="auto"/>
              <w:ind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具有质量管理体系认证证书、环境管理体系认证证书、职业健康安全管理体系认证证书，信息技术管理体系认证证书、信息安全管理体系认证证书，每个得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提供证书原件或复印件扫描件或网站截图</w:t>
            </w:r>
            <w:r>
              <w:rPr>
                <w:rFonts w:hint="eastAsia" w:ascii="宋体" w:hAnsi="宋体" w:eastAsia="宋体" w:cs="宋体"/>
                <w:b/>
                <w:bCs/>
                <w:color w:val="auto"/>
                <w:sz w:val="24"/>
                <w:szCs w:val="24"/>
                <w:highlight w:val="none"/>
                <w:shd w:val="clear" w:color="auto" w:fill="auto"/>
              </w:rPr>
              <w:t>加盖公章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eastAsia="zh-CN"/>
              </w:rPr>
              <w:t>）</w:t>
            </w:r>
          </w:p>
        </w:tc>
        <w:tc>
          <w:tcPr>
            <w:tcW w:w="585" w:type="dxa"/>
            <w:shd w:val="clear" w:color="auto" w:fill="auto"/>
            <w:vAlign w:val="center"/>
          </w:tcPr>
          <w:p w14:paraId="4E7AC32C">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975" w:type="dxa"/>
            <w:shd w:val="clear" w:color="auto" w:fill="auto"/>
            <w:vAlign w:val="center"/>
          </w:tcPr>
          <w:p w14:paraId="5E2FC9B9">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客观分</w:t>
            </w:r>
          </w:p>
        </w:tc>
        <w:tc>
          <w:tcPr>
            <w:tcW w:w="1695" w:type="dxa"/>
            <w:vAlign w:val="center"/>
          </w:tcPr>
          <w:p w14:paraId="5E67E337">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i w:val="0"/>
                <w:iCs w:val="0"/>
                <w:color w:val="auto"/>
                <w:sz w:val="24"/>
                <w:szCs w:val="24"/>
                <w:highlight w:val="none"/>
                <w:lang w:eastAsia="zh-CN"/>
              </w:rPr>
            </w:pPr>
          </w:p>
        </w:tc>
      </w:tr>
      <w:tr w14:paraId="798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7CEF56A9">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5370" w:type="dxa"/>
            <w:shd w:val="clear" w:color="auto" w:fill="auto"/>
            <w:vAlign w:val="center"/>
          </w:tcPr>
          <w:p w14:paraId="49DD423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有承接过</w:t>
            </w:r>
            <w:r>
              <w:rPr>
                <w:rFonts w:hint="eastAsia" w:ascii="宋体" w:hAnsi="宋体" w:eastAsia="宋体" w:cs="宋体"/>
                <w:color w:val="auto"/>
                <w:sz w:val="24"/>
                <w:szCs w:val="24"/>
                <w:highlight w:val="none"/>
                <w:lang w:val="en-US" w:eastAsia="zh-CN"/>
              </w:rPr>
              <w:t>类似项目（</w:t>
            </w:r>
            <w:r>
              <w:rPr>
                <w:rFonts w:hint="eastAsia" w:ascii="宋体" w:hAnsi="宋体" w:eastAsia="宋体" w:cs="宋体"/>
                <w:color w:val="auto"/>
                <w:sz w:val="24"/>
                <w:szCs w:val="24"/>
                <w:highlight w:val="none"/>
              </w:rPr>
              <w:t>建设或运维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业绩的，每提供一个得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分，本项最多得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921DABB">
            <w:pPr>
              <w:keepNext w:val="0"/>
              <w:keepLines w:val="0"/>
              <w:pageBreakBefore w:val="0"/>
              <w:kinsoku/>
              <w:wordWrap/>
              <w:overflowPunct/>
              <w:topLinePunct w:val="0"/>
              <w:autoSpaceDE/>
              <w:autoSpaceDN/>
              <w:bidi w:val="0"/>
              <w:spacing w:line="240" w:lineRule="auto"/>
              <w:ind w:firstLine="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提供相应业绩的中标通知书</w:t>
            </w:r>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shd w:val="clear" w:color="auto" w:fill="auto"/>
              </w:rPr>
              <w:t>加盖公章</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缺一不得分</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w:t>
            </w:r>
          </w:p>
        </w:tc>
        <w:tc>
          <w:tcPr>
            <w:tcW w:w="585" w:type="dxa"/>
            <w:shd w:val="clear" w:color="auto" w:fill="auto"/>
            <w:vAlign w:val="center"/>
          </w:tcPr>
          <w:p w14:paraId="10046F89">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975" w:type="dxa"/>
            <w:shd w:val="clear" w:color="auto" w:fill="auto"/>
            <w:vAlign w:val="center"/>
          </w:tcPr>
          <w:p w14:paraId="56DA3C3A">
            <w:pPr>
              <w:keepNext w:val="0"/>
              <w:keepLines w:val="0"/>
              <w:pageBreakBefore w:val="0"/>
              <w:kinsoku/>
              <w:wordWrap/>
              <w:overflowPunct/>
              <w:topLinePunct w:val="0"/>
              <w:autoSpaceDE/>
              <w:autoSpaceDN/>
              <w:bidi w:val="0"/>
              <w:spacing w:line="240" w:lineRule="auto"/>
              <w:ind w:firstLine="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客观分</w:t>
            </w:r>
          </w:p>
        </w:tc>
        <w:tc>
          <w:tcPr>
            <w:tcW w:w="1695" w:type="dxa"/>
            <w:vAlign w:val="center"/>
          </w:tcPr>
          <w:p w14:paraId="1D97ED29">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sz w:val="24"/>
                <w:szCs w:val="24"/>
                <w:highlight w:val="none"/>
              </w:rPr>
            </w:pPr>
          </w:p>
        </w:tc>
      </w:tr>
      <w:tr w14:paraId="44E8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dxa"/>
            <w:shd w:val="clear" w:color="auto" w:fill="auto"/>
            <w:vAlign w:val="center"/>
          </w:tcPr>
          <w:p w14:paraId="4EB9E771">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5370" w:type="dxa"/>
            <w:shd w:val="clear" w:color="auto" w:fill="auto"/>
            <w:vAlign w:val="center"/>
          </w:tcPr>
          <w:p w14:paraId="21FC938A">
            <w:pPr>
              <w:keepNext w:val="0"/>
              <w:keepLines w:val="0"/>
              <w:pageBreakBefore w:val="0"/>
              <w:widowControl/>
              <w:shd w:val="clear" w:color="auto" w:fill="FFFFFF"/>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有效最后报价的最低价作为评审基准价，其最低报价为满分；按［最后报价得分=（评审基准价/最后报价）*10］的计算公式计算。评审过程中，不得去掉报价中的最高报价和最低报价。</w:t>
            </w:r>
          </w:p>
        </w:tc>
        <w:tc>
          <w:tcPr>
            <w:tcW w:w="585" w:type="dxa"/>
            <w:shd w:val="clear" w:color="auto" w:fill="auto"/>
            <w:vAlign w:val="center"/>
          </w:tcPr>
          <w:p w14:paraId="65DDF8C2">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p>
        </w:tc>
        <w:tc>
          <w:tcPr>
            <w:tcW w:w="975" w:type="dxa"/>
            <w:shd w:val="clear" w:color="auto" w:fill="auto"/>
            <w:vAlign w:val="center"/>
          </w:tcPr>
          <w:p w14:paraId="133E7B80">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695" w:type="dxa"/>
            <w:shd w:val="clear" w:color="auto" w:fill="auto"/>
            <w:vAlign w:val="center"/>
          </w:tcPr>
          <w:p w14:paraId="399DFDDF">
            <w:pPr>
              <w:pStyle w:val="133"/>
              <w:keepNext w:val="0"/>
              <w:keepLines w:val="0"/>
              <w:pageBreakBefore w:val="0"/>
              <w:kinsoku/>
              <w:wordWrap/>
              <w:overflowPunct/>
              <w:topLinePunct w:val="0"/>
              <w:autoSpaceDE/>
              <w:autoSpaceDN/>
              <w:bidi w:val="0"/>
              <w:spacing w:before="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276AD01B">
      <w:pPr>
        <w:rPr>
          <w:rFonts w:hint="eastAsia" w:ascii="宋体" w:hAnsi="宋体" w:eastAsia="宋体" w:cs="宋体"/>
          <w:color w:val="auto"/>
          <w:highlight w:val="none"/>
        </w:rPr>
      </w:pPr>
    </w:p>
    <w:p w14:paraId="292B2826">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0"/>
          <w:szCs w:val="20"/>
          <w:highlight w:val="none"/>
          <w:shd w:val="clear" w:color="auto" w:fill="FFFFFF"/>
        </w:rPr>
        <w:t> *</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编制投标文件（商务技术文件部分）时，建议按此目录（序号和内容）提供评标标准相应的商务技术资料。 </w:t>
      </w:r>
    </w:p>
    <w:bookmarkEnd w:id="18"/>
    <w:p w14:paraId="77B7601A">
      <w:pPr>
        <w:adjustRightInd/>
        <w:spacing w:line="360" w:lineRule="auto"/>
        <w:rPr>
          <w:rFonts w:hint="eastAsia" w:ascii="宋体" w:hAnsi="宋体" w:eastAsia="宋体" w:cs="宋体"/>
          <w:b/>
          <w:color w:val="auto"/>
          <w:sz w:val="32"/>
          <w:highlight w:val="none"/>
        </w:rPr>
      </w:pPr>
      <w:bookmarkStart w:id="386" w:name="第五部分"/>
      <w:bookmarkStart w:id="387" w:name="_Toc86217003"/>
      <w:r>
        <w:rPr>
          <w:rFonts w:hint="eastAsia" w:ascii="宋体" w:hAnsi="宋体" w:eastAsia="宋体" w:cs="宋体"/>
          <w:b/>
          <w:color w:val="auto"/>
          <w:sz w:val="32"/>
          <w:highlight w:val="none"/>
        </w:rPr>
        <w:t>一、评标方法</w:t>
      </w:r>
    </w:p>
    <w:p w14:paraId="6FD5F691">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601A038D">
      <w:pPr>
        <w:adjustRightInd/>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09E70D6F">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2.评标标准：</w:t>
      </w:r>
      <w:r>
        <w:rPr>
          <w:rFonts w:hint="eastAsia" w:ascii="宋体" w:hAnsi="宋体" w:eastAsia="宋体" w:cs="宋体"/>
          <w:color w:val="auto"/>
          <w:kern w:val="0"/>
          <w:sz w:val="24"/>
          <w:highlight w:val="none"/>
        </w:rPr>
        <w:t>见评标办法前附表。</w:t>
      </w:r>
    </w:p>
    <w:p w14:paraId="5719A3A9">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三、评标程序</w:t>
      </w:r>
    </w:p>
    <w:p w14:paraId="3D248ADE">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CA5224A">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3B8E0068">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5ADC78ED">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11DAD9C3">
      <w:pPr>
        <w:pStyle w:val="133"/>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550E733D">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6EF7E778">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38483CBF">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34BF826F">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364EFE74">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45E2C816">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1F87F580">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23E888DD">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0D1959C">
      <w:pPr>
        <w:pStyle w:val="133"/>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C5A39A4">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1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 w:eastAsia="zh-CN"/>
        </w:rPr>
        <w:t>。</w:t>
      </w:r>
    </w:p>
    <w:p w14:paraId="46ABBDEC">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08760FD">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634EED8">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1FB810FC">
      <w:pPr>
        <w:pStyle w:val="133"/>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4355889">
      <w:pPr>
        <w:pStyle w:val="6"/>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71D5C04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717AB9B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7627A5E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19B7F6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45561D5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35787CDE">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4.2.6投标文件出现不是唯一的、有选择性投标报价的;</w:t>
      </w:r>
    </w:p>
    <w:p w14:paraId="4E5A034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w:t>
      </w:r>
    </w:p>
    <w:p w14:paraId="26F90D0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投标人对根据修正原则修正后的报价不确认的；</w:t>
      </w:r>
    </w:p>
    <w:p w14:paraId="52C24E4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投标人提供虚假材料投标的；</w:t>
      </w:r>
    </w:p>
    <w:p w14:paraId="013680F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投标人有恶意串通、妨碍其他投标人的竞争行为、损害采购人或者其他投标人的合法权益情形的；</w:t>
      </w:r>
    </w:p>
    <w:p w14:paraId="00784562">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BD6DB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投标人仅提交备份投标文件，未在电子交易平台传输递交投标文件的，投标无效；</w:t>
      </w:r>
    </w:p>
    <w:p w14:paraId="7627D58D">
      <w:pPr>
        <w:spacing w:line="360" w:lineRule="auto"/>
        <w:ind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投标文件不满足招标文件的其它实质性要求的；</w:t>
      </w:r>
    </w:p>
    <w:p w14:paraId="626669C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5C220C0">
      <w:pPr>
        <w:pStyle w:val="6"/>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20A4CB0B">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0387C85E">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3C5CB311">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2E2F8E64">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68F8A0EE">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应当将废标理由通知所有投标人。</w:t>
      </w:r>
    </w:p>
    <w:p w14:paraId="783D3B30">
      <w:pPr>
        <w:pStyle w:val="6"/>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沟通并作书面记录。采购人、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确认后，将修改招标文件，重新组织采购活动。</w:t>
      </w:r>
    </w:p>
    <w:p w14:paraId="2358CBB3">
      <w:pPr>
        <w:pStyle w:val="6"/>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67FFB08A">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7AE472CC">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3491D1E2">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57323A78">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2B7A4AB0">
      <w:pPr>
        <w:pStyle w:val="6"/>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802D69D">
      <w:pPr>
        <w:spacing w:line="360" w:lineRule="auto"/>
        <w:ind w:left="720" w:leftChars="343" w:firstLine="1084" w:firstLineChars="300"/>
        <w:outlineLvl w:val="0"/>
        <w:rPr>
          <w:rFonts w:hint="eastAsia" w:ascii="宋体" w:hAnsi="宋体" w:eastAsia="宋体" w:cs="宋体"/>
          <w:b/>
          <w:color w:val="auto"/>
          <w:sz w:val="36"/>
          <w:szCs w:val="36"/>
          <w:highlight w:val="none"/>
        </w:rPr>
      </w:pPr>
    </w:p>
    <w:p w14:paraId="21EEB31F">
      <w:pPr>
        <w:widowControl/>
        <w:adjustRightInd/>
        <w:jc w:val="left"/>
        <w:rPr>
          <w:rFonts w:hint="eastAsia" w:ascii="宋体" w:hAnsi="宋体" w:eastAsia="宋体" w:cs="宋体"/>
          <w:b/>
          <w:color w:val="auto"/>
          <w:sz w:val="36"/>
          <w:szCs w:val="36"/>
          <w:highlight w:val="none"/>
        </w:rPr>
      </w:pPr>
    </w:p>
    <w:p w14:paraId="1CA7C68B">
      <w:p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7C7193A">
      <w:p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5F4D1A93">
      <w:pPr>
        <w:spacing w:line="480" w:lineRule="auto"/>
        <w:jc w:val="center"/>
        <w:rPr>
          <w:rFonts w:hint="eastAsia" w:ascii="宋体" w:hAnsi="宋体" w:eastAsia="宋体" w:cs="宋体"/>
          <w:b/>
          <w:color w:val="auto"/>
          <w:sz w:val="28"/>
          <w:szCs w:val="28"/>
          <w:highlight w:val="none"/>
        </w:rPr>
      </w:pPr>
    </w:p>
    <w:p w14:paraId="6E1FC0BE">
      <w:pPr>
        <w:spacing w:line="480" w:lineRule="auto"/>
        <w:jc w:val="center"/>
        <w:rPr>
          <w:rFonts w:hint="eastAsia" w:ascii="宋体" w:hAnsi="宋体" w:eastAsia="宋体" w:cs="宋体"/>
          <w:b/>
          <w:color w:val="auto"/>
          <w:sz w:val="24"/>
          <w:highlight w:val="none"/>
        </w:rPr>
      </w:pPr>
    </w:p>
    <w:p w14:paraId="4C186754">
      <w:pPr>
        <w:spacing w:line="480" w:lineRule="auto"/>
        <w:jc w:val="center"/>
        <w:rPr>
          <w:rFonts w:hint="eastAsia" w:ascii="宋体" w:hAnsi="宋体" w:eastAsia="宋体" w:cs="宋体"/>
          <w:b/>
          <w:color w:val="auto"/>
          <w:sz w:val="24"/>
          <w:highlight w:val="none"/>
        </w:rPr>
      </w:pPr>
    </w:p>
    <w:p w14:paraId="154D20E1">
      <w:pPr>
        <w:spacing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政府采购合同参考范本</w:t>
      </w:r>
    </w:p>
    <w:p w14:paraId="317EC5B7">
      <w:pPr>
        <w:spacing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（服务类）</w:t>
      </w:r>
    </w:p>
    <w:p w14:paraId="689E5D57">
      <w:pPr>
        <w:pStyle w:val="704"/>
        <w:ind w:firstLine="2843" w:firstLineChars="1180"/>
        <w:rPr>
          <w:rFonts w:hint="eastAsia" w:ascii="宋体" w:hAnsi="宋体" w:eastAsia="宋体" w:cs="宋体"/>
          <w:b/>
          <w:color w:val="auto"/>
          <w:szCs w:val="24"/>
          <w:highlight w:val="none"/>
        </w:rPr>
      </w:pPr>
    </w:p>
    <w:p w14:paraId="7D4FBC93">
      <w:pPr>
        <w:spacing w:before="120" w:line="22" w:lineRule="atLeast"/>
        <w:rPr>
          <w:rFonts w:hint="eastAsia" w:ascii="宋体" w:hAnsi="宋体" w:eastAsia="宋体" w:cs="宋体"/>
          <w:color w:val="auto"/>
          <w:sz w:val="24"/>
          <w:highlight w:val="none"/>
        </w:rPr>
      </w:pPr>
    </w:p>
    <w:p w14:paraId="662E6549">
      <w:pPr>
        <w:pStyle w:val="81"/>
        <w:rPr>
          <w:rFonts w:hint="eastAsia" w:ascii="宋体" w:hAnsi="宋体" w:eastAsia="宋体" w:cs="宋体"/>
          <w:color w:val="auto"/>
          <w:highlight w:val="none"/>
        </w:rPr>
      </w:pPr>
    </w:p>
    <w:p w14:paraId="02E01477">
      <w:pPr>
        <w:pStyle w:val="2"/>
        <w:rPr>
          <w:rFonts w:hint="eastAsia" w:ascii="宋体" w:hAnsi="宋体" w:eastAsia="宋体" w:cs="宋体"/>
          <w:color w:val="auto"/>
          <w:highlight w:val="none"/>
        </w:rPr>
      </w:pPr>
    </w:p>
    <w:p w14:paraId="2505FFE0">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013B2DB">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4825A2EE">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2230043B">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2CBB587C">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004ED1F0">
      <w:pPr>
        <w:spacing w:before="120" w:line="22" w:lineRule="atLeast"/>
        <w:ind w:firstLine="960" w:firstLineChars="400"/>
        <w:rPr>
          <w:rFonts w:hint="eastAsia" w:ascii="宋体" w:hAnsi="宋体" w:eastAsia="宋体" w:cs="宋体"/>
          <w:color w:val="auto"/>
          <w:sz w:val="24"/>
          <w:highlight w:val="none"/>
          <w:u w:val="single"/>
        </w:rPr>
      </w:pPr>
    </w:p>
    <w:p w14:paraId="58A6983D">
      <w:pPr>
        <w:widowControl/>
        <w:jc w:val="left"/>
        <w:rPr>
          <w:rFonts w:hint="eastAsia" w:ascii="宋体" w:hAnsi="宋体" w:eastAsia="宋体" w:cs="宋体"/>
          <w:color w:val="auto"/>
          <w:kern w:val="0"/>
          <w:sz w:val="24"/>
          <w:highlight w:val="none"/>
        </w:rPr>
        <w:sectPr>
          <w:footerReference r:id="rId12" w:type="first"/>
          <w:footerReference r:id="rId11" w:type="default"/>
          <w:pgSz w:w="11905" w:h="16838"/>
          <w:pgMar w:top="1417" w:right="1417" w:bottom="1417" w:left="1417" w:header="851" w:footer="992" w:gutter="0"/>
          <w:pgNumType w:fmt="decimal"/>
          <w:cols w:space="0" w:num="1"/>
          <w:titlePg/>
          <w:rtlGutter w:val="0"/>
          <w:docGrid w:linePitch="0" w:charSpace="0"/>
        </w:sectPr>
      </w:pPr>
    </w:p>
    <w:p w14:paraId="471E3BB8">
      <w:pPr>
        <w:jc w:val="center"/>
        <w:rPr>
          <w:rFonts w:hint="eastAsia" w:ascii="宋体" w:hAnsi="宋体" w:eastAsia="宋体" w:cs="宋体"/>
          <w:b/>
          <w:color w:val="auto"/>
          <w:sz w:val="28"/>
          <w:szCs w:val="28"/>
          <w:highlight w:val="none"/>
        </w:rPr>
      </w:pPr>
    </w:p>
    <w:p w14:paraId="23AE67F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第一部分 合同书</w:t>
      </w:r>
    </w:p>
    <w:p w14:paraId="3CB31270">
      <w:pPr>
        <w:pStyle w:val="81"/>
        <w:rPr>
          <w:rFonts w:hint="eastAsia" w:ascii="宋体" w:hAnsi="宋体" w:eastAsia="宋体" w:cs="宋体"/>
          <w:color w:val="auto"/>
          <w:highlight w:val="none"/>
        </w:rPr>
      </w:pPr>
    </w:p>
    <w:p w14:paraId="2761FD94">
      <w:pPr>
        <w:adjustRightInd w:val="0"/>
        <w:snapToGrid w:val="0"/>
        <w:spacing w:before="0" w:beforeLines="0" w:line="360" w:lineRule="auto"/>
        <w:rPr>
          <w:rFonts w:hint="eastAsia" w:ascii="宋体" w:hAnsi="宋体" w:eastAsia="宋体" w:cs="宋体"/>
          <w:color w:val="auto"/>
          <w:sz w:val="24"/>
          <w:szCs w:val="24"/>
          <w:highlight w:val="none"/>
        </w:rPr>
      </w:pPr>
      <w:bookmarkStart w:id="388" w:name="_Toc28855"/>
      <w:bookmarkStart w:id="389" w:name="_Toc20421"/>
      <w:bookmarkStart w:id="390" w:name="_Toc15367"/>
      <w:bookmarkStart w:id="391" w:name="_Toc19273"/>
      <w:bookmarkStart w:id="392" w:name="_Toc22967"/>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7ECC9FF5">
      <w:pPr>
        <w:adjustRightInd w:val="0"/>
        <w:snapToGrid w:val="0"/>
        <w:spacing w:before="0" w:before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40CAFD81">
      <w:pPr>
        <w:adjustRightInd w:val="0"/>
        <w:snapToGrid w:val="0"/>
        <w:spacing w:before="0" w:beforeLines="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46C1AF80">
      <w:pPr>
        <w:adjustRightInd w:val="0"/>
        <w:snapToGrid w:val="0"/>
        <w:spacing w:before="0" w:beforeLines="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1900150A">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6D1BB0F2">
      <w:pPr>
        <w:spacing w:line="360" w:lineRule="auto"/>
        <w:ind w:firstLine="482" w:firstLineChars="200"/>
        <w:outlineLvl w:val="0"/>
        <w:rPr>
          <w:rFonts w:hint="eastAsia" w:ascii="宋体" w:hAnsi="宋体" w:eastAsia="宋体" w:cs="宋体"/>
          <w:color w:val="auto"/>
          <w:sz w:val="24"/>
          <w:highlight w:val="none"/>
        </w:rPr>
      </w:pPr>
      <w:r>
        <w:rPr>
          <w:rFonts w:hint="eastAsia" w:ascii="宋体" w:hAnsi="宋体" w:eastAsia="宋体" w:cs="宋体"/>
          <w:b/>
          <w:color w:val="auto"/>
          <w:sz w:val="24"/>
          <w:highlight w:val="none"/>
        </w:rPr>
        <w:t>1.1合同组成部分</w:t>
      </w:r>
      <w:bookmarkEnd w:id="388"/>
      <w:bookmarkEnd w:id="389"/>
      <w:bookmarkEnd w:id="390"/>
      <w:bookmarkEnd w:id="391"/>
      <w:bookmarkEnd w:id="392"/>
    </w:p>
    <w:p w14:paraId="61056B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91759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1.1.1本合同及其补充合同、变更协议；</w:t>
      </w:r>
    </w:p>
    <w:p w14:paraId="1F7E48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1.1.2中标或者成交通知书；</w:t>
      </w:r>
    </w:p>
    <w:p w14:paraId="516D42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1.1.3投标或者响应文件（含澄清或者说明文件）；</w:t>
      </w:r>
    </w:p>
    <w:p w14:paraId="0B56FA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1.1.4采购文件（含澄清或者修改文件）；</w:t>
      </w:r>
    </w:p>
    <w:p w14:paraId="69563B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1.1.5其他相关采购文件。</w:t>
      </w:r>
    </w:p>
    <w:p w14:paraId="4B3CEAB0">
      <w:pPr>
        <w:spacing w:line="360" w:lineRule="auto"/>
        <w:ind w:firstLine="482" w:firstLineChars="200"/>
        <w:outlineLvl w:val="0"/>
        <w:rPr>
          <w:rFonts w:hint="eastAsia" w:ascii="宋体" w:hAnsi="宋体" w:eastAsia="宋体" w:cs="宋体"/>
          <w:b/>
          <w:color w:val="auto"/>
          <w:sz w:val="24"/>
          <w:highlight w:val="none"/>
        </w:rPr>
      </w:pPr>
      <w:bookmarkStart w:id="393" w:name="_Toc22185"/>
      <w:bookmarkStart w:id="394" w:name="_Toc18585"/>
      <w:bookmarkStart w:id="395" w:name="_Toc2918"/>
      <w:bookmarkStart w:id="396" w:name="_Toc6773"/>
      <w:bookmarkStart w:id="397" w:name="_Toc6311"/>
      <w:r>
        <w:rPr>
          <w:rFonts w:hint="eastAsia" w:ascii="宋体" w:hAnsi="宋体" w:eastAsia="宋体" w:cs="宋体"/>
          <w:b/>
          <w:color w:val="auto"/>
          <w:sz w:val="24"/>
          <w:highlight w:val="none"/>
        </w:rPr>
        <w:t>1.2标的</w:t>
      </w:r>
      <w:bookmarkEnd w:id="393"/>
      <w:bookmarkEnd w:id="394"/>
      <w:bookmarkEnd w:id="395"/>
      <w:bookmarkEnd w:id="396"/>
      <w:bookmarkEnd w:id="397"/>
    </w:p>
    <w:p w14:paraId="10E50DD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1.2.1服务内容：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124E8C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1.2.2服务标准：</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E4B5B9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1.2.3技术保障：</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D1A3DC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1.2.4服务人员组成：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258B930">
      <w:pPr>
        <w:pStyle w:val="964"/>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涉及货物</w:t>
      </w:r>
      <w:r>
        <w:rPr>
          <w:rFonts w:hint="eastAsia" w:ascii="宋体" w:hAnsi="宋体" w:eastAsia="宋体" w:cs="宋体"/>
          <w:color w:val="auto"/>
          <w:highlight w:val="none"/>
          <w:lang w:eastAsia="zh-CN"/>
        </w:rPr>
        <w:t>：</w:t>
      </w:r>
    </w:p>
    <w:p w14:paraId="4276E99D">
      <w:pPr>
        <w:pStyle w:val="964"/>
        <w:spacing w:before="0" w:beforeAutospacing="0" w:after="0" w:afterAutospacing="0" w:line="360" w:lineRule="auto"/>
        <w:ind w:firstLine="480"/>
        <w:rPr>
          <w:rFonts w:hint="eastAsia" w:ascii="宋体" w:hAnsi="宋体" w:eastAsia="宋体" w:cs="宋体"/>
          <w:color w:val="auto"/>
          <w:w w:val="100"/>
          <w:kern w:val="2"/>
          <w:sz w:val="24"/>
          <w:szCs w:val="24"/>
          <w:highlight w:val="none"/>
          <w:lang w:val="en-US" w:eastAsia="zh-CN" w:bidi="ar-SA"/>
        </w:rPr>
      </w:pPr>
      <w:sdt>
        <w:sdtPr>
          <w:rPr>
            <w:rFonts w:hint="eastAsia" w:ascii="宋体" w:hAnsi="宋体" w:eastAsia="宋体" w:cs="宋体"/>
            <w:color w:val="auto"/>
            <w:kern w:val="0"/>
            <w:sz w:val="24"/>
            <w:highlight w:val="none"/>
          </w:rPr>
          <w:id w:val="147452695"/>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þ</w:t>
          </w:r>
        </w:sdtContent>
      </w:sdt>
      <w:r>
        <w:rPr>
          <w:rFonts w:hint="eastAsia" w:ascii="宋体" w:hAnsi="宋体" w:eastAsia="宋体" w:cs="宋体"/>
          <w:color w:val="auto"/>
          <w:kern w:val="0"/>
          <w:sz w:val="24"/>
          <w:highlight w:val="none"/>
          <w:lang w:val="en-US" w:eastAsia="zh-CN"/>
        </w:rPr>
        <w:t>否</w:t>
      </w:r>
    </w:p>
    <w:p w14:paraId="3B309302">
      <w:pPr>
        <w:pStyle w:val="964"/>
        <w:spacing w:before="0" w:beforeAutospacing="0" w:after="0" w:afterAutospacing="0" w:line="360" w:lineRule="auto"/>
        <w:ind w:firstLine="480"/>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5872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kern w:val="0"/>
          <w:sz w:val="24"/>
          <w:highlight w:val="none"/>
          <w:lang w:val="en-US" w:eastAsia="zh-CN"/>
        </w:rPr>
        <w:t>是，则</w:t>
      </w:r>
    </w:p>
    <w:p w14:paraId="5E6E964B">
      <w:pPr>
        <w:spacing w:line="360" w:lineRule="auto"/>
        <w:ind w:firstLine="480" w:firstLineChars="200"/>
        <w:rPr>
          <w:rFonts w:hint="eastAsia" w:ascii="宋体" w:hAnsi="宋体" w:eastAsia="宋体" w:cs="宋体"/>
          <w:color w:val="auto"/>
          <w:sz w:val="24"/>
          <w:highlight w:val="none"/>
          <w:u w:val="single"/>
        </w:rPr>
      </w:pPr>
      <w:bookmarkStart w:id="398" w:name="_Toc21124"/>
      <w:bookmarkStart w:id="399" w:name="_Toc4929"/>
      <w:bookmarkStart w:id="400" w:name="_Toc5635"/>
      <w:bookmarkStart w:id="401" w:name="_Toc13918"/>
      <w:bookmarkStart w:id="402" w:name="_Toc1386"/>
      <w:r>
        <w:rPr>
          <w:rFonts w:hint="eastAsia" w:ascii="宋体" w:hAnsi="宋体" w:eastAsia="宋体" w:cs="宋体"/>
          <w:color w:val="auto"/>
          <w:sz w:val="24"/>
          <w:highlight w:val="none"/>
        </w:rPr>
        <w:t>1.2.5.1货物名称、品牌、规格型号、花色：</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CB8218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1.2.5.2货物数量：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5563C5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1.2.5.3货物质量：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4B973FE">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1.3价款</w:t>
      </w:r>
      <w:bookmarkEnd w:id="398"/>
      <w:bookmarkEnd w:id="399"/>
      <w:bookmarkEnd w:id="400"/>
      <w:bookmarkEnd w:id="401"/>
      <w:bookmarkEnd w:id="402"/>
    </w:p>
    <w:p w14:paraId="002D59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计价方式</w:t>
      </w:r>
      <w:r>
        <w:rPr>
          <w:rFonts w:hint="eastAsia" w:ascii="宋体" w:hAnsi="宋体" w:eastAsia="宋体" w:cs="宋体"/>
          <w:color w:val="auto"/>
          <w:sz w:val="24"/>
          <w:highlight w:val="none"/>
          <w:lang w:eastAsia="zh-CN"/>
        </w:rPr>
        <w:t>：</w:t>
      </w:r>
      <w:sdt>
        <w:sdtPr>
          <w:rPr>
            <w:rFonts w:hint="eastAsia" w:ascii="宋体" w:hAnsi="宋体" w:eastAsia="宋体" w:cs="宋体"/>
            <w:color w:val="auto"/>
            <w:kern w:val="0"/>
            <w:sz w:val="24"/>
            <w:highlight w:val="none"/>
          </w:rPr>
          <w:id w:val="14747012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highlight w:val="none"/>
        </w:rPr>
        <w:t>总价合同</w:t>
      </w:r>
      <w:r>
        <w:rPr>
          <w:rFonts w:hint="eastAsia" w:ascii="宋体" w:hAnsi="宋体" w:eastAsia="宋体" w:cs="宋体"/>
          <w:color w:val="auto"/>
          <w:sz w:val="24"/>
          <w:highlight w:val="none"/>
          <w:lang w:val="en-US" w:eastAsia="zh-CN"/>
        </w:rPr>
        <w:t xml:space="preserve">      </w:t>
      </w:r>
      <w:sdt>
        <w:sdtPr>
          <w:rPr>
            <w:rFonts w:hint="eastAsia" w:ascii="宋体" w:hAnsi="宋体" w:eastAsia="宋体" w:cs="宋体"/>
            <w:color w:val="auto"/>
            <w:kern w:val="0"/>
            <w:sz w:val="24"/>
            <w:highlight w:val="none"/>
          </w:rPr>
          <w:id w:val="14748219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highlight w:val="none"/>
        </w:rPr>
        <w:t>单价合同</w:t>
      </w:r>
      <w:r>
        <w:rPr>
          <w:rFonts w:hint="eastAsia" w:ascii="宋体" w:hAnsi="宋体" w:eastAsia="宋体" w:cs="宋体"/>
          <w:color w:val="auto"/>
          <w:sz w:val="24"/>
          <w:highlight w:val="none"/>
          <w:lang w:val="en-US" w:eastAsia="zh-CN"/>
        </w:rPr>
        <w:t xml:space="preserve">      </w:t>
      </w:r>
      <w:sdt>
        <w:sdtPr>
          <w:rPr>
            <w:rFonts w:hint="eastAsia" w:ascii="宋体" w:hAnsi="宋体" w:eastAsia="宋体" w:cs="宋体"/>
            <w:color w:val="auto"/>
            <w:kern w:val="0"/>
            <w:sz w:val="24"/>
            <w:highlight w:val="none"/>
          </w:rPr>
          <w:id w:val="14747640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kern w:val="0"/>
          <w:sz w:val="24"/>
          <w:highlight w:val="none"/>
          <w:lang w:val="en-US" w:eastAsia="zh-CN"/>
        </w:rPr>
        <w:t>其他计价方式</w:t>
      </w:r>
    </w:p>
    <w:p w14:paraId="63F22B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438387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元人民币）。</w:t>
      </w:r>
    </w:p>
    <w:p w14:paraId="6BBC6CA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48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60B17AF0">
            <w:pPr>
              <w:pStyle w:val="322"/>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6BB05A69">
            <w:pPr>
              <w:pStyle w:val="322"/>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36949FD7">
            <w:pPr>
              <w:pStyle w:val="322"/>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1982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4DEC6FE6">
            <w:pPr>
              <w:pStyle w:val="322"/>
              <w:spacing w:line="240" w:lineRule="auto"/>
              <w:ind w:firstLine="0"/>
              <w:jc w:val="center"/>
              <w:rPr>
                <w:rFonts w:hint="eastAsia" w:ascii="宋体" w:hAnsi="宋体" w:eastAsia="宋体" w:cs="宋体"/>
                <w:color w:val="auto"/>
                <w:sz w:val="24"/>
                <w:szCs w:val="24"/>
                <w:highlight w:val="none"/>
              </w:rPr>
            </w:pPr>
          </w:p>
        </w:tc>
        <w:tc>
          <w:tcPr>
            <w:tcW w:w="3402" w:type="dxa"/>
            <w:vAlign w:val="center"/>
          </w:tcPr>
          <w:p w14:paraId="5B6110D7">
            <w:pPr>
              <w:pStyle w:val="322"/>
              <w:spacing w:line="240" w:lineRule="auto"/>
              <w:ind w:firstLine="0"/>
              <w:jc w:val="center"/>
              <w:rPr>
                <w:rFonts w:hint="eastAsia" w:ascii="宋体" w:hAnsi="宋体" w:eastAsia="宋体" w:cs="宋体"/>
                <w:color w:val="auto"/>
                <w:sz w:val="24"/>
                <w:szCs w:val="24"/>
                <w:highlight w:val="none"/>
              </w:rPr>
            </w:pPr>
          </w:p>
        </w:tc>
        <w:tc>
          <w:tcPr>
            <w:tcW w:w="2552" w:type="dxa"/>
            <w:vAlign w:val="center"/>
          </w:tcPr>
          <w:p w14:paraId="399209E1">
            <w:pPr>
              <w:pStyle w:val="322"/>
              <w:spacing w:line="240" w:lineRule="auto"/>
              <w:ind w:firstLine="0"/>
              <w:jc w:val="center"/>
              <w:rPr>
                <w:rFonts w:hint="eastAsia" w:ascii="宋体" w:hAnsi="宋体" w:eastAsia="宋体" w:cs="宋体"/>
                <w:color w:val="auto"/>
                <w:sz w:val="24"/>
                <w:szCs w:val="24"/>
                <w:highlight w:val="none"/>
              </w:rPr>
            </w:pPr>
          </w:p>
        </w:tc>
      </w:tr>
      <w:tr w14:paraId="660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6FD0D571">
            <w:pPr>
              <w:pStyle w:val="322"/>
              <w:spacing w:line="240" w:lineRule="auto"/>
              <w:ind w:firstLine="0"/>
              <w:jc w:val="center"/>
              <w:rPr>
                <w:rFonts w:hint="eastAsia" w:ascii="宋体" w:hAnsi="宋体" w:eastAsia="宋体" w:cs="宋体"/>
                <w:color w:val="auto"/>
                <w:sz w:val="24"/>
                <w:szCs w:val="24"/>
                <w:highlight w:val="none"/>
              </w:rPr>
            </w:pPr>
          </w:p>
        </w:tc>
        <w:tc>
          <w:tcPr>
            <w:tcW w:w="3402" w:type="dxa"/>
            <w:vAlign w:val="center"/>
          </w:tcPr>
          <w:p w14:paraId="174309ED">
            <w:pPr>
              <w:pStyle w:val="322"/>
              <w:spacing w:line="240" w:lineRule="auto"/>
              <w:ind w:firstLine="0"/>
              <w:jc w:val="center"/>
              <w:rPr>
                <w:rFonts w:hint="eastAsia" w:ascii="宋体" w:hAnsi="宋体" w:eastAsia="宋体" w:cs="宋体"/>
                <w:color w:val="auto"/>
                <w:sz w:val="24"/>
                <w:szCs w:val="24"/>
                <w:highlight w:val="none"/>
              </w:rPr>
            </w:pPr>
          </w:p>
        </w:tc>
        <w:tc>
          <w:tcPr>
            <w:tcW w:w="2552" w:type="dxa"/>
            <w:vAlign w:val="center"/>
          </w:tcPr>
          <w:p w14:paraId="5D82E369">
            <w:pPr>
              <w:pStyle w:val="322"/>
              <w:spacing w:line="240" w:lineRule="auto"/>
              <w:ind w:firstLine="0"/>
              <w:jc w:val="center"/>
              <w:rPr>
                <w:rFonts w:hint="eastAsia" w:ascii="宋体" w:hAnsi="宋体" w:eastAsia="宋体" w:cs="宋体"/>
                <w:color w:val="auto"/>
                <w:sz w:val="24"/>
                <w:szCs w:val="24"/>
                <w:highlight w:val="none"/>
              </w:rPr>
            </w:pPr>
          </w:p>
        </w:tc>
      </w:tr>
      <w:tr w14:paraId="3DBA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15AC7265">
            <w:pPr>
              <w:pStyle w:val="322"/>
              <w:spacing w:line="240" w:lineRule="auto"/>
              <w:ind w:firstLine="0"/>
              <w:jc w:val="center"/>
              <w:rPr>
                <w:rFonts w:hint="eastAsia" w:ascii="宋体" w:hAnsi="宋体" w:eastAsia="宋体" w:cs="宋体"/>
                <w:color w:val="auto"/>
                <w:sz w:val="24"/>
                <w:szCs w:val="24"/>
                <w:highlight w:val="none"/>
              </w:rPr>
            </w:pPr>
          </w:p>
        </w:tc>
        <w:tc>
          <w:tcPr>
            <w:tcW w:w="3402" w:type="dxa"/>
            <w:vAlign w:val="center"/>
          </w:tcPr>
          <w:p w14:paraId="6EF1449E">
            <w:pPr>
              <w:pStyle w:val="322"/>
              <w:spacing w:line="240" w:lineRule="auto"/>
              <w:ind w:firstLine="0"/>
              <w:jc w:val="center"/>
              <w:rPr>
                <w:rFonts w:hint="eastAsia" w:ascii="宋体" w:hAnsi="宋体" w:eastAsia="宋体" w:cs="宋体"/>
                <w:color w:val="auto"/>
                <w:sz w:val="24"/>
                <w:szCs w:val="24"/>
                <w:highlight w:val="none"/>
              </w:rPr>
            </w:pPr>
          </w:p>
        </w:tc>
        <w:tc>
          <w:tcPr>
            <w:tcW w:w="2552" w:type="dxa"/>
            <w:vAlign w:val="center"/>
          </w:tcPr>
          <w:p w14:paraId="2F1AF589">
            <w:pPr>
              <w:pStyle w:val="322"/>
              <w:spacing w:line="240" w:lineRule="auto"/>
              <w:ind w:firstLine="0"/>
              <w:jc w:val="center"/>
              <w:rPr>
                <w:rFonts w:hint="eastAsia" w:ascii="宋体" w:hAnsi="宋体" w:eastAsia="宋体" w:cs="宋体"/>
                <w:color w:val="auto"/>
                <w:sz w:val="24"/>
                <w:szCs w:val="24"/>
                <w:highlight w:val="none"/>
              </w:rPr>
            </w:pPr>
          </w:p>
        </w:tc>
      </w:tr>
      <w:tr w14:paraId="514A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6CE99809">
            <w:pPr>
              <w:pStyle w:val="322"/>
              <w:spacing w:line="240" w:lineRule="auto"/>
              <w:ind w:firstLine="0"/>
              <w:jc w:val="center"/>
              <w:rPr>
                <w:rFonts w:hint="eastAsia" w:ascii="宋体" w:hAnsi="宋体" w:eastAsia="宋体" w:cs="宋体"/>
                <w:color w:val="auto"/>
                <w:sz w:val="24"/>
                <w:szCs w:val="24"/>
                <w:highlight w:val="none"/>
              </w:rPr>
            </w:pPr>
          </w:p>
        </w:tc>
        <w:tc>
          <w:tcPr>
            <w:tcW w:w="3402" w:type="dxa"/>
            <w:vAlign w:val="center"/>
          </w:tcPr>
          <w:p w14:paraId="425577CB">
            <w:pPr>
              <w:pStyle w:val="322"/>
              <w:spacing w:line="240" w:lineRule="auto"/>
              <w:ind w:firstLine="0"/>
              <w:jc w:val="center"/>
              <w:rPr>
                <w:rFonts w:hint="eastAsia" w:ascii="宋体" w:hAnsi="宋体" w:eastAsia="宋体" w:cs="宋体"/>
                <w:color w:val="auto"/>
                <w:sz w:val="24"/>
                <w:szCs w:val="24"/>
                <w:highlight w:val="none"/>
              </w:rPr>
            </w:pPr>
          </w:p>
        </w:tc>
        <w:tc>
          <w:tcPr>
            <w:tcW w:w="2552" w:type="dxa"/>
            <w:vAlign w:val="center"/>
          </w:tcPr>
          <w:p w14:paraId="42BDC125">
            <w:pPr>
              <w:pStyle w:val="322"/>
              <w:spacing w:line="240" w:lineRule="auto"/>
              <w:ind w:firstLine="0"/>
              <w:jc w:val="center"/>
              <w:rPr>
                <w:rFonts w:hint="eastAsia" w:ascii="宋体" w:hAnsi="宋体" w:eastAsia="宋体" w:cs="宋体"/>
                <w:color w:val="auto"/>
                <w:sz w:val="24"/>
                <w:szCs w:val="24"/>
                <w:highlight w:val="none"/>
              </w:rPr>
            </w:pPr>
          </w:p>
        </w:tc>
      </w:tr>
      <w:tr w14:paraId="1C9A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3" w:type="dxa"/>
            <w:gridSpan w:val="2"/>
            <w:vAlign w:val="center"/>
          </w:tcPr>
          <w:p w14:paraId="024918C8">
            <w:pPr>
              <w:pStyle w:val="322"/>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14:paraId="77D5FD22">
            <w:pPr>
              <w:pStyle w:val="322"/>
              <w:spacing w:line="240" w:lineRule="auto"/>
              <w:ind w:firstLine="0"/>
              <w:jc w:val="center"/>
              <w:rPr>
                <w:rFonts w:hint="eastAsia" w:ascii="宋体" w:hAnsi="宋体" w:eastAsia="宋体" w:cs="宋体"/>
                <w:color w:val="auto"/>
                <w:sz w:val="24"/>
                <w:szCs w:val="24"/>
                <w:highlight w:val="none"/>
              </w:rPr>
            </w:pPr>
          </w:p>
        </w:tc>
      </w:tr>
    </w:tbl>
    <w:p w14:paraId="7B0355BC">
      <w:pPr>
        <w:spacing w:line="360" w:lineRule="auto"/>
        <w:ind w:firstLine="480" w:firstLineChars="200"/>
        <w:rPr>
          <w:rFonts w:hint="eastAsia" w:ascii="宋体" w:hAnsi="宋体" w:eastAsia="宋体" w:cs="宋体"/>
          <w:bCs/>
          <w:color w:val="auto"/>
          <w:sz w:val="24"/>
          <w:highlight w:val="none"/>
        </w:rPr>
      </w:pPr>
      <w:bookmarkStart w:id="403" w:name="_Toc26916"/>
      <w:bookmarkStart w:id="404" w:name="_Toc30158"/>
      <w:bookmarkStart w:id="405" w:name="_Toc3654"/>
      <w:bookmarkStart w:id="406" w:name="_Toc14993"/>
      <w:bookmarkStart w:id="407" w:name="_Toc30506"/>
    </w:p>
    <w:p w14:paraId="6A01E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1.3.2单价合同，本合同单价（含税）标准为：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元人民币）。</w:t>
      </w:r>
    </w:p>
    <w:p w14:paraId="1A1C9A0E">
      <w:pPr>
        <w:pStyle w:val="2"/>
        <w:spacing w:line="360" w:lineRule="auto"/>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val="0"/>
          <w:bCs w:val="0"/>
          <w:color w:val="auto"/>
          <w:sz w:val="24"/>
          <w:highlight w:val="none"/>
        </w:rPr>
        <w:t>。</w:t>
      </w:r>
    </w:p>
    <w:bookmarkEnd w:id="403"/>
    <w:bookmarkEnd w:id="404"/>
    <w:bookmarkEnd w:id="405"/>
    <w:bookmarkEnd w:id="406"/>
    <w:bookmarkEnd w:id="407"/>
    <w:p w14:paraId="1292E41F">
      <w:pPr>
        <w:pStyle w:val="964"/>
        <w:spacing w:before="0" w:beforeAutospacing="0" w:after="0" w:afterAutospacing="0" w:line="360" w:lineRule="auto"/>
        <w:ind w:firstLine="480"/>
        <w:rPr>
          <w:rFonts w:hint="eastAsia" w:ascii="宋体" w:hAnsi="宋体" w:eastAsia="宋体" w:cs="宋体"/>
          <w:b/>
          <w:color w:val="auto"/>
          <w:highlight w:val="none"/>
        </w:rPr>
      </w:pPr>
      <w:bookmarkStart w:id="408" w:name="_Toc10340"/>
      <w:bookmarkStart w:id="409" w:name="_Toc1814"/>
      <w:bookmarkStart w:id="410" w:name="_Toc22618"/>
      <w:bookmarkStart w:id="411" w:name="_Toc31421"/>
      <w:bookmarkStart w:id="412" w:name="_Toc3625"/>
      <w:bookmarkStart w:id="413" w:name="_Toc4760"/>
      <w:bookmarkStart w:id="414" w:name="_Toc11108"/>
      <w:bookmarkStart w:id="415" w:name="_Toc8772"/>
      <w:r>
        <w:rPr>
          <w:rFonts w:hint="eastAsia" w:ascii="宋体" w:hAnsi="宋体" w:eastAsia="宋体" w:cs="宋体"/>
          <w:b/>
          <w:color w:val="auto"/>
          <w:highlight w:val="none"/>
        </w:rPr>
        <w:t>1.4履约保证金</w:t>
      </w:r>
    </w:p>
    <w:p w14:paraId="4A2CE8FE">
      <w:pPr>
        <w:pStyle w:val="964"/>
        <w:spacing w:before="0" w:beforeAutospacing="0" w:after="0" w:afterAutospacing="0"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乙方</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需要支付履约保证金</w:t>
      </w:r>
      <w:r>
        <w:rPr>
          <w:rFonts w:hint="eastAsia" w:ascii="宋体" w:hAnsi="宋体" w:eastAsia="宋体" w:cs="宋体"/>
          <w:color w:val="auto"/>
          <w:highlight w:val="none"/>
          <w:lang w:eastAsia="zh-CN"/>
        </w:rPr>
        <w:t>：</w:t>
      </w:r>
    </w:p>
    <w:p w14:paraId="17E3B78B">
      <w:pPr>
        <w:pStyle w:val="964"/>
        <w:spacing w:before="0" w:beforeAutospacing="0" w:after="0" w:afterAutospacing="0" w:line="360" w:lineRule="auto"/>
        <w:ind w:firstLine="480"/>
        <w:rPr>
          <w:rFonts w:hint="eastAsia" w:ascii="宋体" w:hAnsi="宋体" w:eastAsia="宋体" w:cs="宋体"/>
          <w:color w:val="auto"/>
          <w:w w:val="100"/>
          <w:kern w:val="2"/>
          <w:sz w:val="24"/>
          <w:szCs w:val="24"/>
          <w:highlight w:val="none"/>
          <w:lang w:val="en-US" w:eastAsia="zh-CN" w:bidi="ar-SA"/>
        </w:rPr>
      </w:pPr>
      <w:sdt>
        <w:sdtPr>
          <w:rPr>
            <w:rFonts w:hint="eastAsia" w:ascii="宋体" w:hAnsi="宋体" w:eastAsia="宋体" w:cs="宋体"/>
            <w:color w:val="auto"/>
            <w:kern w:val="0"/>
            <w:sz w:val="24"/>
            <w:highlight w:val="none"/>
          </w:rPr>
          <w:id w:val="14746828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kern w:val="0"/>
          <w:sz w:val="24"/>
          <w:highlight w:val="none"/>
          <w:lang w:val="en-US" w:eastAsia="zh-CN"/>
        </w:rPr>
        <w:t>否</w:t>
      </w:r>
    </w:p>
    <w:p w14:paraId="6ABF3726">
      <w:pPr>
        <w:pStyle w:val="964"/>
        <w:spacing w:before="0" w:beforeAutospacing="0" w:after="0" w:afterAutospacing="0" w:line="360" w:lineRule="auto"/>
        <w:ind w:firstLine="480"/>
        <w:rPr>
          <w:rFonts w:hint="eastAsia" w:ascii="宋体" w:hAnsi="宋体" w:eastAsia="宋体" w:cs="宋体"/>
          <w:color w:val="auto"/>
          <w:highlight w:val="none"/>
          <w:lang w:eastAsia="zh-CN"/>
        </w:rPr>
      </w:pPr>
      <w:sdt>
        <w:sdtPr>
          <w:rPr>
            <w:rFonts w:hint="eastAsia" w:ascii="宋体" w:hAnsi="宋体" w:eastAsia="宋体" w:cs="宋体"/>
            <w:color w:val="auto"/>
            <w:kern w:val="0"/>
            <w:sz w:val="24"/>
            <w:highlight w:val="none"/>
          </w:rPr>
          <w:id w:val="14745379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kern w:val="0"/>
          <w:sz w:val="24"/>
          <w:highlight w:val="none"/>
          <w:lang w:val="en-US" w:eastAsia="zh-CN"/>
        </w:rPr>
        <w:t>是，则</w:t>
      </w:r>
      <w:bookmarkStart w:id="506" w:name="_GoBack"/>
      <w:bookmarkEnd w:id="506"/>
    </w:p>
    <w:p w14:paraId="70915E45">
      <w:p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7066FB6">
      <w:p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2ABDAF91">
      <w:pPr>
        <w:spacing w:line="360" w:lineRule="auto"/>
        <w:ind w:firstLine="480" w:firstLineChars="200"/>
        <w:outlineLvl w:val="0"/>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A9DD874">
      <w:p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1.4.4甲方在项目验收结束后及时退还履约保证金。甲方在项目通过验收之日起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0.05（可根据情况修改）</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20</w:t>
      </w:r>
      <w:r>
        <w:rPr>
          <w:rFonts w:hint="eastAsia" w:ascii="宋体" w:hAnsi="宋体" w:eastAsia="宋体" w:cs="宋体"/>
          <w:color w:val="auto"/>
          <w:kern w:val="0"/>
          <w:sz w:val="24"/>
          <w:highlight w:val="none"/>
        </w:rPr>
        <w:t xml:space="preserve"> %。</w:t>
      </w:r>
    </w:p>
    <w:p w14:paraId="11676B89">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bookmarkEnd w:id="408"/>
      <w:bookmarkEnd w:id="409"/>
      <w:bookmarkEnd w:id="410"/>
      <w:r>
        <w:rPr>
          <w:rFonts w:hint="eastAsia" w:ascii="宋体" w:hAnsi="宋体" w:eastAsia="宋体" w:cs="宋体"/>
          <w:b/>
          <w:color w:val="auto"/>
          <w:sz w:val="24"/>
          <w:highlight w:val="none"/>
        </w:rPr>
        <w:t>预付款</w:t>
      </w:r>
    </w:p>
    <w:p w14:paraId="67EE9A2E">
      <w:pPr>
        <w:pStyle w:val="964"/>
        <w:spacing w:before="0" w:beforeAutospacing="0" w:after="0" w:afterAutospacing="0"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需要支付预付款</w:t>
      </w:r>
      <w:r>
        <w:rPr>
          <w:rFonts w:hint="eastAsia" w:ascii="宋体" w:hAnsi="宋体" w:eastAsia="宋体" w:cs="宋体"/>
          <w:color w:val="auto"/>
          <w:highlight w:val="none"/>
          <w:lang w:eastAsia="zh-CN"/>
        </w:rPr>
        <w:t>：</w:t>
      </w:r>
    </w:p>
    <w:p w14:paraId="18CCB6D8">
      <w:pPr>
        <w:pStyle w:val="964"/>
        <w:spacing w:before="0" w:beforeAutospacing="0" w:after="0" w:afterAutospacing="0" w:line="360" w:lineRule="auto"/>
        <w:ind w:firstLine="480"/>
        <w:rPr>
          <w:rFonts w:hint="eastAsia" w:ascii="宋体" w:hAnsi="宋体" w:eastAsia="宋体" w:cs="宋体"/>
          <w:color w:val="auto"/>
          <w:w w:val="100"/>
          <w:kern w:val="2"/>
          <w:sz w:val="24"/>
          <w:szCs w:val="24"/>
          <w:highlight w:val="none"/>
          <w:lang w:val="en-US" w:eastAsia="zh-CN" w:bidi="ar-SA"/>
        </w:rPr>
      </w:pPr>
      <w:sdt>
        <w:sdtPr>
          <w:rPr>
            <w:rFonts w:hint="eastAsia" w:ascii="宋体" w:hAnsi="宋体" w:eastAsia="宋体" w:cs="宋体"/>
            <w:color w:val="auto"/>
            <w:kern w:val="0"/>
            <w:sz w:val="24"/>
            <w:highlight w:val="none"/>
          </w:rPr>
          <w:id w:val="14745186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þ</w:t>
          </w:r>
        </w:sdtContent>
      </w:sdt>
      <w:r>
        <w:rPr>
          <w:rFonts w:hint="eastAsia" w:ascii="宋体" w:hAnsi="宋体" w:eastAsia="宋体" w:cs="宋体"/>
          <w:color w:val="auto"/>
          <w:kern w:val="0"/>
          <w:sz w:val="24"/>
          <w:highlight w:val="none"/>
          <w:lang w:val="en-US" w:eastAsia="zh-CN"/>
        </w:rPr>
        <w:t>否</w:t>
      </w:r>
    </w:p>
    <w:p w14:paraId="5C2A5FA7">
      <w:pPr>
        <w:pStyle w:val="964"/>
        <w:spacing w:before="0" w:beforeAutospacing="0" w:after="0" w:afterAutospacing="0" w:line="360" w:lineRule="auto"/>
        <w:ind w:firstLine="480"/>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7355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kern w:val="0"/>
          <w:sz w:val="24"/>
          <w:highlight w:val="none"/>
          <w:lang w:val="en-US" w:eastAsia="zh-CN"/>
        </w:rPr>
        <w:t>是，则</w:t>
      </w:r>
    </w:p>
    <w:p w14:paraId="46E2AAB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68405A46">
      <w:pPr>
        <w:pStyle w:val="964"/>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highlight w:val="none"/>
        </w:rPr>
        <w:t>；</w:t>
      </w:r>
    </w:p>
    <w:p w14:paraId="0D9FFDCA">
      <w:pPr>
        <w:pStyle w:val="964"/>
        <w:spacing w:before="0" w:beforeAutospacing="0" w:after="0" w:afterAutospacing="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highlight w:val="none"/>
        </w:rPr>
        <w:t>。</w:t>
      </w:r>
    </w:p>
    <w:p w14:paraId="2689CC22">
      <w:pPr>
        <w:pStyle w:val="964"/>
        <w:spacing w:before="0" w:beforeAutospacing="0" w:after="0" w:afterAutospacing="0"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23F26ED8">
      <w:pPr>
        <w:pStyle w:val="964"/>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5FAA61F">
      <w:pPr>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399D09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1.7履行期限、地点和方式</w:t>
      </w:r>
      <w:bookmarkEnd w:id="411"/>
      <w:bookmarkEnd w:id="412"/>
      <w:bookmarkEnd w:id="413"/>
      <w:bookmarkEnd w:id="414"/>
      <w:bookmarkEnd w:id="415"/>
    </w:p>
    <w:p w14:paraId="281F0F3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1.7.1服务交付（实施）的时间（期限）：</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F2636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1.7.2服务交付（实施）的地点（地域范围）：</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E66C4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1.7.3服务交付（实施）的方式：</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019489B">
      <w:pPr>
        <w:spacing w:line="360" w:lineRule="auto"/>
        <w:ind w:firstLine="480" w:firstLineChars="200"/>
        <w:outlineLvl w:val="0"/>
        <w:rPr>
          <w:rFonts w:hint="eastAsia" w:ascii="宋体" w:hAnsi="宋体" w:eastAsia="宋体" w:cs="宋体"/>
          <w:bCs/>
          <w:color w:val="auto"/>
          <w:sz w:val="24"/>
          <w:highlight w:val="none"/>
        </w:rPr>
      </w:pPr>
      <w:bookmarkStart w:id="416" w:name="_Toc8586"/>
      <w:bookmarkStart w:id="417" w:name="_Toc3079"/>
      <w:bookmarkStart w:id="418" w:name="_Toc2375"/>
      <w:bookmarkStart w:id="419" w:name="_Toc5698"/>
      <w:bookmarkStart w:id="420" w:name="_Toc24662"/>
      <w:r>
        <w:rPr>
          <w:rFonts w:hint="eastAsia" w:ascii="宋体" w:hAnsi="宋体" w:eastAsia="宋体" w:cs="宋体"/>
          <w:bCs/>
          <w:color w:val="auto"/>
          <w:sz w:val="24"/>
          <w:highlight w:val="none"/>
        </w:rPr>
        <w:t>1.7.4若服务涉及货物的，则货物的：</w:t>
      </w:r>
    </w:p>
    <w:p w14:paraId="6F67474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1.7.4.1交付期限：详见</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4370A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1.7.4.2交付地点：</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BD38F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1.7.4.3交付方式：</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F8665FF">
      <w:pPr>
        <w:spacing w:line="360" w:lineRule="auto"/>
        <w:ind w:firstLine="482" w:firstLineChars="200"/>
        <w:outlineLvl w:val="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416"/>
      <w:bookmarkEnd w:id="417"/>
      <w:bookmarkEnd w:id="418"/>
      <w:bookmarkEnd w:id="419"/>
      <w:bookmarkEnd w:id="420"/>
    </w:p>
    <w:p w14:paraId="4EA856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3AB35955">
      <w:pPr>
        <w:pStyle w:val="2"/>
        <w:spacing w:line="360" w:lineRule="auto"/>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0.05（可根据情况修改）</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4F77F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0.05</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6BA123E">
      <w:pPr>
        <w:spacing w:line="360" w:lineRule="auto"/>
        <w:ind w:firstLine="480" w:firstLineChars="200"/>
        <w:rPr>
          <w:rFonts w:hint="eastAsia" w:ascii="宋体" w:hAnsi="宋体" w:eastAsia="宋体" w:cs="宋体"/>
          <w:color w:val="auto"/>
          <w:sz w:val="24"/>
          <w:highlight w:val="none"/>
        </w:rPr>
      </w:pPr>
      <w:bookmarkStart w:id="421" w:name="_Toc26807"/>
      <w:bookmarkStart w:id="422" w:name="_Toc9497"/>
      <w:bookmarkStart w:id="423" w:name="_Toc30329"/>
      <w:bookmarkStart w:id="424" w:name="_Toc32454"/>
      <w:bookmarkStart w:id="425" w:name="_Toc18683"/>
      <w:r>
        <w:rPr>
          <w:rFonts w:hint="eastAsia" w:ascii="宋体" w:hAnsi="宋体" w:eastAsia="宋体" w:cs="宋体"/>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CEA26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CF7D7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5B070AE">
      <w:pPr>
        <w:spacing w:line="360" w:lineRule="auto"/>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color w:val="auto"/>
          <w:sz w:val="24"/>
          <w:highlight w:val="none"/>
        </w:rPr>
        <w:t>另有约定的，从其约定。</w:t>
      </w:r>
    </w:p>
    <w:bookmarkEnd w:id="421"/>
    <w:bookmarkEnd w:id="422"/>
    <w:bookmarkEnd w:id="423"/>
    <w:bookmarkEnd w:id="424"/>
    <w:bookmarkEnd w:id="425"/>
    <w:p w14:paraId="5D3C0F60">
      <w:pPr>
        <w:spacing w:line="360" w:lineRule="auto"/>
        <w:ind w:firstLine="482" w:firstLineChars="200"/>
        <w:outlineLvl w:val="0"/>
        <w:rPr>
          <w:rFonts w:hint="eastAsia" w:ascii="宋体" w:hAnsi="宋体" w:eastAsia="宋体" w:cs="宋体"/>
          <w:b/>
          <w:color w:val="auto"/>
          <w:sz w:val="24"/>
          <w:highlight w:val="none"/>
        </w:rPr>
      </w:pPr>
      <w:bookmarkStart w:id="426" w:name="_Toc28375"/>
      <w:bookmarkStart w:id="427" w:name="_Toc15583"/>
      <w:bookmarkStart w:id="428" w:name="_Toc16021"/>
      <w:r>
        <w:rPr>
          <w:rFonts w:hint="eastAsia" w:ascii="宋体" w:hAnsi="宋体" w:eastAsia="宋体" w:cs="宋体"/>
          <w:b/>
          <w:color w:val="auto"/>
          <w:sz w:val="24"/>
          <w:highlight w:val="none"/>
        </w:rPr>
        <w:t>1.9合同争议的解决</w:t>
      </w:r>
      <w:bookmarkEnd w:id="426"/>
      <w:bookmarkEnd w:id="427"/>
      <w:bookmarkEnd w:id="428"/>
    </w:p>
    <w:p w14:paraId="1E0FFF38">
      <w:pPr>
        <w:spacing w:line="360" w:lineRule="auto"/>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w:t>
      </w:r>
      <w:r>
        <w:rPr>
          <w:rFonts w:hint="eastAsia" w:ascii="宋体" w:hAnsi="宋体" w:eastAsia="宋体" w:cs="宋体"/>
          <w:color w:val="auto"/>
          <w:sz w:val="24"/>
          <w:highlight w:val="none"/>
        </w:rPr>
        <w:t>条款规定的方式解决：</w:t>
      </w:r>
    </w:p>
    <w:p w14:paraId="618D359C">
      <w:pPr>
        <w:spacing w:line="360" w:lineRule="auto"/>
        <w:ind w:left="-61" w:leftChars="-29"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1.9.1向建德市劳动人事争议仲裁委员会申请仲裁，仲裁地点为浙江省杭州市建德市广兴北路29幢；</w:t>
      </w:r>
    </w:p>
    <w:p w14:paraId="53554A9D">
      <w:pPr>
        <w:spacing w:line="360" w:lineRule="auto"/>
        <w:ind w:left="-61" w:leftChars="-29"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1.9.2向建德市人民法院起诉。</w:t>
      </w:r>
    </w:p>
    <w:p w14:paraId="07D267D6">
      <w:pPr>
        <w:spacing w:line="360" w:lineRule="auto"/>
        <w:ind w:firstLine="482" w:firstLineChars="200"/>
        <w:outlineLvl w:val="0"/>
        <w:rPr>
          <w:rFonts w:hint="eastAsia" w:ascii="宋体" w:hAnsi="宋体" w:eastAsia="宋体" w:cs="宋体"/>
          <w:b/>
          <w:color w:val="auto"/>
          <w:sz w:val="24"/>
          <w:highlight w:val="none"/>
        </w:rPr>
      </w:pPr>
      <w:bookmarkStart w:id="429" w:name="_Toc7245"/>
      <w:bookmarkStart w:id="430" w:name="_Toc15322"/>
      <w:bookmarkStart w:id="431" w:name="_Toc11173"/>
      <w:r>
        <w:rPr>
          <w:rFonts w:hint="eastAsia" w:ascii="宋体" w:hAnsi="宋体" w:eastAsia="宋体" w:cs="宋体"/>
          <w:b/>
          <w:color w:val="auto"/>
          <w:sz w:val="24"/>
          <w:highlight w:val="none"/>
        </w:rPr>
        <w:t>2.0 合同生效</w:t>
      </w:r>
      <w:bookmarkEnd w:id="429"/>
      <w:bookmarkEnd w:id="430"/>
      <w:bookmarkEnd w:id="431"/>
    </w:p>
    <w:p w14:paraId="277208E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16983FC5">
      <w:pPr>
        <w:autoSpaceDE w:val="0"/>
        <w:autoSpaceDN w:val="0"/>
        <w:spacing w:line="360" w:lineRule="auto"/>
        <w:rPr>
          <w:rFonts w:hint="eastAsia" w:ascii="宋体" w:hAnsi="宋体" w:eastAsia="宋体" w:cs="宋体"/>
          <w:color w:val="auto"/>
          <w:sz w:val="24"/>
          <w:highlight w:val="none"/>
          <w:lang w:val="zh-CN"/>
        </w:rPr>
      </w:pPr>
    </w:p>
    <w:tbl>
      <w:tblPr>
        <w:tblStyle w:val="62"/>
        <w:tblpPr w:leftFromText="180" w:rightFromText="180" w:vertAnchor="text" w:horzAnchor="page" w:tblpXSpec="center" w:tblpY="417"/>
        <w:tblOverlap w:val="never"/>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2F71F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745CA33F">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4095" w:type="dxa"/>
            <w:gridSpan w:val="2"/>
            <w:tcBorders>
              <w:left w:val="single" w:color="auto" w:sz="2" w:space="0"/>
              <w:bottom w:val="single" w:color="auto" w:sz="2" w:space="0"/>
            </w:tcBorders>
            <w:vAlign w:val="center"/>
          </w:tcPr>
          <w:p w14:paraId="7824899E">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52E88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0EC1204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0FE36207">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6C15A6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6CD0215D">
            <w:pPr>
              <w:adjustRightInd w:val="0"/>
              <w:snapToGrid w:val="0"/>
              <w:spacing w:line="300" w:lineRule="exact"/>
              <w:jc w:val="center"/>
              <w:rPr>
                <w:rFonts w:hint="eastAsia" w:ascii="宋体" w:hAnsi="宋体" w:eastAsia="宋体" w:cs="宋体"/>
                <w:color w:val="auto"/>
                <w:spacing w:val="20"/>
                <w:szCs w:val="21"/>
                <w:highlight w:val="none"/>
              </w:rPr>
            </w:pPr>
          </w:p>
        </w:tc>
      </w:tr>
      <w:tr w14:paraId="7576A3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370D137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FD192FB">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2B655415">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46C1E13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A7557A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647BBC7F">
            <w:pPr>
              <w:adjustRightInd w:val="0"/>
              <w:snapToGrid w:val="0"/>
              <w:spacing w:line="300" w:lineRule="exact"/>
              <w:jc w:val="center"/>
              <w:rPr>
                <w:rFonts w:hint="eastAsia" w:ascii="宋体" w:hAnsi="宋体" w:eastAsia="宋体" w:cs="宋体"/>
                <w:color w:val="auto"/>
                <w:szCs w:val="21"/>
                <w:highlight w:val="none"/>
              </w:rPr>
            </w:pPr>
          </w:p>
        </w:tc>
      </w:tr>
      <w:tr w14:paraId="5E9AD5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0F6B529F">
            <w:pPr>
              <w:adjustRightInd w:val="0"/>
              <w:snapToGrid w:val="0"/>
              <w:spacing w:line="300" w:lineRule="exact"/>
              <w:jc w:val="center"/>
              <w:rPr>
                <w:rFonts w:hint="eastAsia" w:ascii="宋体" w:hAnsi="宋体" w:eastAsia="宋体" w:cs="宋体"/>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4558B698">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120F257">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05E0F1C">
            <w:pPr>
              <w:adjustRightInd w:val="0"/>
              <w:snapToGrid w:val="0"/>
              <w:spacing w:line="300" w:lineRule="exact"/>
              <w:jc w:val="center"/>
              <w:rPr>
                <w:rFonts w:hint="eastAsia" w:ascii="宋体" w:hAnsi="宋体" w:eastAsia="宋体" w:cs="宋体"/>
                <w:color w:val="auto"/>
                <w:spacing w:val="20"/>
                <w:szCs w:val="21"/>
                <w:highlight w:val="none"/>
              </w:rPr>
            </w:pPr>
          </w:p>
        </w:tc>
      </w:tr>
      <w:tr w14:paraId="5B13E2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41E6DE3">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1EB54327">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1C68A1">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14B2925A">
            <w:pPr>
              <w:adjustRightInd w:val="0"/>
              <w:snapToGrid w:val="0"/>
              <w:spacing w:line="300" w:lineRule="exact"/>
              <w:jc w:val="center"/>
              <w:rPr>
                <w:rFonts w:hint="eastAsia" w:ascii="宋体" w:hAnsi="宋体" w:eastAsia="宋体" w:cs="宋体"/>
                <w:color w:val="auto"/>
                <w:spacing w:val="20"/>
                <w:szCs w:val="21"/>
                <w:highlight w:val="none"/>
              </w:rPr>
            </w:pPr>
          </w:p>
        </w:tc>
      </w:tr>
      <w:tr w14:paraId="41463D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35A7B4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FDB5AD3">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46D82F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5BC6D83">
            <w:pPr>
              <w:adjustRightInd w:val="0"/>
              <w:snapToGrid w:val="0"/>
              <w:spacing w:line="300" w:lineRule="exact"/>
              <w:jc w:val="center"/>
              <w:rPr>
                <w:rFonts w:hint="eastAsia" w:ascii="宋体" w:hAnsi="宋体" w:eastAsia="宋体" w:cs="宋体"/>
                <w:color w:val="auto"/>
                <w:spacing w:val="20"/>
                <w:szCs w:val="21"/>
                <w:highlight w:val="none"/>
              </w:rPr>
            </w:pPr>
          </w:p>
        </w:tc>
      </w:tr>
      <w:tr w14:paraId="4EB1E2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536F95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A097886">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8A527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775CD69A">
            <w:pPr>
              <w:adjustRightInd w:val="0"/>
              <w:snapToGrid w:val="0"/>
              <w:spacing w:line="300" w:lineRule="exact"/>
              <w:jc w:val="center"/>
              <w:rPr>
                <w:rFonts w:hint="eastAsia" w:ascii="宋体" w:hAnsi="宋体" w:eastAsia="宋体" w:cs="宋体"/>
                <w:color w:val="auto"/>
                <w:spacing w:val="20"/>
                <w:szCs w:val="21"/>
                <w:highlight w:val="none"/>
              </w:rPr>
            </w:pPr>
          </w:p>
        </w:tc>
      </w:tr>
      <w:tr w14:paraId="35B2F9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9484236">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9ADAD9F">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20B8F2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3818BFC4">
            <w:pPr>
              <w:adjustRightInd w:val="0"/>
              <w:snapToGrid w:val="0"/>
              <w:spacing w:line="300" w:lineRule="exact"/>
              <w:jc w:val="center"/>
              <w:rPr>
                <w:rFonts w:hint="eastAsia" w:ascii="宋体" w:hAnsi="宋体" w:eastAsia="宋体" w:cs="宋体"/>
                <w:color w:val="auto"/>
                <w:spacing w:val="20"/>
                <w:szCs w:val="21"/>
                <w:highlight w:val="none"/>
              </w:rPr>
            </w:pPr>
          </w:p>
        </w:tc>
      </w:tr>
      <w:tr w14:paraId="2E11ED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61B761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36CEDCE">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B7221C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56657BFC">
            <w:pPr>
              <w:adjustRightInd w:val="0"/>
              <w:snapToGrid w:val="0"/>
              <w:spacing w:line="300" w:lineRule="exact"/>
              <w:jc w:val="center"/>
              <w:rPr>
                <w:rFonts w:hint="eastAsia" w:ascii="宋体" w:hAnsi="宋体" w:eastAsia="宋体" w:cs="宋体"/>
                <w:color w:val="auto"/>
                <w:spacing w:val="20"/>
                <w:szCs w:val="21"/>
                <w:highlight w:val="none"/>
              </w:rPr>
            </w:pPr>
          </w:p>
        </w:tc>
      </w:tr>
      <w:tr w14:paraId="1E39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B77294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5193820">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B060A0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D41FFD2">
            <w:pPr>
              <w:adjustRightInd w:val="0"/>
              <w:snapToGrid w:val="0"/>
              <w:spacing w:line="300" w:lineRule="exact"/>
              <w:jc w:val="center"/>
              <w:rPr>
                <w:rFonts w:hint="eastAsia" w:ascii="宋体" w:hAnsi="宋体" w:eastAsia="宋体" w:cs="宋体"/>
                <w:color w:val="auto"/>
                <w:spacing w:val="20"/>
                <w:szCs w:val="21"/>
                <w:highlight w:val="none"/>
              </w:rPr>
            </w:pPr>
          </w:p>
        </w:tc>
      </w:tr>
      <w:tr w14:paraId="2A17B1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8183BC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444F5CC3">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905236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4688875">
            <w:pPr>
              <w:adjustRightInd w:val="0"/>
              <w:snapToGrid w:val="0"/>
              <w:spacing w:line="300" w:lineRule="exact"/>
              <w:jc w:val="center"/>
              <w:rPr>
                <w:rFonts w:hint="eastAsia" w:ascii="宋体" w:hAnsi="宋体" w:eastAsia="宋体" w:cs="宋体"/>
                <w:color w:val="auto"/>
                <w:spacing w:val="20"/>
                <w:szCs w:val="21"/>
                <w:highlight w:val="none"/>
              </w:rPr>
            </w:pPr>
          </w:p>
        </w:tc>
      </w:tr>
      <w:tr w14:paraId="0AB876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6D8EACD">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71D01D50">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24E8DE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5A4DC2">
            <w:pPr>
              <w:adjustRightInd w:val="0"/>
              <w:snapToGrid w:val="0"/>
              <w:spacing w:line="300" w:lineRule="exact"/>
              <w:jc w:val="center"/>
              <w:rPr>
                <w:rFonts w:hint="eastAsia" w:ascii="宋体" w:hAnsi="宋体" w:eastAsia="宋体" w:cs="宋体"/>
                <w:color w:val="auto"/>
                <w:spacing w:val="20"/>
                <w:szCs w:val="21"/>
                <w:highlight w:val="none"/>
              </w:rPr>
            </w:pPr>
          </w:p>
        </w:tc>
      </w:tr>
      <w:tr w14:paraId="6664DF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3FF7E9B">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5DE3FF5">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D9DA84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3C6AC9C9">
            <w:pPr>
              <w:adjustRightInd w:val="0"/>
              <w:snapToGrid w:val="0"/>
              <w:spacing w:line="300" w:lineRule="exact"/>
              <w:jc w:val="center"/>
              <w:rPr>
                <w:rFonts w:hint="eastAsia" w:ascii="宋体" w:hAnsi="宋体" w:eastAsia="宋体" w:cs="宋体"/>
                <w:color w:val="auto"/>
                <w:spacing w:val="20"/>
                <w:szCs w:val="21"/>
                <w:highlight w:val="none"/>
              </w:rPr>
            </w:pPr>
          </w:p>
        </w:tc>
      </w:tr>
      <w:tr w14:paraId="240CD3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E3C28B">
            <w:pPr>
              <w:adjustRightInd w:val="0"/>
              <w:snapToGrid w:val="0"/>
              <w:spacing w:line="300" w:lineRule="exact"/>
              <w:jc w:val="center"/>
              <w:rPr>
                <w:rFonts w:hint="eastAsia" w:ascii="宋体" w:hAnsi="宋体" w:eastAsia="宋体" w:cs="宋体"/>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5822045">
            <w:pPr>
              <w:adjustRightInd w:val="0"/>
              <w:snapToGrid w:val="0"/>
              <w:spacing w:line="300" w:lineRule="exact"/>
              <w:jc w:val="center"/>
              <w:rPr>
                <w:rFonts w:hint="eastAsia" w:ascii="宋体" w:hAnsi="宋体" w:eastAsia="宋体" w:cs="宋体"/>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F0529D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058461EA">
            <w:pPr>
              <w:adjustRightInd w:val="0"/>
              <w:snapToGrid w:val="0"/>
              <w:spacing w:line="300" w:lineRule="exact"/>
              <w:jc w:val="center"/>
              <w:rPr>
                <w:rFonts w:hint="eastAsia" w:ascii="宋体" w:hAnsi="宋体" w:eastAsia="宋体" w:cs="宋体"/>
                <w:color w:val="auto"/>
                <w:spacing w:val="20"/>
                <w:szCs w:val="21"/>
                <w:highlight w:val="none"/>
              </w:rPr>
            </w:pPr>
          </w:p>
        </w:tc>
      </w:tr>
      <w:tr w14:paraId="762756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715C33CC">
            <w:pPr>
              <w:pStyle w:val="6"/>
              <w:adjustRightInd w:val="0"/>
              <w:snapToGrid w:val="0"/>
              <w:spacing w:before="156" w:beforeLines="50" w:after="0" w:line="360" w:lineRule="auto"/>
              <w:ind w:left="0" w:leftChars="0" w:firstLine="0" w:firstLine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2F3C71EC">
      <w:pPr>
        <w:widowControl/>
        <w:spacing w:line="560" w:lineRule="exact"/>
        <w:jc w:val="left"/>
        <w:rPr>
          <w:rFonts w:hint="eastAsia" w:ascii="宋体" w:hAnsi="宋体" w:eastAsia="宋体" w:cs="宋体"/>
          <w:b/>
          <w:color w:val="auto"/>
          <w:sz w:val="24"/>
          <w:highlight w:val="none"/>
        </w:rPr>
      </w:pPr>
    </w:p>
    <w:p w14:paraId="0018D2A7">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highlight w:val="none"/>
        </w:rPr>
        <w:br w:type="page"/>
      </w:r>
    </w:p>
    <w:p w14:paraId="449AC556">
      <w:pPr>
        <w:pStyle w:val="704"/>
        <w:spacing w:line="560" w:lineRule="exact"/>
        <w:ind w:left="0" w:leftChars="0" w:firstLine="0" w:firstLineChars="0"/>
        <w:jc w:val="center"/>
        <w:rPr>
          <w:rFonts w:hint="eastAsia" w:ascii="宋体" w:hAnsi="宋体" w:eastAsia="宋体" w:cs="宋体"/>
          <w:b/>
          <w:color w:val="auto"/>
          <w:szCs w:val="24"/>
          <w:highlight w:val="none"/>
        </w:rPr>
      </w:pPr>
      <w:r>
        <w:rPr>
          <w:rFonts w:hint="eastAsia" w:ascii="宋体" w:hAnsi="宋体" w:eastAsia="宋体" w:cs="宋体"/>
          <w:b w:val="0"/>
          <w:bCs/>
          <w:color w:val="auto"/>
          <w:sz w:val="28"/>
          <w:szCs w:val="28"/>
          <w:highlight w:val="none"/>
        </w:rPr>
        <w:t>第二部分 合同一般条款</w:t>
      </w:r>
    </w:p>
    <w:p w14:paraId="655C1C7F">
      <w:pPr>
        <w:spacing w:line="360" w:lineRule="auto"/>
        <w:ind w:firstLine="482" w:firstLineChars="200"/>
        <w:outlineLvl w:val="0"/>
        <w:rPr>
          <w:rFonts w:hint="eastAsia" w:ascii="宋体" w:hAnsi="宋体" w:eastAsia="宋体" w:cs="宋体"/>
          <w:b/>
          <w:color w:val="auto"/>
          <w:sz w:val="24"/>
          <w:highlight w:val="none"/>
        </w:rPr>
      </w:pPr>
      <w:bookmarkStart w:id="432" w:name="_Toc25079"/>
      <w:bookmarkStart w:id="433" w:name="_Toc14021"/>
      <w:bookmarkStart w:id="434" w:name="_Toc19680"/>
      <w:bookmarkStart w:id="435" w:name="_Toc31297"/>
      <w:bookmarkStart w:id="436" w:name="_Toc5228"/>
      <w:r>
        <w:rPr>
          <w:rFonts w:hint="eastAsia" w:ascii="宋体" w:hAnsi="宋体" w:eastAsia="宋体" w:cs="宋体"/>
          <w:b/>
          <w:color w:val="auto"/>
          <w:sz w:val="24"/>
          <w:highlight w:val="none"/>
        </w:rPr>
        <w:t>2.1定义</w:t>
      </w:r>
      <w:bookmarkEnd w:id="432"/>
      <w:bookmarkEnd w:id="433"/>
      <w:bookmarkEnd w:id="434"/>
      <w:bookmarkEnd w:id="435"/>
      <w:bookmarkEnd w:id="436"/>
    </w:p>
    <w:p w14:paraId="523085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A68D0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2.1.1“合同”系指采购人和中标或成交供应商签订的载明双方当事人所达成的协议，并包括所有的附件、附录和构成合同的其他文件。</w:t>
      </w:r>
    </w:p>
    <w:p w14:paraId="2F2B1D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2.1.2“合同价”系指根据合同约定，中标或成交供应商在完全履行合同义务后，采购人应支付给中标或成交供应商的价格。</w:t>
      </w:r>
    </w:p>
    <w:p w14:paraId="0CD00F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77A466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2.1.4“甲方”系指与中标或成交供应商签署合同的采购人；采购人委托采购代理机构代表其与乙方签订合同的，采购人的授权委托书作为合同附件。</w:t>
      </w:r>
    </w:p>
    <w:p w14:paraId="56E161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529C4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2.1.6“现场”系指合同约定提供服务的地点。</w:t>
      </w:r>
    </w:p>
    <w:p w14:paraId="79703889">
      <w:pPr>
        <w:spacing w:line="360" w:lineRule="auto"/>
        <w:ind w:firstLine="482" w:firstLineChars="200"/>
        <w:outlineLvl w:val="0"/>
        <w:rPr>
          <w:rFonts w:hint="eastAsia" w:ascii="宋体" w:hAnsi="宋体" w:eastAsia="宋体" w:cs="宋体"/>
          <w:b/>
          <w:color w:val="auto"/>
          <w:sz w:val="24"/>
          <w:highlight w:val="none"/>
        </w:rPr>
      </w:pPr>
      <w:bookmarkStart w:id="437" w:name="_Toc19539"/>
      <w:bookmarkStart w:id="438" w:name="_Toc31402"/>
      <w:bookmarkStart w:id="439" w:name="_Toc23289"/>
      <w:bookmarkStart w:id="440" w:name="_Toc3769"/>
      <w:bookmarkStart w:id="441" w:name="_Toc16752"/>
      <w:r>
        <w:rPr>
          <w:rFonts w:hint="eastAsia" w:ascii="宋体" w:hAnsi="宋体" w:eastAsia="宋体" w:cs="宋体"/>
          <w:b/>
          <w:color w:val="auto"/>
          <w:sz w:val="24"/>
          <w:highlight w:val="none"/>
        </w:rPr>
        <w:t>2.2技术规范</w:t>
      </w:r>
      <w:bookmarkEnd w:id="437"/>
      <w:bookmarkEnd w:id="438"/>
      <w:bookmarkEnd w:id="439"/>
      <w:bookmarkEnd w:id="440"/>
      <w:bookmarkEnd w:id="441"/>
    </w:p>
    <w:p w14:paraId="3ED97E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BB92B35">
      <w:pPr>
        <w:spacing w:line="360" w:lineRule="auto"/>
        <w:ind w:firstLine="482" w:firstLineChars="200"/>
        <w:outlineLvl w:val="0"/>
        <w:rPr>
          <w:rFonts w:hint="eastAsia" w:ascii="宋体" w:hAnsi="宋体" w:eastAsia="宋体" w:cs="宋体"/>
          <w:b/>
          <w:color w:val="auto"/>
          <w:sz w:val="24"/>
          <w:highlight w:val="none"/>
        </w:rPr>
      </w:pPr>
      <w:bookmarkStart w:id="442" w:name="_Toc27945"/>
      <w:bookmarkStart w:id="443" w:name="_Toc13673"/>
      <w:bookmarkStart w:id="444" w:name="_Toc12412"/>
      <w:bookmarkStart w:id="445" w:name="_Toc9161"/>
      <w:bookmarkStart w:id="446" w:name="_Toc4133"/>
      <w:r>
        <w:rPr>
          <w:rFonts w:hint="eastAsia" w:ascii="宋体" w:hAnsi="宋体" w:eastAsia="宋体" w:cs="宋体"/>
          <w:b/>
          <w:color w:val="auto"/>
          <w:sz w:val="24"/>
          <w:highlight w:val="none"/>
        </w:rPr>
        <w:t>2.3知识产权</w:t>
      </w:r>
      <w:bookmarkEnd w:id="442"/>
      <w:bookmarkEnd w:id="443"/>
      <w:bookmarkEnd w:id="444"/>
      <w:bookmarkEnd w:id="445"/>
      <w:bookmarkEnd w:id="446"/>
    </w:p>
    <w:p w14:paraId="3876B5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BE479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9431E9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2.4履约检查和问题反馈</w:t>
      </w:r>
    </w:p>
    <w:p w14:paraId="7B4329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75329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p>
    <w:p w14:paraId="7BF0B4CE">
      <w:pPr>
        <w:spacing w:line="360" w:lineRule="auto"/>
        <w:ind w:firstLine="482" w:firstLineChars="200"/>
        <w:outlineLvl w:val="0"/>
        <w:rPr>
          <w:rFonts w:hint="eastAsia" w:ascii="宋体" w:hAnsi="宋体" w:eastAsia="宋体" w:cs="宋体"/>
          <w:b/>
          <w:color w:val="auto"/>
          <w:sz w:val="24"/>
          <w:highlight w:val="none"/>
        </w:rPr>
      </w:pPr>
      <w:bookmarkStart w:id="447" w:name="_Toc32670"/>
      <w:bookmarkStart w:id="448" w:name="_Toc26555"/>
      <w:bookmarkStart w:id="449" w:name="_Toc22011"/>
      <w:bookmarkStart w:id="450" w:name="_Toc31233"/>
      <w:bookmarkStart w:id="451" w:name="_Toc15447"/>
      <w:r>
        <w:rPr>
          <w:rFonts w:hint="eastAsia" w:ascii="宋体" w:hAnsi="宋体" w:eastAsia="宋体" w:cs="宋体"/>
          <w:b/>
          <w:color w:val="auto"/>
          <w:sz w:val="24"/>
          <w:highlight w:val="none"/>
        </w:rPr>
        <w:t>2.5结算方式和付款条件</w:t>
      </w:r>
      <w:bookmarkEnd w:id="447"/>
      <w:bookmarkEnd w:id="448"/>
      <w:bookmarkEnd w:id="449"/>
      <w:bookmarkEnd w:id="450"/>
      <w:bookmarkEnd w:id="451"/>
    </w:p>
    <w:p w14:paraId="4BB108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6E9EA5F">
      <w:pPr>
        <w:spacing w:line="360" w:lineRule="auto"/>
        <w:ind w:firstLine="482" w:firstLineChars="200"/>
        <w:outlineLvl w:val="0"/>
        <w:rPr>
          <w:rFonts w:hint="eastAsia" w:ascii="宋体" w:hAnsi="宋体" w:eastAsia="宋体" w:cs="宋体"/>
          <w:b/>
          <w:color w:val="auto"/>
          <w:sz w:val="24"/>
          <w:highlight w:val="none"/>
        </w:rPr>
      </w:pPr>
      <w:bookmarkStart w:id="452" w:name="_Toc16163"/>
      <w:bookmarkStart w:id="453" w:name="_Toc13154"/>
      <w:bookmarkStart w:id="454" w:name="_Toc13467"/>
      <w:bookmarkStart w:id="455" w:name="_Toc18990"/>
      <w:bookmarkStart w:id="456" w:name="_Toc30507"/>
      <w:r>
        <w:rPr>
          <w:rFonts w:hint="eastAsia" w:ascii="宋体" w:hAnsi="宋体" w:eastAsia="宋体" w:cs="宋体"/>
          <w:b/>
          <w:color w:val="auto"/>
          <w:sz w:val="24"/>
          <w:highlight w:val="none"/>
        </w:rPr>
        <w:t>2.6技术资料和保密义务</w:t>
      </w:r>
      <w:bookmarkEnd w:id="452"/>
      <w:bookmarkEnd w:id="453"/>
      <w:bookmarkEnd w:id="454"/>
      <w:bookmarkEnd w:id="455"/>
      <w:bookmarkEnd w:id="456"/>
    </w:p>
    <w:p w14:paraId="6A55B6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BBC0F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59CAE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8134EC6">
      <w:pPr>
        <w:spacing w:line="360" w:lineRule="auto"/>
        <w:ind w:firstLine="482" w:firstLineChars="200"/>
        <w:outlineLvl w:val="0"/>
        <w:rPr>
          <w:rFonts w:hint="eastAsia" w:ascii="宋体" w:hAnsi="宋体" w:eastAsia="宋体" w:cs="宋体"/>
          <w:b/>
          <w:color w:val="auto"/>
          <w:sz w:val="24"/>
          <w:highlight w:val="none"/>
        </w:rPr>
      </w:pPr>
      <w:bookmarkStart w:id="457" w:name="_Toc19069"/>
      <w:r>
        <w:rPr>
          <w:rFonts w:hint="eastAsia" w:ascii="宋体" w:hAnsi="宋体" w:eastAsia="宋体" w:cs="宋体"/>
          <w:b/>
          <w:color w:val="auto"/>
          <w:sz w:val="24"/>
          <w:highlight w:val="none"/>
        </w:rPr>
        <w:t>2.7质量保证</w:t>
      </w:r>
      <w:bookmarkEnd w:id="457"/>
    </w:p>
    <w:p w14:paraId="457111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63991E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2E9C7844">
      <w:pPr>
        <w:spacing w:line="360" w:lineRule="auto"/>
        <w:ind w:firstLine="482" w:firstLineChars="200"/>
        <w:outlineLvl w:val="0"/>
        <w:rPr>
          <w:rFonts w:hint="eastAsia" w:ascii="宋体" w:hAnsi="宋体" w:eastAsia="宋体" w:cs="宋体"/>
          <w:b/>
          <w:color w:val="auto"/>
          <w:sz w:val="24"/>
          <w:highlight w:val="none"/>
        </w:rPr>
      </w:pPr>
      <w:bookmarkStart w:id="458" w:name="_Toc22267"/>
      <w:r>
        <w:rPr>
          <w:rFonts w:hint="eastAsia" w:ascii="宋体" w:hAnsi="宋体" w:eastAsia="宋体" w:cs="宋体"/>
          <w:b/>
          <w:color w:val="auto"/>
          <w:sz w:val="24"/>
          <w:highlight w:val="none"/>
        </w:rPr>
        <w:t>2.8延迟履行</w:t>
      </w:r>
      <w:bookmarkEnd w:id="458"/>
    </w:p>
    <w:p w14:paraId="1C5457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77B67050">
      <w:pPr>
        <w:spacing w:line="360" w:lineRule="auto"/>
        <w:ind w:firstLine="482" w:firstLineChars="200"/>
        <w:outlineLvl w:val="0"/>
        <w:rPr>
          <w:rFonts w:hint="eastAsia" w:ascii="宋体" w:hAnsi="宋体" w:eastAsia="宋体" w:cs="宋体"/>
          <w:b/>
          <w:color w:val="auto"/>
          <w:sz w:val="24"/>
          <w:highlight w:val="none"/>
        </w:rPr>
      </w:pPr>
      <w:bookmarkStart w:id="459" w:name="_Toc10611"/>
      <w:r>
        <w:rPr>
          <w:rFonts w:hint="eastAsia" w:ascii="宋体" w:hAnsi="宋体" w:eastAsia="宋体" w:cs="宋体"/>
          <w:b/>
          <w:color w:val="auto"/>
          <w:sz w:val="24"/>
          <w:highlight w:val="none"/>
        </w:rPr>
        <w:t>2.9合同变更</w:t>
      </w:r>
      <w:bookmarkEnd w:id="459"/>
    </w:p>
    <w:p w14:paraId="79607D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02369995">
      <w:pPr>
        <w:spacing w:line="360" w:lineRule="auto"/>
        <w:ind w:firstLine="482" w:firstLineChars="200"/>
        <w:outlineLvl w:val="0"/>
        <w:rPr>
          <w:rFonts w:hint="eastAsia" w:ascii="宋体" w:hAnsi="宋体" w:eastAsia="宋体" w:cs="宋体"/>
          <w:b/>
          <w:color w:val="auto"/>
          <w:sz w:val="24"/>
          <w:highlight w:val="none"/>
        </w:rPr>
      </w:pPr>
      <w:bookmarkStart w:id="460" w:name="_Toc23368"/>
      <w:bookmarkStart w:id="461" w:name="_Toc26689"/>
      <w:bookmarkStart w:id="462" w:name="_Toc42"/>
      <w:bookmarkStart w:id="463" w:name="_Toc10663"/>
      <w:bookmarkStart w:id="464" w:name="_Toc21830"/>
      <w:r>
        <w:rPr>
          <w:rFonts w:hint="eastAsia" w:ascii="宋体" w:hAnsi="宋体" w:eastAsia="宋体" w:cs="宋体"/>
          <w:b/>
          <w:color w:val="auto"/>
          <w:sz w:val="24"/>
          <w:highlight w:val="none"/>
        </w:rPr>
        <w:t>2.10合同转让和分包</w:t>
      </w:r>
      <w:bookmarkEnd w:id="460"/>
      <w:bookmarkEnd w:id="461"/>
      <w:bookmarkEnd w:id="462"/>
      <w:bookmarkEnd w:id="463"/>
      <w:bookmarkEnd w:id="464"/>
    </w:p>
    <w:p w14:paraId="4338B9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6EA8695">
      <w:pPr>
        <w:spacing w:line="360" w:lineRule="auto"/>
        <w:ind w:firstLine="482" w:firstLineChars="200"/>
        <w:outlineLvl w:val="0"/>
        <w:rPr>
          <w:rFonts w:hint="eastAsia" w:ascii="宋体" w:hAnsi="宋体" w:eastAsia="宋体" w:cs="宋体"/>
          <w:b/>
          <w:color w:val="auto"/>
          <w:sz w:val="24"/>
          <w:highlight w:val="none"/>
        </w:rPr>
      </w:pPr>
      <w:bookmarkStart w:id="465" w:name="_Toc25571"/>
      <w:bookmarkStart w:id="466" w:name="_Toc26633"/>
      <w:bookmarkStart w:id="467" w:name="_Toc32494"/>
      <w:bookmarkStart w:id="468" w:name="_Toc14371"/>
      <w:bookmarkStart w:id="469" w:name="_Toc4720"/>
      <w:r>
        <w:rPr>
          <w:rFonts w:hint="eastAsia" w:ascii="宋体" w:hAnsi="宋体" w:eastAsia="宋体" w:cs="宋体"/>
          <w:b/>
          <w:color w:val="auto"/>
          <w:sz w:val="24"/>
          <w:highlight w:val="none"/>
        </w:rPr>
        <w:t>2.11不可抗力</w:t>
      </w:r>
      <w:bookmarkEnd w:id="465"/>
      <w:bookmarkEnd w:id="466"/>
      <w:bookmarkEnd w:id="467"/>
      <w:bookmarkEnd w:id="468"/>
      <w:bookmarkEnd w:id="469"/>
    </w:p>
    <w:p w14:paraId="7B76A4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D5B2F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4B519D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217062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D5E2B87">
      <w:pPr>
        <w:spacing w:line="360" w:lineRule="auto"/>
        <w:ind w:firstLine="482" w:firstLineChars="200"/>
        <w:outlineLvl w:val="0"/>
        <w:rPr>
          <w:rFonts w:hint="eastAsia" w:ascii="宋体" w:hAnsi="宋体" w:eastAsia="宋体" w:cs="宋体"/>
          <w:b/>
          <w:color w:val="auto"/>
          <w:sz w:val="24"/>
          <w:highlight w:val="none"/>
        </w:rPr>
      </w:pPr>
      <w:bookmarkStart w:id="470" w:name="_Toc24465"/>
      <w:bookmarkStart w:id="471" w:name="_Toc14115"/>
      <w:bookmarkStart w:id="472" w:name="_Toc23854"/>
      <w:bookmarkStart w:id="473" w:name="_Toc3638"/>
      <w:bookmarkStart w:id="474" w:name="_Toc25783"/>
      <w:r>
        <w:rPr>
          <w:rFonts w:hint="eastAsia" w:ascii="宋体" w:hAnsi="宋体" w:eastAsia="宋体" w:cs="宋体"/>
          <w:b/>
          <w:color w:val="auto"/>
          <w:sz w:val="24"/>
          <w:highlight w:val="none"/>
        </w:rPr>
        <w:t>2.12税费</w:t>
      </w:r>
      <w:bookmarkEnd w:id="470"/>
      <w:bookmarkEnd w:id="471"/>
      <w:bookmarkEnd w:id="472"/>
      <w:bookmarkEnd w:id="473"/>
      <w:bookmarkEnd w:id="474"/>
    </w:p>
    <w:p w14:paraId="2A6C18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F14EDD9">
      <w:pPr>
        <w:spacing w:line="360" w:lineRule="auto"/>
        <w:ind w:firstLine="482" w:firstLineChars="200"/>
        <w:outlineLvl w:val="0"/>
        <w:rPr>
          <w:rFonts w:hint="eastAsia" w:ascii="宋体" w:hAnsi="宋体" w:eastAsia="宋体" w:cs="宋体"/>
          <w:b/>
          <w:color w:val="auto"/>
          <w:sz w:val="24"/>
          <w:highlight w:val="none"/>
        </w:rPr>
      </w:pPr>
      <w:bookmarkStart w:id="475" w:name="_Toc25525"/>
      <w:bookmarkStart w:id="476" w:name="_Toc7315"/>
      <w:bookmarkStart w:id="477" w:name="_Toc14814"/>
      <w:bookmarkStart w:id="478" w:name="_Toc30105"/>
      <w:bookmarkStart w:id="479" w:name="_Toc26883"/>
      <w:r>
        <w:rPr>
          <w:rFonts w:hint="eastAsia" w:ascii="宋体" w:hAnsi="宋体" w:eastAsia="宋体" w:cs="宋体"/>
          <w:b/>
          <w:color w:val="auto"/>
          <w:sz w:val="24"/>
          <w:highlight w:val="none"/>
        </w:rPr>
        <w:t>2.13乙方破产</w:t>
      </w:r>
      <w:bookmarkEnd w:id="475"/>
      <w:bookmarkEnd w:id="476"/>
      <w:bookmarkEnd w:id="477"/>
      <w:bookmarkEnd w:id="478"/>
      <w:bookmarkEnd w:id="479"/>
    </w:p>
    <w:p w14:paraId="0F4A6E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A419C6">
      <w:pPr>
        <w:spacing w:line="360" w:lineRule="auto"/>
        <w:ind w:firstLine="482" w:firstLineChars="200"/>
        <w:outlineLvl w:val="0"/>
        <w:rPr>
          <w:rFonts w:hint="eastAsia" w:ascii="宋体" w:hAnsi="宋体" w:eastAsia="宋体" w:cs="宋体"/>
          <w:b/>
          <w:color w:val="auto"/>
          <w:sz w:val="24"/>
          <w:highlight w:val="none"/>
        </w:rPr>
      </w:pPr>
      <w:bookmarkStart w:id="480" w:name="_Toc1123"/>
      <w:bookmarkStart w:id="481" w:name="_Toc2016"/>
      <w:bookmarkStart w:id="482" w:name="_Toc23323"/>
      <w:r>
        <w:rPr>
          <w:rFonts w:hint="eastAsia" w:ascii="宋体" w:hAnsi="宋体" w:eastAsia="宋体" w:cs="宋体"/>
          <w:b/>
          <w:color w:val="auto"/>
          <w:sz w:val="24"/>
          <w:highlight w:val="none"/>
        </w:rPr>
        <w:t>2.14合同中止、终止</w:t>
      </w:r>
      <w:bookmarkEnd w:id="480"/>
      <w:bookmarkEnd w:id="481"/>
      <w:bookmarkEnd w:id="482"/>
    </w:p>
    <w:p w14:paraId="69C41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4ECA66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951C007">
      <w:pPr>
        <w:spacing w:line="360" w:lineRule="auto"/>
        <w:ind w:firstLine="482" w:firstLineChars="200"/>
        <w:outlineLvl w:val="0"/>
        <w:rPr>
          <w:rFonts w:hint="eastAsia" w:ascii="宋体" w:hAnsi="宋体" w:eastAsia="宋体" w:cs="宋体"/>
          <w:b/>
          <w:color w:val="auto"/>
          <w:sz w:val="24"/>
          <w:highlight w:val="none"/>
        </w:rPr>
      </w:pPr>
      <w:bookmarkStart w:id="483" w:name="_Toc1969"/>
      <w:bookmarkStart w:id="484" w:name="_Toc17363"/>
      <w:bookmarkStart w:id="485" w:name="_Toc14525"/>
      <w:r>
        <w:rPr>
          <w:rFonts w:hint="eastAsia" w:ascii="宋体" w:hAnsi="宋体" w:eastAsia="宋体" w:cs="宋体"/>
          <w:b/>
          <w:color w:val="auto"/>
          <w:sz w:val="24"/>
          <w:highlight w:val="none"/>
        </w:rPr>
        <w:t>2.15检验和验收</w:t>
      </w:r>
      <w:bookmarkEnd w:id="483"/>
      <w:bookmarkEnd w:id="484"/>
      <w:bookmarkEnd w:id="485"/>
    </w:p>
    <w:p w14:paraId="59256702">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56896C9A">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226F908">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1974CEA9">
      <w:pPr>
        <w:spacing w:line="360" w:lineRule="auto"/>
        <w:ind w:firstLine="482" w:firstLineChars="200"/>
        <w:outlineLvl w:val="0"/>
        <w:rPr>
          <w:rFonts w:hint="eastAsia" w:ascii="宋体" w:hAnsi="宋体" w:eastAsia="宋体" w:cs="宋体"/>
          <w:b/>
          <w:color w:val="auto"/>
          <w:sz w:val="24"/>
          <w:highlight w:val="none"/>
        </w:rPr>
      </w:pPr>
      <w:bookmarkStart w:id="486" w:name="_Toc25198"/>
      <w:bookmarkStart w:id="487" w:name="_Toc12666"/>
      <w:bookmarkStart w:id="488" w:name="_Toc2308"/>
      <w:bookmarkStart w:id="489" w:name="_Toc31892"/>
      <w:bookmarkStart w:id="490" w:name="_Toc9808"/>
      <w:r>
        <w:rPr>
          <w:rFonts w:hint="eastAsia" w:ascii="宋体" w:hAnsi="宋体" w:eastAsia="宋体" w:cs="宋体"/>
          <w:b/>
          <w:color w:val="auto"/>
          <w:sz w:val="24"/>
          <w:highlight w:val="none"/>
        </w:rPr>
        <w:t>2.16通知和送达</w:t>
      </w:r>
      <w:bookmarkEnd w:id="486"/>
      <w:bookmarkEnd w:id="487"/>
      <w:bookmarkEnd w:id="488"/>
      <w:bookmarkEnd w:id="489"/>
      <w:bookmarkEnd w:id="490"/>
    </w:p>
    <w:p w14:paraId="5F1E857E">
      <w:pPr>
        <w:spacing w:line="360" w:lineRule="auto"/>
        <w:ind w:firstLine="480" w:firstLineChars="200"/>
        <w:rPr>
          <w:rFonts w:hint="eastAsia" w:ascii="宋体" w:hAnsi="宋体" w:eastAsia="宋体" w:cs="宋体"/>
          <w:color w:val="auto"/>
          <w:sz w:val="24"/>
          <w:highlight w:val="none"/>
        </w:rPr>
      </w:pPr>
      <w:bookmarkStart w:id="491" w:name="_Toc18401"/>
      <w:bookmarkStart w:id="492" w:name="_Toc27674"/>
      <w:r>
        <w:rPr>
          <w:rFonts w:hint="eastAsia" w:ascii="宋体" w:hAnsi="宋体" w:eastAsia="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58D859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1"/>
      <w:bookmarkEnd w:id="492"/>
    </w:p>
    <w:p w14:paraId="7251DF73">
      <w:pPr>
        <w:spacing w:line="360" w:lineRule="auto"/>
        <w:ind w:firstLine="482" w:firstLineChars="200"/>
        <w:outlineLvl w:val="0"/>
        <w:rPr>
          <w:rFonts w:hint="eastAsia" w:ascii="宋体" w:hAnsi="宋体" w:eastAsia="宋体" w:cs="宋体"/>
          <w:b/>
          <w:color w:val="auto"/>
          <w:sz w:val="24"/>
          <w:highlight w:val="none"/>
        </w:rPr>
      </w:pPr>
      <w:bookmarkStart w:id="493" w:name="_Toc27644"/>
      <w:bookmarkStart w:id="494" w:name="_Toc20808"/>
      <w:bookmarkStart w:id="495" w:name="_Toc5063"/>
      <w:bookmarkStart w:id="496" w:name="_Toc12254"/>
      <w:bookmarkStart w:id="497" w:name="_Toc28906"/>
      <w:r>
        <w:rPr>
          <w:rFonts w:hint="eastAsia" w:ascii="宋体" w:hAnsi="宋体" w:eastAsia="宋体" w:cs="宋体"/>
          <w:b/>
          <w:color w:val="auto"/>
          <w:sz w:val="24"/>
          <w:highlight w:val="none"/>
        </w:rPr>
        <w:t>2.17合同使用的文字和适用的法律</w:t>
      </w:r>
      <w:bookmarkEnd w:id="493"/>
      <w:bookmarkEnd w:id="494"/>
      <w:bookmarkEnd w:id="495"/>
      <w:bookmarkEnd w:id="496"/>
      <w:bookmarkEnd w:id="497"/>
    </w:p>
    <w:p w14:paraId="253C96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2.17.1合同使用汉语书就、变更和解释；</w:t>
      </w:r>
    </w:p>
    <w:p w14:paraId="438474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2.17.2合同适用中华人民共和国法律。</w:t>
      </w:r>
    </w:p>
    <w:p w14:paraId="38F7845F">
      <w:pPr>
        <w:spacing w:line="360" w:lineRule="auto"/>
        <w:ind w:firstLine="482" w:firstLineChars="200"/>
        <w:outlineLvl w:val="0"/>
        <w:rPr>
          <w:rFonts w:hint="eastAsia" w:ascii="宋体" w:hAnsi="宋体" w:eastAsia="宋体" w:cs="宋体"/>
          <w:b/>
          <w:color w:val="auto"/>
          <w:sz w:val="24"/>
          <w:highlight w:val="none"/>
        </w:rPr>
      </w:pPr>
      <w:bookmarkStart w:id="498" w:name="_Toc18540"/>
      <w:bookmarkStart w:id="499" w:name="_Toc4355"/>
      <w:bookmarkStart w:id="500" w:name="_Toc30599"/>
      <w:r>
        <w:rPr>
          <w:rFonts w:hint="eastAsia" w:ascii="宋体" w:hAnsi="宋体" w:eastAsia="宋体" w:cs="宋体"/>
          <w:b/>
          <w:color w:val="auto"/>
          <w:sz w:val="24"/>
          <w:highlight w:val="none"/>
        </w:rPr>
        <w:t>2.18计量单位</w:t>
      </w:r>
      <w:bookmarkEnd w:id="498"/>
      <w:bookmarkEnd w:id="499"/>
      <w:bookmarkEnd w:id="500"/>
    </w:p>
    <w:p w14:paraId="2E5ED8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17821EF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43E188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50C48D23">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r>
        <w:rPr>
          <w:rFonts w:hint="eastAsia" w:ascii="宋体" w:hAnsi="宋体" w:eastAsia="宋体" w:cs="宋体"/>
          <w:b w:val="0"/>
          <w:bCs/>
          <w:color w:val="auto"/>
          <w:sz w:val="28"/>
          <w:szCs w:val="28"/>
          <w:highlight w:val="none"/>
        </w:rPr>
        <w:t>第三部分  合同专用条款</w:t>
      </w:r>
    </w:p>
    <w:p w14:paraId="69F4469A">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0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5"/>
        <w:gridCol w:w="8121"/>
      </w:tblGrid>
      <w:tr w14:paraId="1C14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567A51C5">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121" w:type="dxa"/>
            <w:vAlign w:val="center"/>
          </w:tcPr>
          <w:p w14:paraId="33FCC99F">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193D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4263CA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8121" w:type="dxa"/>
            <w:vAlign w:val="center"/>
          </w:tcPr>
          <w:p w14:paraId="460BDB7A">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2A1C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6266390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8121" w:type="dxa"/>
            <w:vAlign w:val="center"/>
          </w:tcPr>
          <w:p w14:paraId="518E4C94">
            <w:pPr>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履约保证金：本项目无需缴纳履约保证金。</w:t>
            </w:r>
          </w:p>
        </w:tc>
      </w:tr>
      <w:tr w14:paraId="6F39E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3647A9A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1.5.1</w:t>
            </w:r>
          </w:p>
        </w:tc>
        <w:tc>
          <w:tcPr>
            <w:tcW w:w="8121" w:type="dxa"/>
            <w:vAlign w:val="center"/>
          </w:tcPr>
          <w:p w14:paraId="19164EFD">
            <w:pPr>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预付款比例、支付方式、时间：</w:t>
            </w:r>
            <w:r>
              <w:rPr>
                <w:rFonts w:hint="eastAsia" w:ascii="宋体" w:hAnsi="宋体" w:eastAsia="宋体" w:cs="宋体"/>
                <w:color w:val="auto"/>
                <w:sz w:val="24"/>
                <w:highlight w:val="none"/>
                <w:lang w:val="en-US" w:eastAsia="zh-CN"/>
              </w:rPr>
              <w:t xml:space="preserve">      </w:t>
            </w:r>
          </w:p>
        </w:tc>
      </w:tr>
      <w:tr w14:paraId="3749F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B8DE93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8121" w:type="dxa"/>
            <w:vAlign w:val="center"/>
          </w:tcPr>
          <w:p w14:paraId="62FC5D7E">
            <w:pPr>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预付款的扣回方式：</w:t>
            </w:r>
          </w:p>
        </w:tc>
      </w:tr>
      <w:tr w14:paraId="7E74E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AEA4E4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1.5.3</w:t>
            </w:r>
          </w:p>
        </w:tc>
        <w:tc>
          <w:tcPr>
            <w:tcW w:w="8121" w:type="dxa"/>
            <w:vAlign w:val="center"/>
          </w:tcPr>
          <w:p w14:paraId="735ECA19">
            <w:pPr>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预付款的担保措施：</w:t>
            </w:r>
          </w:p>
        </w:tc>
      </w:tr>
      <w:tr w14:paraId="6A94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BD5C5B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8121" w:type="dxa"/>
            <w:vAlign w:val="center"/>
          </w:tcPr>
          <w:p w14:paraId="63829000">
            <w:pPr>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资金支付的方式、时间和条件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p>
        </w:tc>
      </w:tr>
      <w:tr w14:paraId="1B7CF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6A5C7AF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8121" w:type="dxa"/>
            <w:shd w:val="clear" w:color="auto" w:fill="auto"/>
            <w:vAlign w:val="center"/>
          </w:tcPr>
          <w:p w14:paraId="5D539AC4">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服务交付(实施)的时间(期限)：  </w:t>
            </w:r>
          </w:p>
        </w:tc>
      </w:tr>
      <w:tr w14:paraId="1AD3D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281ADD1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8121" w:type="dxa"/>
            <w:shd w:val="clear" w:color="auto" w:fill="auto"/>
            <w:vAlign w:val="center"/>
          </w:tcPr>
          <w:p w14:paraId="3573A567">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服务交付(实施)的地点(地域范围)： </w:t>
            </w:r>
          </w:p>
        </w:tc>
      </w:tr>
      <w:tr w14:paraId="5B76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19720FD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8121" w:type="dxa"/>
            <w:shd w:val="clear" w:color="auto" w:fill="auto"/>
            <w:vAlign w:val="center"/>
          </w:tcPr>
          <w:p w14:paraId="7E589567">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服务交付(实施)的方式： </w:t>
            </w:r>
          </w:p>
        </w:tc>
      </w:tr>
      <w:tr w14:paraId="04BB6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2C13318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1.7.4.1</w:t>
            </w:r>
          </w:p>
        </w:tc>
        <w:tc>
          <w:tcPr>
            <w:tcW w:w="8121" w:type="dxa"/>
            <w:shd w:val="clear" w:color="auto" w:fill="auto"/>
            <w:vAlign w:val="center"/>
          </w:tcPr>
          <w:p w14:paraId="0727541D">
            <w:pPr>
              <w:pStyle w:val="342"/>
              <w:spacing w:before="32" w:line="198"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交付期限：</w:t>
            </w:r>
          </w:p>
        </w:tc>
      </w:tr>
      <w:tr w14:paraId="1CAB7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3EEF7D8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1.7.4.2</w:t>
            </w:r>
          </w:p>
        </w:tc>
        <w:tc>
          <w:tcPr>
            <w:tcW w:w="8121" w:type="dxa"/>
            <w:shd w:val="clear" w:color="auto" w:fill="auto"/>
            <w:vAlign w:val="center"/>
          </w:tcPr>
          <w:p w14:paraId="6628E57C">
            <w:pPr>
              <w:pStyle w:val="342"/>
              <w:spacing w:before="42" w:line="198"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交付地点：</w:t>
            </w:r>
          </w:p>
        </w:tc>
      </w:tr>
      <w:tr w14:paraId="6C2B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C6157C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1.7.4.3</w:t>
            </w:r>
          </w:p>
        </w:tc>
        <w:tc>
          <w:tcPr>
            <w:tcW w:w="8121" w:type="dxa"/>
            <w:shd w:val="clear" w:color="auto" w:fill="auto"/>
            <w:vAlign w:val="center"/>
          </w:tcPr>
          <w:p w14:paraId="0801F716">
            <w:pPr>
              <w:pStyle w:val="342"/>
              <w:spacing w:before="42" w:line="198"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交付方式：</w:t>
            </w:r>
          </w:p>
        </w:tc>
      </w:tr>
      <w:tr w14:paraId="3F1B6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6615802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1.8.7</w:t>
            </w:r>
          </w:p>
        </w:tc>
        <w:tc>
          <w:tcPr>
            <w:tcW w:w="8121" w:type="dxa"/>
            <w:shd w:val="clear" w:color="auto" w:fill="auto"/>
            <w:vAlign w:val="center"/>
          </w:tcPr>
          <w:p w14:paraId="1797BC64">
            <w:pPr>
              <w:pStyle w:val="342"/>
              <w:spacing w:before="32" w:line="198"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违约责任</w:t>
            </w:r>
          </w:p>
        </w:tc>
      </w:tr>
      <w:tr w14:paraId="0B643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2E759FD7">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8121" w:type="dxa"/>
            <w:shd w:val="clear" w:color="auto" w:fill="auto"/>
            <w:vAlign w:val="center"/>
          </w:tcPr>
          <w:p w14:paraId="2605F5F6">
            <w:pPr>
              <w:pStyle w:val="342"/>
              <w:spacing w:before="79" w:line="215"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34DC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305A450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8121" w:type="dxa"/>
            <w:shd w:val="clear" w:color="auto" w:fill="auto"/>
            <w:vAlign w:val="center"/>
          </w:tcPr>
          <w:p w14:paraId="4E569EC2">
            <w:pPr>
              <w:pStyle w:val="342"/>
              <w:spacing w:before="30" w:line="200" w:lineRule="auto"/>
              <w:ind w:left="14"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合同争议的解决：向建德市人民法院起诉；</w:t>
            </w:r>
          </w:p>
        </w:tc>
      </w:tr>
      <w:tr w14:paraId="283AE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5E1A993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121" w:type="dxa"/>
            <w:shd w:val="clear" w:color="auto" w:fill="auto"/>
            <w:vAlign w:val="center"/>
          </w:tcPr>
          <w:p w14:paraId="6E6DE0F8">
            <w:pPr>
              <w:pStyle w:val="342"/>
              <w:spacing w:before="33" w:line="197"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合同涉及技术成果的归属和收益的分成办法：</w:t>
            </w:r>
          </w:p>
        </w:tc>
      </w:tr>
      <w:tr w14:paraId="40CD1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31650BD7">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8121" w:type="dxa"/>
            <w:shd w:val="clear" w:color="auto" w:fill="auto"/>
            <w:vAlign w:val="center"/>
          </w:tcPr>
          <w:p w14:paraId="0A1A4712">
            <w:pPr>
              <w:pStyle w:val="342"/>
              <w:spacing w:before="13" w:line="210" w:lineRule="auto"/>
              <w:ind w:left="1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结算方式和付款条件：     </w:t>
            </w:r>
          </w:p>
        </w:tc>
      </w:tr>
      <w:tr w14:paraId="4B94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5DDC71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8121" w:type="dxa"/>
            <w:shd w:val="clear" w:color="auto" w:fill="auto"/>
            <w:vAlign w:val="center"/>
          </w:tcPr>
          <w:p w14:paraId="4C6BF52F">
            <w:pPr>
              <w:pStyle w:val="342"/>
              <w:spacing w:before="34" w:line="221" w:lineRule="auto"/>
              <w:ind w:left="10" w:leftChars="0" w:right="5"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因不可抗力致使合同有变更必要的，双方当事人应在30日内以书面形式变更合同</w:t>
            </w:r>
          </w:p>
        </w:tc>
      </w:tr>
      <w:tr w14:paraId="7807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0D14432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2.11.4</w:t>
            </w:r>
          </w:p>
        </w:tc>
        <w:tc>
          <w:tcPr>
            <w:tcW w:w="8121" w:type="dxa"/>
            <w:shd w:val="clear" w:color="auto" w:fill="auto"/>
            <w:vAlign w:val="center"/>
          </w:tcPr>
          <w:p w14:paraId="06FB045F">
            <w:pPr>
              <w:pStyle w:val="342"/>
              <w:spacing w:before="224" w:line="226" w:lineRule="auto"/>
              <w:ind w:left="30" w:leftChars="0" w:hanging="2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受不可抗力影响的一方在不可抗力发生后，应在7日内以书面形式通知对方当 事人，并在14日内，将有关部门出具的证明文件送达对方当事人。</w:t>
            </w:r>
          </w:p>
        </w:tc>
      </w:tr>
      <w:tr w14:paraId="3D061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7A2E1FE6">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8121" w:type="dxa"/>
            <w:shd w:val="clear" w:color="auto" w:fill="auto"/>
            <w:vAlign w:val="center"/>
          </w:tcPr>
          <w:p w14:paraId="2E2E05CC">
            <w:pPr>
              <w:pStyle w:val="342"/>
              <w:spacing w:before="23" w:line="225" w:lineRule="auto"/>
              <w:ind w:left="23" w:leftChars="0" w:right="10" w:rightChars="0" w:hanging="13"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乙方按照招标文件约定，定期提交服务报告，甲方按照符合招标需求、合同方案标准约定进行定期验收；</w:t>
            </w:r>
          </w:p>
        </w:tc>
      </w:tr>
      <w:tr w14:paraId="6AED7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5DDE5B6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8121" w:type="dxa"/>
            <w:shd w:val="clear" w:color="auto" w:fill="auto"/>
            <w:vAlign w:val="center"/>
          </w:tcPr>
          <w:p w14:paraId="15944DAA">
            <w:pPr>
              <w:pStyle w:val="342"/>
              <w:spacing w:before="26" w:line="220" w:lineRule="auto"/>
              <w:ind w:left="10" w:leftChars="0" w:right="5"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检验和验收标准、程序等具体内容以及前述验收书的效力：符合招标需求、合 同方案标准。</w:t>
            </w:r>
          </w:p>
        </w:tc>
      </w:tr>
      <w:tr w14:paraId="4CAD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5" w:type="dxa"/>
            <w:tcBorders>
              <w:left w:val="single" w:color="auto" w:sz="4" w:space="0"/>
            </w:tcBorders>
            <w:vAlign w:val="center"/>
          </w:tcPr>
          <w:p w14:paraId="64BA27F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8121" w:type="dxa"/>
            <w:shd w:val="clear" w:color="auto" w:fill="auto"/>
            <w:vAlign w:val="center"/>
          </w:tcPr>
          <w:p w14:paraId="505EA51E">
            <w:pPr>
              <w:pStyle w:val="342"/>
              <w:spacing w:before="88" w:line="219"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合同份数：本合同壹式陆份，甲、乙双方各执贰份，见证单位壹份，监管部门壹份。每份均具有同等法律效力。</w:t>
            </w:r>
          </w:p>
        </w:tc>
      </w:tr>
    </w:tbl>
    <w:p w14:paraId="106F8F46">
      <w:pPr>
        <w:spacing w:line="360" w:lineRule="auto"/>
        <w:ind w:left="-420" w:leftChars="-200" w:right="-420" w:rightChars="-200" w:firstLine="480" w:firstLineChars="200"/>
        <w:rPr>
          <w:rFonts w:hint="eastAsia" w:ascii="宋体" w:hAnsi="宋体" w:eastAsia="宋体" w:cs="宋体"/>
          <w:color w:val="auto"/>
          <w:sz w:val="24"/>
          <w:highlight w:val="none"/>
        </w:rPr>
      </w:pPr>
    </w:p>
    <w:p w14:paraId="1184BCFA">
      <w:pPr>
        <w:spacing w:line="360" w:lineRule="auto"/>
        <w:ind w:left="-420" w:leftChars="-200" w:right="-420" w:rightChars="-200" w:firstLine="480" w:firstLineChars="200"/>
        <w:jc w:val="center"/>
        <w:outlineLvl w:val="0"/>
        <w:rPr>
          <w:rFonts w:hint="eastAsia" w:ascii="宋体" w:hAnsi="宋体" w:eastAsia="宋体" w:cs="宋体"/>
          <w:color w:val="auto"/>
          <w:sz w:val="24"/>
          <w:highlight w:val="none"/>
        </w:rPr>
      </w:pPr>
    </w:p>
    <w:p w14:paraId="6481F2BD">
      <w:pPr>
        <w:spacing w:line="360" w:lineRule="auto"/>
        <w:ind w:left="-420" w:leftChars="-200" w:right="-420" w:rightChars="-200" w:firstLine="480" w:firstLineChars="200"/>
        <w:jc w:val="center"/>
        <w:outlineLvl w:val="0"/>
        <w:rPr>
          <w:rFonts w:hint="eastAsia" w:ascii="宋体" w:hAnsi="宋体" w:eastAsia="宋体" w:cs="宋体"/>
          <w:color w:val="auto"/>
          <w:sz w:val="24"/>
          <w:highlight w:val="none"/>
        </w:rPr>
      </w:pPr>
    </w:p>
    <w:p w14:paraId="781DB972">
      <w:pPr>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86"/>
      <w:r>
        <w:rPr>
          <w:rFonts w:hint="eastAsia" w:ascii="宋体" w:hAnsi="宋体" w:eastAsia="宋体" w:cs="宋体"/>
          <w:b/>
          <w:color w:val="auto"/>
          <w:sz w:val="36"/>
          <w:szCs w:val="20"/>
          <w:highlight w:val="none"/>
        </w:rPr>
        <w:t xml:space="preserve"> </w:t>
      </w:r>
      <w:bookmarkEnd w:id="387"/>
      <w:r>
        <w:rPr>
          <w:rFonts w:hint="eastAsia" w:ascii="宋体" w:hAnsi="宋体" w:eastAsia="宋体" w:cs="宋体"/>
          <w:b/>
          <w:color w:val="auto"/>
          <w:sz w:val="36"/>
          <w:szCs w:val="20"/>
          <w:highlight w:val="none"/>
        </w:rPr>
        <w:t>应提交的有关格式范例</w:t>
      </w:r>
    </w:p>
    <w:p w14:paraId="026A0FBE">
      <w:pPr>
        <w:spacing w:line="360" w:lineRule="auto"/>
        <w:jc w:val="center"/>
        <w:outlineLvl w:val="0"/>
        <w:rPr>
          <w:rFonts w:hint="eastAsia" w:ascii="宋体" w:hAnsi="宋体" w:eastAsia="宋体" w:cs="宋体"/>
          <w:b/>
          <w:color w:val="auto"/>
          <w:kern w:val="0"/>
          <w:sz w:val="36"/>
          <w:szCs w:val="36"/>
          <w:highlight w:val="none"/>
        </w:rPr>
      </w:pPr>
    </w:p>
    <w:p w14:paraId="68E4ABB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1F84BD1C">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11EEBE8B">
      <w:pPr>
        <w:spacing w:line="360" w:lineRule="auto"/>
        <w:jc w:val="center"/>
        <w:outlineLvl w:val="0"/>
        <w:rPr>
          <w:rFonts w:hint="eastAsia" w:ascii="宋体" w:hAnsi="宋体" w:eastAsia="宋体" w:cs="宋体"/>
          <w:b/>
          <w:color w:val="auto"/>
          <w:kern w:val="0"/>
          <w:sz w:val="36"/>
          <w:szCs w:val="36"/>
          <w:highlight w:val="none"/>
        </w:rPr>
      </w:pPr>
    </w:p>
    <w:p w14:paraId="5CA0B5F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0E20FE44">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437BBD9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32384A3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5537A575">
      <w:pPr>
        <w:snapToGrid w:val="0"/>
        <w:spacing w:line="360" w:lineRule="auto"/>
        <w:ind w:firstLine="480" w:firstLineChars="200"/>
        <w:rPr>
          <w:rFonts w:hint="eastAsia" w:ascii="宋体" w:hAnsi="宋体" w:eastAsia="宋体" w:cs="宋体"/>
          <w:color w:val="auto"/>
          <w:sz w:val="24"/>
          <w:highlight w:val="none"/>
        </w:rPr>
      </w:pPr>
    </w:p>
    <w:p w14:paraId="218A66C4">
      <w:pPr>
        <w:spacing w:line="360" w:lineRule="auto"/>
        <w:ind w:firstLine="480" w:firstLineChars="200"/>
        <w:rPr>
          <w:rFonts w:hint="eastAsia" w:ascii="宋体" w:hAnsi="宋体" w:eastAsia="宋体" w:cs="宋体"/>
          <w:color w:val="auto"/>
          <w:sz w:val="24"/>
          <w:highlight w:val="none"/>
        </w:rPr>
      </w:pPr>
    </w:p>
    <w:p w14:paraId="5E368F4E">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符合参加政府采购活动应当具备的一般条件的承诺函</w:t>
      </w:r>
    </w:p>
    <w:p w14:paraId="7F94CF40">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sz w:val="24"/>
          <w:highlight w:val="none"/>
        </w:rPr>
        <w:t>：</w:t>
      </w:r>
    </w:p>
    <w:p w14:paraId="7569D5E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】政府采购活动，郑重承诺：</w:t>
      </w:r>
    </w:p>
    <w:p w14:paraId="167CDF3A">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5E1EA4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4D8256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DFC79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AB26DB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45DFECB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73772C7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38057B1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1240629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0A3A7C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5F93F9D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4ECC39A9">
      <w:pPr>
        <w:pStyle w:val="81"/>
        <w:rPr>
          <w:rFonts w:hint="eastAsia" w:ascii="宋体" w:hAnsi="宋体" w:eastAsia="宋体" w:cs="宋体"/>
          <w:color w:val="auto"/>
          <w:highlight w:val="none"/>
        </w:rPr>
      </w:pPr>
    </w:p>
    <w:p w14:paraId="38194A3C">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4C00EA9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A6CBCE4">
      <w:pPr>
        <w:snapToGrid w:val="0"/>
        <w:spacing w:line="360" w:lineRule="auto"/>
        <w:ind w:right="480"/>
        <w:jc w:val="center"/>
        <w:rPr>
          <w:rFonts w:hint="eastAsia" w:ascii="宋体" w:hAnsi="宋体" w:eastAsia="宋体" w:cs="宋体"/>
          <w:b/>
          <w:color w:val="auto"/>
          <w:kern w:val="0"/>
          <w:sz w:val="32"/>
          <w:szCs w:val="32"/>
          <w:highlight w:val="none"/>
        </w:rPr>
      </w:pPr>
    </w:p>
    <w:p w14:paraId="6823C7E4">
      <w:pPr>
        <w:snapToGrid w:val="0"/>
        <w:spacing w:line="360" w:lineRule="auto"/>
        <w:ind w:right="480"/>
        <w:jc w:val="center"/>
        <w:rPr>
          <w:rFonts w:hint="eastAsia" w:ascii="宋体" w:hAnsi="宋体" w:eastAsia="宋体" w:cs="宋体"/>
          <w:b/>
          <w:color w:val="auto"/>
          <w:kern w:val="0"/>
          <w:sz w:val="32"/>
          <w:szCs w:val="32"/>
          <w:highlight w:val="none"/>
        </w:rPr>
      </w:pPr>
    </w:p>
    <w:p w14:paraId="0CCD739B">
      <w:pPr>
        <w:snapToGrid w:val="0"/>
        <w:spacing w:line="360" w:lineRule="auto"/>
        <w:ind w:right="480"/>
        <w:jc w:val="center"/>
        <w:rPr>
          <w:rFonts w:hint="eastAsia" w:ascii="宋体" w:hAnsi="宋体" w:eastAsia="宋体" w:cs="宋体"/>
          <w:b/>
          <w:color w:val="auto"/>
          <w:kern w:val="0"/>
          <w:sz w:val="32"/>
          <w:szCs w:val="32"/>
          <w:highlight w:val="none"/>
        </w:rPr>
      </w:pPr>
    </w:p>
    <w:p w14:paraId="088D7188">
      <w:pPr>
        <w:rPr>
          <w:rFonts w:hint="eastAsia" w:ascii="宋体" w:hAnsi="宋体" w:eastAsia="宋体" w:cs="宋体"/>
          <w:color w:val="auto"/>
          <w:highlight w:val="none"/>
        </w:rPr>
      </w:pPr>
    </w:p>
    <w:p w14:paraId="4A0A8464">
      <w:pPr>
        <w:snapToGrid w:val="0"/>
        <w:spacing w:line="360" w:lineRule="auto"/>
        <w:ind w:right="480"/>
        <w:jc w:val="center"/>
        <w:rPr>
          <w:rFonts w:hint="eastAsia" w:ascii="宋体" w:hAnsi="宋体" w:eastAsia="宋体" w:cs="宋体"/>
          <w:b/>
          <w:color w:val="auto"/>
          <w:kern w:val="0"/>
          <w:sz w:val="32"/>
          <w:szCs w:val="32"/>
          <w:highlight w:val="none"/>
        </w:rPr>
      </w:pPr>
    </w:p>
    <w:p w14:paraId="7E184CB7">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6A2797">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1A0A25F5">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5E18394B">
      <w:pPr>
        <w:snapToGrid w:val="0"/>
        <w:spacing w:line="360" w:lineRule="auto"/>
        <w:ind w:right="480"/>
        <w:jc w:val="center"/>
        <w:rPr>
          <w:rFonts w:hint="eastAsia" w:ascii="宋体" w:hAnsi="宋体" w:eastAsia="宋体" w:cs="宋体"/>
          <w:b/>
          <w:color w:val="auto"/>
          <w:kern w:val="0"/>
          <w:sz w:val="32"/>
          <w:szCs w:val="32"/>
          <w:highlight w:val="none"/>
        </w:rPr>
      </w:pPr>
    </w:p>
    <w:p w14:paraId="39BC08B4">
      <w:pPr>
        <w:snapToGrid w:val="0"/>
        <w:spacing w:line="360" w:lineRule="auto"/>
        <w:ind w:right="480"/>
        <w:jc w:val="center"/>
        <w:rPr>
          <w:rFonts w:hint="eastAsia" w:ascii="宋体" w:hAnsi="宋体" w:eastAsia="宋体" w:cs="宋体"/>
          <w:b/>
          <w:color w:val="auto"/>
          <w:kern w:val="0"/>
          <w:sz w:val="32"/>
          <w:szCs w:val="32"/>
          <w:highlight w:val="none"/>
        </w:rPr>
      </w:pPr>
    </w:p>
    <w:p w14:paraId="6914E52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6FAAB1E">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581013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5D8FAD3C">
      <w:pPr>
        <w:snapToGrid w:val="0"/>
        <w:spacing w:before="50" w:after="50"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.专门面向中小企业，服务全部由符合政策要求的中小企业（或小微企业）承接的，提供相应的中小企业声明函（附件7）。 </w:t>
      </w:r>
    </w:p>
    <w:p w14:paraId="5B107234">
      <w:pPr>
        <w:pStyle w:val="81"/>
        <w:rPr>
          <w:rFonts w:hint="eastAsia" w:ascii="宋体" w:hAnsi="宋体" w:eastAsia="宋体" w:cs="宋体"/>
          <w:color w:val="auto"/>
          <w:highlight w:val="none"/>
        </w:rPr>
      </w:pPr>
    </w:p>
    <w:p w14:paraId="129F5159">
      <w:pPr>
        <w:widowControl/>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14585A0C">
      <w:pPr>
        <w:pStyle w:val="81"/>
        <w:rPr>
          <w:rFonts w:hint="eastAsia" w:ascii="宋体" w:hAnsi="宋体" w:eastAsia="宋体" w:cs="宋体"/>
          <w:color w:val="auto"/>
          <w:highlight w:val="none"/>
        </w:rPr>
      </w:pPr>
    </w:p>
    <w:p w14:paraId="26EFE08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3640903B">
      <w:pPr>
        <w:widowControl/>
        <w:spacing w:line="360" w:lineRule="auto"/>
        <w:ind w:left="150"/>
        <w:jc w:val="center"/>
        <w:rPr>
          <w:rFonts w:hint="eastAsia" w:ascii="宋体" w:hAnsi="宋体" w:eastAsia="宋体" w:cs="宋体"/>
          <w:b/>
          <w:color w:val="auto"/>
          <w:kern w:val="0"/>
          <w:sz w:val="32"/>
          <w:szCs w:val="32"/>
          <w:highlight w:val="none"/>
        </w:rPr>
      </w:pPr>
    </w:p>
    <w:p w14:paraId="2A37B7C8">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B62CEB">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4F5951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5172A138">
      <w:pPr>
        <w:rPr>
          <w:rFonts w:hint="eastAsia" w:ascii="宋体" w:hAnsi="宋体" w:eastAsia="宋体" w:cs="宋体"/>
          <w:color w:val="auto"/>
          <w:highlight w:val="none"/>
        </w:rPr>
      </w:pPr>
    </w:p>
    <w:p w14:paraId="11B65DAF">
      <w:pPr>
        <w:widowControl/>
        <w:adjustRightInd/>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34D9E11D">
      <w:pPr>
        <w:spacing w:line="240" w:lineRule="auto"/>
        <w:ind w:right="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2D921EC6">
      <w:pPr>
        <w:pStyle w:val="5"/>
        <w:rPr>
          <w:rFonts w:hint="eastAsia" w:ascii="宋体" w:hAnsi="宋体" w:eastAsia="宋体" w:cs="宋体"/>
          <w:color w:val="auto"/>
          <w:highlight w:val="none"/>
        </w:rPr>
      </w:pPr>
    </w:p>
    <w:p w14:paraId="4B2F898C">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5DCA2A03">
      <w:pPr>
        <w:spacing w:line="360" w:lineRule="auto"/>
        <w:jc w:val="center"/>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p>
    <w:p w14:paraId="06893ED2">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7E573B5F">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37973067">
      <w:pPr>
        <w:snapToGrid w:val="0"/>
        <w:spacing w:line="36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1BFE06C3">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…………………………………………………（页码）</w:t>
      </w:r>
    </w:p>
    <w:p w14:paraId="6BF22645">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（6）投标标的清单</w:t>
      </w:r>
      <w:r>
        <w:rPr>
          <w:rFonts w:hint="eastAsia" w:ascii="宋体" w:hAnsi="宋体" w:eastAsia="宋体" w:cs="宋体"/>
          <w:color w:val="auto"/>
          <w:highlight w:val="none"/>
        </w:rPr>
        <w:t>……………………………………………………………………（页码）</w:t>
      </w:r>
    </w:p>
    <w:p w14:paraId="414B846C">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（7）商务技术偏离表</w:t>
      </w:r>
      <w:r>
        <w:rPr>
          <w:rFonts w:hint="eastAsia" w:ascii="宋体" w:hAnsi="宋体" w:eastAsia="宋体" w:cs="宋体"/>
          <w:color w:val="auto"/>
          <w:highlight w:val="none"/>
        </w:rPr>
        <w:t>…………………………………………………………………（页码）</w:t>
      </w:r>
    </w:p>
    <w:p w14:paraId="3E7E175C">
      <w:pPr>
        <w:snapToGrid w:val="0"/>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highlight w:val="none"/>
        </w:rPr>
        <w:t>……………………………………………（页码）</w:t>
      </w:r>
    </w:p>
    <w:p w14:paraId="520D468B">
      <w:pPr>
        <w:snapToGrid w:val="0"/>
        <w:spacing w:line="360" w:lineRule="auto"/>
        <w:jc w:val="center"/>
        <w:rPr>
          <w:rFonts w:hint="eastAsia" w:ascii="宋体" w:hAnsi="宋体" w:eastAsia="宋体" w:cs="宋体"/>
          <w:b/>
          <w:color w:val="auto"/>
          <w:kern w:val="0"/>
          <w:sz w:val="32"/>
          <w:szCs w:val="32"/>
          <w:highlight w:val="none"/>
          <w:lang w:val="zh-CN"/>
        </w:rPr>
      </w:pPr>
    </w:p>
    <w:p w14:paraId="073636A3">
      <w:pPr>
        <w:snapToGrid w:val="0"/>
        <w:spacing w:line="360" w:lineRule="auto"/>
        <w:jc w:val="center"/>
        <w:rPr>
          <w:rFonts w:hint="eastAsia" w:ascii="宋体" w:hAnsi="宋体" w:eastAsia="宋体" w:cs="宋体"/>
          <w:b/>
          <w:color w:val="auto"/>
          <w:kern w:val="0"/>
          <w:sz w:val="32"/>
          <w:szCs w:val="32"/>
          <w:highlight w:val="none"/>
          <w:lang w:val="zh-CN"/>
        </w:rPr>
      </w:pPr>
    </w:p>
    <w:p w14:paraId="438E78EE">
      <w:pPr>
        <w:snapToGrid w:val="0"/>
        <w:spacing w:line="360" w:lineRule="auto"/>
        <w:jc w:val="center"/>
        <w:rPr>
          <w:rFonts w:hint="eastAsia" w:ascii="宋体" w:hAnsi="宋体" w:eastAsia="宋体" w:cs="宋体"/>
          <w:b/>
          <w:color w:val="auto"/>
          <w:kern w:val="0"/>
          <w:sz w:val="32"/>
          <w:szCs w:val="32"/>
          <w:highlight w:val="none"/>
          <w:lang w:val="zh-CN"/>
        </w:rPr>
      </w:pPr>
    </w:p>
    <w:p w14:paraId="680CEA79">
      <w:pPr>
        <w:snapToGrid w:val="0"/>
        <w:spacing w:line="360" w:lineRule="auto"/>
        <w:jc w:val="center"/>
        <w:rPr>
          <w:rFonts w:hint="eastAsia" w:ascii="宋体" w:hAnsi="宋体" w:eastAsia="宋体" w:cs="宋体"/>
          <w:b/>
          <w:color w:val="auto"/>
          <w:kern w:val="0"/>
          <w:sz w:val="32"/>
          <w:szCs w:val="32"/>
          <w:highlight w:val="none"/>
          <w:lang w:val="zh-CN"/>
        </w:rPr>
      </w:pPr>
    </w:p>
    <w:p w14:paraId="5B304699">
      <w:pPr>
        <w:snapToGrid w:val="0"/>
        <w:spacing w:line="360" w:lineRule="auto"/>
        <w:jc w:val="center"/>
        <w:rPr>
          <w:rFonts w:hint="eastAsia" w:ascii="宋体" w:hAnsi="宋体" w:eastAsia="宋体" w:cs="宋体"/>
          <w:b/>
          <w:color w:val="auto"/>
          <w:kern w:val="0"/>
          <w:sz w:val="32"/>
          <w:szCs w:val="32"/>
          <w:highlight w:val="none"/>
          <w:lang w:val="zh-CN"/>
        </w:rPr>
      </w:pPr>
    </w:p>
    <w:p w14:paraId="6104EB1F">
      <w:pPr>
        <w:snapToGrid w:val="0"/>
        <w:spacing w:line="360" w:lineRule="auto"/>
        <w:jc w:val="center"/>
        <w:rPr>
          <w:rFonts w:hint="eastAsia" w:ascii="宋体" w:hAnsi="宋体" w:eastAsia="宋体" w:cs="宋体"/>
          <w:b/>
          <w:color w:val="auto"/>
          <w:kern w:val="0"/>
          <w:sz w:val="32"/>
          <w:szCs w:val="32"/>
          <w:highlight w:val="none"/>
          <w:lang w:val="zh-CN"/>
        </w:rPr>
      </w:pPr>
    </w:p>
    <w:p w14:paraId="31186D24">
      <w:pPr>
        <w:snapToGrid w:val="0"/>
        <w:spacing w:line="360" w:lineRule="auto"/>
        <w:jc w:val="center"/>
        <w:rPr>
          <w:rFonts w:hint="eastAsia" w:ascii="宋体" w:hAnsi="宋体" w:eastAsia="宋体" w:cs="宋体"/>
          <w:b/>
          <w:color w:val="auto"/>
          <w:kern w:val="0"/>
          <w:sz w:val="32"/>
          <w:szCs w:val="32"/>
          <w:highlight w:val="none"/>
          <w:lang w:val="zh-CN"/>
        </w:rPr>
      </w:pPr>
    </w:p>
    <w:p w14:paraId="76A368E0">
      <w:pPr>
        <w:snapToGrid w:val="0"/>
        <w:spacing w:line="360" w:lineRule="auto"/>
        <w:jc w:val="center"/>
        <w:rPr>
          <w:rFonts w:hint="eastAsia" w:ascii="宋体" w:hAnsi="宋体" w:eastAsia="宋体" w:cs="宋体"/>
          <w:b/>
          <w:color w:val="auto"/>
          <w:kern w:val="0"/>
          <w:sz w:val="32"/>
          <w:szCs w:val="32"/>
          <w:highlight w:val="none"/>
          <w:lang w:val="zh-CN"/>
        </w:rPr>
      </w:pPr>
    </w:p>
    <w:p w14:paraId="2ABD9751">
      <w:pPr>
        <w:snapToGrid w:val="0"/>
        <w:spacing w:line="360" w:lineRule="auto"/>
        <w:jc w:val="center"/>
        <w:rPr>
          <w:rFonts w:hint="eastAsia" w:ascii="宋体" w:hAnsi="宋体" w:eastAsia="宋体" w:cs="宋体"/>
          <w:b/>
          <w:color w:val="auto"/>
          <w:kern w:val="0"/>
          <w:sz w:val="32"/>
          <w:szCs w:val="32"/>
          <w:highlight w:val="none"/>
          <w:lang w:val="zh-CN"/>
        </w:rPr>
      </w:pPr>
    </w:p>
    <w:p w14:paraId="387475D3">
      <w:pPr>
        <w:snapToGrid w:val="0"/>
        <w:spacing w:line="360" w:lineRule="auto"/>
        <w:jc w:val="center"/>
        <w:rPr>
          <w:rFonts w:hint="eastAsia" w:ascii="宋体" w:hAnsi="宋体" w:eastAsia="宋体" w:cs="宋体"/>
          <w:b/>
          <w:color w:val="auto"/>
          <w:kern w:val="0"/>
          <w:sz w:val="32"/>
          <w:szCs w:val="32"/>
          <w:highlight w:val="none"/>
          <w:lang w:val="zh-CN"/>
        </w:rPr>
      </w:pPr>
    </w:p>
    <w:p w14:paraId="070DF9A9">
      <w:pPr>
        <w:snapToGrid w:val="0"/>
        <w:spacing w:line="360" w:lineRule="auto"/>
        <w:jc w:val="center"/>
        <w:rPr>
          <w:rFonts w:hint="eastAsia" w:ascii="宋体" w:hAnsi="宋体" w:eastAsia="宋体" w:cs="宋体"/>
          <w:b/>
          <w:color w:val="auto"/>
          <w:kern w:val="0"/>
          <w:sz w:val="32"/>
          <w:szCs w:val="32"/>
          <w:highlight w:val="none"/>
          <w:lang w:val="zh-CN"/>
        </w:rPr>
      </w:pPr>
    </w:p>
    <w:p w14:paraId="57571E50">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288AFB3">
      <w:pPr>
        <w:snapToGrid w:val="0"/>
        <w:spacing w:line="360" w:lineRule="auto"/>
        <w:ind w:firstLine="3855" w:firstLineChars="1200"/>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6D6DAFC2">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sz w:val="24"/>
          <w:highlight w:val="none"/>
        </w:rPr>
        <w:t>：</w:t>
      </w:r>
    </w:p>
    <w:p w14:paraId="3A61EB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】招标的有关活动，并对此项目进行投标。为此：</w:t>
      </w:r>
    </w:p>
    <w:p w14:paraId="3954E9B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15061DE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2EF8C79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6876039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5AB2C39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联合协议（如果有)；</w:t>
      </w:r>
    </w:p>
    <w:p w14:paraId="2738A42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01182F0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344EDA35">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14:paraId="5FE8E5D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45F8CEAF">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608130B3">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68D8AEC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75F25B1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2.2.5评标标准相应的商务技术资料；</w:t>
      </w:r>
    </w:p>
    <w:p w14:paraId="17EB592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2.2.6投标标的清单；</w:t>
      </w:r>
    </w:p>
    <w:p w14:paraId="050A605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2.2.7商务技术偏离表；</w:t>
      </w:r>
    </w:p>
    <w:p w14:paraId="03631C65">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5AE5A10D">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287C9B86">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40C6386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中小企业声明函（如果有）。</w:t>
      </w:r>
    </w:p>
    <w:p w14:paraId="2DD191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1E0857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51CC8E97">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4ABE1432">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6E0CF134">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7DF6C3C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43F6ED5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93F2C8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536DDD6">
      <w:pPr>
        <w:spacing w:line="360" w:lineRule="auto"/>
        <w:ind w:firstLine="3600" w:firstLineChars="1500"/>
        <w:rPr>
          <w:rFonts w:hint="eastAsia" w:ascii="宋体" w:hAnsi="宋体" w:eastAsia="宋体" w:cs="宋体"/>
          <w:color w:val="auto"/>
          <w:sz w:val="24"/>
          <w:highlight w:val="none"/>
        </w:rPr>
      </w:pPr>
    </w:p>
    <w:p w14:paraId="1A1BC33A">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0FB9805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  年   月   日</w:t>
      </w:r>
    </w:p>
    <w:p w14:paraId="7EE5AD41">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157FC5D1">
      <w:pPr>
        <w:snapToGrid w:val="0"/>
        <w:spacing w:line="360" w:lineRule="auto"/>
        <w:jc w:val="both"/>
        <w:rPr>
          <w:rFonts w:hint="eastAsia" w:ascii="宋体" w:hAnsi="宋体" w:eastAsia="宋体" w:cs="宋体"/>
          <w:b/>
          <w:color w:val="auto"/>
          <w:kern w:val="0"/>
          <w:sz w:val="32"/>
          <w:szCs w:val="32"/>
          <w:highlight w:val="none"/>
        </w:rPr>
      </w:pPr>
      <w:r>
        <w:rPr>
          <w:rFonts w:hint="eastAsia" w:ascii="宋体" w:hAnsi="宋体" w:eastAsia="宋体" w:cs="宋体"/>
          <w:color w:val="auto"/>
          <w:sz w:val="24"/>
          <w:highlight w:val="none"/>
        </w:rPr>
        <w:t>注：按本格式和要求提供。</w:t>
      </w:r>
    </w:p>
    <w:p w14:paraId="4A3AC252">
      <w:pPr>
        <w:snapToGrid w:val="0"/>
        <w:spacing w:line="360" w:lineRule="auto"/>
        <w:rPr>
          <w:rFonts w:hint="eastAsia" w:ascii="宋体" w:hAnsi="宋体" w:eastAsia="宋体" w:cs="宋体"/>
          <w:color w:val="auto"/>
          <w:sz w:val="24"/>
          <w:highlight w:val="none"/>
        </w:rPr>
      </w:pPr>
    </w:p>
    <w:p w14:paraId="2B31BC3F">
      <w:pPr>
        <w:jc w:val="both"/>
        <w:rPr>
          <w:rFonts w:hint="eastAsia" w:ascii="宋体" w:hAnsi="宋体" w:eastAsia="宋体" w:cs="宋体"/>
          <w:b/>
          <w:color w:val="auto"/>
          <w:kern w:val="0"/>
          <w:sz w:val="32"/>
          <w:szCs w:val="32"/>
          <w:highlight w:val="none"/>
        </w:rPr>
      </w:pPr>
    </w:p>
    <w:p w14:paraId="6F73AC3F">
      <w:pPr>
        <w:jc w:val="center"/>
        <w:rPr>
          <w:rFonts w:hint="eastAsia" w:ascii="宋体" w:hAnsi="宋体" w:eastAsia="宋体" w:cs="宋体"/>
          <w:b/>
          <w:color w:val="auto"/>
          <w:kern w:val="0"/>
          <w:sz w:val="32"/>
          <w:szCs w:val="32"/>
          <w:highlight w:val="none"/>
        </w:rPr>
      </w:pPr>
    </w:p>
    <w:p w14:paraId="73E215EF">
      <w:pPr>
        <w:jc w:val="center"/>
        <w:rPr>
          <w:rFonts w:hint="eastAsia" w:ascii="宋体" w:hAnsi="宋体" w:eastAsia="宋体" w:cs="宋体"/>
          <w:b/>
          <w:color w:val="auto"/>
          <w:kern w:val="0"/>
          <w:sz w:val="32"/>
          <w:szCs w:val="32"/>
          <w:highlight w:val="none"/>
        </w:rPr>
      </w:pPr>
    </w:p>
    <w:p w14:paraId="5192A87B">
      <w:pPr>
        <w:jc w:val="center"/>
        <w:rPr>
          <w:rFonts w:hint="eastAsia" w:ascii="宋体" w:hAnsi="宋体" w:eastAsia="宋体" w:cs="宋体"/>
          <w:b/>
          <w:color w:val="auto"/>
          <w:kern w:val="0"/>
          <w:sz w:val="32"/>
          <w:szCs w:val="32"/>
          <w:highlight w:val="none"/>
        </w:rPr>
      </w:pPr>
    </w:p>
    <w:p w14:paraId="46131A4E">
      <w:pPr>
        <w:jc w:val="center"/>
        <w:rPr>
          <w:rFonts w:hint="eastAsia" w:ascii="宋体" w:hAnsi="宋体" w:eastAsia="宋体" w:cs="宋体"/>
          <w:b/>
          <w:color w:val="auto"/>
          <w:kern w:val="0"/>
          <w:sz w:val="32"/>
          <w:szCs w:val="32"/>
          <w:highlight w:val="none"/>
        </w:rPr>
      </w:pPr>
    </w:p>
    <w:p w14:paraId="6994D5CE">
      <w:pPr>
        <w:jc w:val="center"/>
        <w:rPr>
          <w:rFonts w:hint="eastAsia" w:ascii="宋体" w:hAnsi="宋体" w:eastAsia="宋体" w:cs="宋体"/>
          <w:b/>
          <w:color w:val="auto"/>
          <w:kern w:val="0"/>
          <w:sz w:val="32"/>
          <w:szCs w:val="32"/>
          <w:highlight w:val="none"/>
        </w:rPr>
      </w:pPr>
    </w:p>
    <w:p w14:paraId="7BDC9895">
      <w:pPr>
        <w:jc w:val="center"/>
        <w:rPr>
          <w:rFonts w:hint="eastAsia" w:ascii="宋体" w:hAnsi="宋体" w:eastAsia="宋体" w:cs="宋体"/>
          <w:b/>
          <w:color w:val="auto"/>
          <w:kern w:val="0"/>
          <w:sz w:val="32"/>
          <w:szCs w:val="32"/>
          <w:highlight w:val="none"/>
        </w:rPr>
      </w:pPr>
    </w:p>
    <w:p w14:paraId="62266B13">
      <w:pPr>
        <w:jc w:val="center"/>
        <w:rPr>
          <w:rFonts w:hint="eastAsia" w:ascii="宋体" w:hAnsi="宋体" w:eastAsia="宋体" w:cs="宋体"/>
          <w:b/>
          <w:color w:val="auto"/>
          <w:kern w:val="0"/>
          <w:sz w:val="32"/>
          <w:szCs w:val="32"/>
          <w:highlight w:val="none"/>
        </w:rPr>
      </w:pPr>
    </w:p>
    <w:p w14:paraId="46AD0026">
      <w:pPr>
        <w:jc w:val="center"/>
        <w:rPr>
          <w:rFonts w:hint="eastAsia" w:ascii="宋体" w:hAnsi="宋体" w:eastAsia="宋体" w:cs="宋体"/>
          <w:b/>
          <w:color w:val="auto"/>
          <w:kern w:val="0"/>
          <w:sz w:val="32"/>
          <w:szCs w:val="32"/>
          <w:highlight w:val="none"/>
        </w:rPr>
      </w:pPr>
    </w:p>
    <w:p w14:paraId="5B592F94">
      <w:pPr>
        <w:jc w:val="center"/>
        <w:rPr>
          <w:rFonts w:hint="eastAsia" w:ascii="宋体" w:hAnsi="宋体" w:eastAsia="宋体" w:cs="宋体"/>
          <w:b/>
          <w:color w:val="auto"/>
          <w:kern w:val="0"/>
          <w:sz w:val="32"/>
          <w:szCs w:val="32"/>
          <w:highlight w:val="none"/>
        </w:rPr>
      </w:pPr>
    </w:p>
    <w:p w14:paraId="114C22E4">
      <w:pPr>
        <w:jc w:val="center"/>
        <w:rPr>
          <w:rFonts w:hint="eastAsia" w:ascii="宋体" w:hAnsi="宋体" w:eastAsia="宋体" w:cs="宋体"/>
          <w:b/>
          <w:color w:val="auto"/>
          <w:kern w:val="0"/>
          <w:sz w:val="32"/>
          <w:szCs w:val="32"/>
          <w:highlight w:val="none"/>
        </w:rPr>
      </w:pPr>
    </w:p>
    <w:p w14:paraId="350162DC">
      <w:pPr>
        <w:jc w:val="center"/>
        <w:rPr>
          <w:rFonts w:hint="eastAsia" w:ascii="宋体" w:hAnsi="宋体" w:eastAsia="宋体" w:cs="宋体"/>
          <w:b/>
          <w:color w:val="auto"/>
          <w:kern w:val="0"/>
          <w:sz w:val="32"/>
          <w:szCs w:val="32"/>
          <w:highlight w:val="none"/>
        </w:rPr>
      </w:pPr>
    </w:p>
    <w:p w14:paraId="1BA80780">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F5F88D8">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2286CF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1FC3383">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p>
    <w:p w14:paraId="710205F5">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kern w:val="0"/>
          <w:sz w:val="24"/>
          <w:highlight w:val="none"/>
          <w:lang w:val="zh-CN"/>
        </w:rPr>
        <w:t>：</w:t>
      </w:r>
    </w:p>
    <w:p w14:paraId="15B6FB0E">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5702C10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51E3B49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3AAF59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4BBE682C">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7C0FA0A9">
      <w:pPr>
        <w:snapToGrid w:val="0"/>
        <w:spacing w:line="360" w:lineRule="auto"/>
        <w:rPr>
          <w:rFonts w:hint="eastAsia" w:ascii="宋体" w:hAnsi="宋体" w:eastAsia="宋体" w:cs="宋体"/>
          <w:color w:val="auto"/>
          <w:kern w:val="0"/>
          <w:sz w:val="24"/>
          <w:highlight w:val="none"/>
          <w:lang w:val="zh-CN"/>
        </w:rPr>
      </w:pPr>
    </w:p>
    <w:p w14:paraId="3FBCA683">
      <w:pPr>
        <w:snapToGrid w:val="0"/>
        <w:spacing w:line="360" w:lineRule="auto"/>
        <w:rPr>
          <w:rFonts w:hint="eastAsia" w:ascii="宋体" w:hAnsi="宋体" w:eastAsia="宋体" w:cs="宋体"/>
          <w:color w:val="auto"/>
          <w:kern w:val="0"/>
          <w:sz w:val="24"/>
          <w:highlight w:val="none"/>
          <w:lang w:val="zh-CN"/>
        </w:rPr>
      </w:pPr>
    </w:p>
    <w:p w14:paraId="11F2C355">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616E5DFC">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授权委托书（适用于联合体投标）</w:t>
      </w:r>
    </w:p>
    <w:p w14:paraId="2EDA38AA">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kern w:val="0"/>
          <w:sz w:val="24"/>
          <w:highlight w:val="none"/>
          <w:lang w:val="zh-CN"/>
        </w:rPr>
        <w:t>：</w:t>
      </w:r>
    </w:p>
    <w:p w14:paraId="444F5679">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05D5BD3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418D278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338FA105">
      <w:pPr>
        <w:jc w:val="center"/>
        <w:rPr>
          <w:rFonts w:hint="eastAsia" w:ascii="宋体" w:hAnsi="宋体" w:eastAsia="宋体" w:cs="宋体"/>
          <w:b/>
          <w:color w:val="auto"/>
          <w:kern w:val="0"/>
          <w:sz w:val="32"/>
          <w:szCs w:val="32"/>
          <w:highlight w:val="none"/>
        </w:rPr>
      </w:pPr>
    </w:p>
    <w:p w14:paraId="7AEE9FA4">
      <w:pPr>
        <w:jc w:val="center"/>
        <w:rPr>
          <w:rFonts w:hint="eastAsia" w:ascii="宋体" w:hAnsi="宋体" w:eastAsia="宋体" w:cs="宋体"/>
          <w:b/>
          <w:color w:val="auto"/>
          <w:kern w:val="0"/>
          <w:sz w:val="32"/>
          <w:szCs w:val="32"/>
          <w:highlight w:val="none"/>
        </w:rPr>
      </w:pPr>
    </w:p>
    <w:p w14:paraId="7A9FAEF3">
      <w:pPr>
        <w:jc w:val="center"/>
        <w:rPr>
          <w:rFonts w:hint="eastAsia" w:ascii="宋体" w:hAnsi="宋体" w:eastAsia="宋体" w:cs="宋体"/>
          <w:b/>
          <w:color w:val="auto"/>
          <w:kern w:val="0"/>
          <w:sz w:val="32"/>
          <w:szCs w:val="32"/>
          <w:highlight w:val="none"/>
        </w:rPr>
      </w:pPr>
    </w:p>
    <w:p w14:paraId="0B06C6AB">
      <w:pPr>
        <w:rPr>
          <w:rFonts w:hint="eastAsia" w:ascii="宋体" w:hAnsi="宋体" w:eastAsia="宋体" w:cs="宋体"/>
          <w:color w:val="auto"/>
          <w:highlight w:val="none"/>
        </w:rPr>
      </w:pPr>
    </w:p>
    <w:p w14:paraId="1A3F9CA8">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82864D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3BDF5DCF">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290BCB4C">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A0DDCC3">
      <w:pPr>
        <w:autoSpaceDE w:val="0"/>
        <w:autoSpaceDN w:val="0"/>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37EA6142">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350CEE3A">
      <w:pPr>
        <w:pStyle w:val="151"/>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FD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4B9A94D5">
            <w:pPr>
              <w:pStyle w:val="151"/>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21B7A075">
            <w:pPr>
              <w:pStyle w:val="151"/>
              <w:adjustRightInd w:val="0"/>
              <w:spacing w:line="360" w:lineRule="auto"/>
              <w:rPr>
                <w:rFonts w:hint="eastAsia" w:ascii="宋体" w:hAnsi="宋体" w:eastAsia="宋体" w:cs="宋体"/>
                <w:bCs/>
                <w:color w:val="auto"/>
                <w:sz w:val="24"/>
                <w:highlight w:val="none"/>
              </w:rPr>
            </w:pPr>
          </w:p>
        </w:tc>
      </w:tr>
    </w:tbl>
    <w:p w14:paraId="195006C9">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27AE6BC">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5D5DB6E2">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5EE5DDD">
      <w:pPr>
        <w:jc w:val="center"/>
        <w:rPr>
          <w:rFonts w:hint="eastAsia" w:ascii="宋体" w:hAnsi="宋体" w:eastAsia="宋体" w:cs="宋体"/>
          <w:b/>
          <w:color w:val="auto"/>
          <w:kern w:val="0"/>
          <w:sz w:val="32"/>
          <w:szCs w:val="32"/>
          <w:highlight w:val="none"/>
        </w:rPr>
      </w:pPr>
    </w:p>
    <w:p w14:paraId="7888A140">
      <w:pPr>
        <w:jc w:val="center"/>
        <w:rPr>
          <w:rFonts w:hint="eastAsia" w:ascii="宋体" w:hAnsi="宋体" w:eastAsia="宋体" w:cs="宋体"/>
          <w:b/>
          <w:color w:val="auto"/>
          <w:kern w:val="0"/>
          <w:sz w:val="32"/>
          <w:szCs w:val="32"/>
          <w:highlight w:val="none"/>
        </w:rPr>
      </w:pPr>
    </w:p>
    <w:p w14:paraId="2815D8E2">
      <w:pPr>
        <w:jc w:val="center"/>
        <w:rPr>
          <w:rFonts w:hint="eastAsia" w:ascii="宋体" w:hAnsi="宋体" w:eastAsia="宋体" w:cs="宋体"/>
          <w:b/>
          <w:color w:val="auto"/>
          <w:kern w:val="0"/>
          <w:sz w:val="32"/>
          <w:szCs w:val="32"/>
          <w:highlight w:val="none"/>
        </w:rPr>
      </w:pPr>
    </w:p>
    <w:p w14:paraId="2446EB4B">
      <w:pPr>
        <w:jc w:val="center"/>
        <w:rPr>
          <w:rFonts w:hint="eastAsia" w:ascii="宋体" w:hAnsi="宋体" w:eastAsia="宋体" w:cs="宋体"/>
          <w:b/>
          <w:color w:val="auto"/>
          <w:kern w:val="0"/>
          <w:sz w:val="32"/>
          <w:szCs w:val="32"/>
          <w:highlight w:val="none"/>
        </w:rPr>
      </w:pPr>
    </w:p>
    <w:p w14:paraId="657C974F">
      <w:pPr>
        <w:jc w:val="center"/>
        <w:rPr>
          <w:rFonts w:hint="eastAsia" w:ascii="宋体" w:hAnsi="宋体" w:eastAsia="宋体" w:cs="宋体"/>
          <w:b/>
          <w:color w:val="auto"/>
          <w:kern w:val="0"/>
          <w:sz w:val="32"/>
          <w:szCs w:val="32"/>
          <w:highlight w:val="none"/>
        </w:rPr>
      </w:pPr>
    </w:p>
    <w:p w14:paraId="28E00644">
      <w:pPr>
        <w:jc w:val="center"/>
        <w:rPr>
          <w:rFonts w:hint="eastAsia" w:ascii="宋体" w:hAnsi="宋体" w:eastAsia="宋体" w:cs="宋体"/>
          <w:b/>
          <w:color w:val="auto"/>
          <w:kern w:val="0"/>
          <w:sz w:val="32"/>
          <w:szCs w:val="32"/>
          <w:highlight w:val="none"/>
        </w:rPr>
      </w:pPr>
    </w:p>
    <w:p w14:paraId="07297446">
      <w:pPr>
        <w:jc w:val="center"/>
        <w:rPr>
          <w:rFonts w:hint="eastAsia" w:ascii="宋体" w:hAnsi="宋体" w:eastAsia="宋体" w:cs="宋体"/>
          <w:b/>
          <w:color w:val="auto"/>
          <w:kern w:val="0"/>
          <w:sz w:val="32"/>
          <w:szCs w:val="32"/>
          <w:highlight w:val="none"/>
        </w:rPr>
      </w:pPr>
    </w:p>
    <w:p w14:paraId="4D8C2219">
      <w:pPr>
        <w:jc w:val="center"/>
        <w:rPr>
          <w:rFonts w:hint="eastAsia" w:ascii="宋体" w:hAnsi="宋体" w:eastAsia="宋体" w:cs="宋体"/>
          <w:b/>
          <w:color w:val="auto"/>
          <w:kern w:val="0"/>
          <w:sz w:val="32"/>
          <w:szCs w:val="32"/>
          <w:highlight w:val="none"/>
        </w:rPr>
      </w:pPr>
    </w:p>
    <w:p w14:paraId="47C38372">
      <w:pPr>
        <w:jc w:val="center"/>
        <w:rPr>
          <w:rFonts w:hint="eastAsia" w:ascii="宋体" w:hAnsi="宋体" w:eastAsia="宋体" w:cs="宋体"/>
          <w:b/>
          <w:color w:val="auto"/>
          <w:kern w:val="0"/>
          <w:sz w:val="32"/>
          <w:szCs w:val="32"/>
          <w:highlight w:val="none"/>
        </w:rPr>
      </w:pPr>
    </w:p>
    <w:p w14:paraId="629A7883">
      <w:pPr>
        <w:jc w:val="center"/>
        <w:rPr>
          <w:rFonts w:hint="eastAsia" w:ascii="宋体" w:hAnsi="宋体" w:eastAsia="宋体" w:cs="宋体"/>
          <w:b/>
          <w:color w:val="auto"/>
          <w:kern w:val="0"/>
          <w:sz w:val="32"/>
          <w:szCs w:val="32"/>
          <w:highlight w:val="none"/>
        </w:rPr>
      </w:pPr>
    </w:p>
    <w:p w14:paraId="702F2AAC">
      <w:pPr>
        <w:snapToGrid w:val="0"/>
        <w:spacing w:line="360" w:lineRule="auto"/>
        <w:ind w:right="480"/>
        <w:rPr>
          <w:rFonts w:hint="eastAsia" w:ascii="宋体" w:hAnsi="宋体" w:eastAsia="宋体" w:cs="宋体"/>
          <w:b/>
          <w:color w:val="auto"/>
          <w:kern w:val="0"/>
          <w:sz w:val="32"/>
          <w:szCs w:val="32"/>
          <w:highlight w:val="none"/>
        </w:rPr>
        <w:sectPr>
          <w:headerReference r:id="rId14" w:type="first"/>
          <w:headerReference r:id="rId13" w:type="default"/>
          <w:pgSz w:w="11905" w:h="16838"/>
          <w:pgMar w:top="1417" w:right="1417" w:bottom="1417" w:left="1417" w:header="851" w:footer="992" w:gutter="0"/>
          <w:pgNumType w:fmt="decimal"/>
          <w:cols w:space="0" w:num="1"/>
          <w:titlePg/>
          <w:rtlGutter w:val="0"/>
          <w:docGrid w:linePitch="312" w:charSpace="0"/>
        </w:sectPr>
      </w:pPr>
    </w:p>
    <w:p w14:paraId="0C3DB106">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5D033E46">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p w14:paraId="1E935C42">
      <w:pPr>
        <w:snapToGrid w:val="0"/>
        <w:spacing w:line="360" w:lineRule="auto"/>
        <w:rPr>
          <w:rFonts w:hint="eastAsia" w:ascii="宋体" w:hAnsi="宋体" w:eastAsia="宋体" w:cs="宋体"/>
          <w:color w:val="auto"/>
          <w:kern w:val="0"/>
          <w:sz w:val="24"/>
          <w:highlight w:val="none"/>
        </w:rPr>
      </w:pPr>
    </w:p>
    <w:p w14:paraId="12CE2433">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AE8F26E">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12EA1D09">
      <w:pPr>
        <w:jc w:val="center"/>
        <w:rPr>
          <w:rFonts w:hint="eastAsia" w:ascii="宋体" w:hAnsi="宋体" w:eastAsia="宋体" w:cs="宋体"/>
          <w:b/>
          <w:color w:val="auto"/>
          <w:kern w:val="0"/>
          <w:sz w:val="32"/>
          <w:szCs w:val="32"/>
          <w:highlight w:val="none"/>
        </w:rPr>
      </w:pPr>
    </w:p>
    <w:tbl>
      <w:tblPr>
        <w:tblStyle w:val="6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836"/>
        <w:gridCol w:w="2551"/>
        <w:gridCol w:w="1418"/>
      </w:tblGrid>
      <w:tr w14:paraId="20FA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01" w:type="dxa"/>
            <w:vAlign w:val="center"/>
          </w:tcPr>
          <w:p w14:paraId="303891C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836" w:type="dxa"/>
            <w:vAlign w:val="center"/>
          </w:tcPr>
          <w:p w14:paraId="4C796B7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592BA48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3EF8C76A">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011B021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0C8F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66DEAEA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836" w:type="dxa"/>
            <w:vAlign w:val="center"/>
          </w:tcPr>
          <w:p w14:paraId="140EFB2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4186D37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vAlign w:val="center"/>
          </w:tcPr>
          <w:p w14:paraId="19D1205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3D2122DB">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3F9B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3B2EF61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836" w:type="dxa"/>
            <w:vAlign w:val="center"/>
          </w:tcPr>
          <w:p w14:paraId="2EE0857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36A7F07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vAlign w:val="center"/>
          </w:tcPr>
          <w:p w14:paraId="3AD0367D">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684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1B24614E">
            <w:pPr>
              <w:spacing w:line="240" w:lineRule="auto"/>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w:t>
            </w:r>
          </w:p>
        </w:tc>
        <w:tc>
          <w:tcPr>
            <w:tcW w:w="4836" w:type="dxa"/>
            <w:vAlign w:val="center"/>
          </w:tcPr>
          <w:p w14:paraId="30F4AB46">
            <w:pPr>
              <w:spacing w:line="240" w:lineRule="auto"/>
              <w:jc w:val="center"/>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2551" w:type="dxa"/>
            <w:vMerge w:val="restart"/>
            <w:vAlign w:val="center"/>
          </w:tcPr>
          <w:p w14:paraId="63421E6C">
            <w:pPr>
              <w:spacing w:line="240" w:lineRule="auto"/>
              <w:jc w:val="center"/>
              <w:rPr>
                <w:rFonts w:hint="eastAsia" w:ascii="宋体" w:hAnsi="宋体" w:eastAsia="宋体" w:cs="宋体"/>
                <w:color w:val="auto"/>
                <w:sz w:val="24"/>
                <w:highlight w:val="none"/>
              </w:rPr>
            </w:pPr>
            <w:r>
              <w:rPr>
                <w:rFonts w:hint="eastAsia" w:ascii="宋体" w:hAnsi="宋体" w:eastAsia="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68C0D7B5">
            <w:pPr>
              <w:spacing w:line="240" w:lineRule="auto"/>
              <w:jc w:val="center"/>
              <w:rPr>
                <w:rFonts w:hint="eastAsia" w:ascii="宋体" w:hAnsi="宋体" w:eastAsia="宋体" w:cs="宋体"/>
                <w:color w:val="auto"/>
                <w:highlight w:val="none"/>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51E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5876B0A">
            <w:pPr>
              <w:spacing w:line="24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4836" w:type="dxa"/>
            <w:vAlign w:val="center"/>
          </w:tcPr>
          <w:p w14:paraId="0170CF21">
            <w:pPr>
              <w:spacing w:line="240" w:lineRule="auto"/>
              <w:jc w:val="center"/>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其他实质性要求2：</w:t>
            </w:r>
          </w:p>
        </w:tc>
        <w:tc>
          <w:tcPr>
            <w:tcW w:w="2551" w:type="dxa"/>
            <w:vMerge w:val="continue"/>
            <w:vAlign w:val="center"/>
          </w:tcPr>
          <w:p w14:paraId="4AE71838">
            <w:pPr>
              <w:spacing w:line="240" w:lineRule="auto"/>
              <w:jc w:val="center"/>
              <w:rPr>
                <w:rFonts w:hint="eastAsia" w:ascii="宋体" w:hAnsi="宋体" w:eastAsia="宋体" w:cs="宋体"/>
                <w:b w:val="0"/>
                <w:bCs w:val="0"/>
                <w:color w:val="auto"/>
                <w:sz w:val="24"/>
                <w:highlight w:val="none"/>
                <w:lang w:val="en-US" w:eastAsia="zh-CN"/>
              </w:rPr>
            </w:pPr>
          </w:p>
        </w:tc>
        <w:tc>
          <w:tcPr>
            <w:tcW w:w="1418" w:type="dxa"/>
            <w:vAlign w:val="center"/>
          </w:tcPr>
          <w:p w14:paraId="498115AA">
            <w:pPr>
              <w:spacing w:line="24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7A7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313B672F">
            <w:pPr>
              <w:spacing w:line="24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kern w:val="0"/>
                <w:sz w:val="24"/>
                <w:highlight w:val="none"/>
              </w:rPr>
              <w:t>……</w:t>
            </w:r>
          </w:p>
        </w:tc>
        <w:tc>
          <w:tcPr>
            <w:tcW w:w="4836" w:type="dxa"/>
            <w:vAlign w:val="center"/>
          </w:tcPr>
          <w:p w14:paraId="7886CB34">
            <w:pPr>
              <w:spacing w:line="240" w:lineRule="auto"/>
              <w:jc w:val="center"/>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551" w:type="dxa"/>
            <w:vMerge w:val="continue"/>
            <w:vAlign w:val="center"/>
          </w:tcPr>
          <w:p w14:paraId="5FC4F245">
            <w:pPr>
              <w:spacing w:line="240" w:lineRule="auto"/>
              <w:jc w:val="center"/>
              <w:rPr>
                <w:rFonts w:hint="eastAsia" w:ascii="宋体" w:hAnsi="宋体" w:eastAsia="宋体" w:cs="宋体"/>
                <w:b w:val="0"/>
                <w:bCs w:val="0"/>
                <w:color w:val="auto"/>
                <w:sz w:val="24"/>
                <w:highlight w:val="none"/>
                <w:lang w:val="en-US" w:eastAsia="zh-CN"/>
              </w:rPr>
            </w:pPr>
          </w:p>
        </w:tc>
        <w:tc>
          <w:tcPr>
            <w:tcW w:w="1418" w:type="dxa"/>
            <w:vAlign w:val="center"/>
          </w:tcPr>
          <w:p w14:paraId="41BCE10A">
            <w:pPr>
              <w:spacing w:line="24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bl>
    <w:p w14:paraId="35469CE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4981F12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33396343">
      <w:pPr>
        <w:pStyle w:val="81"/>
        <w:rPr>
          <w:rFonts w:hint="eastAsia" w:ascii="宋体" w:hAnsi="宋体" w:eastAsia="宋体" w:cs="宋体"/>
          <w:color w:val="auto"/>
          <w:highlight w:val="none"/>
        </w:rPr>
      </w:pPr>
    </w:p>
    <w:p w14:paraId="3FE62A14">
      <w:pPr>
        <w:jc w:val="center"/>
        <w:rPr>
          <w:rFonts w:hint="eastAsia" w:ascii="宋体" w:hAnsi="宋体" w:eastAsia="宋体" w:cs="宋体"/>
          <w:b/>
          <w:color w:val="auto"/>
          <w:kern w:val="0"/>
          <w:sz w:val="32"/>
          <w:szCs w:val="32"/>
          <w:highlight w:val="none"/>
        </w:rPr>
      </w:pPr>
    </w:p>
    <w:p w14:paraId="1D95E77A">
      <w:pPr>
        <w:jc w:val="center"/>
        <w:rPr>
          <w:rFonts w:hint="eastAsia" w:ascii="宋体" w:hAnsi="宋体" w:eastAsia="宋体" w:cs="宋体"/>
          <w:b/>
          <w:color w:val="auto"/>
          <w:kern w:val="0"/>
          <w:sz w:val="32"/>
          <w:szCs w:val="32"/>
          <w:highlight w:val="none"/>
        </w:rPr>
      </w:pPr>
    </w:p>
    <w:p w14:paraId="3E109B0B">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55009199">
      <w:pPr>
        <w:jc w:val="center"/>
        <w:rPr>
          <w:rFonts w:hint="eastAsia" w:ascii="宋体" w:hAnsi="宋体" w:eastAsia="宋体" w:cs="宋体"/>
          <w:b/>
          <w:color w:val="auto"/>
          <w:kern w:val="0"/>
          <w:sz w:val="32"/>
          <w:szCs w:val="32"/>
          <w:highlight w:val="none"/>
        </w:rPr>
      </w:pPr>
    </w:p>
    <w:p w14:paraId="2BE097DE">
      <w:pPr>
        <w:jc w:val="center"/>
        <w:rPr>
          <w:rFonts w:hint="eastAsia" w:ascii="宋体" w:hAnsi="宋体" w:eastAsia="宋体" w:cs="宋体"/>
          <w:b/>
          <w:color w:val="auto"/>
          <w:kern w:val="0"/>
          <w:sz w:val="32"/>
          <w:szCs w:val="32"/>
          <w:highlight w:val="none"/>
        </w:rPr>
      </w:pPr>
    </w:p>
    <w:p w14:paraId="30D01579">
      <w:pPr>
        <w:jc w:val="center"/>
        <w:rPr>
          <w:rFonts w:hint="eastAsia" w:ascii="宋体" w:hAnsi="宋体" w:eastAsia="宋体" w:cs="宋体"/>
          <w:b/>
          <w:color w:val="auto"/>
          <w:kern w:val="0"/>
          <w:sz w:val="32"/>
          <w:szCs w:val="32"/>
          <w:highlight w:val="none"/>
        </w:rPr>
      </w:pPr>
    </w:p>
    <w:p w14:paraId="142DE3A5">
      <w:pPr>
        <w:jc w:val="center"/>
        <w:rPr>
          <w:rFonts w:hint="eastAsia" w:ascii="宋体" w:hAnsi="宋体" w:eastAsia="宋体" w:cs="宋体"/>
          <w:b/>
          <w:color w:val="auto"/>
          <w:kern w:val="0"/>
          <w:sz w:val="32"/>
          <w:szCs w:val="32"/>
          <w:highlight w:val="none"/>
        </w:rPr>
      </w:pPr>
    </w:p>
    <w:p w14:paraId="49BE2805">
      <w:pPr>
        <w:jc w:val="center"/>
        <w:rPr>
          <w:rFonts w:hint="eastAsia" w:ascii="宋体" w:hAnsi="宋体" w:eastAsia="宋体" w:cs="宋体"/>
          <w:b/>
          <w:color w:val="auto"/>
          <w:kern w:val="0"/>
          <w:sz w:val="32"/>
          <w:szCs w:val="32"/>
          <w:highlight w:val="none"/>
        </w:rPr>
      </w:pPr>
    </w:p>
    <w:p w14:paraId="23C9C75E">
      <w:pPr>
        <w:jc w:val="center"/>
        <w:rPr>
          <w:rFonts w:hint="eastAsia" w:ascii="宋体" w:hAnsi="宋体" w:eastAsia="宋体" w:cs="宋体"/>
          <w:b/>
          <w:color w:val="auto"/>
          <w:kern w:val="0"/>
          <w:sz w:val="32"/>
          <w:szCs w:val="32"/>
          <w:highlight w:val="none"/>
        </w:rPr>
      </w:pPr>
    </w:p>
    <w:p w14:paraId="65C00529">
      <w:pPr>
        <w:jc w:val="center"/>
        <w:rPr>
          <w:rFonts w:hint="eastAsia" w:ascii="宋体" w:hAnsi="宋体" w:eastAsia="宋体" w:cs="宋体"/>
          <w:b/>
          <w:color w:val="auto"/>
          <w:kern w:val="0"/>
          <w:sz w:val="32"/>
          <w:szCs w:val="32"/>
          <w:highlight w:val="none"/>
        </w:rPr>
      </w:pPr>
    </w:p>
    <w:p w14:paraId="0815F292">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EE312F3">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五、评标标准相应的商务技术资料</w:t>
      </w:r>
    </w:p>
    <w:p w14:paraId="7F8522C7">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7F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74" w:type="dxa"/>
            <w:vAlign w:val="center"/>
          </w:tcPr>
          <w:p w14:paraId="63EE979D">
            <w:pPr>
              <w:snapToGrid w:val="0"/>
              <w:spacing w:line="24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序号</w:t>
            </w:r>
          </w:p>
        </w:tc>
        <w:tc>
          <w:tcPr>
            <w:tcW w:w="5465" w:type="dxa"/>
            <w:vAlign w:val="center"/>
          </w:tcPr>
          <w:p w14:paraId="0CBD39AE">
            <w:pPr>
              <w:snapToGrid w:val="0"/>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投标文件中评标标准相应的商务技术资料目录*</w:t>
            </w:r>
          </w:p>
        </w:tc>
        <w:tc>
          <w:tcPr>
            <w:tcW w:w="3046" w:type="dxa"/>
            <w:vAlign w:val="center"/>
          </w:tcPr>
          <w:p w14:paraId="3807AFCA">
            <w:pPr>
              <w:snapToGrid w:val="0"/>
              <w:spacing w:line="240" w:lineRule="atLeast"/>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rPr>
              <w:t>投标文件中的页码位置</w:t>
            </w:r>
          </w:p>
        </w:tc>
      </w:tr>
      <w:tr w14:paraId="4A6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6796EF71">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1</w:t>
            </w:r>
          </w:p>
        </w:tc>
        <w:tc>
          <w:tcPr>
            <w:tcW w:w="5465" w:type="dxa"/>
            <w:vAlign w:val="center"/>
          </w:tcPr>
          <w:p w14:paraId="23B8AAAA">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vAlign w:val="center"/>
          </w:tcPr>
          <w:p w14:paraId="08449BEB">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69B3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30E03CA0">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2</w:t>
            </w:r>
          </w:p>
        </w:tc>
        <w:tc>
          <w:tcPr>
            <w:tcW w:w="5465" w:type="dxa"/>
            <w:vAlign w:val="center"/>
          </w:tcPr>
          <w:p w14:paraId="500C782E">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vAlign w:val="center"/>
          </w:tcPr>
          <w:p w14:paraId="31D75964">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2CD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5287BAA0">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color w:val="auto"/>
                <w:kern w:val="0"/>
                <w:sz w:val="24"/>
                <w:highlight w:val="none"/>
              </w:rPr>
              <w:t>……</w:t>
            </w:r>
          </w:p>
        </w:tc>
        <w:tc>
          <w:tcPr>
            <w:tcW w:w="5465" w:type="dxa"/>
            <w:vAlign w:val="center"/>
          </w:tcPr>
          <w:p w14:paraId="2224FA1D">
            <w:pPr>
              <w:snapToGrid w:val="0"/>
              <w:spacing w:line="240" w:lineRule="auto"/>
              <w:jc w:val="center"/>
              <w:rPr>
                <w:rFonts w:hint="eastAsia" w:ascii="宋体" w:hAnsi="宋体" w:eastAsia="宋体" w:cs="宋体"/>
                <w:b w:val="0"/>
                <w:bCs/>
                <w:color w:val="auto"/>
                <w:sz w:val="24"/>
                <w:highlight w:val="none"/>
                <w:vertAlign w:val="baseline"/>
              </w:rPr>
            </w:pPr>
          </w:p>
        </w:tc>
        <w:tc>
          <w:tcPr>
            <w:tcW w:w="3046" w:type="dxa"/>
            <w:vAlign w:val="center"/>
          </w:tcPr>
          <w:p w14:paraId="682321E4">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bl>
    <w:p w14:paraId="758A7B12">
      <w:pPr>
        <w:jc w:val="center"/>
        <w:rPr>
          <w:rFonts w:hint="eastAsia" w:ascii="宋体" w:hAnsi="宋体" w:eastAsia="宋体" w:cs="宋体"/>
          <w:b/>
          <w:color w:val="auto"/>
          <w:kern w:val="0"/>
          <w:sz w:val="32"/>
          <w:szCs w:val="32"/>
          <w:highlight w:val="none"/>
        </w:rPr>
      </w:pPr>
    </w:p>
    <w:p w14:paraId="0B8BA41C">
      <w:pPr>
        <w:jc w:val="center"/>
        <w:rPr>
          <w:rFonts w:hint="eastAsia" w:ascii="宋体" w:hAnsi="宋体" w:eastAsia="宋体" w:cs="宋体"/>
          <w:b/>
          <w:color w:val="auto"/>
          <w:kern w:val="0"/>
          <w:sz w:val="32"/>
          <w:szCs w:val="32"/>
          <w:highlight w:val="none"/>
        </w:rPr>
      </w:pPr>
    </w:p>
    <w:p w14:paraId="7FA186F7">
      <w:pPr>
        <w:jc w:val="center"/>
        <w:rPr>
          <w:rFonts w:hint="eastAsia" w:ascii="宋体" w:hAnsi="宋体" w:eastAsia="宋体" w:cs="宋体"/>
          <w:b/>
          <w:color w:val="auto"/>
          <w:kern w:val="0"/>
          <w:sz w:val="32"/>
          <w:szCs w:val="32"/>
          <w:highlight w:val="none"/>
        </w:rPr>
      </w:pPr>
    </w:p>
    <w:p w14:paraId="1C689FAF">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5A3ED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792"/>
        <w:gridCol w:w="1808"/>
        <w:gridCol w:w="1549"/>
        <w:gridCol w:w="1673"/>
      </w:tblGrid>
      <w:tr w14:paraId="3E25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F856BD">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1BCA18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792" w:type="dxa"/>
            <w:tcBorders>
              <w:top w:val="single" w:color="auto" w:sz="4" w:space="0"/>
              <w:left w:val="single" w:color="auto" w:sz="4" w:space="0"/>
              <w:bottom w:val="single" w:color="auto" w:sz="4" w:space="0"/>
              <w:right w:val="single" w:color="auto" w:sz="4" w:space="0"/>
            </w:tcBorders>
            <w:vAlign w:val="center"/>
          </w:tcPr>
          <w:p w14:paraId="02A318C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1808" w:type="dxa"/>
            <w:tcBorders>
              <w:top w:val="single" w:color="auto" w:sz="4" w:space="0"/>
              <w:left w:val="single" w:color="auto" w:sz="4" w:space="0"/>
              <w:bottom w:val="single" w:color="auto" w:sz="4" w:space="0"/>
              <w:right w:val="single" w:color="auto" w:sz="4" w:space="0"/>
            </w:tcBorders>
            <w:vAlign w:val="center"/>
          </w:tcPr>
          <w:p w14:paraId="2FB5315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549" w:type="dxa"/>
            <w:tcBorders>
              <w:top w:val="single" w:color="auto" w:sz="4" w:space="0"/>
              <w:left w:val="single" w:color="auto" w:sz="4" w:space="0"/>
              <w:bottom w:val="single" w:color="auto" w:sz="4" w:space="0"/>
              <w:right w:val="single" w:color="auto" w:sz="4" w:space="0"/>
            </w:tcBorders>
            <w:vAlign w:val="center"/>
          </w:tcPr>
          <w:p w14:paraId="137A965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C4EBF97">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549E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05368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353B198">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14:paraId="621FDE03">
            <w:pPr>
              <w:snapToGrid w:val="0"/>
              <w:spacing w:line="240" w:lineRule="auto"/>
              <w:jc w:val="center"/>
              <w:rPr>
                <w:rFonts w:hint="eastAsia" w:ascii="宋体" w:hAnsi="宋体" w:eastAsia="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2EAD017E">
            <w:pPr>
              <w:snapToGrid w:val="0"/>
              <w:spacing w:line="240" w:lineRule="auto"/>
              <w:jc w:val="center"/>
              <w:rPr>
                <w:rFonts w:hint="eastAsia" w:ascii="宋体" w:hAnsi="宋体" w:eastAsia="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293CCE6">
            <w:pPr>
              <w:spacing w:line="24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04BD77B">
            <w:pPr>
              <w:spacing w:line="240" w:lineRule="auto"/>
              <w:jc w:val="center"/>
              <w:rPr>
                <w:rFonts w:hint="eastAsia" w:ascii="宋体" w:hAnsi="宋体" w:eastAsia="宋体" w:cs="宋体"/>
                <w:color w:val="auto"/>
                <w:sz w:val="24"/>
                <w:highlight w:val="none"/>
              </w:rPr>
            </w:pPr>
          </w:p>
        </w:tc>
      </w:tr>
      <w:tr w14:paraId="32CF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71A39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14C990B">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14:paraId="4817A730">
            <w:pPr>
              <w:snapToGrid w:val="0"/>
              <w:spacing w:line="240" w:lineRule="auto"/>
              <w:jc w:val="center"/>
              <w:rPr>
                <w:rFonts w:hint="eastAsia" w:ascii="宋体" w:hAnsi="宋体" w:eastAsia="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74C8800E">
            <w:pPr>
              <w:snapToGrid w:val="0"/>
              <w:spacing w:line="240" w:lineRule="auto"/>
              <w:jc w:val="center"/>
              <w:rPr>
                <w:rFonts w:hint="eastAsia" w:ascii="宋体" w:hAnsi="宋体" w:eastAsia="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3DD93EC8">
            <w:pPr>
              <w:spacing w:line="24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B1BBB90">
            <w:pPr>
              <w:spacing w:line="240" w:lineRule="auto"/>
              <w:jc w:val="center"/>
              <w:rPr>
                <w:rFonts w:hint="eastAsia" w:ascii="宋体" w:hAnsi="宋体" w:eastAsia="宋体" w:cs="宋体"/>
                <w:color w:val="auto"/>
                <w:sz w:val="24"/>
                <w:highlight w:val="none"/>
              </w:rPr>
            </w:pPr>
          </w:p>
        </w:tc>
      </w:tr>
      <w:tr w14:paraId="27CB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6D8FFEC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6F3042C">
            <w:pPr>
              <w:snapToGrid w:val="0"/>
              <w:spacing w:line="240" w:lineRule="auto"/>
              <w:jc w:val="center"/>
              <w:rPr>
                <w:rFonts w:hint="eastAsia" w:ascii="宋体" w:hAnsi="宋体" w:eastAsia="宋体" w:cs="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35CDFC9">
            <w:pPr>
              <w:snapToGrid w:val="0"/>
              <w:spacing w:line="240" w:lineRule="auto"/>
              <w:jc w:val="center"/>
              <w:rPr>
                <w:rFonts w:hint="eastAsia" w:ascii="宋体" w:hAnsi="宋体" w:eastAsia="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3BBCA0E2">
            <w:pPr>
              <w:snapToGrid w:val="0"/>
              <w:spacing w:line="240" w:lineRule="auto"/>
              <w:jc w:val="center"/>
              <w:rPr>
                <w:rFonts w:hint="eastAsia" w:ascii="宋体" w:hAnsi="宋体" w:eastAsia="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2EA7100">
            <w:pPr>
              <w:spacing w:line="24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79166FA">
            <w:pPr>
              <w:spacing w:line="240" w:lineRule="auto"/>
              <w:jc w:val="center"/>
              <w:rPr>
                <w:rFonts w:hint="eastAsia" w:ascii="宋体" w:hAnsi="宋体" w:eastAsia="宋体" w:cs="宋体"/>
                <w:color w:val="auto"/>
                <w:sz w:val="24"/>
                <w:highlight w:val="none"/>
              </w:rPr>
            </w:pPr>
          </w:p>
        </w:tc>
      </w:tr>
    </w:tbl>
    <w:p w14:paraId="7A801C7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67A31A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9AC665E">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tbl>
      <w:tblPr>
        <w:tblStyle w:val="63"/>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368"/>
      </w:tblGrid>
      <w:tr w14:paraId="0B31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1A69C46">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180" w:type="dxa"/>
            <w:vAlign w:val="center"/>
          </w:tcPr>
          <w:p w14:paraId="6A2D4F8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062" w:type="dxa"/>
            <w:vAlign w:val="center"/>
          </w:tcPr>
          <w:p w14:paraId="5FC6F722">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368" w:type="dxa"/>
            <w:vAlign w:val="center"/>
          </w:tcPr>
          <w:p w14:paraId="58F98A4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127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EA0290E">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180" w:type="dxa"/>
            <w:vAlign w:val="center"/>
          </w:tcPr>
          <w:p w14:paraId="35180114">
            <w:pPr>
              <w:jc w:val="center"/>
              <w:rPr>
                <w:rFonts w:hint="eastAsia" w:ascii="宋体" w:hAnsi="宋体" w:eastAsia="宋体" w:cs="宋体"/>
                <w:b/>
                <w:color w:val="auto"/>
                <w:kern w:val="0"/>
                <w:sz w:val="32"/>
                <w:szCs w:val="32"/>
                <w:highlight w:val="none"/>
              </w:rPr>
            </w:pPr>
          </w:p>
        </w:tc>
        <w:tc>
          <w:tcPr>
            <w:tcW w:w="3062" w:type="dxa"/>
            <w:vAlign w:val="center"/>
          </w:tcPr>
          <w:p w14:paraId="6715B2BA">
            <w:pPr>
              <w:jc w:val="center"/>
              <w:rPr>
                <w:rFonts w:hint="eastAsia" w:ascii="宋体" w:hAnsi="宋体" w:eastAsia="宋体" w:cs="宋体"/>
                <w:b/>
                <w:color w:val="auto"/>
                <w:kern w:val="0"/>
                <w:sz w:val="32"/>
                <w:szCs w:val="32"/>
                <w:highlight w:val="none"/>
              </w:rPr>
            </w:pPr>
          </w:p>
        </w:tc>
        <w:tc>
          <w:tcPr>
            <w:tcW w:w="1368" w:type="dxa"/>
            <w:vAlign w:val="center"/>
          </w:tcPr>
          <w:p w14:paraId="4BF2A7DB">
            <w:pPr>
              <w:jc w:val="center"/>
              <w:rPr>
                <w:rFonts w:hint="eastAsia" w:ascii="宋体" w:hAnsi="宋体" w:eastAsia="宋体" w:cs="宋体"/>
                <w:b/>
                <w:color w:val="auto"/>
                <w:kern w:val="0"/>
                <w:sz w:val="32"/>
                <w:szCs w:val="32"/>
                <w:highlight w:val="none"/>
              </w:rPr>
            </w:pPr>
          </w:p>
        </w:tc>
      </w:tr>
      <w:tr w14:paraId="433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6DCD69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180" w:type="dxa"/>
            <w:vAlign w:val="center"/>
          </w:tcPr>
          <w:p w14:paraId="0578D22E">
            <w:pPr>
              <w:jc w:val="center"/>
              <w:rPr>
                <w:rFonts w:hint="eastAsia" w:ascii="宋体" w:hAnsi="宋体" w:eastAsia="宋体" w:cs="宋体"/>
                <w:b/>
                <w:color w:val="auto"/>
                <w:kern w:val="0"/>
                <w:sz w:val="32"/>
                <w:szCs w:val="32"/>
                <w:highlight w:val="none"/>
              </w:rPr>
            </w:pPr>
          </w:p>
        </w:tc>
        <w:tc>
          <w:tcPr>
            <w:tcW w:w="3062" w:type="dxa"/>
            <w:vAlign w:val="center"/>
          </w:tcPr>
          <w:p w14:paraId="19887D8E">
            <w:pPr>
              <w:jc w:val="center"/>
              <w:rPr>
                <w:rFonts w:hint="eastAsia" w:ascii="宋体" w:hAnsi="宋体" w:eastAsia="宋体" w:cs="宋体"/>
                <w:b/>
                <w:color w:val="auto"/>
                <w:kern w:val="0"/>
                <w:sz w:val="32"/>
                <w:szCs w:val="32"/>
                <w:highlight w:val="none"/>
              </w:rPr>
            </w:pPr>
          </w:p>
        </w:tc>
        <w:tc>
          <w:tcPr>
            <w:tcW w:w="1368" w:type="dxa"/>
            <w:vAlign w:val="center"/>
          </w:tcPr>
          <w:p w14:paraId="6B5DA13A">
            <w:pPr>
              <w:jc w:val="center"/>
              <w:rPr>
                <w:rFonts w:hint="eastAsia" w:ascii="宋体" w:hAnsi="宋体" w:eastAsia="宋体" w:cs="宋体"/>
                <w:b/>
                <w:color w:val="auto"/>
                <w:kern w:val="0"/>
                <w:sz w:val="32"/>
                <w:szCs w:val="32"/>
                <w:highlight w:val="none"/>
              </w:rPr>
            </w:pPr>
          </w:p>
        </w:tc>
      </w:tr>
      <w:tr w14:paraId="724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A516BA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180" w:type="dxa"/>
            <w:vAlign w:val="center"/>
          </w:tcPr>
          <w:p w14:paraId="00DB64B2">
            <w:pPr>
              <w:jc w:val="center"/>
              <w:rPr>
                <w:rFonts w:hint="eastAsia" w:ascii="宋体" w:hAnsi="宋体" w:eastAsia="宋体" w:cs="宋体"/>
                <w:b/>
                <w:color w:val="auto"/>
                <w:kern w:val="0"/>
                <w:sz w:val="32"/>
                <w:szCs w:val="32"/>
                <w:highlight w:val="none"/>
              </w:rPr>
            </w:pPr>
          </w:p>
        </w:tc>
        <w:tc>
          <w:tcPr>
            <w:tcW w:w="3062" w:type="dxa"/>
            <w:vAlign w:val="center"/>
          </w:tcPr>
          <w:p w14:paraId="0A28D312">
            <w:pPr>
              <w:jc w:val="center"/>
              <w:rPr>
                <w:rFonts w:hint="eastAsia" w:ascii="宋体" w:hAnsi="宋体" w:eastAsia="宋体" w:cs="宋体"/>
                <w:b/>
                <w:color w:val="auto"/>
                <w:kern w:val="0"/>
                <w:sz w:val="32"/>
                <w:szCs w:val="32"/>
                <w:highlight w:val="none"/>
              </w:rPr>
            </w:pPr>
          </w:p>
        </w:tc>
        <w:tc>
          <w:tcPr>
            <w:tcW w:w="1368" w:type="dxa"/>
            <w:vAlign w:val="center"/>
          </w:tcPr>
          <w:p w14:paraId="240A7EFC">
            <w:pPr>
              <w:jc w:val="center"/>
              <w:rPr>
                <w:rFonts w:hint="eastAsia" w:ascii="宋体" w:hAnsi="宋体" w:eastAsia="宋体" w:cs="宋体"/>
                <w:b/>
                <w:color w:val="auto"/>
                <w:kern w:val="0"/>
                <w:sz w:val="32"/>
                <w:szCs w:val="32"/>
                <w:highlight w:val="none"/>
              </w:rPr>
            </w:pPr>
          </w:p>
        </w:tc>
      </w:tr>
    </w:tbl>
    <w:p w14:paraId="5545D149">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投标人保证：除商务技术偏离表列出的偏离外，投标人响应招标文件的全部要求</w:t>
      </w:r>
    </w:p>
    <w:p w14:paraId="13E9FEA9">
      <w:pPr>
        <w:jc w:val="center"/>
        <w:rPr>
          <w:rFonts w:hint="eastAsia" w:ascii="宋体" w:hAnsi="宋体" w:eastAsia="宋体" w:cs="宋体"/>
          <w:b/>
          <w:color w:val="auto"/>
          <w:kern w:val="0"/>
          <w:sz w:val="32"/>
          <w:szCs w:val="32"/>
          <w:highlight w:val="none"/>
        </w:rPr>
      </w:pPr>
    </w:p>
    <w:p w14:paraId="75CEDC9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1DFD6C1D">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68688E3B">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F1B1FDD">
      <w:pPr>
        <w:ind w:firstLine="1911" w:firstLineChars="595"/>
        <w:rPr>
          <w:rFonts w:hint="eastAsia" w:ascii="宋体" w:hAnsi="宋体" w:eastAsia="宋体" w:cs="宋体"/>
          <w:b/>
          <w:bCs/>
          <w:color w:val="auto"/>
          <w:sz w:val="32"/>
          <w:szCs w:val="32"/>
          <w:highlight w:val="none"/>
        </w:rPr>
      </w:pPr>
    </w:p>
    <w:p w14:paraId="220091F8">
      <w:pPr>
        <w:ind w:firstLine="1911" w:firstLineChars="595"/>
        <w:rPr>
          <w:rFonts w:hint="eastAsia" w:ascii="宋体" w:hAnsi="宋体" w:eastAsia="宋体" w:cs="宋体"/>
          <w:b/>
          <w:bCs/>
          <w:color w:val="auto"/>
          <w:sz w:val="32"/>
          <w:szCs w:val="32"/>
          <w:highlight w:val="none"/>
        </w:rPr>
      </w:pPr>
    </w:p>
    <w:p w14:paraId="3E1356C2">
      <w:pPr>
        <w:ind w:firstLine="1911" w:firstLineChars="595"/>
        <w:rPr>
          <w:rFonts w:hint="eastAsia" w:ascii="宋体" w:hAnsi="宋体" w:eastAsia="宋体" w:cs="宋体"/>
          <w:b/>
          <w:bCs/>
          <w:color w:val="auto"/>
          <w:sz w:val="32"/>
          <w:szCs w:val="32"/>
          <w:highlight w:val="none"/>
        </w:rPr>
      </w:pPr>
    </w:p>
    <w:p w14:paraId="4C41C6C7">
      <w:pPr>
        <w:widowControl/>
        <w:adjustRightInd/>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181B26C">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2CA02F07">
      <w:pPr>
        <w:snapToGrid w:val="0"/>
        <w:spacing w:line="360" w:lineRule="auto"/>
        <w:rPr>
          <w:rFonts w:hint="eastAsia" w:ascii="宋体" w:hAnsi="宋体" w:eastAsia="宋体" w:cs="宋体"/>
          <w:color w:val="auto"/>
          <w:sz w:val="24"/>
          <w:highlight w:val="none"/>
        </w:rPr>
      </w:pPr>
    </w:p>
    <w:p w14:paraId="6DA1CA44">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kern w:val="0"/>
          <w:sz w:val="24"/>
          <w:highlight w:val="none"/>
          <w:lang w:val="zh-CN"/>
        </w:rPr>
        <w:t>：</w:t>
      </w:r>
    </w:p>
    <w:p w14:paraId="781FD5D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425D979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420517B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59AB2DA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6252E89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502C5BF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五、不为项目有关人员个人装修住房、婚丧嫁娶、配偶子女工作安排等提供好处；</w:t>
      </w:r>
    </w:p>
    <w:p w14:paraId="55CD02EA">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67B68DFC">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606099E2">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CC2EE0E">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61727EE">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4DF4582">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16D88974">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0DE2E61E">
      <w:pPr>
        <w:spacing w:line="360" w:lineRule="auto"/>
        <w:jc w:val="center"/>
        <w:rPr>
          <w:rFonts w:hint="eastAsia" w:ascii="宋体" w:hAnsi="宋体" w:eastAsia="宋体" w:cs="宋体"/>
          <w:b/>
          <w:bCs/>
          <w:color w:val="auto"/>
          <w:sz w:val="24"/>
          <w:highlight w:val="none"/>
        </w:rPr>
      </w:pPr>
    </w:p>
    <w:p w14:paraId="31CEAE5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A35B17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71642A6">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00B56060">
      <w:pPr>
        <w:pStyle w:val="5"/>
        <w:rPr>
          <w:rFonts w:hint="eastAsia" w:ascii="宋体" w:hAnsi="宋体" w:eastAsia="宋体" w:cs="宋体"/>
          <w:color w:val="auto"/>
          <w:highlight w:val="none"/>
        </w:rPr>
      </w:pPr>
    </w:p>
    <w:p w14:paraId="36AC4ADB">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C7532FB">
      <w:pPr>
        <w:spacing w:line="360" w:lineRule="auto"/>
        <w:jc w:val="center"/>
        <w:outlineLvl w:val="0"/>
        <w:rPr>
          <w:rFonts w:hint="eastAsia" w:ascii="宋体" w:hAnsi="宋体" w:eastAsia="宋体" w:cs="宋体"/>
          <w:b/>
          <w:color w:val="auto"/>
          <w:kern w:val="0"/>
          <w:sz w:val="36"/>
          <w:szCs w:val="36"/>
          <w:highlight w:val="none"/>
        </w:rPr>
      </w:pPr>
    </w:p>
    <w:p w14:paraId="330FB750">
      <w:pPr>
        <w:numPr>
          <w:ilvl w:val="0"/>
          <w:numId w:val="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开标一览表（报价表）………………………………………………………（页码）</w:t>
      </w:r>
    </w:p>
    <w:p w14:paraId="3538F21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）中小企业声明函………………………………………………………………（页码）</w:t>
      </w:r>
    </w:p>
    <w:p w14:paraId="68C23032">
      <w:pPr>
        <w:pStyle w:val="82"/>
        <w:rPr>
          <w:rFonts w:hint="eastAsia" w:ascii="宋体" w:hAnsi="宋体" w:eastAsia="宋体" w:cs="宋体"/>
          <w:color w:val="auto"/>
          <w:highlight w:val="none"/>
        </w:rPr>
      </w:pPr>
    </w:p>
    <w:p w14:paraId="48399E2D">
      <w:pPr>
        <w:pStyle w:val="82"/>
        <w:rPr>
          <w:rFonts w:hint="eastAsia" w:ascii="宋体" w:hAnsi="宋体" w:eastAsia="宋体" w:cs="宋体"/>
          <w:color w:val="auto"/>
          <w:highlight w:val="none"/>
        </w:rPr>
      </w:pPr>
    </w:p>
    <w:p w14:paraId="38CAAC7F">
      <w:pPr>
        <w:snapToGrid w:val="0"/>
        <w:spacing w:line="360" w:lineRule="auto"/>
        <w:ind w:right="480"/>
        <w:jc w:val="center"/>
        <w:rPr>
          <w:rFonts w:hint="eastAsia" w:ascii="宋体" w:hAnsi="宋体" w:eastAsia="宋体" w:cs="宋体"/>
          <w:b/>
          <w:color w:val="auto"/>
          <w:kern w:val="0"/>
          <w:sz w:val="32"/>
          <w:szCs w:val="32"/>
          <w:highlight w:val="none"/>
        </w:rPr>
      </w:pPr>
    </w:p>
    <w:p w14:paraId="1555E290">
      <w:pPr>
        <w:snapToGrid w:val="0"/>
        <w:spacing w:line="360" w:lineRule="auto"/>
        <w:ind w:right="480"/>
        <w:jc w:val="center"/>
        <w:rPr>
          <w:rFonts w:hint="eastAsia" w:ascii="宋体" w:hAnsi="宋体" w:eastAsia="宋体" w:cs="宋体"/>
          <w:b/>
          <w:color w:val="auto"/>
          <w:kern w:val="0"/>
          <w:sz w:val="32"/>
          <w:szCs w:val="32"/>
          <w:highlight w:val="none"/>
        </w:rPr>
      </w:pPr>
    </w:p>
    <w:p w14:paraId="44889A01">
      <w:pPr>
        <w:snapToGrid w:val="0"/>
        <w:spacing w:line="360" w:lineRule="auto"/>
        <w:ind w:right="480"/>
        <w:jc w:val="center"/>
        <w:rPr>
          <w:rFonts w:hint="eastAsia" w:ascii="宋体" w:hAnsi="宋体" w:eastAsia="宋体" w:cs="宋体"/>
          <w:b/>
          <w:color w:val="auto"/>
          <w:kern w:val="0"/>
          <w:sz w:val="32"/>
          <w:szCs w:val="32"/>
          <w:highlight w:val="none"/>
        </w:rPr>
      </w:pPr>
    </w:p>
    <w:p w14:paraId="1CCE6F1A">
      <w:pPr>
        <w:snapToGrid w:val="0"/>
        <w:spacing w:line="360" w:lineRule="auto"/>
        <w:ind w:right="480"/>
        <w:jc w:val="center"/>
        <w:rPr>
          <w:rFonts w:hint="eastAsia" w:ascii="宋体" w:hAnsi="宋体" w:eastAsia="宋体" w:cs="宋体"/>
          <w:b/>
          <w:color w:val="auto"/>
          <w:kern w:val="0"/>
          <w:sz w:val="32"/>
          <w:szCs w:val="32"/>
          <w:highlight w:val="none"/>
        </w:rPr>
      </w:pPr>
    </w:p>
    <w:p w14:paraId="161BE796">
      <w:pPr>
        <w:snapToGrid w:val="0"/>
        <w:spacing w:line="360" w:lineRule="auto"/>
        <w:ind w:right="480"/>
        <w:jc w:val="center"/>
        <w:rPr>
          <w:rFonts w:hint="eastAsia" w:ascii="宋体" w:hAnsi="宋体" w:eastAsia="宋体" w:cs="宋体"/>
          <w:b/>
          <w:color w:val="auto"/>
          <w:kern w:val="0"/>
          <w:sz w:val="32"/>
          <w:szCs w:val="32"/>
          <w:highlight w:val="none"/>
        </w:rPr>
      </w:pPr>
    </w:p>
    <w:p w14:paraId="68355D5B">
      <w:pPr>
        <w:snapToGrid w:val="0"/>
        <w:spacing w:line="360" w:lineRule="auto"/>
        <w:ind w:right="480"/>
        <w:jc w:val="center"/>
        <w:rPr>
          <w:rFonts w:hint="eastAsia" w:ascii="宋体" w:hAnsi="宋体" w:eastAsia="宋体" w:cs="宋体"/>
          <w:b/>
          <w:color w:val="auto"/>
          <w:kern w:val="0"/>
          <w:sz w:val="32"/>
          <w:szCs w:val="32"/>
          <w:highlight w:val="none"/>
        </w:rPr>
      </w:pPr>
    </w:p>
    <w:p w14:paraId="03997D4A">
      <w:pPr>
        <w:snapToGrid w:val="0"/>
        <w:spacing w:line="360" w:lineRule="auto"/>
        <w:ind w:right="480"/>
        <w:jc w:val="center"/>
        <w:rPr>
          <w:rFonts w:hint="eastAsia" w:ascii="宋体" w:hAnsi="宋体" w:eastAsia="宋体" w:cs="宋体"/>
          <w:b/>
          <w:color w:val="auto"/>
          <w:kern w:val="0"/>
          <w:sz w:val="32"/>
          <w:szCs w:val="32"/>
          <w:highlight w:val="none"/>
        </w:rPr>
      </w:pPr>
    </w:p>
    <w:p w14:paraId="7DA69FB8">
      <w:pPr>
        <w:snapToGrid w:val="0"/>
        <w:spacing w:line="360" w:lineRule="auto"/>
        <w:ind w:right="480"/>
        <w:jc w:val="center"/>
        <w:rPr>
          <w:rFonts w:hint="eastAsia" w:ascii="宋体" w:hAnsi="宋体" w:eastAsia="宋体" w:cs="宋体"/>
          <w:b/>
          <w:color w:val="auto"/>
          <w:kern w:val="0"/>
          <w:sz w:val="32"/>
          <w:szCs w:val="32"/>
          <w:highlight w:val="none"/>
        </w:rPr>
      </w:pPr>
    </w:p>
    <w:p w14:paraId="2E88D9C6">
      <w:pPr>
        <w:snapToGrid w:val="0"/>
        <w:spacing w:line="360" w:lineRule="auto"/>
        <w:ind w:right="480"/>
        <w:jc w:val="center"/>
        <w:rPr>
          <w:rFonts w:hint="eastAsia" w:ascii="宋体" w:hAnsi="宋体" w:eastAsia="宋体" w:cs="宋体"/>
          <w:b/>
          <w:color w:val="auto"/>
          <w:kern w:val="0"/>
          <w:sz w:val="32"/>
          <w:szCs w:val="32"/>
          <w:highlight w:val="none"/>
        </w:rPr>
      </w:pPr>
    </w:p>
    <w:p w14:paraId="030FF710">
      <w:pPr>
        <w:snapToGrid w:val="0"/>
        <w:spacing w:line="360" w:lineRule="auto"/>
        <w:ind w:right="480"/>
        <w:jc w:val="center"/>
        <w:rPr>
          <w:rFonts w:hint="eastAsia" w:ascii="宋体" w:hAnsi="宋体" w:eastAsia="宋体" w:cs="宋体"/>
          <w:b/>
          <w:color w:val="auto"/>
          <w:kern w:val="0"/>
          <w:sz w:val="32"/>
          <w:szCs w:val="32"/>
          <w:highlight w:val="none"/>
        </w:rPr>
      </w:pPr>
    </w:p>
    <w:p w14:paraId="75D7CADA">
      <w:pPr>
        <w:snapToGrid w:val="0"/>
        <w:spacing w:line="360" w:lineRule="auto"/>
        <w:ind w:right="480"/>
        <w:jc w:val="center"/>
        <w:rPr>
          <w:rFonts w:hint="eastAsia" w:ascii="宋体" w:hAnsi="宋体" w:eastAsia="宋体" w:cs="宋体"/>
          <w:b/>
          <w:color w:val="auto"/>
          <w:kern w:val="0"/>
          <w:sz w:val="32"/>
          <w:szCs w:val="32"/>
          <w:highlight w:val="none"/>
        </w:rPr>
      </w:pPr>
    </w:p>
    <w:p w14:paraId="67E347FF">
      <w:pPr>
        <w:snapToGrid w:val="0"/>
        <w:spacing w:line="360" w:lineRule="auto"/>
        <w:ind w:right="480"/>
        <w:jc w:val="center"/>
        <w:rPr>
          <w:rFonts w:hint="eastAsia" w:ascii="宋体" w:hAnsi="宋体" w:eastAsia="宋体" w:cs="宋体"/>
          <w:b/>
          <w:color w:val="auto"/>
          <w:kern w:val="0"/>
          <w:sz w:val="32"/>
          <w:szCs w:val="32"/>
          <w:highlight w:val="none"/>
        </w:rPr>
      </w:pPr>
    </w:p>
    <w:p w14:paraId="21EEE37D">
      <w:pPr>
        <w:snapToGrid w:val="0"/>
        <w:spacing w:line="360" w:lineRule="auto"/>
        <w:ind w:right="480"/>
        <w:jc w:val="center"/>
        <w:rPr>
          <w:rFonts w:hint="eastAsia" w:ascii="宋体" w:hAnsi="宋体" w:eastAsia="宋体" w:cs="宋体"/>
          <w:b/>
          <w:color w:val="auto"/>
          <w:kern w:val="0"/>
          <w:sz w:val="32"/>
          <w:szCs w:val="32"/>
          <w:highlight w:val="none"/>
        </w:rPr>
      </w:pPr>
    </w:p>
    <w:p w14:paraId="70474A2D">
      <w:pPr>
        <w:snapToGrid w:val="0"/>
        <w:spacing w:line="360" w:lineRule="auto"/>
        <w:ind w:right="480"/>
        <w:jc w:val="center"/>
        <w:rPr>
          <w:rFonts w:hint="eastAsia" w:ascii="宋体" w:hAnsi="宋体" w:eastAsia="宋体" w:cs="宋体"/>
          <w:b/>
          <w:color w:val="auto"/>
          <w:kern w:val="0"/>
          <w:sz w:val="32"/>
          <w:szCs w:val="32"/>
          <w:highlight w:val="none"/>
        </w:rPr>
      </w:pPr>
    </w:p>
    <w:p w14:paraId="75E5FC13">
      <w:pPr>
        <w:snapToGrid w:val="0"/>
        <w:spacing w:line="360" w:lineRule="auto"/>
        <w:ind w:right="480"/>
        <w:jc w:val="center"/>
        <w:rPr>
          <w:rFonts w:hint="eastAsia" w:ascii="宋体" w:hAnsi="宋体" w:eastAsia="宋体" w:cs="宋体"/>
          <w:b/>
          <w:color w:val="auto"/>
          <w:kern w:val="0"/>
          <w:sz w:val="32"/>
          <w:szCs w:val="32"/>
          <w:highlight w:val="none"/>
        </w:rPr>
        <w:sectPr>
          <w:headerReference r:id="rId16" w:type="first"/>
          <w:headerReference r:id="rId15" w:type="default"/>
          <w:footerReference r:id="rId17" w:type="default"/>
          <w:pgSz w:w="11905" w:h="16838"/>
          <w:pgMar w:top="1417" w:right="1417" w:bottom="1417" w:left="1417" w:header="851" w:footer="992" w:gutter="0"/>
          <w:pgNumType w:fmt="decimal"/>
          <w:cols w:space="0" w:num="1"/>
          <w:titlePg/>
          <w:rtlGutter w:val="0"/>
          <w:docGrid w:linePitch="312" w:charSpace="0"/>
        </w:sectPr>
      </w:pPr>
    </w:p>
    <w:p w14:paraId="3E7C8897">
      <w:pPr>
        <w:pStyle w:val="695"/>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4DFC795F">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建德市水利局</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杭州天恒投资建设管理有限公司</w:t>
      </w:r>
      <w:r>
        <w:rPr>
          <w:rFonts w:hint="eastAsia" w:ascii="宋体" w:hAnsi="宋体" w:eastAsia="宋体" w:cs="宋体"/>
          <w:color w:val="auto"/>
          <w:kern w:val="0"/>
          <w:sz w:val="24"/>
          <w:highlight w:val="none"/>
          <w:lang w:val="zh-CN"/>
        </w:rPr>
        <w:t>：</w:t>
      </w:r>
    </w:p>
    <w:p w14:paraId="32308E49">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kern w:val="0"/>
          <w:sz w:val="24"/>
          <w:highlight w:val="none"/>
          <w:lang w:val="zh-CN"/>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08F0582E">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2"/>
        <w:tblW w:w="4881"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29"/>
        <w:gridCol w:w="1226"/>
        <w:gridCol w:w="1222"/>
        <w:gridCol w:w="1181"/>
        <w:gridCol w:w="1591"/>
        <w:gridCol w:w="1447"/>
        <w:gridCol w:w="1143"/>
      </w:tblGrid>
      <w:tr w14:paraId="260A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1" w:type="pct"/>
            <w:vAlign w:val="center"/>
          </w:tcPr>
          <w:p w14:paraId="59830E7E">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02" w:type="pct"/>
            <w:vAlign w:val="center"/>
          </w:tcPr>
          <w:p w14:paraId="0C59180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676" w:type="pct"/>
            <w:vAlign w:val="center"/>
          </w:tcPr>
          <w:p w14:paraId="7625CD85">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673" w:type="pct"/>
            <w:vAlign w:val="center"/>
          </w:tcPr>
          <w:p w14:paraId="502BF5B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651" w:type="pct"/>
            <w:vAlign w:val="center"/>
          </w:tcPr>
          <w:p w14:paraId="71AD1831">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877" w:type="pct"/>
            <w:vAlign w:val="center"/>
          </w:tcPr>
          <w:p w14:paraId="1583882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798" w:type="pct"/>
            <w:vAlign w:val="center"/>
          </w:tcPr>
          <w:p w14:paraId="4359EEF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服务人数</w:t>
            </w:r>
          </w:p>
        </w:tc>
        <w:tc>
          <w:tcPr>
            <w:tcW w:w="629" w:type="pct"/>
            <w:vAlign w:val="center"/>
          </w:tcPr>
          <w:p w14:paraId="5F347AC4">
            <w:pPr>
              <w:spacing w:line="240" w:lineRule="auto"/>
              <w:jc w:val="center"/>
              <w:rPr>
                <w:rFonts w:hint="eastAsia" w:ascii="宋体" w:hAnsi="宋体" w:eastAsia="宋体" w:cs="宋体"/>
                <w:b/>
                <w:color w:val="auto"/>
                <w:sz w:val="24"/>
                <w:highlight w:val="none"/>
              </w:rPr>
            </w:pPr>
          </w:p>
          <w:p w14:paraId="7B875BC1">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52332234">
            <w:pPr>
              <w:spacing w:line="240" w:lineRule="auto"/>
              <w:jc w:val="center"/>
              <w:rPr>
                <w:rFonts w:hint="eastAsia" w:ascii="宋体" w:hAnsi="宋体" w:eastAsia="宋体" w:cs="宋体"/>
                <w:b/>
                <w:color w:val="auto"/>
                <w:sz w:val="24"/>
                <w:highlight w:val="none"/>
              </w:rPr>
            </w:pPr>
          </w:p>
        </w:tc>
      </w:tr>
      <w:tr w14:paraId="7F65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91" w:type="pct"/>
            <w:vAlign w:val="center"/>
          </w:tcPr>
          <w:p w14:paraId="1413007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02" w:type="pct"/>
            <w:vAlign w:val="center"/>
          </w:tcPr>
          <w:p w14:paraId="1C3640CD">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676" w:type="pct"/>
            <w:vAlign w:val="center"/>
          </w:tcPr>
          <w:p w14:paraId="6F896B30">
            <w:pPr>
              <w:snapToGrid w:val="0"/>
              <w:spacing w:line="240" w:lineRule="auto"/>
              <w:jc w:val="center"/>
              <w:rPr>
                <w:rFonts w:hint="eastAsia" w:ascii="宋体" w:hAnsi="宋体" w:eastAsia="宋体" w:cs="宋体"/>
                <w:color w:val="auto"/>
                <w:sz w:val="24"/>
                <w:highlight w:val="none"/>
              </w:rPr>
            </w:pPr>
          </w:p>
        </w:tc>
        <w:tc>
          <w:tcPr>
            <w:tcW w:w="673" w:type="pct"/>
            <w:vAlign w:val="center"/>
          </w:tcPr>
          <w:p w14:paraId="64B6BF08">
            <w:pPr>
              <w:snapToGrid w:val="0"/>
              <w:spacing w:line="240" w:lineRule="auto"/>
              <w:jc w:val="center"/>
              <w:rPr>
                <w:rFonts w:hint="eastAsia" w:ascii="宋体" w:hAnsi="宋体" w:eastAsia="宋体" w:cs="宋体"/>
                <w:color w:val="auto"/>
                <w:sz w:val="24"/>
                <w:highlight w:val="none"/>
              </w:rPr>
            </w:pPr>
          </w:p>
        </w:tc>
        <w:tc>
          <w:tcPr>
            <w:tcW w:w="651" w:type="pct"/>
            <w:vAlign w:val="center"/>
          </w:tcPr>
          <w:p w14:paraId="4BC4B16C">
            <w:pPr>
              <w:snapToGrid w:val="0"/>
              <w:spacing w:line="240" w:lineRule="auto"/>
              <w:jc w:val="center"/>
              <w:rPr>
                <w:rFonts w:hint="eastAsia" w:ascii="宋体" w:hAnsi="宋体" w:eastAsia="宋体" w:cs="宋体"/>
                <w:color w:val="auto"/>
                <w:sz w:val="24"/>
                <w:highlight w:val="none"/>
              </w:rPr>
            </w:pPr>
          </w:p>
        </w:tc>
        <w:tc>
          <w:tcPr>
            <w:tcW w:w="877" w:type="pct"/>
            <w:vAlign w:val="center"/>
          </w:tcPr>
          <w:p w14:paraId="11162ABB">
            <w:pPr>
              <w:spacing w:line="240" w:lineRule="auto"/>
              <w:jc w:val="center"/>
              <w:rPr>
                <w:rFonts w:hint="eastAsia" w:ascii="宋体" w:hAnsi="宋体" w:eastAsia="宋体" w:cs="宋体"/>
                <w:color w:val="auto"/>
                <w:sz w:val="24"/>
                <w:highlight w:val="none"/>
              </w:rPr>
            </w:pPr>
          </w:p>
        </w:tc>
        <w:tc>
          <w:tcPr>
            <w:tcW w:w="798" w:type="pct"/>
          </w:tcPr>
          <w:p w14:paraId="55C9FA43">
            <w:pPr>
              <w:spacing w:line="240" w:lineRule="auto"/>
              <w:jc w:val="center"/>
              <w:rPr>
                <w:rFonts w:hint="eastAsia" w:ascii="宋体" w:hAnsi="宋体" w:eastAsia="宋体" w:cs="宋体"/>
                <w:color w:val="auto"/>
                <w:sz w:val="24"/>
                <w:highlight w:val="none"/>
              </w:rPr>
            </w:pPr>
          </w:p>
        </w:tc>
        <w:tc>
          <w:tcPr>
            <w:tcW w:w="629" w:type="pct"/>
            <w:vAlign w:val="center"/>
          </w:tcPr>
          <w:p w14:paraId="718EABB8">
            <w:pPr>
              <w:spacing w:line="240" w:lineRule="auto"/>
              <w:jc w:val="center"/>
              <w:rPr>
                <w:rFonts w:hint="eastAsia" w:ascii="宋体" w:hAnsi="宋体" w:eastAsia="宋体" w:cs="宋体"/>
                <w:color w:val="auto"/>
                <w:sz w:val="24"/>
                <w:highlight w:val="none"/>
              </w:rPr>
            </w:pPr>
          </w:p>
        </w:tc>
      </w:tr>
      <w:tr w14:paraId="197B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1" w:type="pct"/>
            <w:vAlign w:val="center"/>
          </w:tcPr>
          <w:p w14:paraId="5F53425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02" w:type="pct"/>
            <w:vAlign w:val="center"/>
          </w:tcPr>
          <w:p w14:paraId="4296D955">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676" w:type="pct"/>
            <w:vAlign w:val="center"/>
          </w:tcPr>
          <w:p w14:paraId="055B046D">
            <w:pPr>
              <w:snapToGrid w:val="0"/>
              <w:spacing w:line="240" w:lineRule="auto"/>
              <w:jc w:val="center"/>
              <w:rPr>
                <w:rFonts w:hint="eastAsia" w:ascii="宋体" w:hAnsi="宋体" w:eastAsia="宋体" w:cs="宋体"/>
                <w:color w:val="auto"/>
                <w:sz w:val="24"/>
                <w:highlight w:val="none"/>
              </w:rPr>
            </w:pPr>
          </w:p>
        </w:tc>
        <w:tc>
          <w:tcPr>
            <w:tcW w:w="673" w:type="pct"/>
            <w:vAlign w:val="center"/>
          </w:tcPr>
          <w:p w14:paraId="4E67A2EC">
            <w:pPr>
              <w:snapToGrid w:val="0"/>
              <w:spacing w:line="240" w:lineRule="auto"/>
              <w:jc w:val="center"/>
              <w:rPr>
                <w:rFonts w:hint="eastAsia" w:ascii="宋体" w:hAnsi="宋体" w:eastAsia="宋体" w:cs="宋体"/>
                <w:color w:val="auto"/>
                <w:sz w:val="24"/>
                <w:highlight w:val="none"/>
              </w:rPr>
            </w:pPr>
          </w:p>
        </w:tc>
        <w:tc>
          <w:tcPr>
            <w:tcW w:w="651" w:type="pct"/>
            <w:vAlign w:val="center"/>
          </w:tcPr>
          <w:p w14:paraId="7A4D0FD6">
            <w:pPr>
              <w:snapToGrid w:val="0"/>
              <w:spacing w:line="240" w:lineRule="auto"/>
              <w:jc w:val="center"/>
              <w:rPr>
                <w:rFonts w:hint="eastAsia" w:ascii="宋体" w:hAnsi="宋体" w:eastAsia="宋体" w:cs="宋体"/>
                <w:color w:val="auto"/>
                <w:sz w:val="24"/>
                <w:highlight w:val="none"/>
              </w:rPr>
            </w:pPr>
          </w:p>
        </w:tc>
        <w:tc>
          <w:tcPr>
            <w:tcW w:w="877" w:type="pct"/>
            <w:vAlign w:val="center"/>
          </w:tcPr>
          <w:p w14:paraId="1C5B7DCD">
            <w:pPr>
              <w:spacing w:line="240" w:lineRule="auto"/>
              <w:jc w:val="center"/>
              <w:rPr>
                <w:rFonts w:hint="eastAsia" w:ascii="宋体" w:hAnsi="宋体" w:eastAsia="宋体" w:cs="宋体"/>
                <w:color w:val="auto"/>
                <w:sz w:val="24"/>
                <w:highlight w:val="none"/>
              </w:rPr>
            </w:pPr>
          </w:p>
        </w:tc>
        <w:tc>
          <w:tcPr>
            <w:tcW w:w="798" w:type="pct"/>
          </w:tcPr>
          <w:p w14:paraId="4B563649">
            <w:pPr>
              <w:spacing w:line="240" w:lineRule="auto"/>
              <w:jc w:val="center"/>
              <w:rPr>
                <w:rFonts w:hint="eastAsia" w:ascii="宋体" w:hAnsi="宋体" w:eastAsia="宋体" w:cs="宋体"/>
                <w:color w:val="auto"/>
                <w:sz w:val="24"/>
                <w:highlight w:val="none"/>
              </w:rPr>
            </w:pPr>
          </w:p>
        </w:tc>
        <w:tc>
          <w:tcPr>
            <w:tcW w:w="629" w:type="pct"/>
            <w:vAlign w:val="center"/>
          </w:tcPr>
          <w:p w14:paraId="3360EE45">
            <w:pPr>
              <w:spacing w:line="240" w:lineRule="auto"/>
              <w:jc w:val="center"/>
              <w:rPr>
                <w:rFonts w:hint="eastAsia" w:ascii="宋体" w:hAnsi="宋体" w:eastAsia="宋体" w:cs="宋体"/>
                <w:color w:val="auto"/>
                <w:sz w:val="24"/>
                <w:highlight w:val="none"/>
              </w:rPr>
            </w:pPr>
          </w:p>
        </w:tc>
      </w:tr>
      <w:tr w14:paraId="43D3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1" w:type="pct"/>
            <w:vAlign w:val="center"/>
          </w:tcPr>
          <w:p w14:paraId="6B874BD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02" w:type="pct"/>
            <w:vAlign w:val="center"/>
          </w:tcPr>
          <w:p w14:paraId="4EA0C682">
            <w:pPr>
              <w:snapToGrid w:val="0"/>
              <w:spacing w:line="240" w:lineRule="auto"/>
              <w:jc w:val="center"/>
              <w:rPr>
                <w:rFonts w:hint="eastAsia" w:ascii="宋体" w:hAnsi="宋体" w:eastAsia="宋体" w:cs="宋体"/>
                <w:color w:val="auto"/>
                <w:sz w:val="24"/>
                <w:highlight w:val="none"/>
              </w:rPr>
            </w:pPr>
          </w:p>
        </w:tc>
        <w:tc>
          <w:tcPr>
            <w:tcW w:w="676" w:type="pct"/>
            <w:vAlign w:val="center"/>
          </w:tcPr>
          <w:p w14:paraId="74DAA28C">
            <w:pPr>
              <w:snapToGrid w:val="0"/>
              <w:spacing w:line="240" w:lineRule="auto"/>
              <w:jc w:val="center"/>
              <w:rPr>
                <w:rFonts w:hint="eastAsia" w:ascii="宋体" w:hAnsi="宋体" w:eastAsia="宋体" w:cs="宋体"/>
                <w:color w:val="auto"/>
                <w:sz w:val="24"/>
                <w:highlight w:val="none"/>
              </w:rPr>
            </w:pPr>
          </w:p>
        </w:tc>
        <w:tc>
          <w:tcPr>
            <w:tcW w:w="673" w:type="pct"/>
            <w:vAlign w:val="center"/>
          </w:tcPr>
          <w:p w14:paraId="584920B6">
            <w:pPr>
              <w:snapToGrid w:val="0"/>
              <w:spacing w:line="240" w:lineRule="auto"/>
              <w:jc w:val="center"/>
              <w:rPr>
                <w:rFonts w:hint="eastAsia" w:ascii="宋体" w:hAnsi="宋体" w:eastAsia="宋体" w:cs="宋体"/>
                <w:color w:val="auto"/>
                <w:sz w:val="24"/>
                <w:highlight w:val="none"/>
              </w:rPr>
            </w:pPr>
          </w:p>
        </w:tc>
        <w:tc>
          <w:tcPr>
            <w:tcW w:w="651" w:type="pct"/>
            <w:vAlign w:val="center"/>
          </w:tcPr>
          <w:p w14:paraId="38E6F1BE">
            <w:pPr>
              <w:snapToGrid w:val="0"/>
              <w:spacing w:line="240" w:lineRule="auto"/>
              <w:jc w:val="center"/>
              <w:rPr>
                <w:rFonts w:hint="eastAsia" w:ascii="宋体" w:hAnsi="宋体" w:eastAsia="宋体" w:cs="宋体"/>
                <w:color w:val="auto"/>
                <w:sz w:val="24"/>
                <w:highlight w:val="none"/>
              </w:rPr>
            </w:pPr>
          </w:p>
        </w:tc>
        <w:tc>
          <w:tcPr>
            <w:tcW w:w="877" w:type="pct"/>
            <w:vAlign w:val="center"/>
          </w:tcPr>
          <w:p w14:paraId="5FB028E6">
            <w:pPr>
              <w:spacing w:line="240" w:lineRule="auto"/>
              <w:jc w:val="center"/>
              <w:rPr>
                <w:rFonts w:hint="eastAsia" w:ascii="宋体" w:hAnsi="宋体" w:eastAsia="宋体" w:cs="宋体"/>
                <w:color w:val="auto"/>
                <w:sz w:val="24"/>
                <w:highlight w:val="none"/>
              </w:rPr>
            </w:pPr>
          </w:p>
        </w:tc>
        <w:tc>
          <w:tcPr>
            <w:tcW w:w="798" w:type="pct"/>
          </w:tcPr>
          <w:p w14:paraId="11B7C8A4">
            <w:pPr>
              <w:spacing w:line="240" w:lineRule="auto"/>
              <w:jc w:val="center"/>
              <w:rPr>
                <w:rFonts w:hint="eastAsia" w:ascii="宋体" w:hAnsi="宋体" w:eastAsia="宋体" w:cs="宋体"/>
                <w:color w:val="auto"/>
                <w:sz w:val="24"/>
                <w:highlight w:val="none"/>
              </w:rPr>
            </w:pPr>
          </w:p>
        </w:tc>
        <w:tc>
          <w:tcPr>
            <w:tcW w:w="629" w:type="pct"/>
            <w:vAlign w:val="center"/>
          </w:tcPr>
          <w:p w14:paraId="75F5758D">
            <w:pPr>
              <w:spacing w:line="240" w:lineRule="auto"/>
              <w:jc w:val="center"/>
              <w:rPr>
                <w:rFonts w:hint="eastAsia" w:ascii="宋体" w:hAnsi="宋体" w:eastAsia="宋体" w:cs="宋体"/>
                <w:color w:val="auto"/>
                <w:sz w:val="24"/>
                <w:highlight w:val="none"/>
              </w:rPr>
            </w:pPr>
          </w:p>
        </w:tc>
      </w:tr>
      <w:tr w14:paraId="30F7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1" w:type="pct"/>
            <w:vAlign w:val="center"/>
          </w:tcPr>
          <w:p w14:paraId="1052ACA6">
            <w:pPr>
              <w:spacing w:line="240" w:lineRule="auto"/>
              <w:jc w:val="center"/>
              <w:rPr>
                <w:rFonts w:hint="eastAsia" w:ascii="宋体" w:hAnsi="宋体" w:eastAsia="宋体" w:cs="宋体"/>
                <w:color w:val="auto"/>
                <w:sz w:val="24"/>
                <w:highlight w:val="none"/>
              </w:rPr>
            </w:pPr>
          </w:p>
        </w:tc>
        <w:tc>
          <w:tcPr>
            <w:tcW w:w="402" w:type="pct"/>
            <w:vAlign w:val="center"/>
          </w:tcPr>
          <w:p w14:paraId="5B59DD59">
            <w:pPr>
              <w:snapToGrid w:val="0"/>
              <w:spacing w:line="240" w:lineRule="auto"/>
              <w:jc w:val="center"/>
              <w:rPr>
                <w:rFonts w:hint="eastAsia" w:ascii="宋体" w:hAnsi="宋体" w:eastAsia="宋体" w:cs="宋体"/>
                <w:color w:val="auto"/>
                <w:sz w:val="24"/>
                <w:highlight w:val="none"/>
              </w:rPr>
            </w:pPr>
          </w:p>
        </w:tc>
        <w:tc>
          <w:tcPr>
            <w:tcW w:w="676" w:type="pct"/>
            <w:vAlign w:val="center"/>
          </w:tcPr>
          <w:p w14:paraId="65C0C9A6">
            <w:pPr>
              <w:snapToGrid w:val="0"/>
              <w:spacing w:line="240" w:lineRule="auto"/>
              <w:jc w:val="center"/>
              <w:rPr>
                <w:rFonts w:hint="eastAsia" w:ascii="宋体" w:hAnsi="宋体" w:eastAsia="宋体" w:cs="宋体"/>
                <w:color w:val="auto"/>
                <w:sz w:val="24"/>
                <w:highlight w:val="none"/>
              </w:rPr>
            </w:pPr>
          </w:p>
        </w:tc>
        <w:tc>
          <w:tcPr>
            <w:tcW w:w="673" w:type="pct"/>
            <w:vAlign w:val="center"/>
          </w:tcPr>
          <w:p w14:paraId="15DFBB61">
            <w:pPr>
              <w:snapToGrid w:val="0"/>
              <w:spacing w:line="240" w:lineRule="auto"/>
              <w:jc w:val="center"/>
              <w:rPr>
                <w:rFonts w:hint="eastAsia" w:ascii="宋体" w:hAnsi="宋体" w:eastAsia="宋体" w:cs="宋体"/>
                <w:color w:val="auto"/>
                <w:sz w:val="24"/>
                <w:highlight w:val="none"/>
              </w:rPr>
            </w:pPr>
          </w:p>
        </w:tc>
        <w:tc>
          <w:tcPr>
            <w:tcW w:w="651" w:type="pct"/>
            <w:vAlign w:val="center"/>
          </w:tcPr>
          <w:p w14:paraId="6A28F81B">
            <w:pPr>
              <w:snapToGrid w:val="0"/>
              <w:spacing w:line="240" w:lineRule="auto"/>
              <w:jc w:val="center"/>
              <w:rPr>
                <w:rFonts w:hint="eastAsia" w:ascii="宋体" w:hAnsi="宋体" w:eastAsia="宋体" w:cs="宋体"/>
                <w:color w:val="auto"/>
                <w:sz w:val="24"/>
                <w:highlight w:val="none"/>
              </w:rPr>
            </w:pPr>
          </w:p>
        </w:tc>
        <w:tc>
          <w:tcPr>
            <w:tcW w:w="877" w:type="pct"/>
            <w:vAlign w:val="center"/>
          </w:tcPr>
          <w:p w14:paraId="4622978E">
            <w:pPr>
              <w:spacing w:line="240" w:lineRule="auto"/>
              <w:jc w:val="center"/>
              <w:rPr>
                <w:rFonts w:hint="eastAsia" w:ascii="宋体" w:hAnsi="宋体" w:eastAsia="宋体" w:cs="宋体"/>
                <w:color w:val="auto"/>
                <w:sz w:val="24"/>
                <w:highlight w:val="none"/>
              </w:rPr>
            </w:pPr>
          </w:p>
        </w:tc>
        <w:tc>
          <w:tcPr>
            <w:tcW w:w="798" w:type="pct"/>
          </w:tcPr>
          <w:p w14:paraId="6C40F224">
            <w:pPr>
              <w:spacing w:line="240" w:lineRule="auto"/>
              <w:jc w:val="center"/>
              <w:rPr>
                <w:rFonts w:hint="eastAsia" w:ascii="宋体" w:hAnsi="宋体" w:eastAsia="宋体" w:cs="宋体"/>
                <w:color w:val="auto"/>
                <w:sz w:val="24"/>
                <w:highlight w:val="none"/>
              </w:rPr>
            </w:pPr>
          </w:p>
        </w:tc>
        <w:tc>
          <w:tcPr>
            <w:tcW w:w="629" w:type="pct"/>
            <w:vAlign w:val="center"/>
          </w:tcPr>
          <w:p w14:paraId="223C9BC9">
            <w:pPr>
              <w:spacing w:line="240" w:lineRule="auto"/>
              <w:jc w:val="center"/>
              <w:rPr>
                <w:rFonts w:hint="eastAsia" w:ascii="宋体" w:hAnsi="宋体" w:eastAsia="宋体" w:cs="宋体"/>
                <w:color w:val="auto"/>
                <w:sz w:val="24"/>
                <w:highlight w:val="none"/>
              </w:rPr>
            </w:pPr>
          </w:p>
        </w:tc>
      </w:tr>
      <w:tr w14:paraId="5587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91" w:type="pct"/>
            <w:vAlign w:val="center"/>
          </w:tcPr>
          <w:p w14:paraId="5A5C72E7">
            <w:pPr>
              <w:spacing w:line="240" w:lineRule="auto"/>
              <w:jc w:val="center"/>
              <w:rPr>
                <w:rFonts w:hint="eastAsia" w:ascii="宋体" w:hAnsi="宋体" w:eastAsia="宋体" w:cs="宋体"/>
                <w:color w:val="auto"/>
                <w:sz w:val="24"/>
                <w:highlight w:val="none"/>
              </w:rPr>
            </w:pPr>
          </w:p>
        </w:tc>
        <w:tc>
          <w:tcPr>
            <w:tcW w:w="402" w:type="pct"/>
            <w:vAlign w:val="center"/>
          </w:tcPr>
          <w:p w14:paraId="0A9E2AA6">
            <w:pPr>
              <w:snapToGrid w:val="0"/>
              <w:spacing w:line="240" w:lineRule="auto"/>
              <w:jc w:val="center"/>
              <w:rPr>
                <w:rFonts w:hint="eastAsia" w:ascii="宋体" w:hAnsi="宋体" w:eastAsia="宋体" w:cs="宋体"/>
                <w:color w:val="auto"/>
                <w:sz w:val="24"/>
                <w:highlight w:val="none"/>
              </w:rPr>
            </w:pPr>
          </w:p>
        </w:tc>
        <w:tc>
          <w:tcPr>
            <w:tcW w:w="676" w:type="pct"/>
            <w:vAlign w:val="center"/>
          </w:tcPr>
          <w:p w14:paraId="57D49673">
            <w:pPr>
              <w:snapToGrid w:val="0"/>
              <w:spacing w:line="240" w:lineRule="auto"/>
              <w:jc w:val="center"/>
              <w:rPr>
                <w:rFonts w:hint="eastAsia" w:ascii="宋体" w:hAnsi="宋体" w:eastAsia="宋体" w:cs="宋体"/>
                <w:color w:val="auto"/>
                <w:sz w:val="24"/>
                <w:highlight w:val="none"/>
              </w:rPr>
            </w:pPr>
          </w:p>
        </w:tc>
        <w:tc>
          <w:tcPr>
            <w:tcW w:w="673" w:type="pct"/>
            <w:vAlign w:val="center"/>
          </w:tcPr>
          <w:p w14:paraId="04C1436A">
            <w:pPr>
              <w:snapToGrid w:val="0"/>
              <w:spacing w:line="240" w:lineRule="auto"/>
              <w:jc w:val="center"/>
              <w:rPr>
                <w:rFonts w:hint="eastAsia" w:ascii="宋体" w:hAnsi="宋体" w:eastAsia="宋体" w:cs="宋体"/>
                <w:color w:val="auto"/>
                <w:sz w:val="24"/>
                <w:highlight w:val="none"/>
              </w:rPr>
            </w:pPr>
          </w:p>
        </w:tc>
        <w:tc>
          <w:tcPr>
            <w:tcW w:w="651" w:type="pct"/>
            <w:vAlign w:val="center"/>
          </w:tcPr>
          <w:p w14:paraId="04A387A6">
            <w:pPr>
              <w:snapToGrid w:val="0"/>
              <w:spacing w:line="240" w:lineRule="auto"/>
              <w:jc w:val="center"/>
              <w:rPr>
                <w:rFonts w:hint="eastAsia" w:ascii="宋体" w:hAnsi="宋体" w:eastAsia="宋体" w:cs="宋体"/>
                <w:color w:val="auto"/>
                <w:sz w:val="24"/>
                <w:highlight w:val="none"/>
              </w:rPr>
            </w:pPr>
          </w:p>
        </w:tc>
        <w:tc>
          <w:tcPr>
            <w:tcW w:w="877" w:type="pct"/>
            <w:vAlign w:val="center"/>
          </w:tcPr>
          <w:p w14:paraId="2C8159CC">
            <w:pPr>
              <w:spacing w:line="240" w:lineRule="auto"/>
              <w:jc w:val="center"/>
              <w:rPr>
                <w:rFonts w:hint="eastAsia" w:ascii="宋体" w:hAnsi="宋体" w:eastAsia="宋体" w:cs="宋体"/>
                <w:color w:val="auto"/>
                <w:sz w:val="24"/>
                <w:highlight w:val="none"/>
              </w:rPr>
            </w:pPr>
          </w:p>
        </w:tc>
        <w:tc>
          <w:tcPr>
            <w:tcW w:w="798" w:type="pct"/>
          </w:tcPr>
          <w:p w14:paraId="503CBF76">
            <w:pPr>
              <w:spacing w:line="240" w:lineRule="auto"/>
              <w:jc w:val="center"/>
              <w:rPr>
                <w:rFonts w:hint="eastAsia" w:ascii="宋体" w:hAnsi="宋体" w:eastAsia="宋体" w:cs="宋体"/>
                <w:color w:val="auto"/>
                <w:sz w:val="24"/>
                <w:highlight w:val="none"/>
              </w:rPr>
            </w:pPr>
          </w:p>
        </w:tc>
        <w:tc>
          <w:tcPr>
            <w:tcW w:w="629" w:type="pct"/>
            <w:vAlign w:val="center"/>
          </w:tcPr>
          <w:p w14:paraId="6F7806A9">
            <w:pPr>
              <w:spacing w:line="240" w:lineRule="auto"/>
              <w:jc w:val="center"/>
              <w:rPr>
                <w:rFonts w:hint="eastAsia" w:ascii="宋体" w:hAnsi="宋体" w:eastAsia="宋体" w:cs="宋体"/>
                <w:color w:val="auto"/>
                <w:sz w:val="24"/>
                <w:highlight w:val="none"/>
              </w:rPr>
            </w:pPr>
          </w:p>
        </w:tc>
      </w:tr>
      <w:tr w14:paraId="3F5B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43" w:type="pct"/>
            <w:gridSpan w:val="4"/>
            <w:vAlign w:val="center"/>
          </w:tcPr>
          <w:p w14:paraId="0D5969D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2956" w:type="pct"/>
            <w:gridSpan w:val="4"/>
          </w:tcPr>
          <w:p w14:paraId="0C9695AA">
            <w:pPr>
              <w:spacing w:line="240" w:lineRule="auto"/>
              <w:jc w:val="center"/>
              <w:rPr>
                <w:rFonts w:hint="eastAsia" w:ascii="宋体" w:hAnsi="宋体" w:eastAsia="宋体" w:cs="宋体"/>
                <w:color w:val="auto"/>
                <w:sz w:val="24"/>
                <w:highlight w:val="none"/>
              </w:rPr>
            </w:pPr>
          </w:p>
        </w:tc>
      </w:tr>
      <w:tr w14:paraId="3AFA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43" w:type="pct"/>
            <w:gridSpan w:val="4"/>
            <w:vAlign w:val="center"/>
          </w:tcPr>
          <w:p w14:paraId="71E53A2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2956" w:type="pct"/>
            <w:gridSpan w:val="4"/>
          </w:tcPr>
          <w:p w14:paraId="14CE4278">
            <w:pPr>
              <w:spacing w:line="240" w:lineRule="auto"/>
              <w:jc w:val="center"/>
              <w:rPr>
                <w:rFonts w:hint="eastAsia" w:ascii="宋体" w:hAnsi="宋体" w:eastAsia="宋体" w:cs="宋体"/>
                <w:color w:val="auto"/>
                <w:sz w:val="24"/>
                <w:highlight w:val="none"/>
              </w:rPr>
            </w:pPr>
          </w:p>
        </w:tc>
      </w:tr>
    </w:tbl>
    <w:p w14:paraId="79463BD0">
      <w:pPr>
        <w:snapToGrid w:val="0"/>
        <w:spacing w:line="360" w:lineRule="auto"/>
        <w:ind w:left="48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14278C1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6C8D9363">
      <w:pPr>
        <w:snapToGrid w:val="0"/>
        <w:spacing w:line="360" w:lineRule="auto"/>
        <w:ind w:firstLine="480" w:firstLineChars="20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1C3446E7">
      <w:pPr>
        <w:pStyle w:val="695"/>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lang w:val="en-US" w:eastAsia="zh-CN"/>
        </w:rPr>
        <w:sectPr>
          <w:headerReference r:id="rId19" w:type="first"/>
          <w:headerReference r:id="rId18" w:type="default"/>
          <w:footerReference r:id="rId20" w:type="even"/>
          <w:pgSz w:w="11905" w:h="16838"/>
          <w:pgMar w:top="1417" w:right="1417" w:bottom="1417" w:left="1417" w:header="851" w:footer="992" w:gutter="0"/>
          <w:pgNumType w:fmt="decimal"/>
          <w:cols w:space="0" w:num="1"/>
          <w:titlePg/>
          <w:rtlGutter w:val="0"/>
          <w:docGrid w:linePitch="312" w:charSpace="0"/>
        </w:sectPr>
      </w:pPr>
    </w:p>
    <w:p w14:paraId="36D66FFB">
      <w:pPr>
        <w:pStyle w:val="695"/>
        <w:keepNext w:val="0"/>
        <w:pageBreakBefore w:val="0"/>
        <w:tabs>
          <w:tab w:val="clear" w:pos="720"/>
        </w:tabs>
        <w:snapToGrid w:val="0"/>
        <w:spacing w:before="120" w:after="12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279BBDD">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608D9570">
      <w:pPr>
        <w:pStyle w:val="82"/>
        <w:rPr>
          <w:rFonts w:hint="eastAsia" w:ascii="宋体" w:hAnsi="宋体" w:eastAsia="宋体" w:cs="宋体"/>
          <w:b/>
          <w:color w:val="auto"/>
          <w:sz w:val="24"/>
          <w:highlight w:val="none"/>
        </w:rPr>
      </w:pPr>
    </w:p>
    <w:p w14:paraId="02988639">
      <w:pPr>
        <w:pStyle w:val="82"/>
        <w:rPr>
          <w:rFonts w:hint="eastAsia" w:ascii="宋体" w:hAnsi="宋体" w:eastAsia="宋体" w:cs="宋体"/>
          <w:b/>
          <w:color w:val="auto"/>
          <w:sz w:val="24"/>
          <w:highlight w:val="none"/>
        </w:rPr>
      </w:pPr>
    </w:p>
    <w:p w14:paraId="56769A8D">
      <w:pPr>
        <w:pStyle w:val="695"/>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64597230">
      <w:pPr>
        <w:spacing w:line="360" w:lineRule="auto"/>
        <w:ind w:right="420" w:firstLine="3614" w:firstLineChars="1000"/>
        <w:rPr>
          <w:rFonts w:hint="eastAsia" w:ascii="宋体" w:hAnsi="宋体" w:eastAsia="宋体" w:cs="宋体"/>
          <w:b/>
          <w:color w:val="auto"/>
          <w:kern w:val="0"/>
          <w:sz w:val="36"/>
          <w:szCs w:val="36"/>
          <w:highlight w:val="none"/>
        </w:rPr>
      </w:pPr>
    </w:p>
    <w:p w14:paraId="78DB679C">
      <w:pPr>
        <w:spacing w:line="360" w:lineRule="auto"/>
        <w:ind w:right="420" w:firstLine="3614" w:firstLineChars="1000"/>
        <w:rPr>
          <w:rFonts w:hint="eastAsia" w:ascii="宋体" w:hAnsi="宋体" w:eastAsia="宋体" w:cs="宋体"/>
          <w:b/>
          <w:color w:val="auto"/>
          <w:kern w:val="0"/>
          <w:sz w:val="36"/>
          <w:szCs w:val="36"/>
          <w:highlight w:val="none"/>
        </w:rPr>
      </w:pPr>
    </w:p>
    <w:p w14:paraId="33B2309F">
      <w:pPr>
        <w:spacing w:line="360" w:lineRule="auto"/>
        <w:ind w:right="420" w:firstLine="3614" w:firstLineChars="1000"/>
        <w:rPr>
          <w:rFonts w:hint="eastAsia" w:ascii="宋体" w:hAnsi="宋体" w:eastAsia="宋体" w:cs="宋体"/>
          <w:b/>
          <w:color w:val="auto"/>
          <w:kern w:val="0"/>
          <w:sz w:val="36"/>
          <w:szCs w:val="36"/>
          <w:highlight w:val="none"/>
        </w:rPr>
      </w:pPr>
    </w:p>
    <w:p w14:paraId="7FACBDD7">
      <w:pPr>
        <w:spacing w:line="360" w:lineRule="auto"/>
        <w:ind w:right="420" w:firstLine="3614" w:firstLineChars="1000"/>
        <w:rPr>
          <w:rFonts w:hint="eastAsia" w:ascii="宋体" w:hAnsi="宋体" w:eastAsia="宋体" w:cs="宋体"/>
          <w:b/>
          <w:color w:val="auto"/>
          <w:kern w:val="0"/>
          <w:sz w:val="36"/>
          <w:szCs w:val="36"/>
          <w:highlight w:val="none"/>
        </w:rPr>
      </w:pPr>
    </w:p>
    <w:p w14:paraId="23FC0998">
      <w:pPr>
        <w:spacing w:line="360" w:lineRule="auto"/>
        <w:ind w:right="420" w:firstLine="3614" w:firstLineChars="1000"/>
        <w:rPr>
          <w:rFonts w:hint="eastAsia" w:ascii="宋体" w:hAnsi="宋体" w:eastAsia="宋体" w:cs="宋体"/>
          <w:b/>
          <w:color w:val="auto"/>
          <w:kern w:val="0"/>
          <w:sz w:val="36"/>
          <w:szCs w:val="36"/>
          <w:highlight w:val="none"/>
        </w:rPr>
      </w:pPr>
    </w:p>
    <w:p w14:paraId="4A0C0CCB">
      <w:pPr>
        <w:spacing w:line="360" w:lineRule="auto"/>
        <w:ind w:right="420" w:firstLine="3614" w:firstLineChars="1000"/>
        <w:rPr>
          <w:rFonts w:hint="eastAsia" w:ascii="宋体" w:hAnsi="宋体" w:eastAsia="宋体" w:cs="宋体"/>
          <w:b/>
          <w:color w:val="auto"/>
          <w:kern w:val="0"/>
          <w:sz w:val="36"/>
          <w:szCs w:val="36"/>
          <w:highlight w:val="none"/>
        </w:rPr>
      </w:pPr>
    </w:p>
    <w:p w14:paraId="1CAC561C">
      <w:pPr>
        <w:spacing w:line="360" w:lineRule="auto"/>
        <w:ind w:right="420" w:firstLine="3614" w:firstLineChars="1000"/>
        <w:rPr>
          <w:rFonts w:hint="eastAsia" w:ascii="宋体" w:hAnsi="宋体" w:eastAsia="宋体" w:cs="宋体"/>
          <w:b/>
          <w:color w:val="auto"/>
          <w:kern w:val="0"/>
          <w:sz w:val="36"/>
          <w:szCs w:val="36"/>
          <w:highlight w:val="none"/>
        </w:rPr>
      </w:pPr>
    </w:p>
    <w:p w14:paraId="2973AF60">
      <w:pPr>
        <w:spacing w:line="360" w:lineRule="auto"/>
        <w:ind w:right="420" w:firstLine="3614" w:firstLineChars="1000"/>
        <w:rPr>
          <w:rFonts w:hint="eastAsia" w:ascii="宋体" w:hAnsi="宋体" w:eastAsia="宋体" w:cs="宋体"/>
          <w:b/>
          <w:color w:val="auto"/>
          <w:kern w:val="0"/>
          <w:sz w:val="36"/>
          <w:szCs w:val="36"/>
          <w:highlight w:val="none"/>
        </w:rPr>
      </w:pPr>
    </w:p>
    <w:p w14:paraId="0D8547B9">
      <w:pPr>
        <w:spacing w:line="360" w:lineRule="auto"/>
        <w:ind w:right="420" w:firstLine="3614" w:firstLineChars="1000"/>
        <w:rPr>
          <w:rFonts w:hint="eastAsia" w:ascii="宋体" w:hAnsi="宋体" w:eastAsia="宋体" w:cs="宋体"/>
          <w:b/>
          <w:color w:val="auto"/>
          <w:kern w:val="0"/>
          <w:sz w:val="36"/>
          <w:szCs w:val="36"/>
          <w:highlight w:val="none"/>
        </w:rPr>
      </w:pPr>
    </w:p>
    <w:p w14:paraId="6C58954A">
      <w:pPr>
        <w:spacing w:line="360" w:lineRule="auto"/>
        <w:ind w:right="420" w:firstLine="3614" w:firstLineChars="1000"/>
        <w:rPr>
          <w:rFonts w:hint="eastAsia" w:ascii="宋体" w:hAnsi="宋体" w:eastAsia="宋体" w:cs="宋体"/>
          <w:b/>
          <w:color w:val="auto"/>
          <w:kern w:val="0"/>
          <w:sz w:val="36"/>
          <w:szCs w:val="36"/>
          <w:highlight w:val="none"/>
        </w:rPr>
      </w:pPr>
    </w:p>
    <w:p w14:paraId="0711B31A">
      <w:pPr>
        <w:spacing w:line="360" w:lineRule="auto"/>
        <w:ind w:right="420" w:firstLine="3614" w:firstLineChars="1000"/>
        <w:rPr>
          <w:rFonts w:hint="eastAsia" w:ascii="宋体" w:hAnsi="宋体" w:eastAsia="宋体" w:cs="宋体"/>
          <w:b/>
          <w:color w:val="auto"/>
          <w:kern w:val="0"/>
          <w:sz w:val="36"/>
          <w:szCs w:val="36"/>
          <w:highlight w:val="none"/>
        </w:rPr>
      </w:pPr>
    </w:p>
    <w:p w14:paraId="2A37C881">
      <w:pPr>
        <w:spacing w:line="360" w:lineRule="auto"/>
        <w:ind w:right="420" w:firstLine="3614" w:firstLineChars="1000"/>
        <w:rPr>
          <w:rFonts w:hint="eastAsia" w:ascii="宋体" w:hAnsi="宋体" w:eastAsia="宋体" w:cs="宋体"/>
          <w:b/>
          <w:color w:val="auto"/>
          <w:kern w:val="0"/>
          <w:sz w:val="36"/>
          <w:szCs w:val="36"/>
          <w:highlight w:val="none"/>
        </w:rPr>
      </w:pPr>
    </w:p>
    <w:p w14:paraId="76C09AAD">
      <w:pPr>
        <w:pStyle w:val="3"/>
        <w:keepNext w:val="0"/>
        <w:keepLines w:val="0"/>
        <w:pageBreakBefore/>
        <w:widowControl/>
        <w:spacing w:before="100" w:beforeAutospacing="1" w:after="100" w:afterAutospacing="1"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附件</w:t>
      </w:r>
    </w:p>
    <w:p w14:paraId="757AF81E">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22DB58EE">
      <w:pPr>
        <w:spacing w:line="360" w:lineRule="auto"/>
        <w:jc w:val="center"/>
        <w:rPr>
          <w:rFonts w:hint="eastAsia" w:ascii="宋体" w:hAnsi="宋体" w:eastAsia="宋体" w:cs="宋体"/>
          <w:b/>
          <w:color w:val="auto"/>
          <w:spacing w:val="6"/>
          <w:sz w:val="30"/>
          <w:szCs w:val="30"/>
          <w:highlight w:val="none"/>
        </w:rPr>
      </w:pPr>
      <w:bookmarkStart w:id="501" w:name="OLE_LINK13"/>
      <w:bookmarkStart w:id="502" w:name="OLE_LINK14"/>
      <w:r>
        <w:rPr>
          <w:rFonts w:hint="eastAsia" w:ascii="宋体" w:hAnsi="宋体" w:eastAsia="宋体" w:cs="宋体"/>
          <w:b/>
          <w:color w:val="auto"/>
          <w:spacing w:val="6"/>
          <w:sz w:val="32"/>
          <w:szCs w:val="32"/>
          <w:highlight w:val="none"/>
        </w:rPr>
        <w:t>残疾人福利性单位声明函</w:t>
      </w:r>
      <w:bookmarkEnd w:id="501"/>
      <w:bookmarkEnd w:id="502"/>
    </w:p>
    <w:p w14:paraId="72F190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单位的</w:t>
      </w:r>
      <w:r>
        <w:rPr>
          <w:rFonts w:hint="eastAsia" w:ascii="宋体" w:hAnsi="宋体" w:cs="宋体"/>
          <w:color w:val="auto"/>
          <w:sz w:val="24"/>
          <w:highlight w:val="none"/>
          <w:u w:val="single"/>
          <w:lang w:eastAsia="zh-CN"/>
        </w:rPr>
        <w:t>建德市水利局2026年度建德市水文遥测站运维项目</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CE8DB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8393079">
      <w:pPr>
        <w:spacing w:line="360" w:lineRule="auto"/>
        <w:ind w:firstLine="480" w:firstLineChars="200"/>
        <w:rPr>
          <w:rFonts w:hint="eastAsia" w:ascii="宋体" w:hAnsi="宋体" w:eastAsia="宋体" w:cs="宋体"/>
          <w:color w:val="auto"/>
          <w:sz w:val="24"/>
          <w:highlight w:val="none"/>
        </w:rPr>
      </w:pPr>
    </w:p>
    <w:p w14:paraId="4978FC65">
      <w:pPr>
        <w:spacing w:line="360" w:lineRule="auto"/>
        <w:ind w:firstLine="480" w:firstLineChars="200"/>
        <w:rPr>
          <w:rFonts w:hint="eastAsia" w:ascii="宋体" w:hAnsi="宋体" w:eastAsia="宋体" w:cs="宋体"/>
          <w:color w:val="auto"/>
          <w:sz w:val="24"/>
          <w:highlight w:val="none"/>
        </w:rPr>
      </w:pPr>
    </w:p>
    <w:p w14:paraId="42F152C7">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投标人名称（电子签名）</w:t>
      </w:r>
      <w:r>
        <w:rPr>
          <w:rFonts w:hint="eastAsia" w:ascii="宋体" w:hAnsi="宋体" w:eastAsia="宋体" w:cs="宋体"/>
          <w:color w:val="auto"/>
          <w:sz w:val="24"/>
          <w:highlight w:val="none"/>
        </w:rPr>
        <w:t>：</w:t>
      </w:r>
    </w:p>
    <w:p w14:paraId="666B546D">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0FB7DD80">
      <w:pPr>
        <w:spacing w:line="360" w:lineRule="auto"/>
        <w:ind w:firstLine="480" w:firstLineChars="200"/>
        <w:rPr>
          <w:rFonts w:hint="eastAsia" w:ascii="宋体" w:hAnsi="宋体" w:eastAsia="宋体" w:cs="宋体"/>
          <w:color w:val="auto"/>
          <w:sz w:val="24"/>
          <w:highlight w:val="none"/>
        </w:rPr>
      </w:pPr>
    </w:p>
    <w:p w14:paraId="1D54509A">
      <w:pPr>
        <w:spacing w:line="360" w:lineRule="auto"/>
        <w:ind w:firstLine="420" w:firstLineChars="200"/>
        <w:rPr>
          <w:rFonts w:hint="eastAsia" w:ascii="宋体" w:hAnsi="宋体" w:eastAsia="宋体" w:cs="宋体"/>
          <w:color w:val="auto"/>
          <w:highlight w:val="none"/>
        </w:rPr>
      </w:pPr>
    </w:p>
    <w:p w14:paraId="1E31442C">
      <w:pPr>
        <w:spacing w:line="360" w:lineRule="auto"/>
        <w:ind w:firstLine="420" w:firstLineChars="200"/>
        <w:rPr>
          <w:rFonts w:hint="eastAsia" w:ascii="宋体" w:hAnsi="宋体" w:eastAsia="宋体" w:cs="宋体"/>
          <w:color w:val="auto"/>
          <w:highlight w:val="none"/>
        </w:rPr>
      </w:pPr>
    </w:p>
    <w:p w14:paraId="22F8323D">
      <w:pPr>
        <w:spacing w:line="360" w:lineRule="auto"/>
        <w:ind w:firstLine="420" w:firstLineChars="200"/>
        <w:rPr>
          <w:rFonts w:hint="eastAsia" w:ascii="宋体" w:hAnsi="宋体" w:eastAsia="宋体" w:cs="宋体"/>
          <w:color w:val="auto"/>
          <w:highlight w:val="none"/>
        </w:rPr>
      </w:pPr>
    </w:p>
    <w:p w14:paraId="73C7D47D">
      <w:pPr>
        <w:spacing w:line="360" w:lineRule="auto"/>
        <w:ind w:firstLine="420" w:firstLineChars="200"/>
        <w:rPr>
          <w:rFonts w:hint="eastAsia" w:ascii="宋体" w:hAnsi="宋体" w:eastAsia="宋体" w:cs="宋体"/>
          <w:color w:val="auto"/>
          <w:highlight w:val="none"/>
        </w:rPr>
      </w:pPr>
    </w:p>
    <w:p w14:paraId="64897C25">
      <w:pPr>
        <w:spacing w:line="360" w:lineRule="auto"/>
        <w:rPr>
          <w:rFonts w:hint="eastAsia" w:ascii="宋体" w:hAnsi="宋体" w:eastAsia="宋体" w:cs="宋体"/>
          <w:b/>
          <w:color w:val="auto"/>
          <w:sz w:val="24"/>
          <w:highlight w:val="none"/>
        </w:rPr>
      </w:pPr>
    </w:p>
    <w:p w14:paraId="636B40F4">
      <w:pPr>
        <w:spacing w:line="360" w:lineRule="auto"/>
        <w:rPr>
          <w:rFonts w:hint="eastAsia" w:ascii="宋体" w:hAnsi="宋体" w:eastAsia="宋体" w:cs="宋体"/>
          <w:b/>
          <w:color w:val="auto"/>
          <w:sz w:val="24"/>
          <w:highlight w:val="none"/>
        </w:rPr>
      </w:pPr>
    </w:p>
    <w:p w14:paraId="777138E3">
      <w:pPr>
        <w:spacing w:line="360" w:lineRule="auto"/>
        <w:rPr>
          <w:rFonts w:hint="eastAsia" w:ascii="宋体" w:hAnsi="宋体" w:eastAsia="宋体" w:cs="宋体"/>
          <w:b/>
          <w:color w:val="auto"/>
          <w:sz w:val="24"/>
          <w:highlight w:val="none"/>
        </w:rPr>
      </w:pPr>
    </w:p>
    <w:p w14:paraId="0A6BDEC1">
      <w:pPr>
        <w:spacing w:line="360" w:lineRule="auto"/>
        <w:rPr>
          <w:rFonts w:hint="eastAsia" w:ascii="宋体" w:hAnsi="宋体" w:eastAsia="宋体" w:cs="宋体"/>
          <w:b/>
          <w:color w:val="auto"/>
          <w:sz w:val="24"/>
          <w:highlight w:val="none"/>
        </w:rPr>
      </w:pPr>
    </w:p>
    <w:p w14:paraId="213006B7">
      <w:pPr>
        <w:spacing w:line="360" w:lineRule="auto"/>
        <w:rPr>
          <w:rFonts w:hint="eastAsia" w:ascii="宋体" w:hAnsi="宋体" w:eastAsia="宋体" w:cs="宋体"/>
          <w:b/>
          <w:color w:val="auto"/>
          <w:sz w:val="24"/>
          <w:highlight w:val="none"/>
        </w:rPr>
      </w:pPr>
    </w:p>
    <w:p w14:paraId="2667B500">
      <w:pPr>
        <w:spacing w:line="360" w:lineRule="auto"/>
        <w:rPr>
          <w:rFonts w:hint="eastAsia" w:ascii="宋体" w:hAnsi="宋体" w:eastAsia="宋体" w:cs="宋体"/>
          <w:b/>
          <w:color w:val="auto"/>
          <w:sz w:val="24"/>
          <w:highlight w:val="none"/>
        </w:rPr>
      </w:pPr>
    </w:p>
    <w:p w14:paraId="4378C73C">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49A5502">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7B58C6FC">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6A4099F6">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38BE478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6C604E4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18E3641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E1DA5A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DB7470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D373B0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E36455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386882A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417C823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18C2BB3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779437D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609F2B9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7AB0EE5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6361A7A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1A6D09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28F6C4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7D9472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6EAEA0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1C73A34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7FE7B65">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7931392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5A5DD6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31807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2D17317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9771BA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675F149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EB5D11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6CCDE3D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372BB9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269C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56A8BA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AD25C6">
      <w:pPr>
        <w:widowControl/>
        <w:spacing w:line="360" w:lineRule="auto"/>
        <w:ind w:firstLine="600" w:firstLineChars="200"/>
        <w:jc w:val="left"/>
        <w:rPr>
          <w:rFonts w:hint="eastAsia" w:ascii="宋体" w:hAnsi="宋体" w:eastAsia="宋体" w:cs="宋体"/>
          <w:color w:val="auto"/>
          <w:sz w:val="30"/>
          <w:szCs w:val="30"/>
          <w:highlight w:val="none"/>
        </w:rPr>
      </w:pPr>
    </w:p>
    <w:p w14:paraId="1C6E17B1">
      <w:pPr>
        <w:spacing w:line="360" w:lineRule="auto"/>
        <w:jc w:val="center"/>
        <w:rPr>
          <w:rFonts w:hint="eastAsia" w:ascii="宋体" w:hAnsi="宋体" w:eastAsia="宋体" w:cs="宋体"/>
          <w:b/>
          <w:color w:val="auto"/>
          <w:spacing w:val="6"/>
          <w:sz w:val="32"/>
          <w:szCs w:val="32"/>
          <w:highlight w:val="none"/>
        </w:rPr>
      </w:pPr>
    </w:p>
    <w:p w14:paraId="101FFA88">
      <w:pPr>
        <w:spacing w:line="360" w:lineRule="auto"/>
        <w:jc w:val="center"/>
        <w:rPr>
          <w:rFonts w:hint="eastAsia" w:ascii="宋体" w:hAnsi="宋体" w:eastAsia="宋体" w:cs="宋体"/>
          <w:b/>
          <w:color w:val="auto"/>
          <w:spacing w:val="6"/>
          <w:sz w:val="32"/>
          <w:szCs w:val="32"/>
          <w:highlight w:val="none"/>
        </w:rPr>
      </w:pPr>
    </w:p>
    <w:p w14:paraId="067091A3">
      <w:pPr>
        <w:spacing w:line="360" w:lineRule="auto"/>
        <w:jc w:val="center"/>
        <w:rPr>
          <w:rFonts w:hint="eastAsia" w:ascii="宋体" w:hAnsi="宋体" w:eastAsia="宋体" w:cs="宋体"/>
          <w:b/>
          <w:color w:val="auto"/>
          <w:spacing w:val="6"/>
          <w:sz w:val="32"/>
          <w:szCs w:val="32"/>
          <w:highlight w:val="none"/>
        </w:rPr>
      </w:pPr>
    </w:p>
    <w:p w14:paraId="56D2C160">
      <w:pPr>
        <w:spacing w:line="360" w:lineRule="auto"/>
        <w:jc w:val="center"/>
        <w:rPr>
          <w:rFonts w:hint="eastAsia" w:ascii="宋体" w:hAnsi="宋体" w:eastAsia="宋体" w:cs="宋体"/>
          <w:b/>
          <w:color w:val="auto"/>
          <w:spacing w:val="6"/>
          <w:sz w:val="32"/>
          <w:szCs w:val="32"/>
          <w:highlight w:val="none"/>
        </w:rPr>
      </w:pPr>
    </w:p>
    <w:p w14:paraId="06AFD015">
      <w:pPr>
        <w:spacing w:line="360" w:lineRule="auto"/>
        <w:jc w:val="center"/>
        <w:rPr>
          <w:rFonts w:hint="eastAsia" w:ascii="宋体" w:hAnsi="宋体" w:eastAsia="宋体" w:cs="宋体"/>
          <w:b/>
          <w:color w:val="auto"/>
          <w:spacing w:val="6"/>
          <w:sz w:val="32"/>
          <w:szCs w:val="32"/>
          <w:highlight w:val="none"/>
        </w:rPr>
      </w:pPr>
    </w:p>
    <w:p w14:paraId="10DE93CF">
      <w:pPr>
        <w:spacing w:line="360" w:lineRule="auto"/>
        <w:jc w:val="center"/>
        <w:rPr>
          <w:rFonts w:hint="eastAsia" w:ascii="宋体" w:hAnsi="宋体" w:eastAsia="宋体" w:cs="宋体"/>
          <w:b/>
          <w:color w:val="auto"/>
          <w:spacing w:val="6"/>
          <w:sz w:val="32"/>
          <w:szCs w:val="32"/>
          <w:highlight w:val="none"/>
        </w:rPr>
      </w:pPr>
    </w:p>
    <w:p w14:paraId="62894773">
      <w:pPr>
        <w:spacing w:line="360" w:lineRule="auto"/>
        <w:jc w:val="center"/>
        <w:rPr>
          <w:rFonts w:hint="eastAsia" w:ascii="宋体" w:hAnsi="宋体" w:eastAsia="宋体" w:cs="宋体"/>
          <w:b/>
          <w:color w:val="auto"/>
          <w:spacing w:val="6"/>
          <w:sz w:val="32"/>
          <w:szCs w:val="32"/>
          <w:highlight w:val="none"/>
        </w:rPr>
      </w:pPr>
    </w:p>
    <w:p w14:paraId="7F4034E8">
      <w:pPr>
        <w:spacing w:line="360" w:lineRule="auto"/>
        <w:jc w:val="left"/>
        <w:rPr>
          <w:rFonts w:hint="eastAsia" w:ascii="宋体" w:hAnsi="宋体" w:eastAsia="宋体" w:cs="宋体"/>
          <w:b/>
          <w:color w:val="auto"/>
          <w:spacing w:val="6"/>
          <w:sz w:val="32"/>
          <w:szCs w:val="32"/>
          <w:highlight w:val="none"/>
        </w:rPr>
      </w:pPr>
    </w:p>
    <w:p w14:paraId="4A8D65F2">
      <w:pPr>
        <w:pStyle w:val="81"/>
        <w:rPr>
          <w:rFonts w:hint="eastAsia" w:ascii="宋体" w:hAnsi="宋体" w:eastAsia="宋体" w:cs="宋体"/>
          <w:b/>
          <w:color w:val="auto"/>
          <w:spacing w:val="6"/>
          <w:sz w:val="32"/>
          <w:szCs w:val="32"/>
          <w:highlight w:val="none"/>
        </w:rPr>
      </w:pPr>
    </w:p>
    <w:p w14:paraId="79723D31">
      <w:pPr>
        <w:pStyle w:val="81"/>
        <w:rPr>
          <w:rFonts w:hint="eastAsia" w:ascii="宋体" w:hAnsi="宋体" w:eastAsia="宋体" w:cs="宋体"/>
          <w:b/>
          <w:color w:val="auto"/>
          <w:spacing w:val="6"/>
          <w:sz w:val="32"/>
          <w:szCs w:val="32"/>
          <w:highlight w:val="none"/>
        </w:rPr>
      </w:pPr>
    </w:p>
    <w:p w14:paraId="6AFA520B">
      <w:pPr>
        <w:pStyle w:val="81"/>
        <w:rPr>
          <w:rFonts w:hint="eastAsia" w:ascii="宋体" w:hAnsi="宋体" w:eastAsia="宋体" w:cs="宋体"/>
          <w:b/>
          <w:color w:val="auto"/>
          <w:spacing w:val="6"/>
          <w:sz w:val="32"/>
          <w:szCs w:val="32"/>
          <w:highlight w:val="none"/>
        </w:rPr>
      </w:pPr>
    </w:p>
    <w:p w14:paraId="55C933B3">
      <w:pPr>
        <w:pStyle w:val="81"/>
        <w:rPr>
          <w:rFonts w:hint="eastAsia" w:ascii="宋体" w:hAnsi="宋体" w:eastAsia="宋体" w:cs="宋体"/>
          <w:b/>
          <w:color w:val="auto"/>
          <w:spacing w:val="6"/>
          <w:sz w:val="32"/>
          <w:szCs w:val="32"/>
          <w:highlight w:val="none"/>
        </w:rPr>
      </w:pPr>
    </w:p>
    <w:p w14:paraId="01A03EFE">
      <w:pPr>
        <w:pStyle w:val="81"/>
        <w:rPr>
          <w:rFonts w:hint="eastAsia" w:ascii="宋体" w:hAnsi="宋体" w:eastAsia="宋体" w:cs="宋体"/>
          <w:b/>
          <w:color w:val="auto"/>
          <w:spacing w:val="6"/>
          <w:sz w:val="32"/>
          <w:szCs w:val="32"/>
          <w:highlight w:val="none"/>
        </w:rPr>
      </w:pPr>
    </w:p>
    <w:p w14:paraId="2DC44C8F">
      <w:pPr>
        <w:spacing w:line="360" w:lineRule="auto"/>
        <w:jc w:val="left"/>
        <w:rPr>
          <w:rFonts w:hint="eastAsia" w:ascii="宋体" w:hAnsi="宋体" w:eastAsia="宋体" w:cs="宋体"/>
          <w:b/>
          <w:color w:val="auto"/>
          <w:spacing w:val="6"/>
          <w:sz w:val="32"/>
          <w:szCs w:val="32"/>
          <w:highlight w:val="none"/>
        </w:rPr>
      </w:pPr>
    </w:p>
    <w:p w14:paraId="7A190148">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62B6E40">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pacing w:val="6"/>
          <w:sz w:val="32"/>
          <w:szCs w:val="32"/>
          <w:highlight w:val="none"/>
        </w:rPr>
        <w:t>附件3：投诉书范本及制作说明</w:t>
      </w:r>
    </w:p>
    <w:p w14:paraId="3F8832B8">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22A90C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24A20BD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0B16DA5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1BC1CC8">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0956F90">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9B4812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2483B6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73E604F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8CDBD0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528D58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EF0175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68D044E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54F497F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F0A2E3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878AEC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EB50D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602BC62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489D7B1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03B86D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7CAD10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0477C5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55D323A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3316C27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DE8531A">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5288B04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B63DFDB">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4D129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580B722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3089F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7123E6A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38D0637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69C3C8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BB3DB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686E4CE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49FFCD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68CBF3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FB716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2C9AF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27A81F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242583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321646CC">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1BDFBFE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1213D52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6F0E2B4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17BACA8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629008E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301272E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9F9E619">
      <w:pPr>
        <w:autoSpaceDE w:val="0"/>
        <w:autoSpaceDN w:val="0"/>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7C40F061">
      <w:pPr>
        <w:autoSpaceDE w:val="0"/>
        <w:autoSpaceDN w:val="0"/>
        <w:jc w:val="both"/>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附件4：</w:t>
      </w:r>
    </w:p>
    <w:p w14:paraId="76D301F5">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AC45A2">
      <w:pPr>
        <w:spacing w:line="360" w:lineRule="auto"/>
        <w:rPr>
          <w:rFonts w:hint="eastAsia" w:ascii="宋体" w:hAnsi="宋体" w:eastAsia="宋体" w:cs="宋体"/>
          <w:color w:val="auto"/>
          <w:sz w:val="24"/>
          <w:highlight w:val="none"/>
          <w:u w:val="single"/>
        </w:rPr>
      </w:pPr>
    </w:p>
    <w:p w14:paraId="052EEFF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建德市水利局</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杭州天恒投资建设管理有限公司</w:t>
      </w:r>
      <w:r>
        <w:rPr>
          <w:rFonts w:hint="eastAsia" w:ascii="宋体" w:hAnsi="宋体" w:eastAsia="宋体" w:cs="宋体"/>
          <w:color w:val="auto"/>
          <w:sz w:val="24"/>
          <w:highlight w:val="none"/>
          <w:u w:val="single"/>
        </w:rPr>
        <w:t>：</w:t>
      </w:r>
    </w:p>
    <w:p w14:paraId="678BC0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6D60CA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1E35AA08">
      <w:pPr>
        <w:spacing w:line="360" w:lineRule="auto"/>
        <w:ind w:firstLine="494"/>
        <w:rPr>
          <w:rFonts w:hint="eastAsia" w:ascii="宋体" w:hAnsi="宋体" w:eastAsia="宋体" w:cs="宋体"/>
          <w:color w:val="auto"/>
          <w:sz w:val="24"/>
          <w:highlight w:val="none"/>
        </w:rPr>
      </w:pPr>
    </w:p>
    <w:p w14:paraId="222E98B9">
      <w:pPr>
        <w:spacing w:line="360" w:lineRule="auto"/>
        <w:ind w:firstLine="494"/>
        <w:rPr>
          <w:rFonts w:hint="eastAsia" w:ascii="宋体" w:hAnsi="宋体" w:eastAsia="宋体" w:cs="宋体"/>
          <w:color w:val="auto"/>
          <w:sz w:val="24"/>
          <w:highlight w:val="none"/>
        </w:rPr>
      </w:pPr>
    </w:p>
    <w:p w14:paraId="074D405B">
      <w:pPr>
        <w:spacing w:line="360" w:lineRule="auto"/>
        <w:ind w:firstLine="494"/>
        <w:rPr>
          <w:rFonts w:hint="eastAsia" w:ascii="宋体" w:hAnsi="宋体" w:eastAsia="宋体" w:cs="宋体"/>
          <w:color w:val="auto"/>
          <w:sz w:val="24"/>
          <w:highlight w:val="none"/>
        </w:rPr>
      </w:pPr>
    </w:p>
    <w:p w14:paraId="4BA41EFA">
      <w:pPr>
        <w:spacing w:line="360" w:lineRule="auto"/>
        <w:ind w:firstLine="494"/>
        <w:rPr>
          <w:rFonts w:hint="eastAsia" w:ascii="宋体" w:hAnsi="宋体" w:eastAsia="宋体" w:cs="宋体"/>
          <w:color w:val="auto"/>
          <w:sz w:val="24"/>
          <w:highlight w:val="none"/>
        </w:rPr>
      </w:pPr>
    </w:p>
    <w:p w14:paraId="78235188">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17A27DB7">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22553CC1">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3F669E0">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62E21D2C">
      <w:pPr>
        <w:autoSpaceDE w:val="0"/>
        <w:autoSpaceDN w:val="0"/>
        <w:jc w:val="center"/>
        <w:rPr>
          <w:rFonts w:hint="eastAsia" w:ascii="宋体" w:hAnsi="宋体" w:eastAsia="宋体" w:cs="宋体"/>
          <w:b/>
          <w:color w:val="auto"/>
          <w:spacing w:val="6"/>
          <w:sz w:val="32"/>
          <w:szCs w:val="32"/>
          <w:highlight w:val="none"/>
        </w:rPr>
      </w:pPr>
    </w:p>
    <w:p w14:paraId="4551B693">
      <w:pPr>
        <w:autoSpaceDE w:val="0"/>
        <w:autoSpaceDN w:val="0"/>
        <w:jc w:val="center"/>
        <w:rPr>
          <w:rFonts w:hint="eastAsia" w:ascii="宋体" w:hAnsi="宋体" w:eastAsia="宋体" w:cs="宋体"/>
          <w:b/>
          <w:color w:val="auto"/>
          <w:spacing w:val="6"/>
          <w:sz w:val="32"/>
          <w:szCs w:val="32"/>
          <w:highlight w:val="none"/>
        </w:rPr>
      </w:pPr>
    </w:p>
    <w:p w14:paraId="34C7E44F">
      <w:pPr>
        <w:autoSpaceDE w:val="0"/>
        <w:autoSpaceDN w:val="0"/>
        <w:jc w:val="center"/>
        <w:rPr>
          <w:rFonts w:hint="eastAsia" w:ascii="宋体" w:hAnsi="宋体" w:eastAsia="宋体" w:cs="宋体"/>
          <w:b/>
          <w:color w:val="auto"/>
          <w:spacing w:val="6"/>
          <w:sz w:val="32"/>
          <w:szCs w:val="32"/>
          <w:highlight w:val="none"/>
        </w:rPr>
      </w:pPr>
    </w:p>
    <w:p w14:paraId="079A34DF">
      <w:pPr>
        <w:autoSpaceDE w:val="0"/>
        <w:autoSpaceDN w:val="0"/>
        <w:jc w:val="center"/>
        <w:rPr>
          <w:rFonts w:hint="eastAsia" w:ascii="宋体" w:hAnsi="宋体" w:eastAsia="宋体" w:cs="宋体"/>
          <w:b/>
          <w:color w:val="auto"/>
          <w:spacing w:val="6"/>
          <w:sz w:val="32"/>
          <w:szCs w:val="32"/>
          <w:highlight w:val="none"/>
        </w:rPr>
      </w:pPr>
    </w:p>
    <w:p w14:paraId="53FA094F">
      <w:pPr>
        <w:autoSpaceDE w:val="0"/>
        <w:autoSpaceDN w:val="0"/>
        <w:jc w:val="center"/>
        <w:rPr>
          <w:rFonts w:hint="eastAsia" w:ascii="宋体" w:hAnsi="宋体" w:eastAsia="宋体" w:cs="宋体"/>
          <w:b/>
          <w:color w:val="auto"/>
          <w:spacing w:val="6"/>
          <w:sz w:val="32"/>
          <w:szCs w:val="32"/>
          <w:highlight w:val="none"/>
        </w:rPr>
      </w:pPr>
    </w:p>
    <w:p w14:paraId="1AB8ACBA">
      <w:pPr>
        <w:autoSpaceDE w:val="0"/>
        <w:autoSpaceDN w:val="0"/>
        <w:jc w:val="center"/>
        <w:rPr>
          <w:rFonts w:hint="eastAsia" w:ascii="宋体" w:hAnsi="宋体" w:eastAsia="宋体" w:cs="宋体"/>
          <w:b/>
          <w:color w:val="auto"/>
          <w:spacing w:val="6"/>
          <w:sz w:val="32"/>
          <w:szCs w:val="32"/>
          <w:highlight w:val="none"/>
        </w:rPr>
      </w:pPr>
    </w:p>
    <w:p w14:paraId="7E1F7292">
      <w:pPr>
        <w:autoSpaceDE w:val="0"/>
        <w:autoSpaceDN w:val="0"/>
        <w:jc w:val="center"/>
        <w:rPr>
          <w:rFonts w:hint="eastAsia" w:ascii="宋体" w:hAnsi="宋体" w:eastAsia="宋体" w:cs="宋体"/>
          <w:b/>
          <w:color w:val="auto"/>
          <w:spacing w:val="6"/>
          <w:sz w:val="32"/>
          <w:szCs w:val="32"/>
          <w:highlight w:val="none"/>
        </w:rPr>
      </w:pPr>
    </w:p>
    <w:p w14:paraId="0E9EB23D">
      <w:pPr>
        <w:autoSpaceDE w:val="0"/>
        <w:autoSpaceDN w:val="0"/>
        <w:jc w:val="center"/>
        <w:rPr>
          <w:rFonts w:hint="eastAsia" w:ascii="宋体" w:hAnsi="宋体" w:eastAsia="宋体" w:cs="宋体"/>
          <w:b/>
          <w:color w:val="auto"/>
          <w:spacing w:val="6"/>
          <w:sz w:val="32"/>
          <w:szCs w:val="32"/>
          <w:highlight w:val="none"/>
        </w:rPr>
      </w:pPr>
    </w:p>
    <w:p w14:paraId="1C1562E4">
      <w:pPr>
        <w:autoSpaceDE w:val="0"/>
        <w:autoSpaceDN w:val="0"/>
        <w:jc w:val="center"/>
        <w:rPr>
          <w:rFonts w:hint="eastAsia" w:ascii="宋体" w:hAnsi="宋体" w:eastAsia="宋体" w:cs="宋体"/>
          <w:b/>
          <w:color w:val="auto"/>
          <w:spacing w:val="6"/>
          <w:sz w:val="32"/>
          <w:szCs w:val="32"/>
          <w:highlight w:val="none"/>
        </w:rPr>
      </w:pPr>
    </w:p>
    <w:p w14:paraId="1E43C8F0">
      <w:pPr>
        <w:autoSpaceDE w:val="0"/>
        <w:autoSpaceDN w:val="0"/>
        <w:jc w:val="center"/>
        <w:rPr>
          <w:rFonts w:hint="eastAsia" w:ascii="宋体" w:hAnsi="宋体" w:eastAsia="宋体" w:cs="宋体"/>
          <w:b/>
          <w:color w:val="auto"/>
          <w:spacing w:val="6"/>
          <w:sz w:val="32"/>
          <w:szCs w:val="32"/>
          <w:highlight w:val="none"/>
        </w:rPr>
      </w:pPr>
    </w:p>
    <w:p w14:paraId="5C7937A7">
      <w:pPr>
        <w:autoSpaceDE w:val="0"/>
        <w:autoSpaceDN w:val="0"/>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65604562">
      <w:pPr>
        <w:snapToGrid w:val="0"/>
        <w:spacing w:line="360" w:lineRule="auto"/>
        <w:jc w:val="both"/>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附件5：</w:t>
      </w:r>
    </w:p>
    <w:p w14:paraId="7DAFEADB">
      <w:pPr>
        <w:snapToGrid w:val="0"/>
        <w:spacing w:line="360" w:lineRule="auto"/>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联合协议</w:t>
      </w:r>
    </w:p>
    <w:p w14:paraId="3C3EE1F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656C30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投标。 </w:t>
      </w:r>
    </w:p>
    <w:p w14:paraId="54B574A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48C4B79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E5AD6D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2C73909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48D5181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468F90F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2E31949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1D1AB851">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503" w:name="_Hlk101131882"/>
      <w:r>
        <w:rPr>
          <w:rFonts w:hint="eastAsia" w:ascii="宋体" w:hAnsi="宋体" w:eastAsia="宋体" w:cs="宋体"/>
          <w:color w:val="auto"/>
          <w:kern w:val="0"/>
          <w:sz w:val="24"/>
          <w:highlight w:val="none"/>
          <w:u w:val="single"/>
        </w:rPr>
        <w:t>联合体成员X,……</w:t>
      </w:r>
      <w:bookmarkEnd w:id="503"/>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504"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bookmarkEnd w:id="504"/>
      <w:r>
        <w:rPr>
          <w:rFonts w:hint="eastAsia" w:ascii="宋体" w:hAnsi="宋体" w:eastAsia="宋体" w:cs="宋体"/>
          <w:b/>
          <w:color w:val="auto"/>
          <w:kern w:val="0"/>
          <w:sz w:val="24"/>
          <w:highlight w:val="none"/>
          <w:lang w:val="zh-CN"/>
        </w:rPr>
        <w:t>）</w:t>
      </w:r>
    </w:p>
    <w:p w14:paraId="39661C71">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505"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bookmarkEnd w:id="505"/>
    </w:p>
    <w:p w14:paraId="404766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7A174D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1FABF49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1AAC422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5CAAB3B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1D695BFF">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0323691F">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C596F0F">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261B69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5AC03F6">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6CDC370">
      <w:pPr>
        <w:autoSpaceDE w:val="0"/>
        <w:autoSpaceDN w:val="0"/>
        <w:jc w:val="center"/>
        <w:rPr>
          <w:rFonts w:hint="eastAsia" w:ascii="宋体" w:hAnsi="宋体" w:eastAsia="宋体" w:cs="宋体"/>
          <w:b/>
          <w:color w:val="auto"/>
          <w:spacing w:val="6"/>
          <w:sz w:val="32"/>
          <w:szCs w:val="32"/>
          <w:highlight w:val="none"/>
        </w:rPr>
      </w:pPr>
    </w:p>
    <w:p w14:paraId="7CAD041D">
      <w:pPr>
        <w:autoSpaceDE w:val="0"/>
        <w:autoSpaceDN w:val="0"/>
        <w:jc w:val="center"/>
        <w:rPr>
          <w:rFonts w:hint="eastAsia" w:ascii="宋体" w:hAnsi="宋体" w:eastAsia="宋体" w:cs="宋体"/>
          <w:b/>
          <w:color w:val="auto"/>
          <w:spacing w:val="6"/>
          <w:sz w:val="32"/>
          <w:szCs w:val="32"/>
          <w:highlight w:val="none"/>
        </w:rPr>
      </w:pPr>
    </w:p>
    <w:p w14:paraId="4B07201F">
      <w:pPr>
        <w:autoSpaceDE w:val="0"/>
        <w:autoSpaceDN w:val="0"/>
        <w:jc w:val="center"/>
        <w:rPr>
          <w:rFonts w:hint="eastAsia" w:ascii="宋体" w:hAnsi="宋体" w:eastAsia="宋体" w:cs="宋体"/>
          <w:b/>
          <w:color w:val="auto"/>
          <w:spacing w:val="6"/>
          <w:sz w:val="32"/>
          <w:szCs w:val="32"/>
          <w:highlight w:val="none"/>
        </w:rPr>
      </w:pPr>
    </w:p>
    <w:p w14:paraId="7A77A9D3">
      <w:pPr>
        <w:autoSpaceDE w:val="0"/>
        <w:autoSpaceDN w:val="0"/>
        <w:jc w:val="center"/>
        <w:rPr>
          <w:rFonts w:hint="eastAsia" w:ascii="宋体" w:hAnsi="宋体" w:eastAsia="宋体" w:cs="宋体"/>
          <w:b/>
          <w:color w:val="auto"/>
          <w:spacing w:val="6"/>
          <w:sz w:val="32"/>
          <w:szCs w:val="32"/>
          <w:highlight w:val="none"/>
        </w:rPr>
      </w:pPr>
    </w:p>
    <w:p w14:paraId="5B4F4B8C">
      <w:pPr>
        <w:autoSpaceDE w:val="0"/>
        <w:autoSpaceDN w:val="0"/>
        <w:jc w:val="center"/>
        <w:rPr>
          <w:rFonts w:hint="eastAsia" w:ascii="宋体" w:hAnsi="宋体" w:eastAsia="宋体" w:cs="宋体"/>
          <w:b/>
          <w:color w:val="auto"/>
          <w:spacing w:val="6"/>
          <w:sz w:val="32"/>
          <w:szCs w:val="32"/>
          <w:highlight w:val="none"/>
        </w:rPr>
      </w:pPr>
    </w:p>
    <w:p w14:paraId="39D3799E">
      <w:pPr>
        <w:autoSpaceDE w:val="0"/>
        <w:autoSpaceDN w:val="0"/>
        <w:jc w:val="center"/>
        <w:rPr>
          <w:rFonts w:hint="eastAsia" w:ascii="宋体" w:hAnsi="宋体" w:eastAsia="宋体" w:cs="宋体"/>
          <w:b/>
          <w:color w:val="auto"/>
          <w:spacing w:val="6"/>
          <w:sz w:val="32"/>
          <w:szCs w:val="32"/>
          <w:highlight w:val="none"/>
        </w:rPr>
      </w:pPr>
    </w:p>
    <w:p w14:paraId="1A595FD6">
      <w:pPr>
        <w:autoSpaceDE w:val="0"/>
        <w:autoSpaceDN w:val="0"/>
        <w:jc w:val="center"/>
        <w:rPr>
          <w:rFonts w:hint="eastAsia" w:ascii="宋体" w:hAnsi="宋体" w:eastAsia="宋体" w:cs="宋体"/>
          <w:b/>
          <w:color w:val="auto"/>
          <w:spacing w:val="6"/>
          <w:sz w:val="32"/>
          <w:szCs w:val="32"/>
          <w:highlight w:val="none"/>
        </w:rPr>
      </w:pPr>
    </w:p>
    <w:p w14:paraId="64D1F78F">
      <w:pPr>
        <w:autoSpaceDE w:val="0"/>
        <w:autoSpaceDN w:val="0"/>
        <w:jc w:val="center"/>
        <w:rPr>
          <w:rFonts w:hint="eastAsia" w:ascii="宋体" w:hAnsi="宋体" w:eastAsia="宋体" w:cs="宋体"/>
          <w:b/>
          <w:color w:val="auto"/>
          <w:spacing w:val="6"/>
          <w:sz w:val="32"/>
          <w:szCs w:val="32"/>
          <w:highlight w:val="none"/>
        </w:rPr>
      </w:pPr>
    </w:p>
    <w:p w14:paraId="7159E38D">
      <w:pPr>
        <w:autoSpaceDE w:val="0"/>
        <w:autoSpaceDN w:val="0"/>
        <w:jc w:val="center"/>
        <w:rPr>
          <w:rFonts w:hint="eastAsia" w:ascii="宋体" w:hAnsi="宋体" w:eastAsia="宋体" w:cs="宋体"/>
          <w:b/>
          <w:color w:val="auto"/>
          <w:spacing w:val="6"/>
          <w:sz w:val="32"/>
          <w:szCs w:val="32"/>
          <w:highlight w:val="none"/>
        </w:rPr>
      </w:pPr>
    </w:p>
    <w:p w14:paraId="05F5DB33">
      <w:pPr>
        <w:autoSpaceDE w:val="0"/>
        <w:autoSpaceDN w:val="0"/>
        <w:jc w:val="center"/>
        <w:rPr>
          <w:rFonts w:hint="eastAsia" w:ascii="宋体" w:hAnsi="宋体" w:eastAsia="宋体" w:cs="宋体"/>
          <w:b/>
          <w:color w:val="auto"/>
          <w:spacing w:val="6"/>
          <w:sz w:val="32"/>
          <w:szCs w:val="32"/>
          <w:highlight w:val="none"/>
        </w:rPr>
      </w:pPr>
    </w:p>
    <w:p w14:paraId="4F1B099E">
      <w:pPr>
        <w:autoSpaceDE w:val="0"/>
        <w:autoSpaceDN w:val="0"/>
        <w:jc w:val="center"/>
        <w:rPr>
          <w:rFonts w:hint="eastAsia" w:ascii="宋体" w:hAnsi="宋体" w:eastAsia="宋体" w:cs="宋体"/>
          <w:b/>
          <w:color w:val="auto"/>
          <w:spacing w:val="6"/>
          <w:sz w:val="32"/>
          <w:szCs w:val="32"/>
          <w:highlight w:val="none"/>
        </w:rPr>
      </w:pPr>
    </w:p>
    <w:p w14:paraId="092B94F6">
      <w:pPr>
        <w:autoSpaceDE w:val="0"/>
        <w:autoSpaceDN w:val="0"/>
        <w:jc w:val="center"/>
        <w:rPr>
          <w:rFonts w:hint="eastAsia" w:ascii="宋体" w:hAnsi="宋体" w:eastAsia="宋体" w:cs="宋体"/>
          <w:b/>
          <w:color w:val="auto"/>
          <w:spacing w:val="6"/>
          <w:sz w:val="32"/>
          <w:szCs w:val="32"/>
          <w:highlight w:val="none"/>
        </w:rPr>
      </w:pPr>
    </w:p>
    <w:p w14:paraId="661F5573">
      <w:pPr>
        <w:autoSpaceDE w:val="0"/>
        <w:autoSpaceDN w:val="0"/>
        <w:jc w:val="center"/>
        <w:rPr>
          <w:rFonts w:hint="eastAsia" w:ascii="宋体" w:hAnsi="宋体" w:eastAsia="宋体" w:cs="宋体"/>
          <w:b/>
          <w:color w:val="auto"/>
          <w:spacing w:val="6"/>
          <w:sz w:val="32"/>
          <w:szCs w:val="32"/>
          <w:highlight w:val="none"/>
        </w:rPr>
      </w:pPr>
    </w:p>
    <w:p w14:paraId="540C7394">
      <w:pPr>
        <w:autoSpaceDE w:val="0"/>
        <w:autoSpaceDN w:val="0"/>
        <w:jc w:val="center"/>
        <w:rPr>
          <w:rFonts w:hint="eastAsia" w:ascii="宋体" w:hAnsi="宋体" w:eastAsia="宋体" w:cs="宋体"/>
          <w:b/>
          <w:color w:val="auto"/>
          <w:spacing w:val="6"/>
          <w:sz w:val="32"/>
          <w:szCs w:val="32"/>
          <w:highlight w:val="none"/>
        </w:rPr>
      </w:pPr>
    </w:p>
    <w:p w14:paraId="469631B7">
      <w:pPr>
        <w:autoSpaceDE w:val="0"/>
        <w:autoSpaceDN w:val="0"/>
        <w:jc w:val="center"/>
        <w:rPr>
          <w:rFonts w:hint="eastAsia" w:ascii="宋体" w:hAnsi="宋体" w:eastAsia="宋体" w:cs="宋体"/>
          <w:b/>
          <w:color w:val="auto"/>
          <w:spacing w:val="6"/>
          <w:sz w:val="32"/>
          <w:szCs w:val="32"/>
          <w:highlight w:val="none"/>
        </w:rPr>
      </w:pPr>
    </w:p>
    <w:p w14:paraId="214F0A50">
      <w:pPr>
        <w:autoSpaceDE w:val="0"/>
        <w:autoSpaceDN w:val="0"/>
        <w:jc w:val="center"/>
        <w:rPr>
          <w:rFonts w:hint="eastAsia" w:ascii="宋体" w:hAnsi="宋体" w:eastAsia="宋体" w:cs="宋体"/>
          <w:b/>
          <w:color w:val="auto"/>
          <w:spacing w:val="6"/>
          <w:sz w:val="32"/>
          <w:szCs w:val="32"/>
          <w:highlight w:val="none"/>
        </w:rPr>
      </w:pPr>
    </w:p>
    <w:p w14:paraId="03DCE137">
      <w:pPr>
        <w:autoSpaceDE w:val="0"/>
        <w:autoSpaceDN w:val="0"/>
        <w:jc w:val="center"/>
        <w:rPr>
          <w:rFonts w:hint="eastAsia" w:ascii="宋体" w:hAnsi="宋体" w:eastAsia="宋体" w:cs="宋体"/>
          <w:b/>
          <w:color w:val="auto"/>
          <w:spacing w:val="6"/>
          <w:sz w:val="32"/>
          <w:szCs w:val="32"/>
          <w:highlight w:val="none"/>
        </w:rPr>
      </w:pPr>
    </w:p>
    <w:p w14:paraId="7CBB249E">
      <w:pPr>
        <w:autoSpaceDE w:val="0"/>
        <w:autoSpaceDN w:val="0"/>
        <w:jc w:val="center"/>
        <w:rPr>
          <w:rFonts w:hint="eastAsia" w:ascii="宋体" w:hAnsi="宋体" w:eastAsia="宋体" w:cs="宋体"/>
          <w:b/>
          <w:color w:val="auto"/>
          <w:spacing w:val="6"/>
          <w:sz w:val="32"/>
          <w:szCs w:val="32"/>
          <w:highlight w:val="none"/>
        </w:rPr>
      </w:pPr>
    </w:p>
    <w:p w14:paraId="6E9EA8D6">
      <w:pPr>
        <w:autoSpaceDE w:val="0"/>
        <w:autoSpaceDN w:val="0"/>
        <w:jc w:val="center"/>
        <w:rPr>
          <w:rFonts w:hint="eastAsia" w:ascii="宋体" w:hAnsi="宋体" w:eastAsia="宋体" w:cs="宋体"/>
          <w:b/>
          <w:color w:val="auto"/>
          <w:spacing w:val="6"/>
          <w:sz w:val="32"/>
          <w:szCs w:val="32"/>
          <w:highlight w:val="none"/>
        </w:rPr>
      </w:pPr>
    </w:p>
    <w:p w14:paraId="21948148">
      <w:pPr>
        <w:autoSpaceDE w:val="0"/>
        <w:autoSpaceDN w:val="0"/>
        <w:jc w:val="center"/>
        <w:rPr>
          <w:rFonts w:hint="eastAsia" w:ascii="宋体" w:hAnsi="宋体" w:eastAsia="宋体" w:cs="宋体"/>
          <w:b/>
          <w:color w:val="auto"/>
          <w:spacing w:val="6"/>
          <w:sz w:val="32"/>
          <w:szCs w:val="32"/>
          <w:highlight w:val="none"/>
        </w:rPr>
      </w:pPr>
    </w:p>
    <w:p w14:paraId="0507FCD8">
      <w:pPr>
        <w:autoSpaceDE w:val="0"/>
        <w:autoSpaceDN w:val="0"/>
        <w:jc w:val="center"/>
        <w:rPr>
          <w:rFonts w:hint="eastAsia" w:ascii="宋体" w:hAnsi="宋体" w:eastAsia="宋体" w:cs="宋体"/>
          <w:b/>
          <w:color w:val="auto"/>
          <w:spacing w:val="6"/>
          <w:sz w:val="32"/>
          <w:szCs w:val="32"/>
          <w:highlight w:val="none"/>
        </w:rPr>
      </w:pPr>
    </w:p>
    <w:p w14:paraId="26BFCBE1">
      <w:pPr>
        <w:autoSpaceDE w:val="0"/>
        <w:autoSpaceDN w:val="0"/>
        <w:jc w:val="center"/>
        <w:rPr>
          <w:rFonts w:hint="eastAsia" w:ascii="宋体" w:hAnsi="宋体" w:eastAsia="宋体" w:cs="宋体"/>
          <w:b/>
          <w:color w:val="auto"/>
          <w:spacing w:val="6"/>
          <w:sz w:val="32"/>
          <w:szCs w:val="32"/>
          <w:highlight w:val="none"/>
        </w:rPr>
      </w:pPr>
    </w:p>
    <w:p w14:paraId="6801C3EA">
      <w:pPr>
        <w:snapToGrid w:val="0"/>
        <w:spacing w:line="360" w:lineRule="auto"/>
        <w:jc w:val="both"/>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附件6：</w:t>
      </w:r>
    </w:p>
    <w:p w14:paraId="108CDAFB">
      <w:pPr>
        <w:pageBreakBefore w:val="0"/>
        <w:kinsoku/>
        <w:wordWrap/>
        <w:overflowPunct/>
        <w:topLinePunct w:val="0"/>
        <w:autoSpaceDE/>
        <w:autoSpaceDN/>
        <w:bidi w:val="0"/>
        <w:snapToGrid w:val="0"/>
        <w:spacing w:line="288" w:lineRule="auto"/>
        <w:jc w:val="center"/>
        <w:textAlignment w:val="auto"/>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分包意向协议</w:t>
      </w:r>
    </w:p>
    <w:p w14:paraId="62D21A57">
      <w:pPr>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54A3D643">
      <w:pPr>
        <w:pageBreakBefore w:val="0"/>
        <w:kinsoku/>
        <w:wordWrap/>
        <w:overflowPunct/>
        <w:topLinePunct w:val="0"/>
        <w:autoSpaceDE/>
        <w:autoSpaceDN/>
        <w:bidi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cs="宋体"/>
          <w:color w:val="auto"/>
          <w:sz w:val="24"/>
          <w:highlight w:val="none"/>
          <w:lang w:eastAsia="zh-CN"/>
        </w:rPr>
        <w:t>建德市水利局2026年度建德市水文遥测站运维项目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330182262040010000015-JD2026BF-030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F6E185B">
      <w:pPr>
        <w:pageBreakBefore w:val="0"/>
        <w:kinsoku/>
        <w:wordWrap/>
        <w:overflowPunct/>
        <w:topLinePunct w:val="0"/>
        <w:autoSpaceDE/>
        <w:autoSpaceDN/>
        <w:bidi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2575B50C">
      <w:pPr>
        <w:pageBreakBefore w:val="0"/>
        <w:kinsoku/>
        <w:wordWrap/>
        <w:overflowPunct/>
        <w:topLinePunct w:val="0"/>
        <w:autoSpaceDE/>
        <w:autoSpaceDN/>
        <w:bidi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3A20BE21">
      <w:pPr>
        <w:pStyle w:val="2"/>
        <w:pageBreakBefore w:val="0"/>
        <w:kinsoku/>
        <w:wordWrap/>
        <w:overflowPunct/>
        <w:topLinePunct w:val="0"/>
        <w:autoSpaceDE/>
        <w:autoSpaceDN/>
        <w:bidi w:val="0"/>
        <w:spacing w:line="288" w:lineRule="auto"/>
        <w:ind w:left="664" w:leftChars="316" w:firstLine="229" w:firstLineChars="9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5AEA125">
      <w:pPr>
        <w:pageBreakBefore w:val="0"/>
        <w:kinsoku/>
        <w:wordWrap/>
        <w:overflowPunct/>
        <w:topLinePunct w:val="0"/>
        <w:autoSpaceDE/>
        <w:autoSpaceDN/>
        <w:bidi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4550A9C9">
      <w:pPr>
        <w:pageBreakBefore w:val="0"/>
        <w:kinsoku/>
        <w:wordWrap/>
        <w:overflowPunct/>
        <w:topLinePunct w:val="0"/>
        <w:autoSpaceDE/>
        <w:autoSpaceDN/>
        <w:bidi w:val="0"/>
        <w:snapToGrid w:val="0"/>
        <w:spacing w:line="288" w:lineRule="auto"/>
        <w:ind w:firstLine="576"/>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47587804">
      <w:pPr>
        <w:pageBreakBefore w:val="0"/>
        <w:kinsoku/>
        <w:wordWrap/>
        <w:overflowPunct/>
        <w:topLinePunct w:val="0"/>
        <w:autoSpaceDE/>
        <w:autoSpaceDN/>
        <w:bidi w:val="0"/>
        <w:spacing w:line="288" w:lineRule="auto"/>
        <w:ind w:firstLine="480"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1DAD6E15">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6385FA9A">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01A1FA65">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67B2BD80">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C0D6BF1">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1C20E7F7">
      <w:pPr>
        <w:keepNext w:val="0"/>
        <w:keepLines w:val="0"/>
        <w:pageBreakBefore w:val="0"/>
        <w:widowControl w:val="0"/>
        <w:kinsoku/>
        <w:wordWrap/>
        <w:overflowPunct/>
        <w:topLinePunct w:val="0"/>
        <w:autoSpaceDE/>
        <w:autoSpaceDN/>
        <w:bidi w:val="0"/>
        <w:adjustRightInd w:val="0"/>
        <w:snapToGrid w:val="0"/>
        <w:spacing w:line="288" w:lineRule="auto"/>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A37DDF5">
      <w:pPr>
        <w:keepNext w:val="0"/>
        <w:keepLines w:val="0"/>
        <w:pageBreakBefore w:val="0"/>
        <w:widowControl w:val="0"/>
        <w:kinsoku/>
        <w:wordWrap/>
        <w:overflowPunct/>
        <w:topLinePunct w:val="0"/>
        <w:autoSpaceDE/>
        <w:autoSpaceDN/>
        <w:bidi w:val="0"/>
        <w:adjustRightInd w:val="0"/>
        <w:snapToGrid w:val="0"/>
        <w:spacing w:line="288" w:lineRule="auto"/>
        <w:ind w:left="573" w:leftChars="273"/>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B1E6BE5">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4FCA635">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5F8FC95C">
      <w:pPr>
        <w:keepNext w:val="0"/>
        <w:keepLines w:val="0"/>
        <w:pageBreakBefore w:val="0"/>
        <w:widowControl w:val="0"/>
        <w:kinsoku/>
        <w:wordWrap/>
        <w:overflowPunct/>
        <w:topLinePunct w:val="0"/>
        <w:autoSpaceDE/>
        <w:autoSpaceDN/>
        <w:bidi w:val="0"/>
        <w:adjustRightInd w:val="0"/>
        <w:snapToGrid w:val="0"/>
        <w:spacing w:line="288" w:lineRule="auto"/>
        <w:ind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 xml:space="preserve">                                         </w:t>
      </w:r>
    </w:p>
    <w:p w14:paraId="75F78AB7">
      <w:pPr>
        <w:pageBreakBefore w:val="0"/>
        <w:kinsoku/>
        <w:wordWrap/>
        <w:overflowPunct/>
        <w:topLinePunct w:val="0"/>
        <w:autoSpaceDE/>
        <w:autoSpaceDN/>
        <w:bidi w:val="0"/>
        <w:snapToGrid w:val="0"/>
        <w:spacing w:line="288" w:lineRule="auto"/>
        <w:jc w:val="righ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投标人名称(电子签名)：</w:t>
      </w:r>
    </w:p>
    <w:p w14:paraId="4BEA8CDE">
      <w:pPr>
        <w:pageBreakBefore w:val="0"/>
        <w:kinsoku/>
        <w:wordWrap/>
        <w:overflowPunct/>
        <w:topLinePunct w:val="0"/>
        <w:autoSpaceDE/>
        <w:autoSpaceDN/>
        <w:bidi w:val="0"/>
        <w:snapToGrid w:val="0"/>
        <w:spacing w:line="288" w:lineRule="auto"/>
        <w:jc w:val="righ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46573E33">
      <w:pPr>
        <w:pageBreakBefore w:val="0"/>
        <w:kinsoku/>
        <w:wordWrap/>
        <w:overflowPunct/>
        <w:topLinePunct w:val="0"/>
        <w:autoSpaceDE/>
        <w:autoSpaceDN/>
        <w:bidi w:val="0"/>
        <w:snapToGrid w:val="0"/>
        <w:spacing w:line="288" w:lineRule="auto"/>
        <w:ind w:firstLine="5760" w:firstLineChars="24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2B3F3740">
      <w:pPr>
        <w:pageBreakBefore w:val="0"/>
        <w:kinsoku/>
        <w:wordWrap/>
        <w:overflowPunct/>
        <w:topLinePunct w:val="0"/>
        <w:autoSpaceDE/>
        <w:autoSpaceDN/>
        <w:bidi w:val="0"/>
        <w:snapToGrid w:val="0"/>
        <w:spacing w:line="288" w:lineRule="auto"/>
        <w:ind w:left="5758" w:leftChars="342" w:hanging="5040" w:hangingChars="2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387E558">
      <w:pPr>
        <w:spacing w:line="360" w:lineRule="auto"/>
        <w:ind w:right="42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注：按本格式和要求提供。</w:t>
      </w:r>
    </w:p>
    <w:p w14:paraId="53B214F5">
      <w:pPr>
        <w:snapToGrid w:val="0"/>
        <w:spacing w:line="360" w:lineRule="auto"/>
        <w:outlineLvl w:val="0"/>
        <w:rPr>
          <w:rFonts w:hint="eastAsia" w:ascii="宋体" w:hAnsi="宋体" w:eastAsia="宋体" w:cs="宋体"/>
          <w:b/>
          <w:color w:val="auto"/>
          <w:kern w:val="0"/>
          <w:sz w:val="32"/>
          <w:szCs w:val="32"/>
          <w:highlight w:val="none"/>
        </w:rPr>
      </w:pPr>
    </w:p>
    <w:p w14:paraId="3A80FDAE">
      <w:pPr>
        <w:snapToGrid w:val="0"/>
        <w:spacing w:line="360" w:lineRule="auto"/>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附件7：中小企业声明函</w:t>
      </w:r>
      <w:r>
        <w:rPr>
          <w:rFonts w:hint="eastAsia" w:ascii="宋体" w:hAnsi="宋体" w:eastAsia="宋体" w:cs="宋体"/>
          <w:b/>
          <w:color w:val="auto"/>
          <w:kern w:val="0"/>
          <w:sz w:val="32"/>
          <w:szCs w:val="32"/>
          <w:highlight w:val="none"/>
          <w:lang w:val="en-US" w:eastAsia="zh-CN"/>
        </w:rPr>
        <w:t>及填写说明</w:t>
      </w:r>
    </w:p>
    <w:p w14:paraId="226BF176">
      <w:pPr>
        <w:spacing w:line="360" w:lineRule="auto"/>
        <w:jc w:val="center"/>
        <w:rPr>
          <w:rFonts w:hint="eastAsia" w:ascii="宋体" w:hAnsi="宋体" w:eastAsia="宋体" w:cs="宋体"/>
          <w:color w:val="auto"/>
          <w:sz w:val="24"/>
          <w:highlight w:val="none"/>
          <w:u w:val="single"/>
        </w:rPr>
      </w:pPr>
    </w:p>
    <w:p w14:paraId="42654B0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306C33E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建德市水利局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建德市水利局2026年度建德市水文遥测站运维项目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2FE4ED4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74CF1A9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 xml:space="preserve">（采购文件中明确的所属行业） </w:t>
      </w:r>
      <w:r>
        <w:rPr>
          <w:rFonts w:hint="eastAsia" w:ascii="宋体" w:hAnsi="宋体" w:eastAsia="宋体" w:cs="宋体"/>
          <w:color w:val="auto"/>
          <w:sz w:val="24"/>
          <w:highlight w:val="none"/>
        </w:rPr>
        <w:t xml:space="preserve">；承建（承接）企业为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2D26687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A1ED1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CCB4C0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C050BED">
      <w:pPr>
        <w:pStyle w:val="81"/>
        <w:rPr>
          <w:rFonts w:hint="eastAsia" w:ascii="宋体" w:hAnsi="宋体" w:eastAsia="宋体" w:cs="宋体"/>
          <w:color w:val="auto"/>
          <w:highlight w:val="none"/>
        </w:rPr>
      </w:pPr>
    </w:p>
    <w:p w14:paraId="66E9E1EF">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7A9B85C6">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0259A7">
      <w:pPr>
        <w:pStyle w:val="81"/>
        <w:rPr>
          <w:rFonts w:hint="eastAsia" w:ascii="宋体" w:hAnsi="宋体" w:eastAsia="宋体" w:cs="宋体"/>
          <w:color w:val="auto"/>
          <w:highlight w:val="none"/>
          <w:lang w:val="zh-CN"/>
        </w:rPr>
      </w:pPr>
    </w:p>
    <w:p w14:paraId="519BB9F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CDA24D5">
      <w:pPr>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填写说明</w:t>
      </w:r>
    </w:p>
    <w:p w14:paraId="74632D41">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、项目专门面向中小企业采购的，投标人必须按要求提供本表，且投标货物和服务必须全部由中小企业制造或者承接。如有虚假，将对投标人按虚假材料谋取中标论处。</w:t>
      </w:r>
    </w:p>
    <w:p w14:paraId="5BA6FA1C">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14:paraId="544CB736">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、联合体投标的，由联合体牵头方提供本表。</w:t>
      </w:r>
    </w:p>
    <w:p w14:paraId="407085EC">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109AD251">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如</w:t>
      </w:r>
      <w:r>
        <w:rPr>
          <w:rFonts w:hint="eastAsia" w:ascii="宋体" w:hAnsi="宋体" w:eastAsia="宋体" w:cs="宋体"/>
          <w:color w:val="auto"/>
          <w:sz w:val="24"/>
          <w:highlight w:val="none"/>
        </w:rPr>
        <w:t>招标文件第二部分投标人须知前附表中“采购标的及其对应的中小企业划分标准所属行业”</w:t>
      </w:r>
      <w:r>
        <w:rPr>
          <w:rFonts w:hint="eastAsia" w:ascii="宋体" w:hAnsi="宋体" w:eastAsia="宋体" w:cs="宋体"/>
          <w:color w:val="auto"/>
          <w:sz w:val="24"/>
          <w:highlight w:val="none"/>
          <w:lang w:val="en-US" w:eastAsia="zh-CN"/>
        </w:rPr>
        <w:t>中未列明</w:t>
      </w:r>
      <w:r>
        <w:rPr>
          <w:rFonts w:hint="eastAsia" w:ascii="宋体" w:hAnsi="宋体" w:eastAsia="宋体" w:cs="宋体"/>
          <w:color w:val="auto"/>
          <w:sz w:val="24"/>
          <w:highlight w:val="none"/>
        </w:rPr>
        <w:t>“标的名称”、“采购文件中明确的所属行业”</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lang w:eastAsia="zh-CN"/>
        </w:rPr>
        <w:t>依据工业和信息化部、国家统计局、国家发展和改革委员会、财政部《关于印发中小企业划型标准规定的通知》（工信部联企业〔2011〕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w:t>
      </w:r>
      <w:r>
        <w:rPr>
          <w:rFonts w:hint="eastAsia" w:ascii="宋体" w:hAnsi="宋体" w:eastAsia="宋体" w:cs="宋体"/>
          <w:color w:val="auto"/>
          <w:sz w:val="24"/>
          <w:highlight w:val="none"/>
          <w:lang w:val="en-US" w:eastAsia="zh-CN"/>
        </w:rPr>
        <w:t>如下</w:t>
      </w:r>
      <w:r>
        <w:rPr>
          <w:rFonts w:hint="eastAsia" w:ascii="宋体" w:hAnsi="宋体" w:eastAsia="宋体" w:cs="宋体"/>
          <w:color w:val="auto"/>
          <w:sz w:val="24"/>
          <w:highlight w:val="none"/>
          <w:lang w:eastAsia="zh-CN"/>
        </w:rPr>
        <w:t>：</w:t>
      </w:r>
    </w:p>
    <w:p w14:paraId="556277A2">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（1）农、林、牧、渔业。营业收入20000万元以下的为中小微型企业。其中，营业收入500万元及以上的为中型企业，营业收入50万元及以上的为小型企业，营业收入50万元以下的为微型企业。</w:t>
      </w:r>
    </w:p>
    <w:p w14:paraId="677EC308">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CBD96F">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C12A6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C34D0B">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BD6D1EA">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555EC5">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C03ECA">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085E07">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DAD6E5">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30F5A2">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351EC0F">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6331B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41801B">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BF837C">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F559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（16）其他未列明行业。从业人员300人以下的为中小微型企业。其中，从业人员100人及以上的为中型企业；从业人员10人及以上的为小型企业；从业人员10人以下的为微型企业。</w:t>
      </w:r>
    </w:p>
    <w:p w14:paraId="6CC1DDD1">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中型企业标准上限即为大型企业标准下限。</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sectPr>
      <w:pgSz w:w="11905" w:h="16838"/>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8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Vrinda"/>
    <w:panose1 w:val="020B0500000000000000"/>
    <w:charset w:val="00"/>
    <w:family w:val="swiss"/>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panose1 w:val="020B0604020202020204"/>
    <w:charset w:val="00"/>
    <w:family w:val="swiss"/>
    <w:pitch w:val="default"/>
    <w:sig w:usb0="00000000" w:usb1="00000000" w:usb2="00000000" w:usb3="00000000" w:csb0="00000000" w:csb1="00000000"/>
  </w:font>
  <w:font w:name="Cumberland">
    <w:altName w:val="Arial Unicode MS"/>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altName w:val="Lucida Sans"/>
    <w:panose1 w:val="020B0602030504020204"/>
    <w:charset w:val="00"/>
    <w:family w:val="swiss"/>
    <w:pitch w:val="default"/>
    <w:sig w:usb0="00000000" w:usb1="00000000"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Arial Unicode MS"/>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3600">
    <w:pPr>
      <w:pStyle w:val="39"/>
      <w:jc w:val="center"/>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2950B">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52950B">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971">
    <w:pPr>
      <w:pStyle w:val="39"/>
      <w:framePr w:wrap="around" w:vAnchor="text" w:hAnchor="margin" w:xAlign="right" w:y="1"/>
      <w:rPr>
        <w:rStyle w:val="72"/>
      </w:rPr>
    </w:pPr>
    <w:r>
      <w:fldChar w:fldCharType="begin"/>
    </w:r>
    <w:r>
      <w:rPr>
        <w:rStyle w:val="72"/>
      </w:rPr>
      <w:instrText xml:space="preserve">PAGE  </w:instrText>
    </w:r>
    <w:r>
      <w:fldChar w:fldCharType="end"/>
    </w:r>
  </w:p>
  <w:p w14:paraId="48023939">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62C6">
    <w:pPr>
      <w:pStyle w:val="39"/>
      <w:jc w:val="center"/>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24861">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A24861">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B2CEA">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4B2AD">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74B2AD">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C540">
    <w:pPr>
      <w:pStyle w:val="3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746CB">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C746CB">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8DF0">
    <w:pPr>
      <w:pStyle w:val="39"/>
      <w:jc w:val="center"/>
      <w:rPr>
        <w:rFonts w:hint="eastAsia" w:ascii="宋体" w:hAnsi="宋体" w:eastAsia="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D40AD">
                          <w:pPr>
                            <w:pStyle w:val="3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4D40AD">
                    <w:pPr>
                      <w:pStyle w:val="3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06A0">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926B7">
                          <w:pPr>
                            <w:pStyle w:val="3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DB926B7">
                    <w:pPr>
                      <w:pStyle w:val="3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A2B2">
    <w:pPr>
      <w:pStyle w:val="3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3A12B">
                          <w:pPr>
                            <w:pStyle w:val="3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13A12B">
                    <w:pPr>
                      <w:pStyle w:val="3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F9C3">
    <w:pPr>
      <w:pStyle w:val="39"/>
      <w:framePr w:wrap="around" w:vAnchor="text" w:hAnchor="margin" w:xAlign="right" w:y="1"/>
      <w:rPr>
        <w:rStyle w:val="72"/>
      </w:rPr>
    </w:pPr>
    <w:r>
      <w:fldChar w:fldCharType="begin"/>
    </w:r>
    <w:r>
      <w:rPr>
        <w:rStyle w:val="72"/>
      </w:rPr>
      <w:instrText xml:space="preserve">PAGE  </w:instrText>
    </w:r>
    <w:r>
      <w:fldChar w:fldCharType="end"/>
    </w:r>
  </w:p>
  <w:p w14:paraId="085C0B4B">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585E">
    <w:pPr>
      <w:pStyle w:val="40"/>
      <w:pBdr>
        <w:bottom w:val="single" w:color="auto" w:sz="6" w:space="4"/>
      </w:pBdr>
      <w:jc w:val="right"/>
    </w:pPr>
    <w:r>
      <w:t></w:t>
    </w:r>
    <w:r>
      <w:rPr>
        <w:rFonts w:hint="eastAsia"/>
      </w:rPr>
      <w:t xml:space="preserve">             </w:t>
    </w:r>
    <w:r>
      <w:rPr>
        <w:rFonts w:hint="eastAsia"/>
        <w:lang w:eastAsia="zh-CN"/>
      </w:rPr>
      <w:t>建德市政府采购公开招标文件</w:t>
    </w:r>
  </w:p>
  <w:p w14:paraId="34A4D452">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6D05">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建德市政府采购公开招标文件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1DC3">
    <w:pPr>
      <w:pStyle w:val="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CD7F">
    <w:pPr>
      <w:pStyle w:val="40"/>
      <w:rPr>
        <w:rFonts w:ascii="仿宋_GB2312" w:eastAsia="仿宋_GB2312"/>
        <w:b/>
        <w:i/>
        <w:u w:val="single"/>
      </w:rPr>
    </w:pPr>
    <w:r>
      <w:t></w:t>
    </w:r>
    <w:r>
      <w:rPr>
        <w:rFonts w:hint="eastAsia"/>
      </w:rPr>
      <w:t xml:space="preserve">                                                  </w:t>
    </w:r>
    <w:r>
      <w:t xml:space="preserve">            </w:t>
    </w:r>
    <w:r>
      <w:rPr>
        <w:rFonts w:hint="eastAsia"/>
        <w:lang w:eastAsia="zh-CN"/>
      </w:rPr>
      <w:t>建德市政府采购公开招标文件</w:t>
    </w:r>
  </w:p>
  <w:p w14:paraId="63772067">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40FD">
    <w:pPr>
      <w:pStyle w:val="40"/>
    </w:pPr>
    <w:r>
      <w:rPr>
        <w:rFonts w:hint="eastAsia"/>
      </w:rPr>
      <w:t xml:space="preserve">                                                           </w:t>
    </w:r>
    <w:r>
      <w:rPr>
        <w:rFonts w:hint="eastAsia"/>
        <w:lang w:eastAsia="zh-CN"/>
      </w:rPr>
      <w:t>建德市政府采购公开招标文件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1356">
    <w:pPr>
      <w:pStyle w:val="40"/>
      <w:jc w:val="right"/>
      <w:rPr>
        <w:rFonts w:ascii="仿宋_GB2312" w:eastAsia="仿宋_GB2312"/>
        <w:b/>
        <w:i/>
        <w:u w:val="single"/>
      </w:rPr>
    </w:pPr>
    <w:r>
      <w:rPr>
        <w:rFonts w:hint="eastAsia"/>
      </w:rPr>
      <w:t xml:space="preserve">                                  </w:t>
    </w:r>
    <w:r>
      <w:rPr>
        <w:rFonts w:hint="eastAsia"/>
        <w:lang w:eastAsia="zh-CN"/>
      </w:rPr>
      <w:t>建德市政府采购公开招标文件</w:t>
    </w:r>
  </w:p>
  <w:p w14:paraId="05F99A53">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7F74">
    <w:pPr>
      <w:pStyle w:val="40"/>
      <w:jc w:val="right"/>
    </w:pPr>
    <w:r>
      <w:rPr>
        <w:rFonts w:hint="eastAsia"/>
      </w:rPr>
      <w:t xml:space="preserve">                                                                                                        </w:t>
    </w:r>
    <w:r>
      <w:rPr>
        <w:rFonts w:hint="eastAsia"/>
        <w:lang w:eastAsia="zh-CN"/>
      </w:rPr>
      <w:t>建德市政府采购公开招标文件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5674">
    <w:pPr>
      <w:pStyle w:val="40"/>
      <w:jc w:val="right"/>
      <w:rPr>
        <w:rFonts w:ascii="仿宋_GB2312" w:eastAsia="仿宋_GB2312"/>
        <w:b/>
        <w:i/>
        <w:iCs/>
        <w:u w:val="single"/>
      </w:rPr>
    </w:pPr>
    <w:r>
      <w:t></w:t>
    </w:r>
    <w:r>
      <w:rPr>
        <w:rFonts w:hint="eastAsia"/>
        <w:lang w:eastAsia="zh-CN"/>
      </w:rPr>
      <w:t>建德市政府采购公开招标文件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4EEE">
    <w:pPr>
      <w:pStyle w:val="40"/>
    </w:pPr>
    <w:r>
      <w:t></w:t>
    </w:r>
    <w:r>
      <w:rPr>
        <w:rFonts w:hint="eastAsia"/>
      </w:rPr>
      <w:t xml:space="preserve">                                             </w:t>
    </w:r>
    <w:r>
      <w:rPr>
        <w:rFonts w:hint="eastAsia"/>
        <w:lang w:eastAsia="zh-CN"/>
      </w:rPr>
      <w:t>建德市政府采购公开招标文件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44"/>
      <w:lvlText w:val="(%1)"/>
      <w:lvlJc w:val="left"/>
      <w:pPr>
        <w:tabs>
          <w:tab w:val="left" w:pos="669"/>
        </w:tabs>
        <w:ind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1274A"/>
    <w:multiLevelType w:val="singleLevel"/>
    <w:tmpl w:val="0001274A"/>
    <w:lvl w:ilvl="0" w:tentative="0">
      <w:start w:val="1"/>
      <w:numFmt w:val="chineseCounting"/>
      <w:suff w:val="nothing"/>
      <w:lvlText w:val="%1、"/>
      <w:lvlJc w:val="left"/>
      <w:rPr>
        <w:rFonts w:hint="eastAsia"/>
      </w:rPr>
    </w:lvl>
  </w:abstractNum>
  <w:abstractNum w:abstractNumId="2">
    <w:nsid w:val="41892D21"/>
    <w:multiLevelType w:val="singleLevel"/>
    <w:tmpl w:val="41892D2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YmU0ODY2NGEwMjE0NTQyYTQ1MmFhMDU5YjAzNjY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42459"/>
    <w:rsid w:val="010651D9"/>
    <w:rsid w:val="011F6449"/>
    <w:rsid w:val="01236AFB"/>
    <w:rsid w:val="017C7F12"/>
    <w:rsid w:val="019F7441"/>
    <w:rsid w:val="01B37585"/>
    <w:rsid w:val="01D55165"/>
    <w:rsid w:val="01DF58FF"/>
    <w:rsid w:val="01DF6BF8"/>
    <w:rsid w:val="01EC2C57"/>
    <w:rsid w:val="025F0711"/>
    <w:rsid w:val="026B2E25"/>
    <w:rsid w:val="02824D4D"/>
    <w:rsid w:val="02895FEF"/>
    <w:rsid w:val="02DC4B10"/>
    <w:rsid w:val="02DD76CE"/>
    <w:rsid w:val="02F36323"/>
    <w:rsid w:val="02F5619C"/>
    <w:rsid w:val="0326446A"/>
    <w:rsid w:val="032D5555"/>
    <w:rsid w:val="036634D2"/>
    <w:rsid w:val="037B35CE"/>
    <w:rsid w:val="03DD35E4"/>
    <w:rsid w:val="04076900"/>
    <w:rsid w:val="041A5A3B"/>
    <w:rsid w:val="042311BA"/>
    <w:rsid w:val="042B157A"/>
    <w:rsid w:val="048F763B"/>
    <w:rsid w:val="049F330E"/>
    <w:rsid w:val="04AA775C"/>
    <w:rsid w:val="04AF1889"/>
    <w:rsid w:val="04B0389B"/>
    <w:rsid w:val="04F66F48"/>
    <w:rsid w:val="05251E14"/>
    <w:rsid w:val="05535534"/>
    <w:rsid w:val="05A16594"/>
    <w:rsid w:val="05A7762D"/>
    <w:rsid w:val="060E5941"/>
    <w:rsid w:val="06110FAF"/>
    <w:rsid w:val="06493CA7"/>
    <w:rsid w:val="065A6178"/>
    <w:rsid w:val="066F1CF3"/>
    <w:rsid w:val="06930BB8"/>
    <w:rsid w:val="06A43954"/>
    <w:rsid w:val="07245D42"/>
    <w:rsid w:val="07264C62"/>
    <w:rsid w:val="0779354C"/>
    <w:rsid w:val="080159D4"/>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A670E"/>
    <w:rsid w:val="0A4E70E3"/>
    <w:rsid w:val="0A5B7E63"/>
    <w:rsid w:val="0AA374A5"/>
    <w:rsid w:val="0AAB7649"/>
    <w:rsid w:val="0ABC5606"/>
    <w:rsid w:val="0B30404E"/>
    <w:rsid w:val="0B4C6C14"/>
    <w:rsid w:val="0B547599"/>
    <w:rsid w:val="0B631A88"/>
    <w:rsid w:val="0B683D45"/>
    <w:rsid w:val="0B7F3F11"/>
    <w:rsid w:val="0B884417"/>
    <w:rsid w:val="0BF06FAA"/>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144756"/>
    <w:rsid w:val="12255233"/>
    <w:rsid w:val="12530213"/>
    <w:rsid w:val="127723A9"/>
    <w:rsid w:val="12862074"/>
    <w:rsid w:val="12883966"/>
    <w:rsid w:val="129E45B4"/>
    <w:rsid w:val="12D81596"/>
    <w:rsid w:val="12F846AF"/>
    <w:rsid w:val="13072A44"/>
    <w:rsid w:val="135F4BE2"/>
    <w:rsid w:val="139B1A0A"/>
    <w:rsid w:val="139D25C7"/>
    <w:rsid w:val="13BF3CE4"/>
    <w:rsid w:val="13CE750E"/>
    <w:rsid w:val="141008D8"/>
    <w:rsid w:val="14125FE6"/>
    <w:rsid w:val="145543B8"/>
    <w:rsid w:val="146D271E"/>
    <w:rsid w:val="1488724D"/>
    <w:rsid w:val="14982588"/>
    <w:rsid w:val="149A5AD9"/>
    <w:rsid w:val="14A7619D"/>
    <w:rsid w:val="150536C3"/>
    <w:rsid w:val="150C1963"/>
    <w:rsid w:val="151447A0"/>
    <w:rsid w:val="15445FF1"/>
    <w:rsid w:val="154A6454"/>
    <w:rsid w:val="15762120"/>
    <w:rsid w:val="16A8729C"/>
    <w:rsid w:val="16B33777"/>
    <w:rsid w:val="16BC70A7"/>
    <w:rsid w:val="16C6339E"/>
    <w:rsid w:val="1713772C"/>
    <w:rsid w:val="172F2D79"/>
    <w:rsid w:val="17557BEF"/>
    <w:rsid w:val="17D349C1"/>
    <w:rsid w:val="1830729E"/>
    <w:rsid w:val="1870062C"/>
    <w:rsid w:val="18817102"/>
    <w:rsid w:val="18830A15"/>
    <w:rsid w:val="18852B28"/>
    <w:rsid w:val="188B5321"/>
    <w:rsid w:val="19562537"/>
    <w:rsid w:val="19932372"/>
    <w:rsid w:val="19A20DD5"/>
    <w:rsid w:val="19AE03F1"/>
    <w:rsid w:val="1A071A03"/>
    <w:rsid w:val="1A1F16AE"/>
    <w:rsid w:val="1A3B5C77"/>
    <w:rsid w:val="1A58530D"/>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ED79B7"/>
    <w:rsid w:val="1D266CE1"/>
    <w:rsid w:val="1D3963AF"/>
    <w:rsid w:val="1D6A673C"/>
    <w:rsid w:val="1D9247AE"/>
    <w:rsid w:val="1D9456B0"/>
    <w:rsid w:val="1DB567EC"/>
    <w:rsid w:val="1DF51A98"/>
    <w:rsid w:val="1E3D060F"/>
    <w:rsid w:val="1E3F7D2E"/>
    <w:rsid w:val="1E4134E4"/>
    <w:rsid w:val="1E5062B3"/>
    <w:rsid w:val="1E523514"/>
    <w:rsid w:val="1E714A66"/>
    <w:rsid w:val="1E802593"/>
    <w:rsid w:val="1E8B6156"/>
    <w:rsid w:val="1EA703CC"/>
    <w:rsid w:val="1EB7330C"/>
    <w:rsid w:val="1F0A0FF3"/>
    <w:rsid w:val="1F5771FF"/>
    <w:rsid w:val="1F730F30"/>
    <w:rsid w:val="1F972F90"/>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DA2266"/>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38329D"/>
    <w:rsid w:val="26871DC8"/>
    <w:rsid w:val="26A050C5"/>
    <w:rsid w:val="26A53EF9"/>
    <w:rsid w:val="26A94201"/>
    <w:rsid w:val="26AC274F"/>
    <w:rsid w:val="26BF629E"/>
    <w:rsid w:val="27044A29"/>
    <w:rsid w:val="271D34C8"/>
    <w:rsid w:val="276142BF"/>
    <w:rsid w:val="27783712"/>
    <w:rsid w:val="27907362"/>
    <w:rsid w:val="28333E1D"/>
    <w:rsid w:val="28454BD6"/>
    <w:rsid w:val="28455253"/>
    <w:rsid w:val="28551971"/>
    <w:rsid w:val="285B1C53"/>
    <w:rsid w:val="286A678E"/>
    <w:rsid w:val="289F7086"/>
    <w:rsid w:val="28C32028"/>
    <w:rsid w:val="28CC490F"/>
    <w:rsid w:val="28DE40AA"/>
    <w:rsid w:val="29190126"/>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70159A"/>
    <w:rsid w:val="2DD15014"/>
    <w:rsid w:val="2DF72DE4"/>
    <w:rsid w:val="2E0220AF"/>
    <w:rsid w:val="2E4B082A"/>
    <w:rsid w:val="2E5D4E86"/>
    <w:rsid w:val="2E5D790B"/>
    <w:rsid w:val="2E9A3C18"/>
    <w:rsid w:val="2EBB0FEE"/>
    <w:rsid w:val="2EC63002"/>
    <w:rsid w:val="2F0A6B38"/>
    <w:rsid w:val="2F946CCB"/>
    <w:rsid w:val="2FD25781"/>
    <w:rsid w:val="2FDC745C"/>
    <w:rsid w:val="2FFD7934"/>
    <w:rsid w:val="3064040F"/>
    <w:rsid w:val="30733ACD"/>
    <w:rsid w:val="308C3862"/>
    <w:rsid w:val="309379D8"/>
    <w:rsid w:val="30A270F7"/>
    <w:rsid w:val="30DF1478"/>
    <w:rsid w:val="30EC586F"/>
    <w:rsid w:val="310402C4"/>
    <w:rsid w:val="314550B7"/>
    <w:rsid w:val="319C6071"/>
    <w:rsid w:val="31AC537E"/>
    <w:rsid w:val="31E3679B"/>
    <w:rsid w:val="31E732FD"/>
    <w:rsid w:val="32517576"/>
    <w:rsid w:val="325C2C2C"/>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EA07F2"/>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156D67"/>
    <w:rsid w:val="38296C89"/>
    <w:rsid w:val="383002EB"/>
    <w:rsid w:val="38586797"/>
    <w:rsid w:val="38BC0149"/>
    <w:rsid w:val="38D87D1C"/>
    <w:rsid w:val="393D32FC"/>
    <w:rsid w:val="39636459"/>
    <w:rsid w:val="39662D1B"/>
    <w:rsid w:val="396B7F6C"/>
    <w:rsid w:val="39B417A9"/>
    <w:rsid w:val="39FC5695"/>
    <w:rsid w:val="3A006D8E"/>
    <w:rsid w:val="3A3651E5"/>
    <w:rsid w:val="3A744481"/>
    <w:rsid w:val="3A8C7BEF"/>
    <w:rsid w:val="3A906246"/>
    <w:rsid w:val="3B2349B7"/>
    <w:rsid w:val="3B2B004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4C5993"/>
    <w:rsid w:val="3F6363FE"/>
    <w:rsid w:val="3F756B8F"/>
    <w:rsid w:val="3F95482B"/>
    <w:rsid w:val="3FFB1940"/>
    <w:rsid w:val="3FFC525D"/>
    <w:rsid w:val="40061FE5"/>
    <w:rsid w:val="4019356B"/>
    <w:rsid w:val="40592157"/>
    <w:rsid w:val="406E1CAE"/>
    <w:rsid w:val="40A0133A"/>
    <w:rsid w:val="40C31A53"/>
    <w:rsid w:val="40FF545D"/>
    <w:rsid w:val="410067C8"/>
    <w:rsid w:val="413E2DE4"/>
    <w:rsid w:val="418F0D2A"/>
    <w:rsid w:val="41D01505"/>
    <w:rsid w:val="42474939"/>
    <w:rsid w:val="424C3C57"/>
    <w:rsid w:val="42613FF3"/>
    <w:rsid w:val="42660D96"/>
    <w:rsid w:val="428667D2"/>
    <w:rsid w:val="42B9330A"/>
    <w:rsid w:val="42CD1CE0"/>
    <w:rsid w:val="42E1381E"/>
    <w:rsid w:val="42ED6459"/>
    <w:rsid w:val="42FE58DD"/>
    <w:rsid w:val="43174B3D"/>
    <w:rsid w:val="434B790E"/>
    <w:rsid w:val="4360274F"/>
    <w:rsid w:val="43977AB6"/>
    <w:rsid w:val="43A3342B"/>
    <w:rsid w:val="43C77C27"/>
    <w:rsid w:val="43DE09EE"/>
    <w:rsid w:val="44002FAD"/>
    <w:rsid w:val="449101DD"/>
    <w:rsid w:val="44D73F50"/>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6EE5581"/>
    <w:rsid w:val="477B778F"/>
    <w:rsid w:val="478203EC"/>
    <w:rsid w:val="47B025FA"/>
    <w:rsid w:val="4809698F"/>
    <w:rsid w:val="4811697D"/>
    <w:rsid w:val="487A3E25"/>
    <w:rsid w:val="488B5503"/>
    <w:rsid w:val="48937E21"/>
    <w:rsid w:val="489A0361"/>
    <w:rsid w:val="48B94FF3"/>
    <w:rsid w:val="48CE6FE4"/>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1A11A8"/>
    <w:rsid w:val="4B236AAE"/>
    <w:rsid w:val="4B65492A"/>
    <w:rsid w:val="4B707271"/>
    <w:rsid w:val="4B9739F7"/>
    <w:rsid w:val="4BE3142D"/>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4FFD3C7A"/>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06524"/>
    <w:rsid w:val="51B11685"/>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833AC4"/>
    <w:rsid w:val="57921984"/>
    <w:rsid w:val="579737F0"/>
    <w:rsid w:val="57AB7B30"/>
    <w:rsid w:val="57AF5251"/>
    <w:rsid w:val="57B26373"/>
    <w:rsid w:val="57B63F04"/>
    <w:rsid w:val="57CD20C2"/>
    <w:rsid w:val="57D675AB"/>
    <w:rsid w:val="57D95FDD"/>
    <w:rsid w:val="57F835F2"/>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F85580"/>
    <w:rsid w:val="5C02690E"/>
    <w:rsid w:val="5C196DA7"/>
    <w:rsid w:val="5C2A048C"/>
    <w:rsid w:val="5C80234E"/>
    <w:rsid w:val="5C8A680C"/>
    <w:rsid w:val="5CF35D1E"/>
    <w:rsid w:val="5D0C4701"/>
    <w:rsid w:val="5D0F0395"/>
    <w:rsid w:val="5D21126E"/>
    <w:rsid w:val="5D221076"/>
    <w:rsid w:val="5D397964"/>
    <w:rsid w:val="5D5A391C"/>
    <w:rsid w:val="5D5F10C0"/>
    <w:rsid w:val="5D723D5F"/>
    <w:rsid w:val="5D891B7B"/>
    <w:rsid w:val="5D8C400E"/>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B558F"/>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850C74"/>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AF96DCC"/>
    <w:rsid w:val="6B147746"/>
    <w:rsid w:val="6B24787C"/>
    <w:rsid w:val="6B317DC9"/>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A06B8"/>
    <w:rsid w:val="6F010943"/>
    <w:rsid w:val="6F2A7D94"/>
    <w:rsid w:val="6F8331F1"/>
    <w:rsid w:val="6FAE1A09"/>
    <w:rsid w:val="6FD75BF8"/>
    <w:rsid w:val="70054720"/>
    <w:rsid w:val="704B4683"/>
    <w:rsid w:val="707723D0"/>
    <w:rsid w:val="70F5661B"/>
    <w:rsid w:val="712B4014"/>
    <w:rsid w:val="71360107"/>
    <w:rsid w:val="713B688E"/>
    <w:rsid w:val="71D43752"/>
    <w:rsid w:val="71F1796A"/>
    <w:rsid w:val="72154626"/>
    <w:rsid w:val="72262B5D"/>
    <w:rsid w:val="72283FF7"/>
    <w:rsid w:val="722E7212"/>
    <w:rsid w:val="723A0474"/>
    <w:rsid w:val="725923E4"/>
    <w:rsid w:val="72864BF7"/>
    <w:rsid w:val="729023FC"/>
    <w:rsid w:val="73753308"/>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E591C"/>
    <w:rsid w:val="79A97383"/>
    <w:rsid w:val="79E27E8B"/>
    <w:rsid w:val="79F850CE"/>
    <w:rsid w:val="79FD443C"/>
    <w:rsid w:val="7A1D1975"/>
    <w:rsid w:val="7A3E5150"/>
    <w:rsid w:val="7A4670D6"/>
    <w:rsid w:val="7A534B63"/>
    <w:rsid w:val="7A615382"/>
    <w:rsid w:val="7A67303B"/>
    <w:rsid w:val="7AAB1D04"/>
    <w:rsid w:val="7ABA4368"/>
    <w:rsid w:val="7AD05746"/>
    <w:rsid w:val="7B063D79"/>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8B6DF3"/>
    <w:rsid w:val="7CE27788"/>
    <w:rsid w:val="7D0C32F1"/>
    <w:rsid w:val="7D0F408D"/>
    <w:rsid w:val="7D491C6C"/>
    <w:rsid w:val="7D5429C0"/>
    <w:rsid w:val="7D6E6D43"/>
    <w:rsid w:val="7D733B0F"/>
    <w:rsid w:val="7DB57A34"/>
    <w:rsid w:val="7DE60973"/>
    <w:rsid w:val="7DEF0916"/>
    <w:rsid w:val="7E1E5218"/>
    <w:rsid w:val="7E614D7A"/>
    <w:rsid w:val="7E7D2C05"/>
    <w:rsid w:val="7E9A4E1F"/>
    <w:rsid w:val="7EA7723A"/>
    <w:rsid w:val="7EF56FBB"/>
    <w:rsid w:val="7F0768EB"/>
    <w:rsid w:val="7F143BEC"/>
    <w:rsid w:val="7F715AF2"/>
    <w:rsid w:val="7F886E69"/>
    <w:rsid w:val="7F9B559F"/>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next w:val="6"/>
    <w:link w:val="195"/>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5"/>
    <w:link w:val="267"/>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4"/>
    <w:qFormat/>
    <w:uiPriority w:val="0"/>
    <w:pPr>
      <w:shd w:val="clear" w:color="auto" w:fill="000080"/>
    </w:pPr>
  </w:style>
  <w:style w:type="paragraph" w:styleId="20">
    <w:name w:val="annotation text"/>
    <w:basedOn w:val="1"/>
    <w:link w:val="346"/>
    <w:qFormat/>
    <w:uiPriority w:val="99"/>
    <w:pPr>
      <w:jc w:val="left"/>
    </w:pPr>
  </w:style>
  <w:style w:type="paragraph" w:styleId="21">
    <w:name w:val="Salutation"/>
    <w:basedOn w:val="1"/>
    <w:next w:val="1"/>
    <w:link w:val="300"/>
    <w:qFormat/>
    <w:uiPriority w:val="0"/>
    <w:rPr>
      <w:rFonts w:ascii="仿宋_GB2312" w:eastAsia="仿宋_GB2312"/>
      <w:sz w:val="28"/>
      <w:szCs w:val="20"/>
    </w:rPr>
  </w:style>
  <w:style w:type="paragraph" w:styleId="22">
    <w:name w:val="Body Text 3"/>
    <w:basedOn w:val="1"/>
    <w:link w:val="332"/>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32"/>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7"/>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3"/>
    <w:qFormat/>
    <w:uiPriority w:val="0"/>
    <w:pPr>
      <w:ind w:left="100" w:leftChars="2500"/>
    </w:pPr>
    <w:rPr>
      <w:rFonts w:ascii="宋体"/>
      <w:sz w:val="24"/>
      <w:szCs w:val="21"/>
      <w:lang w:val="zh-CN"/>
    </w:rPr>
  </w:style>
  <w:style w:type="paragraph" w:styleId="36">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7">
    <w:name w:val="endnote text"/>
    <w:basedOn w:val="1"/>
    <w:link w:val="936"/>
    <w:qFormat/>
    <w:uiPriority w:val="0"/>
    <w:rPr>
      <w:lang w:val="zh-CN"/>
    </w:rPr>
  </w:style>
  <w:style w:type="paragraph" w:styleId="38">
    <w:name w:val="Balloon Text"/>
    <w:basedOn w:val="1"/>
    <w:link w:val="190"/>
    <w:qFormat/>
    <w:uiPriority w:val="0"/>
    <w:rPr>
      <w:sz w:val="18"/>
      <w:szCs w:val="18"/>
    </w:rPr>
  </w:style>
  <w:style w:type="paragraph" w:styleId="39">
    <w:name w:val="footer"/>
    <w:basedOn w:val="1"/>
    <w:link w:val="385"/>
    <w:qFormat/>
    <w:uiPriority w:val="99"/>
    <w:pPr>
      <w:tabs>
        <w:tab w:val="center" w:pos="4153"/>
        <w:tab w:val="right" w:pos="8306"/>
      </w:tabs>
      <w:snapToGrid w:val="0"/>
      <w:jc w:val="left"/>
    </w:pPr>
    <w:rPr>
      <w:sz w:val="18"/>
      <w:szCs w:val="18"/>
    </w:rPr>
  </w:style>
  <w:style w:type="paragraph" w:styleId="40">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2"/>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4"/>
    <w:qFormat/>
    <w:uiPriority w:val="0"/>
    <w:pPr>
      <w:spacing w:after="120" w:line="480" w:lineRule="auto"/>
    </w:pPr>
  </w:style>
  <w:style w:type="paragraph" w:styleId="56">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8"/>
    <w:qFormat/>
    <w:uiPriority w:val="0"/>
    <w:rPr>
      <w:b/>
      <w:bCs/>
    </w:rPr>
  </w:style>
  <w:style w:type="paragraph" w:styleId="60">
    <w:name w:val="Body Text First Indent"/>
    <w:basedOn w:val="24"/>
    <w:link w:val="323"/>
    <w:qFormat/>
    <w:uiPriority w:val="0"/>
    <w:pPr>
      <w:ind w:firstLine="420"/>
    </w:pPr>
    <w:rPr>
      <w:rFonts w:hAnsi="Calibri" w:cs="Times New Roman"/>
      <w:snapToGrid/>
      <w:szCs w:val="20"/>
    </w:rPr>
  </w:style>
  <w:style w:type="paragraph" w:styleId="61">
    <w:name w:val="Body Text First Indent 2"/>
    <w:basedOn w:val="6"/>
    <w:link w:val="123"/>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basedOn w:val="69"/>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文章正文"/>
    <w:basedOn w:val="1"/>
    <w:next w:val="80"/>
    <w:qFormat/>
    <w:uiPriority w:val="0"/>
    <w:pPr>
      <w:spacing w:line="360" w:lineRule="auto"/>
      <w:ind w:firstLine="200" w:firstLineChars="200"/>
    </w:pPr>
    <w:rPr>
      <w:rFonts w:cs="宋体"/>
      <w:snapToGrid/>
      <w:sz w:val="24"/>
      <w:szCs w:val="24"/>
    </w:rPr>
  </w:style>
  <w:style w:type="paragraph" w:customStyle="1" w:styleId="80">
    <w:name w:val="公式样式 变量"/>
    <w:qFormat/>
    <w:uiPriority w:val="0"/>
    <w:rPr>
      <w:rFonts w:ascii="Times New Roman" w:hAnsi="Times New Roman" w:eastAsia="宋体" w:cs="Times New Roman"/>
      <w:i/>
      <w:lang w:val="en-US" w:eastAsia="zh-CN" w:bidi="ar-SA"/>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59"/>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1"/>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69"/>
    <w:qFormat/>
    <w:uiPriority w:val="0"/>
    <w:rPr>
      <w:rFonts w:ascii="Arial" w:hAnsi="Arial" w:eastAsia="黑体" w:cs="Arial"/>
      <w:snapToGrid w:val="0"/>
      <w:kern w:val="0"/>
      <w:szCs w:val="21"/>
    </w:rPr>
  </w:style>
  <w:style w:type="character" w:customStyle="1" w:styleId="12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6"/>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9"/>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2"/>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5"/>
    <w:qFormat/>
    <w:uiPriority w:val="0"/>
    <w:rPr>
      <w:rFonts w:ascii="宋体"/>
      <w:kern w:val="2"/>
      <w:sz w:val="24"/>
      <w:szCs w:val="21"/>
      <w:lang w:val="zh-CN"/>
    </w:rPr>
  </w:style>
  <w:style w:type="character" w:customStyle="1" w:styleId="184">
    <w:name w:val="标题 9 Char"/>
    <w:link w:val="12"/>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38"/>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5"/>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9"/>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69"/>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29"/>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7"/>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7"/>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6"/>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8"/>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8"/>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1"/>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6"/>
    <w:qFormat/>
    <w:uiPriority w:val="0"/>
    <w:rPr>
      <w:rFonts w:ascii="黑体" w:hAnsi="Courier New" w:eastAsia="黑体"/>
    </w:rPr>
  </w:style>
  <w:style w:type="character" w:customStyle="1" w:styleId="304">
    <w:name w:val="正文文本 2 Char1"/>
    <w:link w:val="55"/>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7"/>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0"/>
    <w:qFormat/>
    <w:uiPriority w:val="0"/>
    <w:rPr>
      <w:b/>
      <w:bCs/>
      <w:kern w:val="2"/>
      <w:sz w:val="24"/>
      <w:szCs w:val="24"/>
    </w:rPr>
  </w:style>
  <w:style w:type="character" w:customStyle="1" w:styleId="310">
    <w:name w:val="正文文本缩进 2 Char"/>
    <w:link w:val="36"/>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49"/>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0"/>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7"/>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2"/>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0"/>
    <w:qFormat/>
    <w:uiPriority w:val="99"/>
    <w:rPr>
      <w:kern w:val="2"/>
      <w:sz w:val="21"/>
      <w:szCs w:val="24"/>
    </w:rPr>
  </w:style>
  <w:style w:type="character" w:customStyle="1" w:styleId="347">
    <w:name w:val="签名 Char"/>
    <w:link w:val="41"/>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1"/>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2"/>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39"/>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0"/>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69"/>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3">
    <w:name w:val="gray6"/>
    <w:basedOn w:val="69"/>
    <w:qFormat/>
    <w:uiPriority w:val="0"/>
    <w:rPr>
      <w:rFonts w:ascii="Arial" w:hAnsi="Arial" w:eastAsia="黑体" w:cs="Arial"/>
      <w:snapToGrid w:val="0"/>
      <w:kern w:val="0"/>
      <w:szCs w:val="21"/>
    </w:rPr>
  </w:style>
  <w:style w:type="character" w:customStyle="1" w:styleId="434">
    <w:name w:val="hui"/>
    <w:basedOn w:val="69"/>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7"/>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No Spacing"/>
    <w:basedOn w:val="1"/>
    <w:link w:val="937"/>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2"/>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7"/>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7"/>
    <w:next w:val="23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7"/>
    <w:next w:val="237"/>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5"/>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7"/>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6"/>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1"/>
    <w:next w:val="843"/>
    <w:qFormat/>
    <w:uiPriority w:val="0"/>
    <w:pPr>
      <w:ind w:left="0" w:leftChars="0" w:firstLine="480" w:firstLineChars="200"/>
    </w:pPr>
    <w:rPr>
      <w:rFonts w:ascii="仿宋_GB2312" w:hAnsi="Courier New" w:eastAsia="仿宋_GB2312"/>
      <w:kern w:val="28"/>
      <w:sz w:val="24"/>
    </w:rPr>
  </w:style>
  <w:style w:type="paragraph" w:customStyle="1" w:styleId="843">
    <w:name w:val="标题 21"/>
    <w:basedOn w:val="844"/>
    <w:next w:val="842"/>
    <w:qFormat/>
    <w:uiPriority w:val="2"/>
    <w:pPr>
      <w:keepNext/>
      <w:keepLines/>
      <w:tabs>
        <w:tab w:val="left" w:pos="360"/>
        <w:tab w:val="left" w:pos="669"/>
      </w:tabs>
      <w:spacing w:before="260" w:after="260" w:line="412" w:lineRule="auto"/>
    </w:pPr>
    <w:rPr>
      <w:rFonts w:ascii="Arial" w:hAnsi="Arial" w:eastAsia="黑体" w:cs="Arial"/>
      <w:b/>
      <w:bCs/>
      <w:sz w:val="32"/>
      <w:szCs w:val="32"/>
      <w:lang w:val="zh-CN"/>
    </w:rPr>
  </w:style>
  <w:style w:type="paragraph" w:customStyle="1" w:styleId="844">
    <w:name w:val="正文11"/>
    <w:basedOn w:val="1"/>
    <w:next w:val="843"/>
    <w:qFormat/>
    <w:uiPriority w:val="0"/>
    <w:pPr>
      <w:numPr>
        <w:ilvl w:val="0"/>
        <w:numId w:val="1"/>
      </w:numPr>
      <w:tabs>
        <w:tab w:val="left" w:pos="360"/>
      </w:tabs>
      <w:spacing w:line="360" w:lineRule="auto"/>
      <w:ind w:left="357" w:hanging="357"/>
    </w:pPr>
    <w:rPr>
      <w:rFonts w:ascii="宋体" w:hAnsi="宋体"/>
      <w:color w:val="FF0000"/>
      <w:szCs w:val="24"/>
    </w:rPr>
  </w:style>
  <w:style w:type="paragraph" w:customStyle="1" w:styleId="84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7">
    <w:name w:val="模板普通正文"/>
    <w:basedOn w:val="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8">
    <w:name w:val="Char Char1 Char Char Char Char Char Char"/>
    <w:basedOn w:val="1"/>
    <w:qFormat/>
    <w:uiPriority w:val="0"/>
    <w:rPr>
      <w:rFonts w:ascii="仿宋_GB2312" w:eastAsia="仿宋_GB2312"/>
      <w:b/>
      <w:sz w:val="32"/>
      <w:szCs w:val="20"/>
    </w:rPr>
  </w:style>
  <w:style w:type="paragraph" w:customStyle="1" w:styleId="8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0">
    <w:name w:val="Char Char1 Char Char Char Char Char Char2"/>
    <w:basedOn w:val="1"/>
    <w:qFormat/>
    <w:uiPriority w:val="0"/>
    <w:rPr>
      <w:rFonts w:ascii="仿宋_GB2312" w:eastAsia="仿宋_GB2312"/>
      <w:b/>
      <w:sz w:val="32"/>
      <w:szCs w:val="20"/>
    </w:rPr>
  </w:style>
  <w:style w:type="paragraph" w:customStyle="1" w:styleId="85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0">
    <w:name w:val="Char31"/>
    <w:basedOn w:val="1"/>
    <w:qFormat/>
    <w:uiPriority w:val="0"/>
    <w:pPr>
      <w:adjustRightInd/>
    </w:pPr>
    <w:rPr>
      <w:rFonts w:ascii="仿宋_GB2312" w:eastAsia="仿宋_GB2312"/>
      <w:b/>
      <w:sz w:val="32"/>
      <w:szCs w:val="32"/>
    </w:rPr>
  </w:style>
  <w:style w:type="paragraph" w:customStyle="1" w:styleId="861">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4">
    <w:name w:val="Char Char1"/>
    <w:basedOn w:val="1"/>
    <w:qFormat/>
    <w:uiPriority w:val="0"/>
    <w:pPr>
      <w:widowControl/>
      <w:spacing w:after="160" w:line="240" w:lineRule="exact"/>
      <w:jc w:val="left"/>
    </w:pPr>
    <w:rPr>
      <w:rFonts w:eastAsia="仿宋_GB2312"/>
      <w:sz w:val="28"/>
    </w:rPr>
  </w:style>
  <w:style w:type="paragraph" w:customStyle="1" w:styleId="865">
    <w:name w:val="Char21"/>
    <w:basedOn w:val="1"/>
    <w:qFormat/>
    <w:uiPriority w:val="0"/>
    <w:pPr>
      <w:adjustRightInd/>
      <w:ind w:firstLine="200" w:firstLineChars="200"/>
    </w:pPr>
    <w:rPr>
      <w:rFonts w:ascii="仿宋_GB2312" w:eastAsia="仿宋_GB2312"/>
      <w:b/>
      <w:sz w:val="32"/>
      <w:szCs w:val="32"/>
    </w:rPr>
  </w:style>
  <w:style w:type="paragraph" w:customStyle="1" w:styleId="866">
    <w:name w:val="列表段落1"/>
    <w:basedOn w:val="1"/>
    <w:qFormat/>
    <w:uiPriority w:val="34"/>
    <w:pPr>
      <w:adjustRightInd/>
      <w:ind w:right="238" w:firstLine="420"/>
    </w:pPr>
    <w:rPr>
      <w:rFonts w:ascii="Calibri" w:hAnsi="Calibri"/>
      <w:sz w:val="24"/>
    </w:rPr>
  </w:style>
  <w:style w:type="paragraph" w:customStyle="1" w:styleId="867">
    <w:name w:val="Char Char110"/>
    <w:basedOn w:val="1"/>
    <w:qFormat/>
    <w:uiPriority w:val="6"/>
    <w:pPr>
      <w:spacing w:line="360" w:lineRule="auto"/>
    </w:pPr>
    <w:rPr>
      <w:rFonts w:ascii="Tahoma" w:hAnsi="Tahoma"/>
      <w:sz w:val="24"/>
      <w:szCs w:val="20"/>
    </w:rPr>
  </w:style>
  <w:style w:type="paragraph" w:customStyle="1" w:styleId="86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2">
    <w:name w:val="Char Char Char Char Char Char Char Char Char Char Char Char1 Char2"/>
    <w:basedOn w:val="1"/>
    <w:qFormat/>
    <w:uiPriority w:val="0"/>
    <w:rPr>
      <w:rFonts w:ascii="Tahoma" w:hAnsi="Tahoma" w:cs="仿宋_GB2312"/>
      <w:sz w:val="24"/>
      <w:szCs w:val="20"/>
    </w:rPr>
  </w:style>
  <w:style w:type="paragraph" w:customStyle="1" w:styleId="87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5">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7">
    <w:name w:val="_Style 12"/>
    <w:basedOn w:val="19"/>
    <w:qFormat/>
    <w:uiPriority w:val="0"/>
    <w:pPr>
      <w:snapToGrid w:val="0"/>
      <w:spacing w:line="360" w:lineRule="auto"/>
    </w:pPr>
  </w:style>
  <w:style w:type="paragraph" w:customStyle="1" w:styleId="87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0">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8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4">
    <w:name w:val="3级标题"/>
    <w:basedOn w:val="674"/>
    <w:qFormat/>
    <w:uiPriority w:val="0"/>
    <w:pPr>
      <w:outlineLvl w:val="2"/>
    </w:pPr>
  </w:style>
  <w:style w:type="paragraph" w:customStyle="1" w:styleId="88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6">
    <w:name w:val="Char1 Char Char Char3"/>
    <w:basedOn w:val="1"/>
    <w:qFormat/>
    <w:uiPriority w:val="0"/>
    <w:pPr>
      <w:adjustRightInd/>
      <w:ind w:firstLine="200" w:firstLineChars="200"/>
    </w:pPr>
    <w:rPr>
      <w:rFonts w:ascii="Tahoma" w:hAnsi="Tahoma"/>
      <w:sz w:val="24"/>
      <w:szCs w:val="20"/>
    </w:rPr>
  </w:style>
  <w:style w:type="paragraph" w:customStyle="1" w:styleId="88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8">
    <w:name w:val="MM Empty"/>
    <w:basedOn w:val="1"/>
    <w:qFormat/>
    <w:uiPriority w:val="0"/>
    <w:pPr>
      <w:adjustRightInd/>
    </w:pPr>
  </w:style>
  <w:style w:type="paragraph" w:customStyle="1" w:styleId="889">
    <w:name w:val="Char24"/>
    <w:basedOn w:val="1"/>
    <w:qFormat/>
    <w:uiPriority w:val="0"/>
    <w:rPr>
      <w:rFonts w:ascii="仿宋_GB2312" w:eastAsia="仿宋_GB2312"/>
      <w:b/>
      <w:sz w:val="32"/>
      <w:szCs w:val="32"/>
    </w:rPr>
  </w:style>
  <w:style w:type="paragraph" w:customStyle="1" w:styleId="890">
    <w:name w:val="正文箭头"/>
    <w:basedOn w:val="540"/>
    <w:qFormat/>
    <w:uiPriority w:val="0"/>
  </w:style>
  <w:style w:type="paragraph" w:customStyle="1" w:styleId="891">
    <w:name w:val="U_编号2"/>
    <w:basedOn w:val="1"/>
    <w:qFormat/>
    <w:uiPriority w:val="0"/>
    <w:pPr>
      <w:tabs>
        <w:tab w:val="left" w:pos="785"/>
      </w:tabs>
      <w:adjustRightInd/>
      <w:spacing w:beforeLines="10" w:afterLines="10" w:line="300" w:lineRule="auto"/>
    </w:pPr>
    <w:rPr>
      <w:sz w:val="24"/>
    </w:rPr>
  </w:style>
  <w:style w:type="paragraph" w:customStyle="1" w:styleId="89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4">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5">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6">
    <w:name w:val="_Style 1"/>
    <w:basedOn w:val="1"/>
    <w:qFormat/>
    <w:uiPriority w:val="34"/>
    <w:pPr>
      <w:adjustRightInd/>
      <w:ind w:firstLine="420" w:firstLineChars="200"/>
    </w:pPr>
    <w:rPr>
      <w:rFonts w:eastAsia="仿宋_GB2312"/>
      <w:sz w:val="28"/>
    </w:rPr>
  </w:style>
  <w:style w:type="paragraph" w:customStyle="1" w:styleId="897">
    <w:name w:val="表格 内容"/>
    <w:basedOn w:val="731"/>
    <w:qFormat/>
    <w:uiPriority w:val="0"/>
    <w:rPr>
      <w:b w:val="0"/>
      <w:sz w:val="20"/>
    </w:rPr>
  </w:style>
  <w:style w:type="paragraph" w:customStyle="1" w:styleId="898">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8"/>
    <w:next w:val="1"/>
    <w:qFormat/>
    <w:uiPriority w:val="0"/>
    <w:pPr>
      <w:tabs>
        <w:tab w:val="left" w:pos="1080"/>
      </w:tabs>
      <w:ind w:left="1080" w:hanging="1080"/>
    </w:pPr>
  </w:style>
  <w:style w:type="paragraph" w:customStyle="1" w:styleId="901">
    <w:name w:val="数字标题1"/>
    <w:basedOn w:val="3"/>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5"/>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4"/>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37"/>
    <w:qFormat/>
    <w:uiPriority w:val="0"/>
    <w:rPr>
      <w:kern w:val="2"/>
      <w:sz w:val="21"/>
      <w:szCs w:val="24"/>
      <w:lang w:val="zh-CN"/>
    </w:rPr>
  </w:style>
  <w:style w:type="character" w:customStyle="1" w:styleId="937">
    <w:name w:val="无间隔 Char"/>
    <w:link w:val="485"/>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260"/>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69"/>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9">
    <w:name w:val="Table Normal"/>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70">
    <w:name w:val="Basistekst Batenburg"/>
    <w:basedOn w:val="971"/>
    <w:qFormat/>
    <w:uiPriority w:val="0"/>
  </w:style>
  <w:style w:type="paragraph" w:customStyle="1" w:styleId="971">
    <w:name w:val="Zsysbasis Batenburg"/>
    <w:next w:val="970"/>
    <w:qFormat/>
    <w:uiPriority w:val="0"/>
    <w:pPr>
      <w:spacing w:line="300" w:lineRule="atLeast"/>
    </w:pPr>
    <w:rPr>
      <w:rFonts w:ascii="Times New Roman" w:hAnsi="Times New Roman" w:eastAsia="宋体" w:cs="Times New Roman"/>
      <w:sz w:val="22"/>
      <w:szCs w:val="18"/>
      <w:lang w:val="en-US" w:eastAsia="zh-CN" w:bidi="ar-SA"/>
    </w:rPr>
  </w:style>
  <w:style w:type="paragraph" w:customStyle="1" w:styleId="972">
    <w:name w:val="Body Text First Indent1"/>
    <w:basedOn w:val="24"/>
    <w:next w:val="40"/>
    <w:autoRedefine/>
    <w:qFormat/>
    <w:uiPriority w:val="0"/>
    <w:pPr>
      <w:ind w:firstLine="420" w:firstLineChars="10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97</Pages>
  <Words>15396</Words>
  <Characters>16573</Characters>
  <Lines>281</Lines>
  <Paragraphs>79</Paragraphs>
  <TotalTime>81</TotalTime>
  <ScaleCrop>false</ScaleCrop>
  <LinksUpToDate>false</LinksUpToDate>
  <CharactersWithSpaces>16930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圈</cp:lastModifiedBy>
  <cp:lastPrinted>2025-11-05T08:21:00Z</cp:lastPrinted>
  <dcterms:modified xsi:type="dcterms:W3CDTF">2026-05-11T03:18:48Z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53155DA9570847409F38BC29706F6391_13</vt:lpwstr>
  </property>
  <property fmtid="{D5CDD505-2E9C-101B-9397-08002B2CF9AE}" pid="5" name="KSOTemplateDocerSaveRecord">
    <vt:lpwstr>eyJoZGlkIjoiYWYxYzRkZTRjMDRmZGVhNDY0MTczNjJhYTljZDY3MjAiLCJ1c2VySWQiOiIyNzk4NjQ2OTAifQ==</vt:lpwstr>
  </property>
</Properties>
</file>