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Calibri Light" w:hAnsi="Calibri Light" w:eastAsia="方正小标宋简体" w:cs="Calibri Light"/>
          <w:b w:val="0"/>
          <w:bCs w:val="0"/>
          <w:i w:val="0"/>
          <w:iCs w:val="0"/>
          <w:color w:val="auto"/>
          <w:kern w:val="0"/>
          <w:sz w:val="44"/>
          <w:szCs w:val="44"/>
          <w:highlight w:val="none"/>
          <w:u w:val="none"/>
          <w:lang w:val="en-US" w:eastAsia="zh-CN" w:bidi="ar"/>
        </w:rPr>
      </w:pPr>
      <w:bookmarkStart w:id="0" w:name="OLE_LINK3"/>
      <w:r>
        <w:rPr>
          <w:rFonts w:hint="default" w:ascii="Calibri Light" w:hAnsi="Calibri Light" w:eastAsia="方正小标宋简体" w:cs="Calibri Light"/>
          <w:b w:val="0"/>
          <w:bCs w:val="0"/>
          <w:i w:val="0"/>
          <w:iCs w:val="0"/>
          <w:color w:val="auto"/>
          <w:kern w:val="0"/>
          <w:sz w:val="44"/>
          <w:szCs w:val="44"/>
          <w:highlight w:val="none"/>
          <w:u w:val="none"/>
          <w:lang w:val="en-US" w:eastAsia="zh-CN" w:bidi="ar"/>
        </w:rPr>
        <w:t>富蕴县2026年优质均衡发展设备采购项目</w:t>
      </w:r>
    </w:p>
    <w:p>
      <w:pPr>
        <w:jc w:val="center"/>
        <w:rPr>
          <w:rFonts w:hint="default" w:ascii="Calibri Light" w:hAnsi="Calibri Light" w:eastAsia="方正小标宋简体" w:cs="Calibri Light"/>
          <w:b w:val="0"/>
          <w:bCs w:val="0"/>
          <w:i w:val="0"/>
          <w:iCs w:val="0"/>
          <w:color w:val="auto"/>
          <w:kern w:val="0"/>
          <w:sz w:val="44"/>
          <w:szCs w:val="44"/>
          <w:highlight w:val="none"/>
          <w:u w:val="none"/>
          <w:lang w:val="en-US" w:eastAsia="zh-CN" w:bidi="ar"/>
        </w:rPr>
      </w:pPr>
      <w:r>
        <w:rPr>
          <w:rFonts w:hint="default" w:ascii="Calibri Light" w:hAnsi="Calibri Light" w:eastAsia="方正小标宋简体" w:cs="Calibri Light"/>
          <w:b w:val="0"/>
          <w:bCs w:val="0"/>
          <w:i w:val="0"/>
          <w:iCs w:val="0"/>
          <w:color w:val="auto"/>
          <w:kern w:val="0"/>
          <w:sz w:val="44"/>
          <w:szCs w:val="44"/>
          <w:highlight w:val="none"/>
          <w:u w:val="none"/>
          <w:lang w:val="en-US" w:eastAsia="zh-CN" w:bidi="ar"/>
        </w:rPr>
        <w:t>（二标段）</w:t>
      </w:r>
    </w:p>
    <w:bookmarkEnd w:id="0"/>
    <w:p>
      <w:pPr>
        <w:jc w:val="center"/>
        <w:rPr>
          <w:rFonts w:hint="default" w:ascii="Calibri Light" w:hAnsi="Calibri Light" w:eastAsia="方正小标宋简体" w:cs="Calibri Light"/>
          <w:b w:val="0"/>
          <w:bCs w:val="0"/>
          <w:i w:val="0"/>
          <w:iCs w:val="0"/>
          <w:color w:val="auto"/>
          <w:kern w:val="0"/>
          <w:sz w:val="44"/>
          <w:szCs w:val="44"/>
          <w:highlight w:val="none"/>
          <w:u w:val="none"/>
          <w:lang w:val="en-US" w:eastAsia="zh-CN" w:bidi="ar"/>
        </w:rPr>
      </w:pPr>
    </w:p>
    <w:p>
      <w:pPr>
        <w:jc w:val="center"/>
        <w:rPr>
          <w:rFonts w:hint="default" w:ascii="Calibri Light" w:hAnsi="Calibri Light" w:eastAsia="方正小标宋简体" w:cs="Calibri Light"/>
          <w:b w:val="0"/>
          <w:bCs w:val="0"/>
          <w:i w:val="0"/>
          <w:iCs w:val="0"/>
          <w:color w:val="auto"/>
          <w:kern w:val="0"/>
          <w:sz w:val="44"/>
          <w:szCs w:val="44"/>
          <w:highlight w:val="none"/>
          <w:u w:val="none"/>
          <w:lang w:val="en-US" w:eastAsia="zh-CN" w:bidi="ar"/>
        </w:rPr>
      </w:pPr>
    </w:p>
    <w:p>
      <w:pPr>
        <w:jc w:val="center"/>
        <w:rPr>
          <w:rFonts w:hint="default" w:ascii="Calibri Light" w:hAnsi="Calibri Light" w:eastAsia="宋体" w:cs="Calibri Light"/>
          <w:b/>
          <w:bCs/>
          <w:i w:val="0"/>
          <w:iCs w:val="0"/>
          <w:color w:val="auto"/>
          <w:kern w:val="0"/>
          <w:sz w:val="44"/>
          <w:szCs w:val="44"/>
          <w:highlight w:val="none"/>
          <w:u w:val="none"/>
          <w:lang w:val="en-US" w:eastAsia="zh-CN" w:bidi="ar"/>
        </w:rPr>
      </w:pPr>
      <w:r>
        <w:rPr>
          <w:rFonts w:hint="default" w:ascii="Calibri Light" w:hAnsi="Calibri Light" w:eastAsia="方正小标宋简体" w:cs="Calibri Light"/>
          <w:b w:val="0"/>
          <w:bCs w:val="0"/>
          <w:i w:val="0"/>
          <w:iCs w:val="0"/>
          <w:color w:val="auto"/>
          <w:kern w:val="0"/>
          <w:sz w:val="44"/>
          <w:szCs w:val="44"/>
          <w:highlight w:val="none"/>
          <w:u w:val="none"/>
          <w:lang w:val="en-US" w:eastAsia="zh-CN" w:bidi="ar"/>
        </w:rPr>
        <w:t>公开招标文件</w:t>
      </w:r>
    </w:p>
    <w:p>
      <w:pPr>
        <w:keepNext w:val="0"/>
        <w:keepLines w:val="0"/>
        <w:widowControl/>
        <w:suppressLineNumbers w:val="0"/>
        <w:jc w:val="left"/>
        <w:rPr>
          <w:rFonts w:hint="default" w:ascii="Calibri Light" w:hAnsi="Calibri Light" w:eastAsia="仿宋" w:cs="Calibri Light"/>
          <w:color w:val="auto"/>
          <w:kern w:val="0"/>
          <w:sz w:val="31"/>
          <w:szCs w:val="31"/>
          <w:highlight w:val="none"/>
          <w:lang w:val="en-US" w:eastAsia="zh-CN" w:bidi="ar"/>
        </w:rPr>
      </w:pPr>
    </w:p>
    <w:p>
      <w:pPr>
        <w:keepNext w:val="0"/>
        <w:keepLines w:val="0"/>
        <w:widowControl/>
        <w:suppressLineNumbers w:val="0"/>
        <w:jc w:val="left"/>
        <w:rPr>
          <w:rFonts w:hint="default" w:ascii="Calibri Light" w:hAnsi="Calibri Light" w:eastAsia="仿宋" w:cs="Calibri Light"/>
          <w:color w:val="auto"/>
          <w:kern w:val="0"/>
          <w:sz w:val="31"/>
          <w:szCs w:val="31"/>
          <w:highlight w:val="none"/>
          <w:lang w:val="en-US" w:eastAsia="zh-CN" w:bidi="ar"/>
        </w:rPr>
      </w:pPr>
    </w:p>
    <w:p>
      <w:pPr>
        <w:keepNext w:val="0"/>
        <w:keepLines w:val="0"/>
        <w:widowControl/>
        <w:suppressLineNumbers w:val="0"/>
        <w:jc w:val="left"/>
        <w:rPr>
          <w:rFonts w:hint="default" w:ascii="Calibri Light" w:hAnsi="Calibri Light" w:eastAsia="仿宋" w:cs="Calibri Light"/>
          <w:color w:val="auto"/>
          <w:kern w:val="0"/>
          <w:sz w:val="31"/>
          <w:szCs w:val="31"/>
          <w:highlight w:val="none"/>
          <w:lang w:val="en-US" w:eastAsia="zh-CN" w:bidi="ar"/>
        </w:rPr>
      </w:pPr>
    </w:p>
    <w:p>
      <w:pPr>
        <w:keepNext w:val="0"/>
        <w:keepLines w:val="0"/>
        <w:widowControl/>
        <w:suppressLineNumbers w:val="0"/>
        <w:jc w:val="left"/>
        <w:rPr>
          <w:rFonts w:hint="eastAsia" w:ascii="方正小标宋简体" w:hAnsi="方正小标宋简体" w:eastAsia="方正小标宋简体" w:cs="方正小标宋简体"/>
          <w:b w:val="0"/>
          <w:bCs w:val="0"/>
          <w:color w:val="auto"/>
          <w:sz w:val="32"/>
          <w:szCs w:val="32"/>
          <w:highlight w:val="none"/>
          <w:lang w:val="en-US"/>
        </w:rPr>
      </w:pPr>
      <w:r>
        <w:rPr>
          <w:rFonts w:hint="eastAsia" w:ascii="方正小标宋简体" w:hAnsi="方正小标宋简体" w:eastAsia="方正小标宋简体" w:cs="方正小标宋简体"/>
          <w:b w:val="0"/>
          <w:bCs w:val="0"/>
          <w:color w:val="auto"/>
          <w:kern w:val="0"/>
          <w:sz w:val="32"/>
          <w:szCs w:val="32"/>
          <w:highlight w:val="none"/>
          <w:lang w:val="en-US" w:eastAsia="zh-CN" w:bidi="ar"/>
        </w:rPr>
        <w:t>项目编号：</w:t>
      </w:r>
      <w:bookmarkStart w:id="1" w:name="OLE_LINK1"/>
      <w:r>
        <w:rPr>
          <w:rFonts w:hint="eastAsia" w:ascii="方正小标宋简体" w:hAnsi="方正小标宋简体" w:eastAsia="方正小标宋简体" w:cs="方正小标宋简体"/>
          <w:b w:val="0"/>
          <w:bCs w:val="0"/>
          <w:color w:val="auto"/>
          <w:kern w:val="0"/>
          <w:sz w:val="32"/>
          <w:szCs w:val="32"/>
          <w:highlight w:val="none"/>
          <w:lang w:val="en-US" w:eastAsia="zh-CN" w:bidi="ar"/>
        </w:rPr>
        <w:t>FYXCGZX-JC2026-003</w:t>
      </w:r>
      <w:bookmarkEnd w:id="1"/>
    </w:p>
    <w:p>
      <w:pPr>
        <w:keepNext w:val="0"/>
        <w:keepLines w:val="0"/>
        <w:widowControl/>
        <w:suppressLineNumbers w:val="0"/>
        <w:jc w:val="left"/>
        <w:rPr>
          <w:rFonts w:hint="eastAsia" w:ascii="方正小标宋简体" w:hAnsi="方正小标宋简体" w:eastAsia="方正小标宋简体" w:cs="方正小标宋简体"/>
          <w:b w:val="0"/>
          <w:bCs w:val="0"/>
          <w:color w:val="auto"/>
          <w:kern w:val="0"/>
          <w:sz w:val="32"/>
          <w:szCs w:val="32"/>
          <w:highlight w:val="none"/>
          <w:lang w:val="en-US" w:eastAsia="zh-CN" w:bidi="ar"/>
        </w:rPr>
      </w:pPr>
    </w:p>
    <w:p>
      <w:pPr>
        <w:keepNext w:val="0"/>
        <w:keepLines w:val="0"/>
        <w:widowControl/>
        <w:suppressLineNumbers w:val="0"/>
        <w:jc w:val="left"/>
        <w:rPr>
          <w:rFonts w:hint="eastAsia" w:ascii="方正小标宋简体" w:hAnsi="方正小标宋简体" w:eastAsia="方正小标宋简体" w:cs="方正小标宋简体"/>
          <w:b w:val="0"/>
          <w:bCs w:val="0"/>
          <w:color w:val="auto"/>
          <w:kern w:val="0"/>
          <w:sz w:val="32"/>
          <w:szCs w:val="32"/>
          <w:highlight w:val="none"/>
          <w:lang w:val="en-US" w:eastAsia="zh-CN" w:bidi="ar"/>
        </w:rPr>
      </w:pPr>
    </w:p>
    <w:p>
      <w:pPr>
        <w:keepNext w:val="0"/>
        <w:keepLines w:val="0"/>
        <w:widowControl/>
        <w:suppressLineNumbers w:val="0"/>
        <w:jc w:val="left"/>
        <w:rPr>
          <w:rFonts w:hint="eastAsia" w:ascii="方正小标宋简体" w:hAnsi="方正小标宋简体" w:eastAsia="方正小标宋简体" w:cs="方正小标宋简体"/>
          <w:b w:val="0"/>
          <w:bCs w:val="0"/>
          <w:color w:val="auto"/>
          <w:sz w:val="32"/>
          <w:szCs w:val="32"/>
          <w:highlight w:val="none"/>
        </w:rPr>
      </w:pPr>
      <w:r>
        <w:rPr>
          <w:rFonts w:hint="eastAsia" w:ascii="方正小标宋简体" w:hAnsi="方正小标宋简体" w:eastAsia="方正小标宋简体" w:cs="方正小标宋简体"/>
          <w:b w:val="0"/>
          <w:bCs w:val="0"/>
          <w:color w:val="auto"/>
          <w:kern w:val="0"/>
          <w:sz w:val="32"/>
          <w:szCs w:val="32"/>
          <w:highlight w:val="none"/>
          <w:lang w:val="en-US" w:eastAsia="zh-CN" w:bidi="ar"/>
        </w:rPr>
        <w:t>采购单位：富蕴县教育局</w:t>
      </w:r>
    </w:p>
    <w:p>
      <w:pPr>
        <w:keepNext w:val="0"/>
        <w:keepLines w:val="0"/>
        <w:widowControl/>
        <w:suppressLineNumbers w:val="0"/>
        <w:jc w:val="left"/>
        <w:rPr>
          <w:rFonts w:hint="eastAsia" w:ascii="方正小标宋简体" w:hAnsi="方正小标宋简体" w:eastAsia="方正小标宋简体" w:cs="方正小标宋简体"/>
          <w:b w:val="0"/>
          <w:bCs w:val="0"/>
          <w:color w:val="auto"/>
          <w:kern w:val="0"/>
          <w:sz w:val="32"/>
          <w:szCs w:val="32"/>
          <w:highlight w:val="none"/>
          <w:lang w:val="en-US" w:eastAsia="zh-CN" w:bidi="ar"/>
        </w:rPr>
      </w:pPr>
    </w:p>
    <w:p>
      <w:pPr>
        <w:keepNext w:val="0"/>
        <w:keepLines w:val="0"/>
        <w:widowControl/>
        <w:suppressLineNumbers w:val="0"/>
        <w:jc w:val="left"/>
        <w:rPr>
          <w:rFonts w:hint="eastAsia" w:ascii="方正小标宋简体" w:hAnsi="方正小标宋简体" w:eastAsia="方正小标宋简体" w:cs="方正小标宋简体"/>
          <w:b w:val="0"/>
          <w:bCs w:val="0"/>
          <w:color w:val="auto"/>
          <w:kern w:val="0"/>
          <w:sz w:val="32"/>
          <w:szCs w:val="32"/>
          <w:highlight w:val="none"/>
          <w:lang w:val="en-US" w:eastAsia="zh-CN" w:bidi="ar"/>
        </w:rPr>
      </w:pPr>
    </w:p>
    <w:p>
      <w:pPr>
        <w:keepNext w:val="0"/>
        <w:keepLines w:val="0"/>
        <w:widowControl/>
        <w:suppressLineNumbers w:val="0"/>
        <w:jc w:val="left"/>
        <w:rPr>
          <w:rFonts w:hint="eastAsia" w:ascii="方正小标宋简体" w:hAnsi="方正小标宋简体" w:eastAsia="方正小标宋简体" w:cs="方正小标宋简体"/>
          <w:b w:val="0"/>
          <w:bCs w:val="0"/>
          <w:color w:val="auto"/>
          <w:kern w:val="0"/>
          <w:sz w:val="32"/>
          <w:szCs w:val="32"/>
          <w:highlight w:val="none"/>
          <w:lang w:val="en-US" w:eastAsia="zh-CN" w:bidi="ar"/>
        </w:rPr>
      </w:pPr>
      <w:r>
        <w:rPr>
          <w:rFonts w:hint="eastAsia" w:ascii="方正小标宋简体" w:hAnsi="方正小标宋简体" w:eastAsia="方正小标宋简体" w:cs="方正小标宋简体"/>
          <w:b w:val="0"/>
          <w:bCs w:val="0"/>
          <w:color w:val="auto"/>
          <w:kern w:val="0"/>
          <w:sz w:val="32"/>
          <w:szCs w:val="32"/>
          <w:highlight w:val="none"/>
          <w:lang w:val="en-US" w:eastAsia="zh-CN" w:bidi="ar"/>
        </w:rPr>
        <w:t>招标代理机构：富蕴县政府采购中心</w:t>
      </w:r>
    </w:p>
    <w:p>
      <w:pPr>
        <w:keepNext w:val="0"/>
        <w:keepLines w:val="0"/>
        <w:widowControl/>
        <w:suppressLineNumbers w:val="0"/>
        <w:jc w:val="left"/>
        <w:rPr>
          <w:rFonts w:hint="default" w:ascii="Calibri Light" w:hAnsi="Calibri Light" w:eastAsia="仿宋" w:cs="Calibri Light"/>
          <w:color w:val="auto"/>
          <w:kern w:val="0"/>
          <w:sz w:val="32"/>
          <w:szCs w:val="32"/>
          <w:highlight w:val="none"/>
          <w:lang w:val="en-US" w:eastAsia="zh-CN" w:bidi="ar"/>
        </w:rPr>
      </w:pPr>
    </w:p>
    <w:p>
      <w:pPr>
        <w:keepNext w:val="0"/>
        <w:keepLines w:val="0"/>
        <w:widowControl/>
        <w:suppressLineNumbers w:val="0"/>
        <w:jc w:val="left"/>
        <w:rPr>
          <w:rFonts w:hint="default" w:ascii="Calibri Light" w:hAnsi="Calibri Light" w:eastAsia="仿宋" w:cs="Calibri Light"/>
          <w:color w:val="auto"/>
          <w:kern w:val="0"/>
          <w:sz w:val="32"/>
          <w:szCs w:val="32"/>
          <w:highlight w:val="none"/>
          <w:lang w:val="en-US" w:eastAsia="zh-CN" w:bidi="ar"/>
        </w:rPr>
      </w:pPr>
    </w:p>
    <w:p>
      <w:pPr>
        <w:keepNext w:val="0"/>
        <w:keepLines w:val="0"/>
        <w:widowControl/>
        <w:suppressLineNumbers w:val="0"/>
        <w:jc w:val="left"/>
        <w:rPr>
          <w:rFonts w:hint="default" w:ascii="Calibri Light" w:hAnsi="Calibri Light" w:eastAsia="仿宋" w:cs="Calibri Light"/>
          <w:color w:val="auto"/>
          <w:kern w:val="0"/>
          <w:sz w:val="32"/>
          <w:szCs w:val="32"/>
          <w:highlight w:val="none"/>
          <w:lang w:val="en-US" w:eastAsia="zh-CN" w:bidi="ar"/>
        </w:rPr>
      </w:pPr>
    </w:p>
    <w:p>
      <w:pPr>
        <w:keepNext w:val="0"/>
        <w:keepLines w:val="0"/>
        <w:widowControl/>
        <w:suppressLineNumbers w:val="0"/>
        <w:jc w:val="center"/>
        <w:rPr>
          <w:rFonts w:hint="eastAsia" w:ascii="方正小标宋简体" w:hAnsi="方正小标宋简体" w:eastAsia="方正小标宋简体" w:cs="方正小标宋简体"/>
          <w:b/>
          <w:bCs/>
          <w:color w:val="auto"/>
          <w:sz w:val="36"/>
          <w:szCs w:val="36"/>
          <w:highlight w:val="none"/>
        </w:rPr>
      </w:pPr>
      <w:r>
        <w:rPr>
          <w:rFonts w:hint="eastAsia" w:ascii="方正小标宋简体" w:hAnsi="方正小标宋简体" w:eastAsia="方正小标宋简体" w:cs="方正小标宋简体"/>
          <w:b/>
          <w:bCs/>
          <w:color w:val="auto"/>
          <w:kern w:val="0"/>
          <w:sz w:val="36"/>
          <w:szCs w:val="36"/>
          <w:highlight w:val="none"/>
          <w:lang w:val="en-US" w:eastAsia="zh-CN" w:bidi="ar"/>
        </w:rPr>
        <w:t>2026年06月</w:t>
      </w:r>
    </w:p>
    <w:p>
      <w:pPr>
        <w:rPr>
          <w:rFonts w:hint="default" w:ascii="Calibri Light" w:hAnsi="Calibri Light" w:eastAsia="宋体" w:cs="Calibri Light"/>
          <w:b/>
          <w:bCs/>
          <w:i w:val="0"/>
          <w:iCs w:val="0"/>
          <w:color w:val="auto"/>
          <w:kern w:val="0"/>
          <w:sz w:val="32"/>
          <w:szCs w:val="32"/>
          <w:highlight w:val="none"/>
          <w:u w:val="none"/>
          <w:lang w:val="en-US" w:eastAsia="zh-CN" w:bidi="ar"/>
        </w:rPr>
      </w:pPr>
    </w:p>
    <w:p>
      <w:pPr>
        <w:spacing w:before="0" w:beforeLines="0" w:after="0" w:afterLines="0" w:line="240" w:lineRule="auto"/>
        <w:ind w:left="0" w:leftChars="0" w:right="0" w:rightChars="0" w:firstLine="0" w:firstLineChars="0"/>
        <w:jc w:val="both"/>
        <w:rPr>
          <w:rFonts w:hint="default" w:ascii="宋体" w:hAnsi="宋体" w:eastAsia="宋体" w:cs="宋体"/>
          <w:b/>
          <w:bCs/>
          <w:i w:val="0"/>
          <w:iCs w:val="0"/>
          <w:color w:val="auto"/>
          <w:kern w:val="0"/>
          <w:sz w:val="32"/>
          <w:szCs w:val="32"/>
          <w:highlight w:val="none"/>
          <w:u w:val="none"/>
          <w:lang w:val="en-US" w:eastAsia="zh-CN" w:bidi="ar"/>
        </w:rPr>
      </w:pPr>
    </w:p>
    <w:p>
      <w:pPr>
        <w:spacing w:before="0" w:beforeLines="0" w:after="0" w:afterLines="0" w:line="240" w:lineRule="auto"/>
        <w:ind w:left="0" w:leftChars="0" w:right="0" w:rightChars="0" w:firstLine="0" w:firstLineChars="0"/>
        <w:jc w:val="both"/>
        <w:rPr>
          <w:rFonts w:hint="default" w:ascii="宋体" w:hAnsi="宋体" w:eastAsia="宋体" w:cs="宋体"/>
          <w:b/>
          <w:bCs/>
          <w:i w:val="0"/>
          <w:iCs w:val="0"/>
          <w:color w:val="auto"/>
          <w:kern w:val="0"/>
          <w:sz w:val="32"/>
          <w:szCs w:val="32"/>
          <w:highlight w:val="none"/>
          <w:u w:val="none"/>
          <w:lang w:val="en-US" w:eastAsia="zh-CN" w:bidi="ar"/>
        </w:rPr>
      </w:pPr>
    </w:p>
    <w:p>
      <w:pPr>
        <w:jc w:val="center"/>
        <w:rPr>
          <w:rFonts w:hint="eastAsia" w:ascii="黑体" w:hAnsi="黑体" w:eastAsia="黑体" w:cs="黑体"/>
          <w:b w:val="0"/>
          <w:bCs w:val="0"/>
          <w:i w:val="0"/>
          <w:iCs w:val="0"/>
          <w:color w:val="auto"/>
          <w:kern w:val="0"/>
          <w:sz w:val="44"/>
          <w:szCs w:val="44"/>
          <w:highlight w:val="none"/>
          <w:u w:val="none"/>
          <w:lang w:val="en-US" w:eastAsia="zh-CN" w:bidi="ar"/>
        </w:rPr>
      </w:pPr>
      <w:r>
        <w:rPr>
          <w:rFonts w:hint="eastAsia" w:ascii="黑体" w:hAnsi="黑体" w:eastAsia="黑体" w:cs="黑体"/>
          <w:b w:val="0"/>
          <w:bCs w:val="0"/>
          <w:i w:val="0"/>
          <w:iCs w:val="0"/>
          <w:color w:val="auto"/>
          <w:kern w:val="0"/>
          <w:sz w:val="44"/>
          <w:szCs w:val="44"/>
          <w:highlight w:val="none"/>
          <w:u w:val="none"/>
          <w:lang w:val="en-US" w:eastAsia="zh-CN" w:bidi="ar"/>
        </w:rPr>
        <w:t>目 录</w:t>
      </w:r>
    </w:p>
    <w:p>
      <w:pPr>
        <w:jc w:val="center"/>
        <w:rPr>
          <w:rFonts w:hint="eastAsia" w:ascii="方正小标宋简体" w:hAnsi="方正小标宋简体" w:eastAsia="方正小标宋简体" w:cs="方正小标宋简体"/>
          <w:b w:val="0"/>
          <w:bCs w:val="0"/>
          <w:i w:val="0"/>
          <w:iCs w:val="0"/>
          <w:color w:val="auto"/>
          <w:kern w:val="0"/>
          <w:sz w:val="44"/>
          <w:szCs w:val="44"/>
          <w:highlight w:val="none"/>
          <w:u w:val="none"/>
          <w:lang w:val="en-US" w:eastAsia="zh-CN" w:bidi="ar"/>
        </w:rPr>
      </w:pPr>
    </w:p>
    <w:p>
      <w:pPr>
        <w:numPr>
          <w:ilvl w:val="0"/>
          <w:numId w:val="1"/>
        </w:numPr>
        <w:jc w:val="center"/>
        <w:rPr>
          <w:rFonts w:hint="eastAsia" w:asciiTheme="minorEastAsia" w:hAnsiTheme="minorEastAsia" w:eastAsiaTheme="minorEastAsia" w:cstheme="minorEastAsia"/>
          <w:b w:val="0"/>
          <w:bCs w:val="0"/>
          <w:i w:val="0"/>
          <w:iCs w:val="0"/>
          <w:color w:val="auto"/>
          <w:kern w:val="0"/>
          <w:sz w:val="32"/>
          <w:szCs w:val="32"/>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32"/>
          <w:szCs w:val="32"/>
          <w:highlight w:val="none"/>
          <w:u w:val="none"/>
          <w:lang w:val="en-US" w:eastAsia="zh-CN" w:bidi="ar"/>
        </w:rPr>
        <w:t>招标公告</w:t>
      </w:r>
      <w:r>
        <w:rPr>
          <w:rFonts w:hint="eastAsia" w:asciiTheme="minorEastAsia" w:hAnsiTheme="minorEastAsia" w:eastAsiaTheme="minorEastAsia" w:cstheme="minorEastAsia"/>
          <w:b w:val="0"/>
          <w:bCs w:val="0"/>
          <w:i w:val="0"/>
          <w:iCs w:val="0"/>
          <w:color w:val="auto"/>
          <w:kern w:val="0"/>
          <w:sz w:val="32"/>
          <w:szCs w:val="32"/>
          <w:highlight w:val="none"/>
          <w:u w:val="dotted"/>
          <w:lang w:val="en-US" w:eastAsia="zh-CN" w:bidi="ar"/>
        </w:rPr>
        <w:t xml:space="preserve">                                    </w:t>
      </w:r>
      <w:r>
        <w:rPr>
          <w:rFonts w:hint="eastAsia" w:asciiTheme="minorEastAsia" w:hAnsiTheme="minorEastAsia" w:cstheme="minorEastAsia"/>
          <w:b w:val="0"/>
          <w:bCs w:val="0"/>
          <w:i w:val="0"/>
          <w:iCs w:val="0"/>
          <w:color w:val="auto"/>
          <w:kern w:val="0"/>
          <w:sz w:val="32"/>
          <w:szCs w:val="32"/>
          <w:highlight w:val="none"/>
          <w:u w:val="dotted"/>
          <w:lang w:val="en-US" w:eastAsia="zh-CN" w:bidi="ar"/>
        </w:rPr>
        <w:t xml:space="preserve"> </w:t>
      </w:r>
      <w:r>
        <w:rPr>
          <w:rFonts w:hint="eastAsia" w:asciiTheme="minorEastAsia" w:hAnsiTheme="minorEastAsia" w:eastAsiaTheme="minorEastAsia" w:cstheme="minorEastAsia"/>
          <w:b w:val="0"/>
          <w:bCs w:val="0"/>
          <w:i w:val="0"/>
          <w:iCs w:val="0"/>
          <w:color w:val="auto"/>
          <w:kern w:val="0"/>
          <w:sz w:val="32"/>
          <w:szCs w:val="32"/>
          <w:highlight w:val="none"/>
          <w:u w:val="none"/>
          <w:lang w:val="en-US" w:eastAsia="zh-CN" w:bidi="ar"/>
        </w:rPr>
        <w:t>1</w:t>
      </w:r>
    </w:p>
    <w:p>
      <w:pPr>
        <w:numPr>
          <w:ilvl w:val="0"/>
          <w:numId w:val="1"/>
        </w:numPr>
        <w:jc w:val="center"/>
        <w:rPr>
          <w:rFonts w:hint="eastAsia" w:asciiTheme="minorEastAsia" w:hAnsiTheme="minorEastAsia" w:eastAsiaTheme="minorEastAsia" w:cstheme="minorEastAsia"/>
          <w:b w:val="0"/>
          <w:bCs w:val="0"/>
          <w:i w:val="0"/>
          <w:iCs w:val="0"/>
          <w:color w:val="auto"/>
          <w:kern w:val="0"/>
          <w:sz w:val="32"/>
          <w:szCs w:val="32"/>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32"/>
          <w:szCs w:val="32"/>
          <w:highlight w:val="none"/>
          <w:u w:val="none"/>
          <w:lang w:val="en-US" w:eastAsia="zh-CN" w:bidi="ar"/>
        </w:rPr>
        <w:t>投标人须知</w:t>
      </w:r>
      <w:r>
        <w:rPr>
          <w:rFonts w:hint="eastAsia" w:asciiTheme="minorEastAsia" w:hAnsiTheme="minorEastAsia" w:eastAsiaTheme="minorEastAsia" w:cstheme="minorEastAsia"/>
          <w:b w:val="0"/>
          <w:bCs w:val="0"/>
          <w:i w:val="0"/>
          <w:iCs w:val="0"/>
          <w:color w:val="auto"/>
          <w:kern w:val="0"/>
          <w:sz w:val="32"/>
          <w:szCs w:val="32"/>
          <w:highlight w:val="none"/>
          <w:u w:val="dotted"/>
          <w:lang w:val="en-US" w:eastAsia="zh-CN" w:bidi="ar"/>
        </w:rPr>
        <w:t xml:space="preserve">                                  </w:t>
      </w:r>
      <w:r>
        <w:rPr>
          <w:rFonts w:hint="eastAsia" w:asciiTheme="minorEastAsia" w:hAnsiTheme="minorEastAsia" w:cstheme="minorEastAsia"/>
          <w:b w:val="0"/>
          <w:bCs w:val="0"/>
          <w:i w:val="0"/>
          <w:iCs w:val="0"/>
          <w:color w:val="auto"/>
          <w:kern w:val="0"/>
          <w:sz w:val="32"/>
          <w:szCs w:val="32"/>
          <w:highlight w:val="none"/>
          <w:u w:val="dotted"/>
          <w:lang w:val="en-US" w:eastAsia="zh-CN" w:bidi="ar"/>
        </w:rPr>
        <w:t xml:space="preserve"> </w:t>
      </w:r>
      <w:r>
        <w:rPr>
          <w:rFonts w:hint="eastAsia" w:asciiTheme="minorEastAsia" w:hAnsiTheme="minorEastAsia" w:eastAsiaTheme="minorEastAsia" w:cstheme="minorEastAsia"/>
          <w:b w:val="0"/>
          <w:bCs w:val="0"/>
          <w:i w:val="0"/>
          <w:iCs w:val="0"/>
          <w:color w:val="auto"/>
          <w:kern w:val="0"/>
          <w:sz w:val="32"/>
          <w:szCs w:val="32"/>
          <w:highlight w:val="none"/>
          <w:u w:val="none"/>
          <w:lang w:val="en-US" w:eastAsia="zh-CN" w:bidi="ar"/>
        </w:rPr>
        <w:t>5</w:t>
      </w:r>
    </w:p>
    <w:p>
      <w:pPr>
        <w:numPr>
          <w:ilvl w:val="0"/>
          <w:numId w:val="1"/>
        </w:numPr>
        <w:jc w:val="center"/>
        <w:rPr>
          <w:rFonts w:hint="eastAsia" w:asciiTheme="minorEastAsia" w:hAnsiTheme="minorEastAsia" w:eastAsiaTheme="minorEastAsia" w:cstheme="minorEastAsia"/>
          <w:b w:val="0"/>
          <w:bCs w:val="0"/>
          <w:i w:val="0"/>
          <w:iCs w:val="0"/>
          <w:color w:val="auto"/>
          <w:kern w:val="0"/>
          <w:sz w:val="32"/>
          <w:szCs w:val="32"/>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32"/>
          <w:szCs w:val="32"/>
          <w:highlight w:val="none"/>
          <w:u w:val="none"/>
          <w:lang w:val="en-US" w:eastAsia="zh-CN" w:bidi="ar"/>
        </w:rPr>
        <w:t>采购需求</w:t>
      </w:r>
      <w:r>
        <w:rPr>
          <w:rFonts w:hint="eastAsia" w:asciiTheme="minorEastAsia" w:hAnsiTheme="minorEastAsia" w:eastAsiaTheme="minorEastAsia" w:cstheme="minorEastAsia"/>
          <w:b w:val="0"/>
          <w:bCs w:val="0"/>
          <w:i w:val="0"/>
          <w:iCs w:val="0"/>
          <w:color w:val="auto"/>
          <w:kern w:val="0"/>
          <w:sz w:val="32"/>
          <w:szCs w:val="32"/>
          <w:highlight w:val="none"/>
          <w:u w:val="dotted"/>
          <w:lang w:val="en-US" w:eastAsia="zh-CN" w:bidi="ar"/>
        </w:rPr>
        <w:t xml:space="preserve">                                    </w:t>
      </w:r>
      <w:r>
        <w:rPr>
          <w:rFonts w:hint="eastAsia" w:asciiTheme="minorEastAsia" w:hAnsiTheme="minorEastAsia" w:eastAsiaTheme="minorEastAsia" w:cstheme="minorEastAsia"/>
          <w:b w:val="0"/>
          <w:bCs w:val="0"/>
          <w:i w:val="0"/>
          <w:iCs w:val="0"/>
          <w:color w:val="auto"/>
          <w:kern w:val="0"/>
          <w:sz w:val="32"/>
          <w:szCs w:val="32"/>
          <w:highlight w:val="none"/>
          <w:u w:val="none"/>
          <w:lang w:val="en-US" w:eastAsia="zh-CN" w:bidi="ar"/>
        </w:rPr>
        <w:t>36</w:t>
      </w:r>
    </w:p>
    <w:p>
      <w:pPr>
        <w:numPr>
          <w:ilvl w:val="0"/>
          <w:numId w:val="1"/>
        </w:numPr>
        <w:jc w:val="center"/>
        <w:rPr>
          <w:rFonts w:hint="eastAsia" w:asciiTheme="minorEastAsia" w:hAnsiTheme="minorEastAsia" w:eastAsiaTheme="minorEastAsia" w:cstheme="minorEastAsia"/>
          <w:b w:val="0"/>
          <w:bCs w:val="0"/>
          <w:i w:val="0"/>
          <w:iCs w:val="0"/>
          <w:color w:val="auto"/>
          <w:kern w:val="0"/>
          <w:sz w:val="32"/>
          <w:szCs w:val="32"/>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32"/>
          <w:szCs w:val="32"/>
          <w:highlight w:val="none"/>
          <w:u w:val="none"/>
          <w:lang w:val="en-US" w:eastAsia="zh-CN" w:bidi="ar"/>
        </w:rPr>
        <w:t>评审方法与评审标准</w:t>
      </w:r>
      <w:r>
        <w:rPr>
          <w:rFonts w:hint="eastAsia" w:asciiTheme="minorEastAsia" w:hAnsiTheme="minorEastAsia" w:eastAsiaTheme="minorEastAsia" w:cstheme="minorEastAsia"/>
          <w:b w:val="0"/>
          <w:bCs w:val="0"/>
          <w:i w:val="0"/>
          <w:iCs w:val="0"/>
          <w:color w:val="auto"/>
          <w:kern w:val="0"/>
          <w:sz w:val="32"/>
          <w:szCs w:val="32"/>
          <w:highlight w:val="none"/>
          <w:u w:val="dotted"/>
          <w:lang w:val="en-US" w:eastAsia="zh-CN" w:bidi="ar"/>
        </w:rPr>
        <w:t xml:space="preserve">                          </w:t>
      </w:r>
      <w:r>
        <w:rPr>
          <w:rFonts w:hint="eastAsia" w:asciiTheme="minorEastAsia" w:hAnsiTheme="minorEastAsia" w:cstheme="minorEastAsia"/>
          <w:b w:val="0"/>
          <w:bCs w:val="0"/>
          <w:i w:val="0"/>
          <w:iCs w:val="0"/>
          <w:color w:val="auto"/>
          <w:kern w:val="0"/>
          <w:sz w:val="32"/>
          <w:szCs w:val="32"/>
          <w:highlight w:val="none"/>
          <w:u w:val="none"/>
          <w:lang w:val="en-US" w:eastAsia="zh-CN" w:bidi="ar"/>
        </w:rPr>
        <w:t>53</w:t>
      </w:r>
    </w:p>
    <w:p>
      <w:pPr>
        <w:numPr>
          <w:ilvl w:val="0"/>
          <w:numId w:val="1"/>
        </w:numPr>
        <w:jc w:val="center"/>
        <w:rPr>
          <w:rFonts w:hint="eastAsia" w:asciiTheme="minorEastAsia" w:hAnsiTheme="minorEastAsia" w:eastAsiaTheme="minorEastAsia" w:cstheme="minorEastAsia"/>
          <w:b w:val="0"/>
          <w:bCs w:val="0"/>
          <w:i w:val="0"/>
          <w:iCs w:val="0"/>
          <w:color w:val="auto"/>
          <w:kern w:val="0"/>
          <w:sz w:val="32"/>
          <w:szCs w:val="32"/>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32"/>
          <w:szCs w:val="32"/>
          <w:highlight w:val="none"/>
          <w:u w:val="none"/>
          <w:lang w:val="en-US" w:eastAsia="zh-CN" w:bidi="ar"/>
        </w:rPr>
        <w:t>合同条款及格式</w:t>
      </w:r>
      <w:r>
        <w:rPr>
          <w:rFonts w:hint="eastAsia" w:asciiTheme="minorEastAsia" w:hAnsiTheme="minorEastAsia" w:eastAsiaTheme="minorEastAsia" w:cstheme="minorEastAsia"/>
          <w:b w:val="0"/>
          <w:bCs w:val="0"/>
          <w:i w:val="0"/>
          <w:iCs w:val="0"/>
          <w:color w:val="auto"/>
          <w:kern w:val="0"/>
          <w:sz w:val="32"/>
          <w:szCs w:val="32"/>
          <w:highlight w:val="none"/>
          <w:u w:val="dotted"/>
          <w:lang w:val="en-US" w:eastAsia="zh-CN" w:bidi="ar"/>
        </w:rPr>
        <w:t xml:space="preserve">                              </w:t>
      </w:r>
      <w:r>
        <w:rPr>
          <w:rFonts w:hint="eastAsia" w:asciiTheme="minorEastAsia" w:hAnsiTheme="minorEastAsia" w:cstheme="minorEastAsia"/>
          <w:b w:val="0"/>
          <w:bCs w:val="0"/>
          <w:i w:val="0"/>
          <w:iCs w:val="0"/>
          <w:color w:val="auto"/>
          <w:kern w:val="0"/>
          <w:sz w:val="32"/>
          <w:szCs w:val="32"/>
          <w:highlight w:val="none"/>
          <w:u w:val="none"/>
          <w:lang w:val="en-US" w:eastAsia="zh-CN" w:bidi="ar"/>
        </w:rPr>
        <w:t>56</w:t>
      </w:r>
    </w:p>
    <w:p>
      <w:pPr>
        <w:numPr>
          <w:ilvl w:val="0"/>
          <w:numId w:val="1"/>
        </w:numPr>
        <w:jc w:val="center"/>
        <w:rPr>
          <w:rFonts w:hint="eastAsia" w:asciiTheme="minorEastAsia" w:hAnsiTheme="minorEastAsia" w:eastAsiaTheme="minorEastAsia" w:cstheme="minorEastAsia"/>
          <w:b w:val="0"/>
          <w:bCs w:val="0"/>
          <w:i w:val="0"/>
          <w:iCs w:val="0"/>
          <w:color w:val="auto"/>
          <w:kern w:val="0"/>
          <w:sz w:val="32"/>
          <w:szCs w:val="32"/>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32"/>
          <w:szCs w:val="32"/>
          <w:highlight w:val="none"/>
          <w:u w:val="none"/>
          <w:lang w:val="en-US" w:eastAsia="zh-CN" w:bidi="ar"/>
        </w:rPr>
        <w:t>投标文件格式</w:t>
      </w:r>
      <w:r>
        <w:rPr>
          <w:rFonts w:hint="eastAsia" w:asciiTheme="minorEastAsia" w:hAnsiTheme="minorEastAsia" w:eastAsiaTheme="minorEastAsia" w:cstheme="minorEastAsia"/>
          <w:b w:val="0"/>
          <w:bCs w:val="0"/>
          <w:i w:val="0"/>
          <w:iCs w:val="0"/>
          <w:color w:val="auto"/>
          <w:kern w:val="0"/>
          <w:sz w:val="32"/>
          <w:szCs w:val="32"/>
          <w:highlight w:val="none"/>
          <w:u w:val="dotted"/>
          <w:lang w:val="en-US" w:eastAsia="zh-CN" w:bidi="ar"/>
        </w:rPr>
        <w:t xml:space="preserve">                                </w:t>
      </w:r>
      <w:r>
        <w:rPr>
          <w:rFonts w:hint="eastAsia" w:asciiTheme="minorEastAsia" w:hAnsiTheme="minorEastAsia" w:cstheme="minorEastAsia"/>
          <w:b w:val="0"/>
          <w:bCs w:val="0"/>
          <w:i w:val="0"/>
          <w:iCs w:val="0"/>
          <w:color w:val="auto"/>
          <w:kern w:val="0"/>
          <w:sz w:val="32"/>
          <w:szCs w:val="32"/>
          <w:highlight w:val="none"/>
          <w:u w:val="none"/>
          <w:lang w:val="en-US" w:eastAsia="zh-CN" w:bidi="ar"/>
        </w:rPr>
        <w:t>69</w:t>
      </w:r>
    </w:p>
    <w:p>
      <w:pPr>
        <w:rPr>
          <w:rFonts w:hint="default" w:ascii="宋体" w:hAnsi="宋体" w:eastAsia="宋体" w:cs="宋体"/>
          <w:b/>
          <w:bCs/>
          <w:i w:val="0"/>
          <w:iCs w:val="0"/>
          <w:color w:val="auto"/>
          <w:kern w:val="0"/>
          <w:sz w:val="32"/>
          <w:szCs w:val="32"/>
          <w:highlight w:val="none"/>
          <w:u w:val="none"/>
          <w:lang w:val="en-US" w:eastAsia="zh-CN" w:bidi="ar"/>
        </w:rPr>
      </w:pPr>
    </w:p>
    <w:p>
      <w:pPr>
        <w:rPr>
          <w:rFonts w:hint="default" w:ascii="宋体" w:hAnsi="宋体" w:eastAsia="宋体" w:cs="宋体"/>
          <w:b/>
          <w:bCs/>
          <w:i w:val="0"/>
          <w:iCs w:val="0"/>
          <w:color w:val="auto"/>
          <w:kern w:val="0"/>
          <w:sz w:val="32"/>
          <w:szCs w:val="32"/>
          <w:highlight w:val="none"/>
          <w:u w:val="none"/>
          <w:lang w:val="en-US" w:eastAsia="zh-CN" w:bidi="ar"/>
        </w:rPr>
      </w:pPr>
    </w:p>
    <w:p>
      <w:pPr>
        <w:rPr>
          <w:rFonts w:hint="default" w:ascii="宋体" w:hAnsi="宋体" w:eastAsia="宋体" w:cs="宋体"/>
          <w:b/>
          <w:bCs/>
          <w:i w:val="0"/>
          <w:iCs w:val="0"/>
          <w:color w:val="auto"/>
          <w:kern w:val="0"/>
          <w:sz w:val="32"/>
          <w:szCs w:val="32"/>
          <w:highlight w:val="none"/>
          <w:u w:val="none"/>
          <w:lang w:val="en-US" w:eastAsia="zh-CN" w:bidi="ar"/>
        </w:rPr>
      </w:pPr>
    </w:p>
    <w:p>
      <w:pPr>
        <w:rPr>
          <w:rFonts w:hint="default" w:ascii="宋体" w:hAnsi="宋体" w:eastAsia="宋体" w:cs="宋体"/>
          <w:b/>
          <w:bCs/>
          <w:i w:val="0"/>
          <w:iCs w:val="0"/>
          <w:color w:val="auto"/>
          <w:kern w:val="0"/>
          <w:sz w:val="32"/>
          <w:szCs w:val="32"/>
          <w:highlight w:val="none"/>
          <w:u w:val="none"/>
          <w:lang w:val="en-US" w:eastAsia="zh-CN" w:bidi="ar"/>
        </w:rPr>
      </w:pPr>
    </w:p>
    <w:p>
      <w:pPr>
        <w:pStyle w:val="2"/>
        <w:tabs>
          <w:tab w:val="left" w:pos="0"/>
          <w:tab w:val="left" w:pos="3165"/>
          <w:tab w:val="center" w:pos="4153"/>
        </w:tabs>
        <w:autoSpaceDE w:val="0"/>
        <w:autoSpaceDN w:val="0"/>
        <w:adjustRightInd w:val="0"/>
        <w:rPr>
          <w:rFonts w:hint="eastAsia" w:ascii="黑体" w:hAnsi="黑体" w:eastAsia="黑体" w:cs="黑体"/>
          <w:color w:val="auto"/>
          <w:sz w:val="32"/>
          <w:szCs w:val="32"/>
          <w:highlight w:val="none"/>
        </w:rPr>
        <w:sectPr>
          <w:footerReference r:id="rId3" w:type="default"/>
          <w:pgSz w:w="11906" w:h="16838"/>
          <w:pgMar w:top="1417" w:right="1587" w:bottom="1417" w:left="1366" w:header="851" w:footer="907" w:gutter="0"/>
          <w:cols w:space="0" w:num="1"/>
          <w:titlePg/>
          <w:rtlGutter w:val="0"/>
          <w:docGrid w:type="lines" w:linePitch="292" w:charSpace="0"/>
        </w:sectPr>
      </w:pPr>
      <w:bookmarkStart w:id="2" w:name="_Toc23646"/>
      <w:bookmarkStart w:id="3" w:name="_Toc11901"/>
      <w:bookmarkStart w:id="4" w:name="_Toc132585576"/>
      <w:bookmarkStart w:id="5" w:name="_Toc18807"/>
    </w:p>
    <w:p>
      <w:pPr>
        <w:pStyle w:val="2"/>
        <w:tabs>
          <w:tab w:val="left" w:pos="0"/>
          <w:tab w:val="left" w:pos="3165"/>
          <w:tab w:val="center" w:pos="4153"/>
        </w:tabs>
        <w:autoSpaceDE w:val="0"/>
        <w:autoSpaceDN w:val="0"/>
        <w:adjustRightInd w:val="0"/>
        <w:rPr>
          <w:rFonts w:ascii="宋体" w:hAnsi="宋体"/>
          <w:color w:val="auto"/>
          <w:sz w:val="24"/>
          <w:szCs w:val="24"/>
          <w:highlight w:val="none"/>
        </w:rPr>
      </w:pPr>
      <w:r>
        <w:rPr>
          <w:rFonts w:hint="eastAsia" w:ascii="黑体" w:hAnsi="黑体" w:eastAsia="黑体" w:cs="黑体"/>
          <w:color w:val="auto"/>
          <w:sz w:val="32"/>
          <w:szCs w:val="32"/>
          <w:highlight w:val="none"/>
        </w:rPr>
        <w:t>第一</w:t>
      </w:r>
      <w:r>
        <w:rPr>
          <w:rFonts w:hint="eastAsia" w:ascii="黑体" w:hAnsi="黑体" w:eastAsia="黑体" w:cs="黑体"/>
          <w:color w:val="auto"/>
          <w:sz w:val="32"/>
          <w:szCs w:val="32"/>
          <w:highlight w:val="none"/>
          <w:lang w:val="en-US" w:eastAsia="zh-CN"/>
        </w:rPr>
        <w:t>章</w:t>
      </w:r>
      <w:r>
        <w:rPr>
          <w:rFonts w:hint="eastAsia" w:ascii="黑体" w:hAnsi="黑体" w:eastAsia="黑体" w:cs="黑体"/>
          <w:color w:val="auto"/>
          <w:sz w:val="32"/>
          <w:szCs w:val="32"/>
          <w:highlight w:val="none"/>
        </w:rPr>
        <w:t xml:space="preserve">  </w:t>
      </w:r>
      <w:r>
        <w:rPr>
          <w:rFonts w:hint="eastAsia" w:ascii="黑体" w:hAnsi="黑体" w:eastAsia="黑体" w:cs="黑体"/>
          <w:color w:val="auto"/>
          <w:sz w:val="32"/>
          <w:szCs w:val="32"/>
          <w:highlight w:val="none"/>
          <w:lang w:val="en-US" w:eastAsia="zh-CN"/>
        </w:rPr>
        <w:t>招标</w:t>
      </w:r>
      <w:r>
        <w:rPr>
          <w:rFonts w:hint="eastAsia" w:ascii="黑体" w:hAnsi="黑体" w:eastAsia="黑体" w:cs="黑体"/>
          <w:color w:val="auto"/>
          <w:sz w:val="32"/>
          <w:szCs w:val="32"/>
          <w:highlight w:val="none"/>
        </w:rPr>
        <w:t>公告</w:t>
      </w:r>
      <w:bookmarkEnd w:id="2"/>
      <w:bookmarkEnd w:id="3"/>
      <w:bookmarkEnd w:id="4"/>
      <w:bookmarkEnd w:id="5"/>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olor w:val="auto"/>
          <w:sz w:val="24"/>
          <w:highlight w:val="none"/>
        </w:rPr>
      </w:pPr>
      <w:r>
        <w:rPr>
          <w:rFonts w:hint="eastAsia" w:ascii="宋体" w:hAnsi="宋体"/>
          <w:color w:val="auto"/>
          <w:sz w:val="24"/>
          <w:highlight w:val="none"/>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olor w:val="auto"/>
          <w:sz w:val="24"/>
          <w:highlight w:val="none"/>
        </w:rPr>
      </w:pPr>
      <w:r>
        <w:rPr>
          <w:rStyle w:val="17"/>
          <w:rFonts w:hint="eastAsia" w:ascii="宋体" w:hAnsi="宋体" w:eastAsia="宋体" w:cs="Times New Roman"/>
          <w:color w:val="auto"/>
          <w:sz w:val="24"/>
          <w:highlight w:val="none"/>
          <w:lang w:val="en-US" w:eastAsia="zh-CN"/>
        </w:rPr>
        <w:t>富蕴县2026年优质均衡发展设备采购项目（二标段）</w:t>
      </w:r>
      <w:r>
        <w:rPr>
          <w:rFonts w:hint="eastAsia" w:ascii="宋体" w:hAnsi="宋体"/>
          <w:color w:val="auto"/>
          <w:sz w:val="24"/>
          <w:highlight w:val="none"/>
        </w:rPr>
        <w:t>的潜在</w:t>
      </w:r>
      <w:r>
        <w:rPr>
          <w:rFonts w:hint="eastAsia" w:ascii="宋体" w:hAnsi="宋体"/>
          <w:color w:val="auto"/>
          <w:sz w:val="24"/>
          <w:highlight w:val="none"/>
          <w:lang w:eastAsia="zh-CN"/>
        </w:rPr>
        <w:t>投标人</w:t>
      </w:r>
      <w:r>
        <w:rPr>
          <w:rFonts w:hint="eastAsia" w:ascii="宋体" w:hAnsi="宋体"/>
          <w:color w:val="auto"/>
          <w:sz w:val="24"/>
          <w:highlight w:val="none"/>
        </w:rPr>
        <w:t>应在</w:t>
      </w:r>
      <w:r>
        <w:rPr>
          <w:rFonts w:hint="eastAsia" w:ascii="宋体" w:hAnsi="宋体"/>
          <w:color w:val="auto"/>
          <w:sz w:val="24"/>
          <w:highlight w:val="none"/>
          <w:u w:val="single"/>
        </w:rPr>
        <w:t>政采云平台（</w:t>
      </w:r>
      <w:r>
        <w:rPr>
          <w:rFonts w:ascii="宋体" w:hAnsi="宋体"/>
          <w:color w:val="auto"/>
          <w:sz w:val="24"/>
          <w:highlight w:val="none"/>
          <w:u w:val="single"/>
        </w:rPr>
        <w:fldChar w:fldCharType="begin"/>
      </w:r>
      <w:r>
        <w:rPr>
          <w:rFonts w:ascii="宋体" w:hAnsi="宋体"/>
          <w:color w:val="auto"/>
          <w:sz w:val="24"/>
          <w:highlight w:val="none"/>
          <w:u w:val="single"/>
        </w:rPr>
        <w:instrText xml:space="preserve"> HYPERLINK "</w:instrText>
      </w:r>
      <w:r>
        <w:rPr>
          <w:rFonts w:hint="eastAsia" w:ascii="宋体" w:hAnsi="宋体"/>
          <w:color w:val="auto"/>
          <w:sz w:val="24"/>
          <w:highlight w:val="none"/>
          <w:u w:val="single"/>
        </w:rPr>
        <w:instrText xml:space="preserve">https://www.zcygov.cn/）</w:instrText>
      </w:r>
      <w:r>
        <w:rPr>
          <w:rFonts w:hint="eastAsia" w:ascii="宋体" w:hAnsi="宋体"/>
          <w:color w:val="auto"/>
          <w:sz w:val="24"/>
          <w:highlight w:val="none"/>
        </w:rPr>
        <w:instrText xml:space="preserve">获取采购文件，并于</w:instrText>
      </w:r>
      <w:r>
        <w:rPr>
          <w:rFonts w:ascii="宋体" w:hAnsi="宋体"/>
          <w:color w:val="auto"/>
          <w:sz w:val="24"/>
          <w:highlight w:val="none"/>
          <w:u w:val="single"/>
        </w:rPr>
        <w:instrText xml:space="preserve"> </w:instrText>
      </w:r>
      <w:r>
        <w:rPr>
          <w:rFonts w:hint="eastAsia" w:ascii="宋体" w:hAnsi="宋体"/>
          <w:color w:val="auto"/>
          <w:sz w:val="24"/>
          <w:highlight w:val="none"/>
          <w:u w:val="single"/>
        </w:rPr>
        <w:instrText xml:space="preserve">202</w:instrText>
      </w:r>
      <w:r>
        <w:rPr>
          <w:rFonts w:ascii="宋体" w:hAnsi="宋体"/>
          <w:color w:val="auto"/>
          <w:sz w:val="24"/>
          <w:highlight w:val="none"/>
          <w:u w:val="single"/>
        </w:rPr>
        <w:instrText xml:space="preserve">3</w:instrText>
      </w:r>
      <w:r>
        <w:rPr>
          <w:rFonts w:hint="eastAsia" w:ascii="宋体" w:hAnsi="宋体"/>
          <w:bCs/>
          <w:color w:val="auto"/>
          <w:sz w:val="24"/>
          <w:highlight w:val="none"/>
          <w:u w:val="single"/>
        </w:rPr>
        <w:instrText xml:space="preserve">年</w:instrText>
      </w:r>
      <w:r>
        <w:rPr>
          <w:rFonts w:ascii="宋体" w:hAnsi="宋体"/>
          <w:bCs/>
          <w:color w:val="auto"/>
          <w:sz w:val="24"/>
          <w:highlight w:val="none"/>
          <w:u w:val="single"/>
        </w:rPr>
        <w:instrText xml:space="preserve">08</w:instrText>
      </w:r>
      <w:r>
        <w:rPr>
          <w:rFonts w:ascii="宋体" w:hAnsi="宋体"/>
          <w:color w:val="auto"/>
          <w:sz w:val="24"/>
          <w:highlight w:val="none"/>
          <w:u w:val="single"/>
        </w:rPr>
        <w:instrText xml:space="preserve">" </w:instrText>
      </w:r>
      <w:r>
        <w:rPr>
          <w:rFonts w:ascii="宋体" w:hAnsi="宋体"/>
          <w:color w:val="auto"/>
          <w:sz w:val="24"/>
          <w:highlight w:val="none"/>
          <w:u w:val="single"/>
        </w:rPr>
        <w:fldChar w:fldCharType="separate"/>
      </w:r>
      <w:r>
        <w:rPr>
          <w:rStyle w:val="17"/>
          <w:rFonts w:hint="eastAsia" w:ascii="宋体" w:hAnsi="宋体"/>
          <w:color w:val="auto"/>
          <w:sz w:val="24"/>
          <w:highlight w:val="none"/>
        </w:rPr>
        <w:t>https://www.zcygov.cn/）获取采购文件，并于</w:t>
      </w:r>
      <w:r>
        <w:rPr>
          <w:rFonts w:ascii="宋体" w:hAnsi="宋体"/>
          <w:color w:val="auto"/>
          <w:sz w:val="24"/>
          <w:highlight w:val="none"/>
          <w:u w:val="single"/>
        </w:rPr>
        <w:fldChar w:fldCharType="end"/>
      </w:r>
      <w:r>
        <w:rPr>
          <w:rFonts w:hint="eastAsia" w:ascii="宋体" w:hAnsi="宋体"/>
          <w:color w:val="auto"/>
          <w:sz w:val="24"/>
          <w:highlight w:val="yellow"/>
          <w:u w:val="single"/>
          <w:lang w:eastAsia="zh-CN"/>
        </w:rPr>
        <w:t>2026年0</w:t>
      </w:r>
      <w:r>
        <w:rPr>
          <w:rFonts w:hint="eastAsia" w:ascii="宋体" w:hAnsi="宋体"/>
          <w:color w:val="auto"/>
          <w:sz w:val="24"/>
          <w:highlight w:val="yellow"/>
          <w:u w:val="single"/>
          <w:lang w:val="en-US" w:eastAsia="zh-CN"/>
        </w:rPr>
        <w:t>7</w:t>
      </w:r>
      <w:r>
        <w:rPr>
          <w:rFonts w:hint="eastAsia" w:ascii="宋体" w:hAnsi="宋体"/>
          <w:color w:val="auto"/>
          <w:sz w:val="24"/>
          <w:highlight w:val="yellow"/>
          <w:u w:val="single"/>
          <w:lang w:eastAsia="zh-CN"/>
        </w:rPr>
        <w:t>月</w:t>
      </w:r>
      <w:r>
        <w:rPr>
          <w:rFonts w:hint="eastAsia" w:ascii="宋体" w:hAnsi="宋体"/>
          <w:color w:val="auto"/>
          <w:sz w:val="24"/>
          <w:highlight w:val="yellow"/>
          <w:u w:val="single"/>
          <w:lang w:val="en-US" w:eastAsia="zh-CN"/>
        </w:rPr>
        <w:t>01</w:t>
      </w:r>
      <w:r>
        <w:rPr>
          <w:rFonts w:hint="eastAsia" w:ascii="宋体" w:hAnsi="宋体"/>
          <w:color w:val="auto"/>
          <w:sz w:val="24"/>
          <w:highlight w:val="yellow"/>
          <w:u w:val="single"/>
          <w:lang w:eastAsia="zh-CN"/>
        </w:rPr>
        <w:t>日10点30分</w:t>
      </w:r>
      <w:r>
        <w:rPr>
          <w:rFonts w:hint="eastAsia" w:ascii="宋体" w:hAnsi="宋体"/>
          <w:bCs/>
          <w:color w:val="auto"/>
          <w:sz w:val="24"/>
          <w:highlight w:val="none"/>
          <w:u w:val="single"/>
        </w:rPr>
        <w:t>（</w:t>
      </w:r>
      <w:r>
        <w:rPr>
          <w:rFonts w:hint="eastAsia" w:ascii="宋体" w:hAnsi="宋体"/>
          <w:bCs/>
          <w:color w:val="auto"/>
          <w:sz w:val="24"/>
          <w:highlight w:val="none"/>
        </w:rPr>
        <w:t>北京时间）前提交</w:t>
      </w:r>
      <w:r>
        <w:rPr>
          <w:rFonts w:hint="eastAsia" w:ascii="宋体" w:hAnsi="宋体"/>
          <w:bCs/>
          <w:color w:val="auto"/>
          <w:sz w:val="24"/>
          <w:highlight w:val="none"/>
          <w:lang w:eastAsia="zh-CN"/>
        </w:rPr>
        <w:t>投标文件</w:t>
      </w:r>
      <w:r>
        <w:rPr>
          <w:rFonts w:hint="eastAsia" w:ascii="宋体" w:hAnsi="宋体"/>
          <w:color w:val="auto"/>
          <w:sz w:val="24"/>
          <w:highlight w:val="none"/>
        </w:rPr>
        <w:t>。</w:t>
      </w:r>
    </w:p>
    <w:p>
      <w:pPr>
        <w:spacing w:line="360" w:lineRule="auto"/>
        <w:rPr>
          <w:rFonts w:ascii="宋体" w:hAnsi="宋体"/>
          <w:color w:val="auto"/>
          <w:sz w:val="24"/>
          <w:highlight w:val="none"/>
        </w:rPr>
      </w:pPr>
    </w:p>
    <w:p>
      <w:pPr>
        <w:pStyle w:val="3"/>
        <w:jc w:val="both"/>
        <w:rPr>
          <w:rFonts w:ascii="宋体" w:hAnsi="宋体" w:cs="宋体"/>
          <w:b w:val="0"/>
          <w:color w:val="auto"/>
          <w:szCs w:val="24"/>
          <w:highlight w:val="none"/>
        </w:rPr>
      </w:pPr>
      <w:bookmarkStart w:id="6" w:name="_Toc132285654"/>
      <w:bookmarkStart w:id="7" w:name="_Toc35393621"/>
      <w:bookmarkStart w:id="8" w:name="_Toc132585577"/>
      <w:bookmarkStart w:id="9" w:name="_Toc6773"/>
      <w:bookmarkStart w:id="10" w:name="_Toc28359079"/>
      <w:bookmarkStart w:id="11" w:name="_Toc35393790"/>
      <w:bookmarkStart w:id="12" w:name="_Toc110442747"/>
      <w:bookmarkStart w:id="13" w:name="_Toc28359002"/>
      <w:bookmarkStart w:id="14" w:name="_Hlk24379207"/>
      <w:bookmarkStart w:id="15" w:name="OLE_LINK5"/>
      <w:bookmarkStart w:id="16" w:name="OLE_LINK25"/>
      <w:r>
        <w:rPr>
          <w:rFonts w:hint="eastAsia" w:ascii="楷体_GB2312" w:hAnsi="楷体_GB2312" w:eastAsia="楷体_GB2312" w:cs="楷体_GB2312"/>
          <w:b/>
          <w:bCs w:val="0"/>
          <w:color w:val="auto"/>
          <w:sz w:val="32"/>
          <w:szCs w:val="32"/>
          <w:highlight w:val="none"/>
        </w:rPr>
        <w:t>一、项目基本情况</w:t>
      </w:r>
      <w:bookmarkEnd w:id="6"/>
      <w:bookmarkEnd w:id="7"/>
      <w:bookmarkEnd w:id="8"/>
      <w:bookmarkEnd w:id="9"/>
      <w:bookmarkEnd w:id="10"/>
      <w:bookmarkEnd w:id="11"/>
      <w:bookmarkEnd w:id="12"/>
      <w:bookmarkEnd w:id="13"/>
    </w:p>
    <w:bookmarkEnd w:id="14"/>
    <w:p>
      <w:pPr>
        <w:tabs>
          <w:tab w:val="left" w:pos="3544"/>
        </w:tabs>
        <w:spacing w:line="360" w:lineRule="auto"/>
        <w:ind w:firstLine="480" w:firstLineChars="200"/>
        <w:rPr>
          <w:rFonts w:hint="default" w:ascii="宋体" w:hAnsi="宋体" w:cs="宋体"/>
          <w:b/>
          <w:bCs/>
          <w:color w:val="auto"/>
          <w:kern w:val="2"/>
          <w:sz w:val="24"/>
          <w:szCs w:val="24"/>
          <w:highlight w:val="none"/>
          <w:lang w:val="en-US" w:eastAsia="zh-CN" w:bidi="ar-SA"/>
        </w:rPr>
      </w:pPr>
      <w:r>
        <w:rPr>
          <w:rFonts w:hint="eastAsia" w:ascii="宋体" w:hAnsi="宋体"/>
          <w:color w:val="auto"/>
          <w:sz w:val="24"/>
          <w:highlight w:val="none"/>
        </w:rPr>
        <w:t>项目编号：</w:t>
      </w:r>
      <w:r>
        <w:rPr>
          <w:rFonts w:hint="eastAsia" w:ascii="宋体" w:hAnsi="宋体" w:cs="宋体"/>
          <w:b/>
          <w:bCs/>
          <w:color w:val="auto"/>
          <w:kern w:val="2"/>
          <w:sz w:val="24"/>
          <w:szCs w:val="24"/>
          <w:highlight w:val="none"/>
          <w:lang w:val="en-US" w:eastAsia="zh-CN" w:bidi="ar-SA"/>
        </w:rPr>
        <w:t>FYXCGZX-JC2026-003</w:t>
      </w:r>
    </w:p>
    <w:p>
      <w:pPr>
        <w:tabs>
          <w:tab w:val="left" w:pos="3544"/>
        </w:tabs>
        <w:spacing w:line="360" w:lineRule="auto"/>
        <w:ind w:firstLine="480" w:firstLineChars="200"/>
        <w:rPr>
          <w:rFonts w:hint="eastAsia" w:ascii="宋体" w:hAnsi="宋体"/>
          <w:color w:val="auto"/>
          <w:sz w:val="24"/>
          <w:highlight w:val="none"/>
          <w:u w:val="single"/>
        </w:rPr>
      </w:pPr>
      <w:r>
        <w:rPr>
          <w:rFonts w:hint="eastAsia" w:ascii="宋体" w:hAnsi="宋体"/>
          <w:color w:val="auto"/>
          <w:sz w:val="24"/>
          <w:highlight w:val="none"/>
        </w:rPr>
        <w:t>项目名称：</w:t>
      </w:r>
      <w:r>
        <w:rPr>
          <w:rStyle w:val="17"/>
          <w:rFonts w:hint="eastAsia" w:ascii="宋体" w:hAnsi="宋体" w:eastAsia="宋体" w:cs="Times New Roman"/>
          <w:color w:val="auto"/>
          <w:sz w:val="24"/>
          <w:highlight w:val="none"/>
          <w:lang w:val="en-US" w:eastAsia="zh-CN"/>
        </w:rPr>
        <w:t>富蕴县2026年优质均衡发展设备采购项目（二标段）</w:t>
      </w:r>
    </w:p>
    <w:p>
      <w:pPr>
        <w:tabs>
          <w:tab w:val="left" w:pos="3544"/>
        </w:tabs>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采购方式：</w:t>
      </w:r>
      <w:r>
        <w:rPr>
          <w:rFonts w:hint="eastAsia" w:ascii="宋体" w:hAnsi="宋体"/>
          <w:color w:val="auto"/>
          <w:sz w:val="24"/>
          <w:highlight w:val="none"/>
          <w:lang w:val="en-US" w:eastAsia="zh-CN"/>
        </w:rPr>
        <w:t>公开招标</w:t>
      </w:r>
    </w:p>
    <w:p>
      <w:pPr>
        <w:tabs>
          <w:tab w:val="left" w:pos="3544"/>
        </w:tabs>
        <w:spacing w:line="360" w:lineRule="auto"/>
        <w:ind w:firstLine="480" w:firstLineChars="200"/>
        <w:rPr>
          <w:rFonts w:hint="default" w:ascii="宋体" w:hAnsi="宋体" w:eastAsiaTheme="minorEastAsia"/>
          <w:color w:val="auto"/>
          <w:sz w:val="24"/>
          <w:highlight w:val="none"/>
          <w:lang w:val="en-US" w:eastAsia="zh-CN"/>
        </w:rPr>
      </w:pPr>
      <w:r>
        <w:rPr>
          <w:rFonts w:hint="eastAsia" w:ascii="宋体" w:hAnsi="宋体"/>
          <w:color w:val="auto"/>
          <w:sz w:val="24"/>
          <w:highlight w:val="none"/>
        </w:rPr>
        <w:t>预算金额</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元</w:t>
      </w:r>
      <w:r>
        <w:rPr>
          <w:rFonts w:hint="eastAsia" w:ascii="宋体" w:hAnsi="宋体"/>
          <w:color w:val="auto"/>
          <w:sz w:val="24"/>
          <w:highlight w:val="none"/>
          <w:lang w:eastAsia="zh-CN"/>
        </w:rPr>
        <w:t>）</w:t>
      </w:r>
      <w:r>
        <w:rPr>
          <w:rFonts w:hint="eastAsia" w:ascii="宋体" w:hAnsi="宋体"/>
          <w:color w:val="auto"/>
          <w:sz w:val="24"/>
          <w:highlight w:val="none"/>
        </w:rPr>
        <w:t>：</w:t>
      </w:r>
      <w:r>
        <w:rPr>
          <w:rFonts w:hint="eastAsia" w:ascii="宋体" w:hAnsi="宋体"/>
          <w:color w:val="auto"/>
          <w:sz w:val="24"/>
          <w:highlight w:val="none"/>
          <w:lang w:val="en-US" w:eastAsia="zh-CN"/>
        </w:rPr>
        <w:t>3956627</w:t>
      </w:r>
    </w:p>
    <w:p>
      <w:pPr>
        <w:tabs>
          <w:tab w:val="left" w:pos="3544"/>
        </w:tabs>
        <w:spacing w:line="360" w:lineRule="auto"/>
        <w:ind w:firstLine="480" w:firstLineChars="200"/>
        <w:rPr>
          <w:rFonts w:hint="default" w:ascii="宋体" w:hAnsi="宋体" w:eastAsiaTheme="minorEastAsia"/>
          <w:color w:val="auto"/>
          <w:sz w:val="24"/>
          <w:highlight w:val="none"/>
          <w:lang w:val="en-US" w:eastAsia="zh-CN"/>
        </w:rPr>
      </w:pPr>
      <w:r>
        <w:rPr>
          <w:rFonts w:hint="eastAsia" w:ascii="宋体" w:hAnsi="宋体"/>
          <w:color w:val="auto"/>
          <w:sz w:val="24"/>
          <w:highlight w:val="none"/>
        </w:rPr>
        <w:t>最高限价</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元</w:t>
      </w:r>
      <w:r>
        <w:rPr>
          <w:rFonts w:hint="eastAsia" w:ascii="宋体" w:hAnsi="宋体"/>
          <w:color w:val="auto"/>
          <w:sz w:val="24"/>
          <w:highlight w:val="none"/>
          <w:lang w:eastAsia="zh-CN"/>
        </w:rPr>
        <w:t>）</w:t>
      </w:r>
      <w:r>
        <w:rPr>
          <w:rFonts w:hint="eastAsia" w:ascii="宋体" w:hAnsi="宋体"/>
          <w:color w:val="auto"/>
          <w:sz w:val="24"/>
          <w:highlight w:val="none"/>
        </w:rPr>
        <w:t>：</w:t>
      </w:r>
      <w:r>
        <w:rPr>
          <w:rFonts w:hint="eastAsia" w:ascii="宋体" w:hAnsi="宋体"/>
          <w:color w:val="auto"/>
          <w:sz w:val="24"/>
          <w:highlight w:val="none"/>
          <w:lang w:val="en-US" w:eastAsia="zh-CN"/>
        </w:rPr>
        <w:t>3956627</w:t>
      </w:r>
    </w:p>
    <w:p>
      <w:pPr>
        <w:tabs>
          <w:tab w:val="left" w:pos="3544"/>
        </w:tabs>
        <w:spacing w:line="360" w:lineRule="auto"/>
        <w:ind w:firstLine="480" w:firstLineChars="200"/>
        <w:rPr>
          <w:rFonts w:hint="eastAsia" w:ascii="宋体" w:hAnsi="宋体" w:eastAsia="宋体"/>
          <w:color w:val="auto"/>
          <w:sz w:val="24"/>
          <w:highlight w:val="none"/>
          <w:lang w:val="en-US" w:eastAsia="zh-CN"/>
        </w:rPr>
      </w:pPr>
      <w:r>
        <w:rPr>
          <w:rFonts w:hint="eastAsia" w:ascii="宋体" w:hAnsi="宋体"/>
          <w:color w:val="auto"/>
          <w:sz w:val="24"/>
          <w:highlight w:val="none"/>
        </w:rPr>
        <w:t>采购需求：具体要求详见</w:t>
      </w:r>
      <w:r>
        <w:rPr>
          <w:rFonts w:hint="eastAsia" w:ascii="宋体" w:hAnsi="宋体"/>
          <w:color w:val="auto"/>
          <w:sz w:val="24"/>
          <w:highlight w:val="none"/>
          <w:lang w:val="en-US" w:eastAsia="zh-CN"/>
        </w:rPr>
        <w:t>采购需求</w:t>
      </w:r>
      <w:r>
        <w:rPr>
          <w:rFonts w:hint="eastAsia" w:ascii="宋体" w:hAnsi="宋体"/>
          <w:color w:val="auto"/>
          <w:sz w:val="24"/>
          <w:highlight w:val="none"/>
          <w:lang w:eastAsia="zh-CN"/>
        </w:rPr>
        <w:t>。</w:t>
      </w:r>
    </w:p>
    <w:p>
      <w:pPr>
        <w:tabs>
          <w:tab w:val="left" w:pos="3544"/>
        </w:tabs>
        <w:spacing w:line="360" w:lineRule="auto"/>
        <w:ind w:firstLine="480" w:firstLineChars="200"/>
        <w:rPr>
          <w:rFonts w:hint="eastAsia" w:ascii="宋体" w:hAnsi="宋体"/>
          <w:color w:val="auto"/>
          <w:sz w:val="24"/>
          <w:highlight w:val="none"/>
          <w:lang w:eastAsia="zh-CN"/>
        </w:rPr>
      </w:pPr>
      <w:r>
        <w:rPr>
          <w:rFonts w:hint="eastAsia" w:ascii="宋体" w:hAnsi="宋体"/>
          <w:color w:val="auto"/>
          <w:sz w:val="24"/>
          <w:highlight w:val="none"/>
        </w:rPr>
        <w:t>合同履行期限：</w:t>
      </w:r>
      <w:r>
        <w:rPr>
          <w:rFonts w:hint="eastAsia" w:ascii="宋体" w:hAnsi="宋体"/>
          <w:color w:val="auto"/>
          <w:sz w:val="24"/>
          <w:highlight w:val="none"/>
          <w:lang w:val="en-US" w:eastAsia="zh-CN"/>
        </w:rPr>
        <w:t>合同签订后60日历日</w:t>
      </w:r>
      <w:r>
        <w:rPr>
          <w:rFonts w:hint="eastAsia" w:ascii="宋体" w:hAnsi="宋体"/>
          <w:color w:val="auto"/>
          <w:sz w:val="24"/>
          <w:highlight w:val="none"/>
          <w:lang w:eastAsia="zh-CN"/>
        </w:rPr>
        <w:t>（含安装</w:t>
      </w:r>
      <w:r>
        <w:rPr>
          <w:rFonts w:hint="eastAsia" w:ascii="宋体" w:hAnsi="宋体"/>
          <w:color w:val="auto"/>
          <w:sz w:val="24"/>
          <w:highlight w:val="none"/>
          <w:lang w:val="en-US" w:eastAsia="zh-CN"/>
        </w:rPr>
        <w:t>调试</w:t>
      </w:r>
      <w:r>
        <w:rPr>
          <w:rFonts w:hint="eastAsia" w:ascii="宋体" w:hAnsi="宋体"/>
          <w:color w:val="auto"/>
          <w:sz w:val="24"/>
          <w:highlight w:val="none"/>
          <w:lang w:eastAsia="zh-CN"/>
        </w:rPr>
        <w:t>）</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本项目不接受联合体</w:t>
      </w:r>
      <w:r>
        <w:rPr>
          <w:rFonts w:hint="eastAsia" w:ascii="宋体" w:hAnsi="宋体"/>
          <w:color w:val="auto"/>
          <w:sz w:val="24"/>
          <w:highlight w:val="none"/>
          <w:lang w:val="en-US" w:eastAsia="zh-CN"/>
        </w:rPr>
        <w:t>投标</w:t>
      </w:r>
      <w:r>
        <w:rPr>
          <w:rFonts w:hint="eastAsia" w:ascii="宋体" w:hAnsi="宋体"/>
          <w:color w:val="auto"/>
          <w:sz w:val="24"/>
          <w:highlight w:val="none"/>
        </w:rPr>
        <w:t>。</w:t>
      </w:r>
    </w:p>
    <w:p>
      <w:pPr>
        <w:pStyle w:val="3"/>
        <w:jc w:val="both"/>
        <w:rPr>
          <w:rFonts w:hint="eastAsia" w:ascii="楷体_GB2312" w:hAnsi="楷体_GB2312" w:eastAsia="楷体_GB2312" w:cs="楷体_GB2312"/>
          <w:b/>
          <w:bCs w:val="0"/>
          <w:color w:val="auto"/>
          <w:sz w:val="32"/>
          <w:szCs w:val="32"/>
          <w:highlight w:val="none"/>
        </w:rPr>
      </w:pPr>
      <w:bookmarkStart w:id="17" w:name="_Toc16213"/>
      <w:bookmarkStart w:id="18" w:name="_Toc28359090"/>
      <w:bookmarkStart w:id="19" w:name="_Toc110442748"/>
      <w:bookmarkStart w:id="20" w:name="_Toc28359013"/>
      <w:bookmarkStart w:id="21" w:name="_Toc35393799"/>
      <w:bookmarkStart w:id="22" w:name="_Toc132585578"/>
      <w:bookmarkStart w:id="23" w:name="_Toc35393630"/>
      <w:bookmarkStart w:id="24" w:name="_Toc132285655"/>
    </w:p>
    <w:p>
      <w:pPr>
        <w:pStyle w:val="3"/>
        <w:jc w:val="both"/>
        <w:rPr>
          <w:rFonts w:hint="eastAsia" w:ascii="楷体_GB2312" w:hAnsi="楷体_GB2312" w:eastAsia="楷体_GB2312" w:cs="楷体_GB2312"/>
          <w:b/>
          <w:bCs w:val="0"/>
          <w:color w:val="auto"/>
          <w:sz w:val="32"/>
          <w:szCs w:val="32"/>
          <w:highlight w:val="none"/>
        </w:rPr>
      </w:pPr>
      <w:r>
        <w:rPr>
          <w:rFonts w:hint="eastAsia" w:ascii="楷体_GB2312" w:hAnsi="楷体_GB2312" w:eastAsia="楷体_GB2312" w:cs="楷体_GB2312"/>
          <w:b/>
          <w:bCs w:val="0"/>
          <w:color w:val="auto"/>
          <w:sz w:val="32"/>
          <w:szCs w:val="32"/>
          <w:highlight w:val="none"/>
        </w:rPr>
        <w:t>二、申请人的资格要求</w:t>
      </w:r>
      <w:bookmarkEnd w:id="17"/>
      <w:bookmarkEnd w:id="18"/>
      <w:bookmarkEnd w:id="19"/>
      <w:bookmarkEnd w:id="20"/>
      <w:bookmarkEnd w:id="21"/>
      <w:bookmarkEnd w:id="22"/>
      <w:bookmarkEnd w:id="23"/>
      <w:bookmarkEnd w:id="24"/>
    </w:p>
    <w:p>
      <w:pPr>
        <w:spacing w:line="360" w:lineRule="auto"/>
        <w:ind w:firstLine="540"/>
        <w:rPr>
          <w:rFonts w:hint="eastAsia" w:ascii="宋体" w:hAnsi="宋体" w:cs="宋体"/>
          <w:color w:val="auto"/>
          <w:sz w:val="24"/>
          <w:highlight w:val="none"/>
        </w:rPr>
      </w:pPr>
      <w:bookmarkStart w:id="25" w:name="_Toc28359014"/>
      <w:bookmarkStart w:id="26" w:name="_Toc28359091"/>
      <w:r>
        <w:rPr>
          <w:rFonts w:hint="eastAsia" w:ascii="宋体" w:hAnsi="宋体" w:cs="宋体"/>
          <w:color w:val="auto"/>
          <w:sz w:val="24"/>
          <w:highlight w:val="none"/>
          <w:lang w:val="en-US" w:eastAsia="zh-CN"/>
        </w:rPr>
        <w:t xml:space="preserve">1、满足《中华人民共和国政府采购法》第二十二条规定； </w:t>
      </w:r>
    </w:p>
    <w:p>
      <w:pPr>
        <w:spacing w:line="360" w:lineRule="auto"/>
        <w:ind w:firstLine="54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2、落实政府采购政策需满足的资格要求：本项目不专门面向中小企业。 </w:t>
      </w:r>
    </w:p>
    <w:p>
      <w:pPr>
        <w:spacing w:line="360" w:lineRule="auto"/>
        <w:ind w:firstLine="54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3、本项目的特定资格要求：无</w:t>
      </w:r>
    </w:p>
    <w:p>
      <w:pPr>
        <w:spacing w:line="360" w:lineRule="auto"/>
        <w:ind w:firstLine="54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4、单位负责人为同一人或者存在直接控股、管理关系的不同投标人，不得参加同一合同项下的政府采购活动。</w:t>
      </w:r>
    </w:p>
    <w:p>
      <w:pPr>
        <w:spacing w:line="360" w:lineRule="auto"/>
        <w:ind w:firstLine="54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5、如在“信用中国”网站（www.cr editchina.gov.cn）被列入失信被执行人、重大税收违法失信主体、政府采购严重违法失信行为记录名单，在中国政府采购网（w ww.ccgp.gov.cn）被列入政府采购严重违法失信行为记录名单尚在处罚期内的将被拒绝参加本次政府采购活动；</w:t>
      </w:r>
    </w:p>
    <w:p>
      <w:pPr>
        <w:spacing w:line="360" w:lineRule="auto"/>
        <w:ind w:firstLine="54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6、与采购人存在利害关系可能影响招标公正性的法人、其他组织或者个人，不得参加投标。单位负责人为同一人或者存在控股、管理关系的不同单位，不得参加同一招标项目投标。违反前两款规定的，相关投标均无效。</w:t>
      </w:r>
    </w:p>
    <w:p>
      <w:pPr>
        <w:pStyle w:val="3"/>
        <w:jc w:val="both"/>
        <w:rPr>
          <w:rFonts w:hint="eastAsia" w:ascii="楷体_GB2312" w:hAnsi="楷体_GB2312" w:eastAsia="楷体_GB2312" w:cs="楷体_GB2312"/>
          <w:b/>
          <w:bCs w:val="0"/>
          <w:color w:val="auto"/>
          <w:sz w:val="32"/>
          <w:szCs w:val="32"/>
          <w:highlight w:val="none"/>
        </w:rPr>
      </w:pPr>
      <w:bookmarkStart w:id="27" w:name="_Toc132285656"/>
      <w:bookmarkStart w:id="28" w:name="_Toc35393631"/>
      <w:bookmarkStart w:id="29" w:name="_Toc35393800"/>
      <w:bookmarkStart w:id="30" w:name="_Toc110442749"/>
      <w:bookmarkStart w:id="31" w:name="_Toc9208"/>
      <w:bookmarkStart w:id="32" w:name="_Toc132585579"/>
    </w:p>
    <w:p>
      <w:pPr>
        <w:pStyle w:val="3"/>
        <w:jc w:val="both"/>
        <w:rPr>
          <w:rFonts w:ascii="宋体" w:hAnsi="宋体" w:cs="宋体"/>
          <w:b w:val="0"/>
          <w:color w:val="auto"/>
          <w:szCs w:val="24"/>
          <w:highlight w:val="none"/>
        </w:rPr>
      </w:pPr>
      <w:r>
        <w:rPr>
          <w:rFonts w:hint="eastAsia" w:ascii="楷体_GB2312" w:hAnsi="楷体_GB2312" w:eastAsia="楷体_GB2312" w:cs="楷体_GB2312"/>
          <w:b/>
          <w:bCs w:val="0"/>
          <w:color w:val="auto"/>
          <w:sz w:val="32"/>
          <w:szCs w:val="32"/>
          <w:highlight w:val="none"/>
        </w:rPr>
        <w:t>三、获取采购文件</w:t>
      </w:r>
      <w:bookmarkEnd w:id="25"/>
      <w:bookmarkEnd w:id="26"/>
      <w:bookmarkEnd w:id="27"/>
      <w:bookmarkEnd w:id="28"/>
      <w:bookmarkEnd w:id="29"/>
      <w:bookmarkEnd w:id="30"/>
      <w:bookmarkEnd w:id="31"/>
      <w:bookmarkEnd w:id="32"/>
    </w:p>
    <w:p>
      <w:pPr>
        <w:spacing w:line="360" w:lineRule="auto"/>
        <w:ind w:firstLine="540"/>
        <w:rPr>
          <w:rFonts w:ascii="宋体" w:hAnsi="宋体" w:cs="宋体"/>
          <w:color w:val="auto"/>
          <w:sz w:val="24"/>
          <w:highlight w:val="none"/>
        </w:rPr>
      </w:pPr>
      <w:r>
        <w:rPr>
          <w:rFonts w:hint="eastAsia" w:ascii="宋体" w:hAnsi="宋体" w:cs="宋体"/>
          <w:color w:val="auto"/>
          <w:sz w:val="24"/>
          <w:highlight w:val="none"/>
        </w:rPr>
        <w:t>时间：</w:t>
      </w:r>
      <w:r>
        <w:rPr>
          <w:rFonts w:hint="eastAsia" w:ascii="宋体" w:hAnsi="宋体" w:cs="宋体"/>
          <w:color w:val="auto"/>
          <w:sz w:val="24"/>
          <w:highlight w:val="yellow"/>
          <w:u w:val="single"/>
        </w:rPr>
        <w:t>202</w:t>
      </w:r>
      <w:r>
        <w:rPr>
          <w:rFonts w:hint="eastAsia" w:ascii="宋体" w:hAnsi="宋体" w:cs="宋体"/>
          <w:color w:val="auto"/>
          <w:sz w:val="24"/>
          <w:highlight w:val="yellow"/>
          <w:u w:val="single"/>
          <w:lang w:val="en-US" w:eastAsia="zh-CN"/>
        </w:rPr>
        <w:t>6</w:t>
      </w:r>
      <w:r>
        <w:rPr>
          <w:rFonts w:hint="eastAsia" w:ascii="宋体" w:hAnsi="宋体" w:cs="宋体"/>
          <w:color w:val="auto"/>
          <w:sz w:val="24"/>
          <w:highlight w:val="yellow"/>
          <w:u w:val="single"/>
        </w:rPr>
        <w:t>年</w:t>
      </w:r>
      <w:r>
        <w:rPr>
          <w:rFonts w:hint="eastAsia" w:ascii="宋体" w:hAnsi="宋体" w:cs="宋体"/>
          <w:color w:val="auto"/>
          <w:sz w:val="24"/>
          <w:highlight w:val="yellow"/>
          <w:u w:val="single"/>
          <w:lang w:val="en-US" w:eastAsia="zh-CN"/>
        </w:rPr>
        <w:t>05</w:t>
      </w:r>
      <w:r>
        <w:rPr>
          <w:rFonts w:hint="eastAsia" w:ascii="宋体" w:hAnsi="宋体" w:cs="宋体"/>
          <w:color w:val="auto"/>
          <w:sz w:val="24"/>
          <w:highlight w:val="yellow"/>
          <w:u w:val="single"/>
        </w:rPr>
        <w:t>月</w:t>
      </w:r>
      <w:r>
        <w:rPr>
          <w:rFonts w:hint="eastAsia" w:ascii="宋体" w:hAnsi="宋体" w:cs="宋体"/>
          <w:color w:val="auto"/>
          <w:sz w:val="24"/>
          <w:highlight w:val="yellow"/>
          <w:u w:val="single"/>
          <w:lang w:val="en-US" w:eastAsia="zh-CN"/>
        </w:rPr>
        <w:t>26</w:t>
      </w:r>
      <w:r>
        <w:rPr>
          <w:rFonts w:hint="eastAsia" w:ascii="宋体" w:hAnsi="宋体" w:cs="宋体"/>
          <w:color w:val="auto"/>
          <w:sz w:val="24"/>
          <w:highlight w:val="yellow"/>
          <w:u w:val="single"/>
        </w:rPr>
        <w:t>日至202</w:t>
      </w:r>
      <w:r>
        <w:rPr>
          <w:rFonts w:hint="eastAsia" w:ascii="宋体" w:hAnsi="宋体" w:cs="宋体"/>
          <w:color w:val="auto"/>
          <w:sz w:val="24"/>
          <w:highlight w:val="yellow"/>
          <w:u w:val="single"/>
          <w:lang w:val="en-US" w:eastAsia="zh-CN"/>
        </w:rPr>
        <w:t>6</w:t>
      </w:r>
      <w:r>
        <w:rPr>
          <w:rFonts w:hint="eastAsia" w:ascii="宋体" w:hAnsi="宋体" w:cs="宋体"/>
          <w:color w:val="auto"/>
          <w:sz w:val="24"/>
          <w:highlight w:val="yellow"/>
          <w:u w:val="single"/>
        </w:rPr>
        <w:t>年</w:t>
      </w:r>
      <w:r>
        <w:rPr>
          <w:rFonts w:hint="eastAsia" w:ascii="宋体" w:hAnsi="宋体" w:cs="宋体"/>
          <w:color w:val="auto"/>
          <w:sz w:val="24"/>
          <w:highlight w:val="yellow"/>
          <w:u w:val="single"/>
          <w:lang w:val="en-US" w:eastAsia="zh-CN"/>
        </w:rPr>
        <w:t>06</w:t>
      </w:r>
      <w:r>
        <w:rPr>
          <w:rFonts w:hint="eastAsia" w:ascii="宋体" w:hAnsi="宋体" w:cs="宋体"/>
          <w:color w:val="auto"/>
          <w:sz w:val="24"/>
          <w:highlight w:val="yellow"/>
          <w:u w:val="single"/>
        </w:rPr>
        <w:t>月</w:t>
      </w:r>
      <w:r>
        <w:rPr>
          <w:rFonts w:hint="eastAsia" w:ascii="宋体" w:hAnsi="宋体" w:cs="宋体"/>
          <w:color w:val="auto"/>
          <w:sz w:val="24"/>
          <w:highlight w:val="yellow"/>
          <w:u w:val="single"/>
          <w:lang w:val="en-US" w:eastAsia="zh-CN"/>
        </w:rPr>
        <w:t>05</w:t>
      </w:r>
      <w:r>
        <w:rPr>
          <w:rFonts w:hint="eastAsia" w:ascii="宋体" w:hAnsi="宋体" w:cs="宋体"/>
          <w:color w:val="auto"/>
          <w:sz w:val="24"/>
          <w:highlight w:val="yellow"/>
          <w:u w:val="single"/>
        </w:rPr>
        <w:t>日</w:t>
      </w:r>
      <w:r>
        <w:rPr>
          <w:rFonts w:hint="eastAsia" w:ascii="宋体" w:hAnsi="宋体" w:cs="宋体"/>
          <w:color w:val="auto"/>
          <w:sz w:val="24"/>
          <w:highlight w:val="none"/>
        </w:rPr>
        <w:t>，每</w:t>
      </w:r>
      <w:r>
        <w:rPr>
          <w:rFonts w:hint="eastAsia" w:ascii="宋体" w:hAnsi="宋体" w:cs="宋体"/>
          <w:color w:val="auto"/>
          <w:sz w:val="24"/>
          <w:highlight w:val="none"/>
          <w:lang w:val="en-US" w:eastAsia="zh-CN"/>
        </w:rPr>
        <w:t>日</w:t>
      </w:r>
      <w:r>
        <w:rPr>
          <w:rFonts w:hint="eastAsia" w:ascii="宋体" w:hAnsi="宋体" w:cs="宋体"/>
          <w:color w:val="auto"/>
          <w:sz w:val="24"/>
          <w:highlight w:val="none"/>
          <w:u w:val="single"/>
          <w:lang w:val="en-US" w:eastAsia="zh-CN"/>
        </w:rPr>
        <w:t>00</w:t>
      </w:r>
      <w:r>
        <w:rPr>
          <w:rFonts w:hint="eastAsia" w:ascii="宋体" w:hAnsi="宋体" w:cs="宋体"/>
          <w:color w:val="auto"/>
          <w:sz w:val="24"/>
          <w:highlight w:val="none"/>
          <w:u w:val="single"/>
        </w:rPr>
        <w:t>:00</w:t>
      </w:r>
      <w:r>
        <w:rPr>
          <w:rFonts w:hint="eastAsia" w:ascii="宋体" w:hAnsi="宋体" w:cs="宋体"/>
          <w:color w:val="auto"/>
          <w:sz w:val="24"/>
          <w:highlight w:val="none"/>
        </w:rPr>
        <w:t>至</w:t>
      </w:r>
      <w:r>
        <w:rPr>
          <w:rFonts w:hint="eastAsia" w:ascii="宋体" w:hAnsi="宋体" w:cs="宋体"/>
          <w:color w:val="auto"/>
          <w:sz w:val="24"/>
          <w:highlight w:val="none"/>
          <w:u w:val="single"/>
          <w:lang w:val="en-US" w:eastAsia="zh-CN"/>
        </w:rPr>
        <w:t>24</w:t>
      </w:r>
      <w:r>
        <w:rPr>
          <w:rFonts w:hint="eastAsia" w:ascii="宋体" w:hAnsi="宋体" w:cs="宋体"/>
          <w:color w:val="auto"/>
          <w:sz w:val="24"/>
          <w:highlight w:val="none"/>
          <w:u w:val="single"/>
        </w:rPr>
        <w:t>:00</w:t>
      </w:r>
      <w:r>
        <w:rPr>
          <w:rFonts w:hint="eastAsia" w:ascii="宋体" w:hAnsi="宋体" w:cs="宋体"/>
          <w:color w:val="auto"/>
          <w:sz w:val="24"/>
          <w:highlight w:val="none"/>
        </w:rPr>
        <w:t>（北京时间，</w:t>
      </w:r>
      <w:r>
        <w:rPr>
          <w:rFonts w:ascii="宋体" w:hAnsi="宋体" w:cs="宋体"/>
          <w:color w:val="auto"/>
          <w:sz w:val="24"/>
          <w:highlight w:val="none"/>
        </w:rPr>
        <w:t>法定节假日</w:t>
      </w:r>
      <w:r>
        <w:rPr>
          <w:rFonts w:hint="eastAsia" w:ascii="宋体" w:hAnsi="宋体" w:cs="宋体"/>
          <w:color w:val="auto"/>
          <w:sz w:val="24"/>
          <w:highlight w:val="none"/>
        </w:rPr>
        <w:t>除外 ）；</w:t>
      </w:r>
    </w:p>
    <w:p>
      <w:pPr>
        <w:spacing w:line="360" w:lineRule="auto"/>
        <w:ind w:firstLine="540"/>
        <w:rPr>
          <w:rFonts w:hint="eastAsia" w:ascii="宋体" w:hAnsi="宋体" w:cs="宋体"/>
          <w:color w:val="auto"/>
          <w:sz w:val="24"/>
          <w:highlight w:val="none"/>
        </w:rPr>
      </w:pPr>
      <w:r>
        <w:rPr>
          <w:rFonts w:hint="eastAsia" w:ascii="宋体" w:hAnsi="宋体" w:cs="宋体"/>
          <w:color w:val="auto"/>
          <w:sz w:val="24"/>
          <w:highlight w:val="none"/>
        </w:rPr>
        <w:t>地点：政采云平台线上报名及获取采购文件（</w:t>
      </w:r>
      <w:r>
        <w:rPr>
          <w:rFonts w:ascii="宋体" w:hAnsi="宋体" w:cs="宋体"/>
          <w:color w:val="auto"/>
          <w:sz w:val="24"/>
          <w:highlight w:val="none"/>
        </w:rPr>
        <w:fldChar w:fldCharType="begin"/>
      </w:r>
      <w:r>
        <w:rPr>
          <w:rFonts w:ascii="宋体" w:hAnsi="宋体" w:cs="宋体"/>
          <w:color w:val="auto"/>
          <w:sz w:val="24"/>
          <w:highlight w:val="none"/>
        </w:rPr>
        <w:instrText xml:space="preserve"> HYPERLINK "</w:instrText>
      </w:r>
      <w:r>
        <w:rPr>
          <w:rFonts w:hint="eastAsia" w:ascii="宋体" w:hAnsi="宋体" w:cs="宋体"/>
          <w:color w:val="auto"/>
          <w:sz w:val="24"/>
          <w:highlight w:val="none"/>
        </w:rPr>
        <w:instrText xml:space="preserve">https://www.zcygov.cn/</w:instrText>
      </w:r>
      <w:r>
        <w:rPr>
          <w:rFonts w:ascii="宋体" w:hAnsi="宋体" w:cs="宋体"/>
          <w:color w:val="auto"/>
          <w:sz w:val="24"/>
          <w:highlight w:val="none"/>
        </w:rPr>
        <w:instrText xml:space="preserve">" </w:instrText>
      </w:r>
      <w:r>
        <w:rPr>
          <w:rFonts w:ascii="宋体" w:hAnsi="宋体" w:cs="宋体"/>
          <w:color w:val="auto"/>
          <w:sz w:val="24"/>
          <w:highlight w:val="none"/>
        </w:rPr>
        <w:fldChar w:fldCharType="separate"/>
      </w:r>
      <w:r>
        <w:rPr>
          <w:rFonts w:hint="eastAsia" w:ascii="宋体" w:hAnsi="宋体" w:cs="宋体"/>
          <w:color w:val="auto"/>
          <w:sz w:val="24"/>
          <w:highlight w:val="none"/>
        </w:rPr>
        <w:t>https://www.zcygov.cn/</w:t>
      </w:r>
      <w:r>
        <w:rPr>
          <w:rFonts w:ascii="宋体" w:hAnsi="宋体" w:cs="宋体"/>
          <w:color w:val="auto"/>
          <w:sz w:val="24"/>
          <w:highlight w:val="none"/>
        </w:rPr>
        <w:fldChar w:fldCharType="end"/>
      </w:r>
      <w:r>
        <w:rPr>
          <w:rFonts w:hint="eastAsia" w:ascii="宋体" w:hAnsi="宋体" w:cs="宋体"/>
          <w:color w:val="auto"/>
          <w:sz w:val="24"/>
          <w:highlight w:val="none"/>
        </w:rPr>
        <w:t>）；</w:t>
      </w:r>
    </w:p>
    <w:p>
      <w:pPr>
        <w:spacing w:line="360" w:lineRule="auto"/>
        <w:ind w:firstLine="540"/>
        <w:rPr>
          <w:rFonts w:ascii="宋体" w:hAnsi="宋体" w:cs="宋体"/>
          <w:color w:val="auto"/>
          <w:sz w:val="24"/>
          <w:highlight w:val="none"/>
        </w:rPr>
      </w:pPr>
      <w:r>
        <w:rPr>
          <w:rFonts w:hint="eastAsia" w:ascii="宋体" w:hAnsi="宋体" w:cs="宋体"/>
          <w:color w:val="auto"/>
          <w:sz w:val="24"/>
          <w:highlight w:val="none"/>
        </w:rPr>
        <w:t>方式：</w:t>
      </w:r>
      <w:r>
        <w:rPr>
          <w:rFonts w:hint="eastAsia" w:ascii="宋体" w:hAnsi="宋体" w:cs="宋体"/>
          <w:color w:val="auto"/>
          <w:sz w:val="24"/>
          <w:highlight w:val="none"/>
          <w:lang w:eastAsia="zh-CN"/>
        </w:rPr>
        <w:t>投标人</w:t>
      </w:r>
      <w:r>
        <w:rPr>
          <w:rFonts w:ascii="宋体" w:hAnsi="宋体" w:cs="宋体"/>
          <w:color w:val="auto"/>
          <w:sz w:val="24"/>
          <w:highlight w:val="none"/>
        </w:rPr>
        <w:t>登陆政采云平台https://www.zcygov.cn/进入“项目采购”栏目，在获取采购文件菜单中选择所要</w:t>
      </w:r>
      <w:r>
        <w:rPr>
          <w:rFonts w:hint="eastAsia" w:ascii="宋体" w:hAnsi="宋体" w:cs="宋体"/>
          <w:color w:val="auto"/>
          <w:sz w:val="24"/>
          <w:highlight w:val="none"/>
        </w:rPr>
        <w:t>获取采购文件</w:t>
      </w:r>
      <w:r>
        <w:rPr>
          <w:rFonts w:ascii="宋体" w:hAnsi="宋体" w:cs="宋体"/>
          <w:color w:val="auto"/>
          <w:sz w:val="24"/>
          <w:highlight w:val="none"/>
        </w:rPr>
        <w:t>的项目，申请获取采购文件。</w:t>
      </w:r>
    </w:p>
    <w:p>
      <w:pPr>
        <w:pStyle w:val="3"/>
        <w:jc w:val="both"/>
        <w:rPr>
          <w:rFonts w:hint="eastAsia" w:ascii="楷体_GB2312" w:hAnsi="楷体_GB2312" w:eastAsia="楷体_GB2312" w:cs="楷体_GB2312"/>
          <w:b/>
          <w:bCs w:val="0"/>
          <w:color w:val="auto"/>
          <w:sz w:val="32"/>
          <w:szCs w:val="32"/>
          <w:highlight w:val="none"/>
        </w:rPr>
      </w:pPr>
      <w:bookmarkStart w:id="33" w:name="_Toc28359015"/>
      <w:bookmarkStart w:id="34" w:name="_Toc132285657"/>
      <w:bookmarkStart w:id="35" w:name="_Toc132585580"/>
      <w:bookmarkStart w:id="36" w:name="_Toc28359092"/>
      <w:bookmarkStart w:id="37" w:name="_Toc35393632"/>
      <w:bookmarkStart w:id="38" w:name="_Toc110442750"/>
      <w:bookmarkStart w:id="39" w:name="_Toc27192"/>
      <w:bookmarkStart w:id="40" w:name="_Toc35393801"/>
    </w:p>
    <w:p>
      <w:pPr>
        <w:pStyle w:val="3"/>
        <w:jc w:val="both"/>
        <w:rPr>
          <w:rFonts w:hint="eastAsia" w:ascii="楷体_GB2312" w:hAnsi="楷体_GB2312" w:eastAsia="楷体_GB2312" w:cs="楷体_GB2312"/>
          <w:b/>
          <w:bCs w:val="0"/>
          <w:color w:val="auto"/>
          <w:sz w:val="32"/>
          <w:szCs w:val="32"/>
          <w:highlight w:val="none"/>
        </w:rPr>
      </w:pPr>
      <w:r>
        <w:rPr>
          <w:rFonts w:hint="eastAsia" w:ascii="楷体_GB2312" w:hAnsi="楷体_GB2312" w:eastAsia="楷体_GB2312" w:cs="楷体_GB2312"/>
          <w:b/>
          <w:bCs w:val="0"/>
          <w:color w:val="auto"/>
          <w:sz w:val="32"/>
          <w:szCs w:val="32"/>
          <w:highlight w:val="none"/>
        </w:rPr>
        <w:t>四、</w:t>
      </w:r>
      <w:r>
        <w:rPr>
          <w:rFonts w:hint="eastAsia" w:ascii="楷体_GB2312" w:hAnsi="楷体_GB2312" w:eastAsia="楷体_GB2312" w:cs="楷体_GB2312"/>
          <w:b/>
          <w:bCs w:val="0"/>
          <w:color w:val="auto"/>
          <w:sz w:val="32"/>
          <w:szCs w:val="32"/>
          <w:highlight w:val="none"/>
          <w:lang w:eastAsia="zh-CN"/>
        </w:rPr>
        <w:t>投标文件</w:t>
      </w:r>
      <w:r>
        <w:rPr>
          <w:rFonts w:hint="eastAsia" w:ascii="楷体_GB2312" w:hAnsi="楷体_GB2312" w:eastAsia="楷体_GB2312" w:cs="楷体_GB2312"/>
          <w:b/>
          <w:bCs w:val="0"/>
          <w:color w:val="auto"/>
          <w:sz w:val="32"/>
          <w:szCs w:val="32"/>
          <w:highlight w:val="none"/>
        </w:rPr>
        <w:t>提交</w:t>
      </w:r>
      <w:bookmarkEnd w:id="33"/>
      <w:bookmarkEnd w:id="34"/>
      <w:bookmarkEnd w:id="35"/>
      <w:bookmarkEnd w:id="36"/>
      <w:bookmarkEnd w:id="37"/>
      <w:bookmarkEnd w:id="38"/>
      <w:bookmarkEnd w:id="39"/>
      <w:bookmarkEnd w:id="40"/>
    </w:p>
    <w:p>
      <w:pPr>
        <w:spacing w:line="360" w:lineRule="auto"/>
        <w:ind w:firstLine="480" w:firstLineChars="200"/>
        <w:rPr>
          <w:rFonts w:ascii="宋体" w:hAnsi="宋体"/>
          <w:bCs/>
          <w:color w:val="auto"/>
          <w:sz w:val="24"/>
          <w:highlight w:val="none"/>
          <w:u w:val="single"/>
        </w:rPr>
      </w:pPr>
      <w:r>
        <w:rPr>
          <w:rFonts w:hint="eastAsia" w:ascii="宋体" w:hAnsi="宋体"/>
          <w:color w:val="auto"/>
          <w:sz w:val="24"/>
          <w:highlight w:val="none"/>
        </w:rPr>
        <w:t>截止时间：</w:t>
      </w:r>
      <w:r>
        <w:rPr>
          <w:rFonts w:hint="eastAsia" w:ascii="宋体" w:hAnsi="宋体"/>
          <w:color w:val="auto"/>
          <w:sz w:val="24"/>
          <w:highlight w:val="yellow"/>
          <w:u w:val="single"/>
          <w:lang w:eastAsia="zh-CN"/>
        </w:rPr>
        <w:t>2026年0</w:t>
      </w:r>
      <w:r>
        <w:rPr>
          <w:rFonts w:hint="eastAsia" w:ascii="宋体" w:hAnsi="宋体"/>
          <w:color w:val="auto"/>
          <w:sz w:val="24"/>
          <w:highlight w:val="yellow"/>
          <w:u w:val="single"/>
          <w:lang w:val="en-US" w:eastAsia="zh-CN"/>
        </w:rPr>
        <w:t>7</w:t>
      </w:r>
      <w:r>
        <w:rPr>
          <w:rFonts w:hint="eastAsia" w:ascii="宋体" w:hAnsi="宋体"/>
          <w:color w:val="auto"/>
          <w:sz w:val="24"/>
          <w:highlight w:val="yellow"/>
          <w:u w:val="single"/>
          <w:lang w:eastAsia="zh-CN"/>
        </w:rPr>
        <w:t>月</w:t>
      </w:r>
      <w:r>
        <w:rPr>
          <w:rFonts w:hint="eastAsia" w:ascii="宋体" w:hAnsi="宋体"/>
          <w:color w:val="auto"/>
          <w:sz w:val="24"/>
          <w:highlight w:val="yellow"/>
          <w:u w:val="single"/>
          <w:lang w:val="en-US" w:eastAsia="zh-CN"/>
        </w:rPr>
        <w:t>01</w:t>
      </w:r>
      <w:r>
        <w:rPr>
          <w:rFonts w:hint="eastAsia" w:ascii="宋体" w:hAnsi="宋体"/>
          <w:color w:val="auto"/>
          <w:sz w:val="24"/>
          <w:highlight w:val="yellow"/>
          <w:u w:val="single"/>
          <w:lang w:eastAsia="zh-CN"/>
        </w:rPr>
        <w:t>日10点30分</w:t>
      </w:r>
      <w:r>
        <w:rPr>
          <w:rFonts w:hint="eastAsia" w:ascii="宋体" w:hAnsi="宋体"/>
          <w:bCs/>
          <w:color w:val="auto"/>
          <w:sz w:val="24"/>
          <w:highlight w:val="none"/>
        </w:rPr>
        <w:t>（北京时间）</w:t>
      </w:r>
    </w:p>
    <w:p>
      <w:pPr>
        <w:spacing w:line="360" w:lineRule="auto"/>
        <w:ind w:firstLine="480" w:firstLineChars="200"/>
        <w:rPr>
          <w:rFonts w:ascii="宋体" w:hAnsi="宋体"/>
          <w:bCs/>
          <w:color w:val="auto"/>
          <w:sz w:val="24"/>
          <w:highlight w:val="none"/>
          <w:u w:val="single"/>
        </w:rPr>
      </w:pPr>
      <w:r>
        <w:rPr>
          <w:rFonts w:hint="eastAsia" w:ascii="宋体" w:hAnsi="宋体"/>
          <w:color w:val="auto"/>
          <w:sz w:val="24"/>
          <w:highlight w:val="none"/>
        </w:rPr>
        <w:t>地点：</w:t>
      </w:r>
      <w:bookmarkStart w:id="41" w:name="OLE_LINK4"/>
      <w:r>
        <w:rPr>
          <w:rFonts w:hint="eastAsia" w:ascii="宋体" w:hAnsi="宋体"/>
          <w:color w:val="auto"/>
          <w:sz w:val="24"/>
          <w:highlight w:val="none"/>
        </w:rPr>
        <w:t>政采云平</w:t>
      </w:r>
      <w:r>
        <w:rPr>
          <w:rFonts w:hint="eastAsia" w:ascii="宋体" w:hAnsi="宋体" w:cs="宋体"/>
          <w:color w:val="auto"/>
          <w:sz w:val="24"/>
          <w:highlight w:val="none"/>
        </w:rPr>
        <w:t>台（www.zcygov.cn）</w:t>
      </w:r>
      <w:bookmarkEnd w:id="41"/>
    </w:p>
    <w:p>
      <w:pPr>
        <w:pStyle w:val="3"/>
        <w:jc w:val="both"/>
        <w:rPr>
          <w:rFonts w:hint="eastAsia" w:ascii="楷体_GB2312" w:hAnsi="楷体_GB2312" w:eastAsia="楷体_GB2312" w:cs="楷体_GB2312"/>
          <w:b/>
          <w:bCs w:val="0"/>
          <w:color w:val="auto"/>
          <w:sz w:val="32"/>
          <w:szCs w:val="32"/>
          <w:highlight w:val="none"/>
        </w:rPr>
      </w:pPr>
      <w:bookmarkStart w:id="42" w:name="_Toc28359093"/>
      <w:bookmarkStart w:id="43" w:name="_Toc110442751"/>
      <w:bookmarkStart w:id="44" w:name="_Toc35393802"/>
      <w:bookmarkStart w:id="45" w:name="_Toc132285658"/>
      <w:bookmarkStart w:id="46" w:name="_Toc35393633"/>
      <w:bookmarkStart w:id="47" w:name="_Toc132585581"/>
      <w:bookmarkStart w:id="48" w:name="_Toc12591"/>
      <w:bookmarkStart w:id="49" w:name="_Toc28359016"/>
    </w:p>
    <w:p>
      <w:pPr>
        <w:pStyle w:val="3"/>
        <w:jc w:val="both"/>
        <w:rPr>
          <w:rFonts w:ascii="宋体" w:hAnsi="宋体" w:cs="宋体"/>
          <w:b w:val="0"/>
          <w:color w:val="auto"/>
          <w:szCs w:val="24"/>
          <w:highlight w:val="none"/>
        </w:rPr>
      </w:pPr>
      <w:r>
        <w:rPr>
          <w:rFonts w:hint="eastAsia" w:ascii="楷体_GB2312" w:hAnsi="楷体_GB2312" w:eastAsia="楷体_GB2312" w:cs="楷体_GB2312"/>
          <w:b/>
          <w:bCs w:val="0"/>
          <w:color w:val="auto"/>
          <w:sz w:val="32"/>
          <w:szCs w:val="32"/>
          <w:highlight w:val="none"/>
        </w:rPr>
        <w:t>五、开启</w:t>
      </w:r>
      <w:bookmarkEnd w:id="42"/>
      <w:bookmarkEnd w:id="43"/>
      <w:bookmarkEnd w:id="44"/>
      <w:bookmarkEnd w:id="45"/>
      <w:bookmarkEnd w:id="46"/>
      <w:bookmarkEnd w:id="47"/>
      <w:bookmarkEnd w:id="48"/>
      <w:bookmarkEnd w:id="49"/>
    </w:p>
    <w:p>
      <w:pPr>
        <w:spacing w:line="360" w:lineRule="auto"/>
        <w:ind w:firstLine="480" w:firstLineChars="200"/>
        <w:rPr>
          <w:rFonts w:ascii="宋体" w:hAnsi="宋体"/>
          <w:bCs/>
          <w:color w:val="auto"/>
          <w:sz w:val="24"/>
          <w:highlight w:val="none"/>
          <w:u w:val="single"/>
        </w:rPr>
      </w:pPr>
      <w:r>
        <w:rPr>
          <w:rFonts w:hint="eastAsia" w:ascii="宋体" w:hAnsi="宋体"/>
          <w:color w:val="auto"/>
          <w:sz w:val="24"/>
          <w:highlight w:val="none"/>
        </w:rPr>
        <w:t>时间：</w:t>
      </w:r>
      <w:r>
        <w:rPr>
          <w:rFonts w:hint="eastAsia" w:ascii="宋体" w:hAnsi="宋体"/>
          <w:color w:val="auto"/>
          <w:sz w:val="24"/>
          <w:highlight w:val="yellow"/>
          <w:u w:val="single"/>
          <w:lang w:eastAsia="zh-CN"/>
        </w:rPr>
        <w:t>2026年</w:t>
      </w:r>
      <w:r>
        <w:rPr>
          <w:rFonts w:hint="eastAsia" w:ascii="宋体" w:hAnsi="宋体"/>
          <w:color w:val="auto"/>
          <w:sz w:val="24"/>
          <w:highlight w:val="yellow"/>
          <w:u w:val="single"/>
          <w:lang w:val="en-US" w:eastAsia="zh-CN"/>
        </w:rPr>
        <w:t>07</w:t>
      </w:r>
      <w:r>
        <w:rPr>
          <w:rFonts w:hint="eastAsia" w:ascii="宋体" w:hAnsi="宋体"/>
          <w:color w:val="auto"/>
          <w:sz w:val="24"/>
          <w:highlight w:val="yellow"/>
          <w:u w:val="single"/>
          <w:lang w:eastAsia="zh-CN"/>
        </w:rPr>
        <w:t>月</w:t>
      </w:r>
      <w:r>
        <w:rPr>
          <w:rFonts w:hint="eastAsia" w:ascii="宋体" w:hAnsi="宋体"/>
          <w:color w:val="auto"/>
          <w:sz w:val="24"/>
          <w:highlight w:val="yellow"/>
          <w:u w:val="single"/>
          <w:lang w:val="en-US" w:eastAsia="zh-CN"/>
        </w:rPr>
        <w:t>01</w:t>
      </w:r>
      <w:r>
        <w:rPr>
          <w:rFonts w:hint="eastAsia" w:ascii="宋体" w:hAnsi="宋体"/>
          <w:color w:val="auto"/>
          <w:sz w:val="24"/>
          <w:highlight w:val="yellow"/>
          <w:u w:val="single"/>
          <w:lang w:eastAsia="zh-CN"/>
        </w:rPr>
        <w:t>日10点30分</w:t>
      </w:r>
      <w:r>
        <w:rPr>
          <w:rFonts w:hint="eastAsia" w:ascii="宋体" w:hAnsi="宋体"/>
          <w:bCs/>
          <w:color w:val="auto"/>
          <w:sz w:val="24"/>
          <w:highlight w:val="none"/>
        </w:rPr>
        <w:t>（北京时间）</w:t>
      </w:r>
    </w:p>
    <w:p>
      <w:pPr>
        <w:spacing w:line="360" w:lineRule="auto"/>
        <w:ind w:firstLine="480" w:firstLineChars="200"/>
        <w:rPr>
          <w:rFonts w:ascii="宋体" w:hAnsi="宋体"/>
          <w:bCs/>
          <w:color w:val="auto"/>
          <w:sz w:val="24"/>
          <w:highlight w:val="none"/>
          <w:u w:val="single"/>
        </w:rPr>
      </w:pPr>
      <w:r>
        <w:rPr>
          <w:rFonts w:hint="eastAsia" w:ascii="宋体" w:hAnsi="宋体"/>
          <w:color w:val="auto"/>
          <w:sz w:val="24"/>
          <w:highlight w:val="none"/>
        </w:rPr>
        <w:t>地点：政采云平台（www.zcygov.cn）</w:t>
      </w:r>
    </w:p>
    <w:p>
      <w:pPr>
        <w:pStyle w:val="3"/>
        <w:jc w:val="both"/>
        <w:rPr>
          <w:rFonts w:hint="eastAsia" w:ascii="楷体_GB2312" w:hAnsi="楷体_GB2312" w:eastAsia="楷体_GB2312" w:cs="楷体_GB2312"/>
          <w:b/>
          <w:bCs w:val="0"/>
          <w:color w:val="auto"/>
          <w:sz w:val="32"/>
          <w:szCs w:val="32"/>
          <w:highlight w:val="none"/>
        </w:rPr>
      </w:pPr>
      <w:bookmarkStart w:id="50" w:name="_Toc110442752"/>
      <w:bookmarkStart w:id="51" w:name="_Toc28359094"/>
      <w:bookmarkStart w:id="52" w:name="_Toc35393634"/>
      <w:bookmarkStart w:id="53" w:name="_Toc132585582"/>
      <w:bookmarkStart w:id="54" w:name="_Toc28359017"/>
      <w:bookmarkStart w:id="55" w:name="_Toc132285659"/>
      <w:bookmarkStart w:id="56" w:name="_Toc35393803"/>
      <w:bookmarkStart w:id="57" w:name="_Toc27792"/>
    </w:p>
    <w:p>
      <w:pPr>
        <w:pStyle w:val="3"/>
        <w:jc w:val="both"/>
        <w:rPr>
          <w:rFonts w:ascii="宋体" w:hAnsi="宋体" w:cs="宋体"/>
          <w:b w:val="0"/>
          <w:color w:val="auto"/>
          <w:szCs w:val="24"/>
          <w:highlight w:val="none"/>
        </w:rPr>
      </w:pPr>
      <w:r>
        <w:rPr>
          <w:rFonts w:hint="eastAsia" w:ascii="楷体_GB2312" w:hAnsi="楷体_GB2312" w:eastAsia="楷体_GB2312" w:cs="楷体_GB2312"/>
          <w:b/>
          <w:bCs w:val="0"/>
          <w:color w:val="auto"/>
          <w:sz w:val="32"/>
          <w:szCs w:val="32"/>
          <w:highlight w:val="none"/>
        </w:rPr>
        <w:t>六、公告期限</w:t>
      </w:r>
      <w:bookmarkEnd w:id="50"/>
      <w:bookmarkEnd w:id="51"/>
      <w:bookmarkEnd w:id="52"/>
      <w:bookmarkEnd w:id="53"/>
      <w:bookmarkEnd w:id="54"/>
      <w:bookmarkEnd w:id="55"/>
      <w:bookmarkEnd w:id="56"/>
      <w:bookmarkEnd w:id="57"/>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自本公告发布之日起5个工作日。</w:t>
      </w:r>
    </w:p>
    <w:p>
      <w:pPr>
        <w:pStyle w:val="3"/>
        <w:jc w:val="both"/>
        <w:rPr>
          <w:rFonts w:hint="eastAsia" w:ascii="宋体" w:hAnsi="宋体" w:cs="宋体"/>
          <w:b w:val="0"/>
          <w:color w:val="auto"/>
          <w:szCs w:val="24"/>
          <w:highlight w:val="none"/>
        </w:rPr>
      </w:pPr>
      <w:bookmarkStart w:id="58" w:name="_Toc132285660"/>
      <w:bookmarkStart w:id="59" w:name="_Toc35393804"/>
      <w:bookmarkStart w:id="60" w:name="_Toc132585583"/>
      <w:bookmarkStart w:id="61" w:name="_Toc12619"/>
      <w:bookmarkStart w:id="62" w:name="_Toc35393635"/>
      <w:bookmarkStart w:id="63" w:name="_Toc110442753"/>
      <w:r>
        <w:rPr>
          <w:rFonts w:hint="eastAsia" w:ascii="楷体_GB2312" w:hAnsi="楷体_GB2312" w:eastAsia="楷体_GB2312" w:cs="楷体_GB2312"/>
          <w:b/>
          <w:bCs w:val="0"/>
          <w:color w:val="auto"/>
          <w:sz w:val="32"/>
          <w:szCs w:val="32"/>
          <w:highlight w:val="none"/>
        </w:rPr>
        <w:t>七、其他补充事宜</w:t>
      </w:r>
      <w:bookmarkEnd w:id="58"/>
      <w:bookmarkEnd w:id="59"/>
      <w:bookmarkEnd w:id="60"/>
      <w:bookmarkEnd w:id="61"/>
      <w:bookmarkEnd w:id="62"/>
      <w:bookmarkEnd w:id="63"/>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bCs/>
          <w:color w:val="auto"/>
          <w:sz w:val="24"/>
          <w:highlight w:val="none"/>
          <w:lang w:eastAsia="zh-CN"/>
        </w:rPr>
      </w:pPr>
      <w:bookmarkStart w:id="64" w:name="_Toc35393636"/>
      <w:bookmarkStart w:id="65" w:name="_Toc28359095"/>
      <w:bookmarkStart w:id="66" w:name="_Toc132585584"/>
      <w:bookmarkStart w:id="67" w:name="_Toc132285661"/>
      <w:bookmarkStart w:id="68" w:name="_Toc110442754"/>
      <w:bookmarkStart w:id="69" w:name="_Toc35393805"/>
      <w:bookmarkStart w:id="70" w:name="_Toc28359018"/>
      <w:r>
        <w:rPr>
          <w:rFonts w:hint="eastAsia" w:ascii="宋体" w:hAnsi="宋体"/>
          <w:bCs/>
          <w:color w:val="auto"/>
          <w:sz w:val="24"/>
          <w:highlight w:val="none"/>
          <w:lang w:val="en-US" w:eastAsia="zh-CN"/>
        </w:rPr>
        <w:t xml:space="preserve">1、本项目实行网上投标，采用电子投标文件； </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bCs/>
          <w:color w:val="auto"/>
          <w:sz w:val="24"/>
          <w:highlight w:val="none"/>
          <w:lang w:eastAsia="zh-CN"/>
        </w:rPr>
      </w:pPr>
      <w:r>
        <w:rPr>
          <w:rFonts w:hint="eastAsia" w:ascii="宋体" w:hAnsi="宋体"/>
          <w:bCs/>
          <w:color w:val="auto"/>
          <w:sz w:val="24"/>
          <w:highlight w:val="none"/>
          <w:lang w:val="en-US" w:eastAsia="zh-CN"/>
        </w:rPr>
        <w:t xml:space="preserve">2、各投标人须完成 CA 数字证书（符合国密标准）申领，以便在政采云平台进行投标活动。因未办理 CA 数字证书等原因造成无法投标或投标失败等后果由投标人自行承担。有意向参与电子开评标的投标人，可访问新疆数字证书认证中心官方网站（https://www.xjca.com.cn/）或下载“新疆政务通”APP 自行进行申领。如需咨询，请联系新疆 CA 服务热线 0991-2819290； </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3、投标人将政采云电子交易客户端下载、安装完成后，可通过账号密码或 CA 登录客户端进行投标文件的制作。在使用政采云投标客户端时，建议使用 Windows 10 及以上操作系统。客户端请至新疆政府采（http://www.ccgp-xinjiang.gov.cn/）下载专区查看，如有问题可拨打政采云客户服务热线 95763 进行咨询。如因投标人自身原因导致在规定时间内无法正常解密的（如：浏览器故障、未安装相关驱动、网络故障、加密 CA 与解密 CA 不一致等），采购中心/代理机构不予异常处理，视为投标人自动弃标。</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 xml:space="preserve">4、投标人应当在招标截止时间前,将生成的“电子加密投标文件”上传递交至“政府采购云平台”,招标截止时间以后上传递交的投标文件将被“政府采购云平台”拒收。 </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 xml:space="preserve">5、投标人在招标前须提前配置好电脑浏览器（建议使用 360 浏览器或谷歌浏览器）, 招标时请使用制作加密电子投标文件的 CA 锁进行解密及报价确认。本项目投标文件解密时间定为 30 分钟内,如因自身原因导致无法正常解密,后果由投标人自行承担。 </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6、投标人登录政采云平台，在投标截止时间（开标时间）后30 分钟内用“项目采购-开标评标”功能进行解密投标文件。若投标人在规定时间内未按时解密的，视为视为其放弃解密，投标无效。解密与加密投标文件须使用同一个CA。</w:t>
      </w:r>
    </w:p>
    <w:p>
      <w:pPr>
        <w:keepNext w:val="0"/>
        <w:keepLines w:val="0"/>
        <w:widowControl/>
        <w:suppressLineNumbers w:val="0"/>
        <w:jc w:val="left"/>
        <w:outlineLvl w:val="1"/>
        <w:rPr>
          <w:rFonts w:hint="eastAsia" w:ascii="楷体_GB2312" w:hAnsi="楷体_GB2312" w:eastAsia="楷体_GB2312" w:cs="楷体_GB2312"/>
          <w:b/>
          <w:bCs w:val="0"/>
          <w:color w:val="auto"/>
          <w:sz w:val="32"/>
          <w:szCs w:val="32"/>
          <w:highlight w:val="none"/>
        </w:rPr>
      </w:pPr>
      <w:bookmarkStart w:id="71" w:name="_Toc18289"/>
    </w:p>
    <w:p>
      <w:pPr>
        <w:keepNext w:val="0"/>
        <w:keepLines w:val="0"/>
        <w:widowControl/>
        <w:suppressLineNumbers w:val="0"/>
        <w:jc w:val="left"/>
        <w:outlineLvl w:val="1"/>
        <w:rPr>
          <w:rFonts w:hint="eastAsia" w:ascii="楷体_GB2312" w:hAnsi="楷体_GB2312" w:eastAsia="楷体_GB2312" w:cs="楷体_GB2312"/>
          <w:b/>
          <w:bCs w:val="0"/>
          <w:color w:val="auto"/>
          <w:sz w:val="32"/>
          <w:szCs w:val="32"/>
          <w:highlight w:val="none"/>
        </w:rPr>
      </w:pPr>
      <w:r>
        <w:rPr>
          <w:rFonts w:hint="eastAsia" w:ascii="楷体_GB2312" w:hAnsi="楷体_GB2312" w:eastAsia="楷体_GB2312" w:cs="楷体_GB2312"/>
          <w:b/>
          <w:bCs w:val="0"/>
          <w:color w:val="auto"/>
          <w:sz w:val="32"/>
          <w:szCs w:val="32"/>
          <w:highlight w:val="none"/>
        </w:rPr>
        <w:t>八、凡对本次采购提出询问，请按以下方式联系</w:t>
      </w:r>
      <w:bookmarkEnd w:id="64"/>
      <w:bookmarkEnd w:id="65"/>
      <w:bookmarkEnd w:id="66"/>
      <w:bookmarkEnd w:id="67"/>
      <w:bookmarkEnd w:id="68"/>
      <w:bookmarkEnd w:id="69"/>
      <w:bookmarkEnd w:id="70"/>
      <w:bookmarkEnd w:id="71"/>
    </w:p>
    <w:p>
      <w:pPr>
        <w:spacing w:line="360" w:lineRule="auto"/>
        <w:ind w:firstLine="480" w:firstLineChars="200"/>
        <w:rPr>
          <w:rFonts w:ascii="宋体" w:hAnsi="宋体" w:cs="宋体"/>
          <w:bCs/>
          <w:color w:val="auto"/>
          <w:sz w:val="24"/>
          <w:highlight w:val="none"/>
        </w:rPr>
      </w:pPr>
      <w:bookmarkStart w:id="72" w:name="_Toc28359019"/>
      <w:bookmarkStart w:id="73" w:name="_Toc28359096"/>
      <w:bookmarkStart w:id="74" w:name="_Toc35393637"/>
      <w:bookmarkStart w:id="75" w:name="_Toc35393806"/>
      <w:r>
        <w:rPr>
          <w:rFonts w:hint="eastAsia" w:ascii="宋体" w:hAnsi="宋体" w:cs="宋体"/>
          <w:bCs/>
          <w:color w:val="auto"/>
          <w:sz w:val="24"/>
          <w:highlight w:val="none"/>
        </w:rPr>
        <w:t>1.采购人信息</w:t>
      </w:r>
      <w:bookmarkEnd w:id="72"/>
      <w:bookmarkEnd w:id="73"/>
      <w:bookmarkEnd w:id="74"/>
      <w:bookmarkEnd w:id="75"/>
    </w:p>
    <w:p>
      <w:pPr>
        <w:spacing w:line="360" w:lineRule="auto"/>
        <w:ind w:firstLine="480" w:firstLineChars="200"/>
        <w:rPr>
          <w:rFonts w:hint="eastAsia" w:ascii="宋体" w:hAnsi="宋体" w:eastAsia="宋体"/>
          <w:bCs/>
          <w:color w:val="auto"/>
          <w:sz w:val="24"/>
          <w:highlight w:val="none"/>
          <w:lang w:eastAsia="zh-CN"/>
        </w:rPr>
      </w:pPr>
      <w:bookmarkStart w:id="76" w:name="_Toc35393638"/>
      <w:bookmarkStart w:id="77" w:name="_Toc28359020"/>
      <w:bookmarkStart w:id="78" w:name="_Toc35393807"/>
      <w:bookmarkStart w:id="79" w:name="_Toc28359097"/>
      <w:r>
        <w:rPr>
          <w:rFonts w:hint="eastAsia" w:ascii="宋体" w:hAnsi="宋体"/>
          <w:bCs/>
          <w:color w:val="auto"/>
          <w:sz w:val="24"/>
          <w:highlight w:val="none"/>
        </w:rPr>
        <w:t>名 称：</w:t>
      </w:r>
      <w:r>
        <w:rPr>
          <w:rFonts w:hint="eastAsia" w:ascii="宋体" w:hAnsi="宋体"/>
          <w:bCs/>
          <w:color w:val="auto"/>
          <w:sz w:val="24"/>
          <w:highlight w:val="none"/>
          <w:lang w:eastAsia="zh-CN"/>
        </w:rPr>
        <w:t>富蕴县</w:t>
      </w:r>
      <w:r>
        <w:rPr>
          <w:rFonts w:hint="eastAsia" w:ascii="宋体" w:hAnsi="宋体"/>
          <w:bCs/>
          <w:color w:val="auto"/>
          <w:sz w:val="24"/>
          <w:highlight w:val="none"/>
          <w:lang w:val="en-US" w:eastAsia="zh-CN"/>
        </w:rPr>
        <w:t>教育</w:t>
      </w:r>
      <w:r>
        <w:rPr>
          <w:rFonts w:hint="eastAsia" w:ascii="宋体" w:hAnsi="宋体"/>
          <w:bCs/>
          <w:color w:val="auto"/>
          <w:sz w:val="24"/>
          <w:highlight w:val="none"/>
          <w:lang w:eastAsia="zh-CN"/>
        </w:rPr>
        <w:t>局</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宋体" w:hAnsi="宋体"/>
          <w:bCs/>
          <w:color w:val="auto"/>
          <w:sz w:val="24"/>
          <w:highlight w:val="none"/>
        </w:rPr>
        <w:t>地址：</w:t>
      </w:r>
      <w:r>
        <w:rPr>
          <w:rFonts w:hint="eastAsia" w:ascii="宋体" w:hAnsi="宋体" w:cs="宋体"/>
          <w:bCs/>
          <w:color w:val="auto"/>
          <w:sz w:val="24"/>
          <w:highlight w:val="none"/>
          <w:lang w:eastAsia="zh-CN"/>
        </w:rPr>
        <w:t>新疆阿勒泰地区富蕴县库额尔齐斯镇文化西路9号</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bCs/>
          <w:color w:val="auto"/>
          <w:sz w:val="24"/>
          <w:highlight w:val="none"/>
          <w:lang w:eastAsia="zh-CN"/>
        </w:rPr>
      </w:pPr>
      <w:r>
        <w:rPr>
          <w:rFonts w:hint="eastAsia" w:ascii="宋体" w:hAnsi="宋体"/>
          <w:bCs/>
          <w:color w:val="auto"/>
          <w:sz w:val="24"/>
          <w:highlight w:val="none"/>
        </w:rPr>
        <w:t>项目联系人：</w:t>
      </w:r>
      <w:r>
        <w:rPr>
          <w:rFonts w:hint="eastAsia" w:ascii="宋体" w:hAnsi="宋体"/>
          <w:bCs/>
          <w:color w:val="auto"/>
          <w:sz w:val="24"/>
          <w:highlight w:val="none"/>
          <w:lang w:val="en-US" w:eastAsia="zh-CN"/>
        </w:rPr>
        <w:t>刘吉程</w:t>
      </w:r>
    </w:p>
    <w:p>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宋体" w:hAnsi="宋体"/>
          <w:bCs/>
          <w:color w:val="auto"/>
          <w:sz w:val="24"/>
          <w:highlight w:val="none"/>
        </w:rPr>
        <w:t>联系方式</w:t>
      </w:r>
      <w:r>
        <w:rPr>
          <w:rFonts w:hint="eastAsia" w:ascii="宋体" w:hAnsi="宋体"/>
          <w:bCs/>
          <w:color w:val="auto"/>
          <w:sz w:val="24"/>
          <w:highlight w:val="none"/>
          <w:lang w:val="en-US" w:eastAsia="zh-CN"/>
        </w:rPr>
        <w:t>：</w:t>
      </w:r>
      <w:bookmarkStart w:id="80" w:name="OLE_LINK2"/>
      <w:r>
        <w:rPr>
          <w:rFonts w:hint="eastAsia" w:ascii="宋体" w:hAnsi="宋体"/>
          <w:bCs/>
          <w:color w:val="auto"/>
          <w:sz w:val="24"/>
          <w:highlight w:val="none"/>
          <w:lang w:val="en-US" w:eastAsia="zh-CN"/>
        </w:rPr>
        <w:t>18997515896</w:t>
      </w:r>
      <w:bookmarkEnd w:id="80"/>
    </w:p>
    <w:p>
      <w:pPr>
        <w:spacing w:line="360" w:lineRule="auto"/>
        <w:ind w:firstLine="480" w:firstLineChars="200"/>
        <w:rPr>
          <w:rFonts w:ascii="宋体" w:hAnsi="宋体" w:cs="宋体"/>
          <w:bCs/>
          <w:color w:val="auto"/>
          <w:sz w:val="24"/>
          <w:highlight w:val="none"/>
        </w:rPr>
      </w:pPr>
      <w:r>
        <w:rPr>
          <w:rFonts w:hint="eastAsia" w:ascii="仿宋" w:hAnsi="仿宋" w:eastAsia="仿宋" w:cs="仿宋"/>
          <w:color w:val="auto"/>
          <w:sz w:val="24"/>
          <w:szCs w:val="24"/>
          <w:highlight w:val="none"/>
          <w:lang w:val="en-US" w:eastAsia="zh-CN"/>
        </w:rPr>
        <w:t>2</w:t>
      </w:r>
      <w:r>
        <w:rPr>
          <w:rFonts w:hint="eastAsia" w:ascii="宋体" w:hAnsi="宋体" w:cs="宋体"/>
          <w:bCs/>
          <w:color w:val="auto"/>
          <w:sz w:val="24"/>
          <w:highlight w:val="none"/>
        </w:rPr>
        <w:t>.采购代理机构信息</w:t>
      </w:r>
      <w:bookmarkEnd w:id="76"/>
      <w:bookmarkEnd w:id="77"/>
      <w:bookmarkEnd w:id="78"/>
      <w:bookmarkEnd w:id="79"/>
    </w:p>
    <w:p>
      <w:pPr>
        <w:spacing w:line="360" w:lineRule="auto"/>
        <w:ind w:firstLine="480" w:firstLineChars="200"/>
        <w:rPr>
          <w:rFonts w:hint="eastAsia" w:ascii="宋体" w:hAnsi="宋体"/>
          <w:bCs/>
          <w:color w:val="auto"/>
          <w:sz w:val="24"/>
          <w:highlight w:val="none"/>
          <w:u w:val="single"/>
          <w:lang w:eastAsia="zh-CN"/>
        </w:rPr>
      </w:pPr>
      <w:r>
        <w:rPr>
          <w:rFonts w:hint="eastAsia" w:ascii="宋体" w:hAnsi="宋体"/>
          <w:bCs/>
          <w:color w:val="auto"/>
          <w:sz w:val="24"/>
          <w:highlight w:val="none"/>
        </w:rPr>
        <w:t>名    称：</w:t>
      </w:r>
      <w:r>
        <w:rPr>
          <w:rFonts w:hint="eastAsia" w:ascii="宋体" w:hAnsi="宋体"/>
          <w:bCs/>
          <w:color w:val="auto"/>
          <w:sz w:val="24"/>
          <w:highlight w:val="none"/>
          <w:u w:val="single"/>
          <w:lang w:eastAsia="zh-CN"/>
        </w:rPr>
        <w:t>富蕴县政府采购中心</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cs="宋体"/>
          <w:bCs/>
          <w:color w:val="auto"/>
          <w:sz w:val="24"/>
          <w:highlight w:val="none"/>
        </w:rPr>
      </w:pPr>
      <w:r>
        <w:rPr>
          <w:rFonts w:hint="eastAsia" w:ascii="宋体" w:hAnsi="宋体"/>
          <w:bCs/>
          <w:color w:val="auto"/>
          <w:sz w:val="24"/>
          <w:highlight w:val="none"/>
        </w:rPr>
        <w:t>地　　址：</w:t>
      </w:r>
      <w:r>
        <w:rPr>
          <w:rFonts w:hint="eastAsia" w:ascii="宋体" w:hAnsi="宋体" w:cs="宋体"/>
          <w:bCs/>
          <w:color w:val="auto"/>
          <w:sz w:val="24"/>
          <w:highlight w:val="none"/>
        </w:rPr>
        <w:t>新疆阿勒泰地区富蕴县赛尔江西路36号</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right="0" w:firstLine="480" w:firstLineChars="200"/>
        <w:jc w:val="left"/>
        <w:textAlignment w:val="auto"/>
        <w:rPr>
          <w:rFonts w:hint="eastAsia"/>
        </w:rPr>
      </w:pPr>
      <w:r>
        <w:rPr>
          <w:rFonts w:hint="eastAsia" w:ascii="宋体" w:hAnsi="宋体" w:eastAsiaTheme="minorEastAsia" w:cstheme="minorBidi"/>
          <w:bCs/>
          <w:color w:val="auto"/>
          <w:kern w:val="2"/>
          <w:sz w:val="24"/>
          <w:szCs w:val="24"/>
          <w:highlight w:val="none"/>
          <w:lang w:val="en-US" w:eastAsia="zh-CN" w:bidi="ar-SA"/>
        </w:rPr>
        <w:t>项目联系人：张晶</w:t>
      </w:r>
    </w:p>
    <w:p>
      <w:pPr>
        <w:spacing w:line="360" w:lineRule="auto"/>
        <w:ind w:firstLine="480" w:firstLineChars="200"/>
        <w:rPr>
          <w:rFonts w:hint="default" w:ascii="宋体" w:hAnsi="宋体"/>
          <w:bCs/>
          <w:color w:val="auto"/>
          <w:sz w:val="24"/>
          <w:highlight w:val="none"/>
          <w:u w:val="single"/>
          <w:lang w:val="en-US" w:eastAsia="zh-CN"/>
        </w:rPr>
      </w:pPr>
      <w:r>
        <w:rPr>
          <w:rFonts w:hint="eastAsia" w:ascii="宋体" w:hAnsi="宋体"/>
          <w:bCs/>
          <w:color w:val="auto"/>
          <w:sz w:val="24"/>
          <w:highlight w:val="none"/>
        </w:rPr>
        <w:t>联系方式：</w:t>
      </w:r>
      <w:r>
        <w:rPr>
          <w:rFonts w:hint="eastAsia" w:ascii="宋体" w:hAnsi="宋体"/>
          <w:bCs/>
          <w:color w:val="auto"/>
          <w:sz w:val="24"/>
          <w:highlight w:val="none"/>
          <w:lang w:val="en-US" w:eastAsia="zh-CN"/>
        </w:rPr>
        <w:t>0906-</w:t>
      </w:r>
      <w:bookmarkStart w:id="81" w:name="_Toc28359098"/>
      <w:bookmarkStart w:id="82" w:name="_Toc35393808"/>
      <w:bookmarkStart w:id="83" w:name="_Toc35393639"/>
      <w:bookmarkStart w:id="84" w:name="_Toc28359021"/>
      <w:r>
        <w:rPr>
          <w:rFonts w:hint="eastAsia" w:ascii="宋体" w:hAnsi="宋体"/>
          <w:bCs/>
          <w:color w:val="auto"/>
          <w:sz w:val="24"/>
          <w:highlight w:val="none"/>
          <w:lang w:val="en-US" w:eastAsia="zh-CN"/>
        </w:rPr>
        <w:t xml:space="preserve">8723470 </w:t>
      </w:r>
    </w:p>
    <w:bookmarkEnd w:id="15"/>
    <w:bookmarkEnd w:id="81"/>
    <w:bookmarkEnd w:id="82"/>
    <w:bookmarkEnd w:id="83"/>
    <w:bookmarkEnd w:id="84"/>
    <w:p>
      <w:pPr>
        <w:rPr>
          <w:rFonts w:hint="default" w:ascii="宋体" w:hAnsi="宋体" w:eastAsia="宋体" w:cs="宋体"/>
          <w:b/>
          <w:bCs/>
          <w:i w:val="0"/>
          <w:iCs w:val="0"/>
          <w:color w:val="auto"/>
          <w:kern w:val="0"/>
          <w:sz w:val="32"/>
          <w:szCs w:val="32"/>
          <w:highlight w:val="none"/>
          <w:u w:val="none"/>
          <w:lang w:val="en-US" w:eastAsia="zh-CN" w:bidi="ar"/>
        </w:rPr>
      </w:pPr>
    </w:p>
    <w:bookmarkEnd w:id="16"/>
    <w:p>
      <w:pPr>
        <w:rPr>
          <w:rFonts w:hint="eastAsia" w:ascii="黑体" w:hAnsi="黑体" w:eastAsia="黑体" w:cs="黑体"/>
          <w:color w:val="auto"/>
          <w:sz w:val="32"/>
          <w:szCs w:val="32"/>
          <w:highlight w:val="none"/>
          <w:lang w:eastAsia="zh-CN"/>
        </w:rPr>
      </w:pPr>
      <w:bookmarkStart w:id="85" w:name="_Toc132585585"/>
      <w:bookmarkStart w:id="86" w:name="_Toc27468"/>
      <w:bookmarkStart w:id="87" w:name="_Toc15657"/>
      <w:r>
        <w:rPr>
          <w:rFonts w:hint="eastAsia" w:ascii="黑体" w:hAnsi="黑体" w:eastAsia="黑体" w:cs="黑体"/>
          <w:color w:val="auto"/>
          <w:sz w:val="32"/>
          <w:szCs w:val="32"/>
          <w:highlight w:val="none"/>
          <w:lang w:eastAsia="zh-CN"/>
        </w:rPr>
        <w:br w:type="page"/>
      </w:r>
    </w:p>
    <w:p>
      <w:pPr>
        <w:pStyle w:val="2"/>
        <w:tabs>
          <w:tab w:val="left" w:pos="0"/>
          <w:tab w:val="left" w:pos="3165"/>
          <w:tab w:val="center" w:pos="4153"/>
        </w:tabs>
        <w:autoSpaceDE w:val="0"/>
        <w:autoSpaceDN w:val="0"/>
        <w:adjustRightInd w:val="0"/>
        <w:rPr>
          <w:rFonts w:hint="eastAsia"/>
          <w:lang w:eastAsia="zh-CN"/>
        </w:rPr>
      </w:pPr>
      <w:bookmarkStart w:id="88" w:name="_Toc27447"/>
      <w:r>
        <w:rPr>
          <w:rFonts w:hint="eastAsia" w:ascii="黑体" w:hAnsi="黑体" w:eastAsia="黑体" w:cs="黑体"/>
          <w:color w:val="auto"/>
          <w:sz w:val="32"/>
          <w:szCs w:val="32"/>
          <w:highlight w:val="none"/>
        </w:rPr>
        <w:t xml:space="preserve"> </w:t>
      </w:r>
      <w:bookmarkEnd w:id="85"/>
      <w:r>
        <w:rPr>
          <w:rFonts w:hint="eastAsia" w:ascii="黑体" w:hAnsi="黑体" w:eastAsia="黑体" w:cs="黑体"/>
          <w:color w:val="auto"/>
          <w:sz w:val="32"/>
          <w:szCs w:val="32"/>
          <w:highlight w:val="none"/>
          <w:lang w:val="en-US" w:eastAsia="zh-CN"/>
        </w:rPr>
        <w:t>第二章投标人须知</w:t>
      </w:r>
      <w:bookmarkEnd w:id="86"/>
      <w:bookmarkEnd w:id="87"/>
      <w:bookmarkEnd w:id="88"/>
    </w:p>
    <w:p>
      <w:pPr>
        <w:pStyle w:val="3"/>
        <w:jc w:val="both"/>
        <w:rPr>
          <w:rFonts w:hint="eastAsia" w:ascii="宋体" w:hAnsi="宋体"/>
          <w:color w:val="auto"/>
          <w:highlight w:val="none"/>
        </w:rPr>
      </w:pPr>
      <w:bookmarkStart w:id="89" w:name="_Toc132585586"/>
      <w:bookmarkStart w:id="90" w:name="_Toc17398"/>
      <w:r>
        <w:rPr>
          <w:rFonts w:hint="eastAsia" w:ascii="楷体_GB2312" w:hAnsi="楷体_GB2312" w:eastAsia="楷体_GB2312" w:cs="楷体_GB2312"/>
          <w:color w:val="auto"/>
          <w:sz w:val="32"/>
          <w:szCs w:val="32"/>
          <w:highlight w:val="none"/>
          <w:lang w:val="en-US" w:eastAsia="zh-CN"/>
        </w:rPr>
        <w:t>一、投标人</w:t>
      </w:r>
      <w:r>
        <w:rPr>
          <w:rFonts w:hint="eastAsia" w:ascii="楷体_GB2312" w:hAnsi="楷体_GB2312" w:eastAsia="楷体_GB2312" w:cs="楷体_GB2312"/>
          <w:color w:val="auto"/>
          <w:sz w:val="32"/>
          <w:szCs w:val="32"/>
          <w:highlight w:val="none"/>
        </w:rPr>
        <w:t>须知前附表</w:t>
      </w:r>
      <w:bookmarkEnd w:id="89"/>
      <w:bookmarkEnd w:id="90"/>
    </w:p>
    <w:tbl>
      <w:tblPr>
        <w:tblStyle w:val="1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
        <w:gridCol w:w="2355"/>
        <w:gridCol w:w="5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blHeader/>
          <w:jc w:val="center"/>
        </w:trPr>
        <w:tc>
          <w:tcPr>
            <w:tcW w:w="495" w:type="pct"/>
            <w:noWrap w:val="0"/>
            <w:vAlign w:val="center"/>
          </w:tcPr>
          <w:p>
            <w:pPr>
              <w:adjustRightInd w:val="0"/>
              <w:snapToGrid w:val="0"/>
              <w:spacing w:line="400" w:lineRule="exact"/>
              <w:jc w:val="center"/>
              <w:rPr>
                <w:rFonts w:hint="default" w:eastAsia="宋体" w:cs="宋体" w:asciiTheme="minorAscii" w:hAnsiTheme="minorAscii"/>
                <w:b/>
                <w:color w:val="auto"/>
                <w:sz w:val="21"/>
                <w:szCs w:val="21"/>
                <w:highlight w:val="none"/>
              </w:rPr>
            </w:pPr>
            <w:r>
              <w:rPr>
                <w:rFonts w:hint="default" w:eastAsia="宋体" w:cs="宋体" w:asciiTheme="minorAscii" w:hAnsiTheme="minorAscii"/>
                <w:b/>
                <w:color w:val="auto"/>
                <w:sz w:val="21"/>
                <w:szCs w:val="21"/>
                <w:highlight w:val="none"/>
              </w:rPr>
              <w:t>条款号</w:t>
            </w:r>
          </w:p>
        </w:tc>
        <w:tc>
          <w:tcPr>
            <w:tcW w:w="1285" w:type="pct"/>
            <w:noWrap w:val="0"/>
            <w:vAlign w:val="center"/>
          </w:tcPr>
          <w:p>
            <w:pPr>
              <w:adjustRightInd w:val="0"/>
              <w:snapToGrid w:val="0"/>
              <w:spacing w:line="400" w:lineRule="exact"/>
              <w:jc w:val="center"/>
              <w:rPr>
                <w:rFonts w:hint="default" w:eastAsia="宋体" w:cs="宋体" w:asciiTheme="minorAscii" w:hAnsiTheme="minorAscii"/>
                <w:b/>
                <w:color w:val="auto"/>
                <w:sz w:val="21"/>
                <w:szCs w:val="21"/>
                <w:highlight w:val="none"/>
              </w:rPr>
            </w:pPr>
            <w:r>
              <w:rPr>
                <w:rFonts w:hint="default" w:eastAsia="宋体" w:cs="宋体" w:asciiTheme="minorAscii" w:hAnsiTheme="minorAscii"/>
                <w:b/>
                <w:color w:val="auto"/>
                <w:sz w:val="21"/>
                <w:szCs w:val="21"/>
                <w:highlight w:val="none"/>
              </w:rPr>
              <w:t>条款名称</w:t>
            </w:r>
          </w:p>
        </w:tc>
        <w:tc>
          <w:tcPr>
            <w:tcW w:w="3219" w:type="pct"/>
            <w:noWrap w:val="0"/>
            <w:vAlign w:val="center"/>
          </w:tcPr>
          <w:p>
            <w:pPr>
              <w:adjustRightInd w:val="0"/>
              <w:snapToGrid w:val="0"/>
              <w:spacing w:line="400" w:lineRule="exact"/>
              <w:jc w:val="center"/>
              <w:rPr>
                <w:rFonts w:hint="default" w:eastAsia="宋体" w:cs="宋体" w:asciiTheme="minorAscii" w:hAnsiTheme="minorAscii"/>
                <w:b/>
                <w:color w:val="auto"/>
                <w:sz w:val="21"/>
                <w:szCs w:val="21"/>
                <w:highlight w:val="none"/>
              </w:rPr>
            </w:pPr>
            <w:r>
              <w:rPr>
                <w:rFonts w:hint="default" w:eastAsia="宋体" w:cs="宋体" w:asciiTheme="minorAscii" w:hAnsiTheme="minorAscii"/>
                <w:b/>
                <w:color w:val="auto"/>
                <w:sz w:val="21"/>
                <w:szCs w:val="21"/>
                <w:highlight w:val="none"/>
              </w:rPr>
              <w:t>编列内容规定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95" w:type="pct"/>
            <w:noWrap w:val="0"/>
            <w:vAlign w:val="center"/>
          </w:tcPr>
          <w:p>
            <w:pPr>
              <w:adjustRightInd w:val="0"/>
              <w:snapToGrid w:val="0"/>
              <w:spacing w:line="400" w:lineRule="exact"/>
              <w:jc w:val="center"/>
              <w:rPr>
                <w:rFonts w:hint="default" w:eastAsia="宋体" w:cs="宋体" w:asciiTheme="minorAscii" w:hAnsiTheme="minorAscii"/>
                <w:color w:val="auto"/>
                <w:sz w:val="21"/>
                <w:szCs w:val="21"/>
                <w:highlight w:val="none"/>
                <w:lang w:eastAsia="zh-CN"/>
              </w:rPr>
            </w:pPr>
            <w:r>
              <w:rPr>
                <w:rFonts w:hint="default" w:eastAsia="宋体" w:cs="宋体" w:asciiTheme="minorAscii" w:hAnsiTheme="minorAscii"/>
                <w:color w:val="auto"/>
                <w:sz w:val="21"/>
                <w:szCs w:val="21"/>
                <w:highlight w:val="none"/>
                <w:lang w:val="en-US" w:eastAsia="zh-CN"/>
              </w:rPr>
              <w:t>1</w:t>
            </w:r>
          </w:p>
        </w:tc>
        <w:tc>
          <w:tcPr>
            <w:tcW w:w="1285" w:type="pct"/>
            <w:noWrap w:val="0"/>
            <w:vAlign w:val="center"/>
          </w:tcPr>
          <w:p>
            <w:pPr>
              <w:adjustRightInd w:val="0"/>
              <w:snapToGrid w:val="0"/>
              <w:spacing w:line="400" w:lineRule="exact"/>
              <w:jc w:val="center"/>
              <w:rPr>
                <w:rFonts w:hint="default" w:asciiTheme="minorAscii" w:hAnsiTheme="minorAscii"/>
                <w:lang w:val="en-US" w:eastAsia="zh-CN"/>
              </w:rPr>
            </w:pPr>
            <w:r>
              <w:rPr>
                <w:rFonts w:hint="default" w:asciiTheme="minorAscii" w:hAnsiTheme="minorAscii"/>
                <w:lang w:val="en-US" w:eastAsia="zh-CN"/>
              </w:rPr>
              <w:t>项目名称</w:t>
            </w:r>
          </w:p>
          <w:p>
            <w:pPr>
              <w:pStyle w:val="6"/>
              <w:ind w:firstLine="630" w:firstLineChars="300"/>
              <w:rPr>
                <w:rFonts w:hint="default" w:asciiTheme="minorAscii" w:hAnsiTheme="minorAscii"/>
                <w:lang w:val="en-US" w:eastAsia="zh-CN"/>
              </w:rPr>
            </w:pPr>
            <w:r>
              <w:rPr>
                <w:rFonts w:hint="default" w:eastAsia="宋体" w:cs="宋体" w:asciiTheme="minorAscii" w:hAnsiTheme="minorAscii"/>
                <w:color w:val="auto"/>
                <w:sz w:val="21"/>
                <w:szCs w:val="21"/>
                <w:highlight w:val="none"/>
                <w:lang w:val="en-US" w:eastAsia="zh-CN"/>
              </w:rPr>
              <w:t>项目编号</w:t>
            </w:r>
          </w:p>
        </w:tc>
        <w:tc>
          <w:tcPr>
            <w:tcW w:w="3219" w:type="pct"/>
            <w:noWrap w:val="0"/>
            <w:vAlign w:val="center"/>
          </w:tcPr>
          <w:p>
            <w:pPr>
              <w:spacing w:line="400" w:lineRule="exact"/>
              <w:jc w:val="left"/>
              <w:rPr>
                <w:rFonts w:hint="default" w:asciiTheme="minorAscii" w:hAnsiTheme="minorAscii"/>
                <w:lang w:val="en-US"/>
              </w:rPr>
            </w:pPr>
            <w:r>
              <w:rPr>
                <w:rFonts w:hint="eastAsia" w:eastAsia="宋体" w:cs="宋体" w:asciiTheme="minorAscii" w:hAnsiTheme="minorAscii"/>
                <w:color w:val="auto"/>
                <w:sz w:val="21"/>
                <w:szCs w:val="21"/>
                <w:highlight w:val="none"/>
                <w:lang w:val="en-US" w:eastAsia="zh-CN"/>
              </w:rPr>
              <w:t>富蕴县2026年优质均衡发展设备采购项目（二标段）</w:t>
            </w:r>
            <w:r>
              <w:rPr>
                <w:rFonts w:hint="default" w:eastAsia="宋体" w:cs="宋体" w:asciiTheme="minorAscii" w:hAnsiTheme="minorAscii"/>
                <w:color w:val="auto"/>
                <w:kern w:val="0"/>
                <w:sz w:val="21"/>
                <w:szCs w:val="21"/>
                <w:highlight w:val="none"/>
                <w:lang w:val="en-US" w:eastAsia="zh-CN"/>
              </w:rPr>
              <w:t>FYXCGZX-JC2026-00</w:t>
            </w:r>
            <w:r>
              <w:rPr>
                <w:rFonts w:hint="eastAsia" w:eastAsia="宋体" w:cs="宋体" w:asciiTheme="minorAscii" w:hAnsiTheme="minorAscii"/>
                <w:color w:val="auto"/>
                <w:kern w:val="0"/>
                <w:sz w:val="21"/>
                <w:szCs w:val="21"/>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95" w:type="pct"/>
            <w:noWrap w:val="0"/>
            <w:vAlign w:val="center"/>
          </w:tcPr>
          <w:p>
            <w:pPr>
              <w:adjustRightInd w:val="0"/>
              <w:snapToGrid w:val="0"/>
              <w:spacing w:line="400" w:lineRule="exact"/>
              <w:jc w:val="center"/>
              <w:rPr>
                <w:rFonts w:hint="default" w:eastAsia="宋体" w:cs="宋体" w:asciiTheme="minorAscii" w:hAnsiTheme="minorAscii"/>
                <w:color w:val="auto"/>
                <w:kern w:val="2"/>
                <w:sz w:val="21"/>
                <w:szCs w:val="21"/>
                <w:highlight w:val="none"/>
                <w:lang w:val="en-US" w:eastAsia="zh-CN" w:bidi="ar-SA"/>
              </w:rPr>
            </w:pPr>
            <w:r>
              <w:rPr>
                <w:rFonts w:hint="default" w:eastAsia="宋体" w:cs="宋体" w:asciiTheme="minorAscii" w:hAnsiTheme="minorAscii"/>
                <w:color w:val="auto"/>
                <w:sz w:val="21"/>
                <w:szCs w:val="21"/>
                <w:highlight w:val="none"/>
                <w:lang w:val="en-US" w:eastAsia="zh-CN"/>
              </w:rPr>
              <w:t>2</w:t>
            </w:r>
          </w:p>
        </w:tc>
        <w:tc>
          <w:tcPr>
            <w:tcW w:w="1285" w:type="pct"/>
            <w:noWrap w:val="0"/>
            <w:vAlign w:val="center"/>
          </w:tcPr>
          <w:p>
            <w:pPr>
              <w:adjustRightInd w:val="0"/>
              <w:snapToGrid w:val="0"/>
              <w:spacing w:line="400" w:lineRule="exact"/>
              <w:jc w:val="center"/>
              <w:rPr>
                <w:rFonts w:hint="default" w:eastAsia="宋体" w:cs="宋体" w:asciiTheme="minorAscii" w:hAnsiTheme="minorAscii"/>
                <w:color w:val="auto"/>
                <w:kern w:val="2"/>
                <w:sz w:val="21"/>
                <w:szCs w:val="21"/>
                <w:highlight w:val="none"/>
                <w:lang w:val="en-US" w:eastAsia="zh-CN" w:bidi="ar-SA"/>
              </w:rPr>
            </w:pPr>
            <w:r>
              <w:rPr>
                <w:rFonts w:hint="default" w:eastAsia="宋体" w:cs="宋体" w:asciiTheme="minorAscii" w:hAnsiTheme="minorAscii"/>
                <w:color w:val="auto"/>
                <w:sz w:val="21"/>
                <w:szCs w:val="21"/>
                <w:highlight w:val="none"/>
              </w:rPr>
              <w:t>采购内容</w:t>
            </w:r>
          </w:p>
        </w:tc>
        <w:tc>
          <w:tcPr>
            <w:tcW w:w="3219" w:type="pct"/>
            <w:noWrap w:val="0"/>
            <w:vAlign w:val="center"/>
          </w:tcPr>
          <w:p>
            <w:pPr>
              <w:keepNext w:val="0"/>
              <w:keepLines w:val="0"/>
              <w:pageBreakBefore w:val="0"/>
              <w:widowControl w:val="0"/>
              <w:tabs>
                <w:tab w:val="left" w:pos="3544"/>
              </w:tabs>
              <w:kinsoku/>
              <w:wordWrap/>
              <w:overflowPunct/>
              <w:topLinePunct w:val="0"/>
              <w:autoSpaceDE/>
              <w:autoSpaceDN/>
              <w:bidi w:val="0"/>
              <w:adjustRightInd/>
              <w:snapToGrid/>
              <w:spacing w:line="360" w:lineRule="exact"/>
              <w:textAlignment w:val="auto"/>
              <w:rPr>
                <w:rFonts w:hint="default" w:eastAsia="宋体" w:cs="宋体" w:asciiTheme="minorAscii" w:hAnsiTheme="minorAscii"/>
                <w:color w:val="auto"/>
                <w:kern w:val="0"/>
                <w:sz w:val="21"/>
                <w:szCs w:val="21"/>
                <w:highlight w:val="none"/>
                <w:lang w:val="en-US" w:eastAsia="zh-CN" w:bidi="ar-SA"/>
              </w:rPr>
            </w:pPr>
            <w:r>
              <w:rPr>
                <w:rFonts w:hint="eastAsia" w:eastAsia="宋体" w:cs="宋体" w:asciiTheme="minorAscii" w:hAnsiTheme="minorAscii"/>
                <w:color w:val="auto"/>
                <w:kern w:val="0"/>
                <w:sz w:val="21"/>
                <w:szCs w:val="21"/>
                <w:highlight w:val="none"/>
                <w:lang w:val="en-US" w:eastAsia="zh-CN"/>
              </w:rPr>
              <w:t>富蕴县各中小学校教学设备、配套设施购置</w:t>
            </w:r>
            <w:r>
              <w:rPr>
                <w:rFonts w:hint="default" w:eastAsia="宋体" w:cs="宋体" w:asciiTheme="minorAscii" w:hAnsiTheme="minorAscii"/>
                <w:color w:val="auto"/>
                <w:sz w:val="21"/>
                <w:szCs w:val="21"/>
                <w:highlight w:val="none"/>
                <w:lang w:val="en-US" w:eastAsia="zh-CN"/>
              </w:rPr>
              <w:t>（</w:t>
            </w:r>
            <w:r>
              <w:rPr>
                <w:rFonts w:hint="default" w:eastAsia="宋体" w:cs="宋体" w:asciiTheme="minorAscii" w:hAnsiTheme="minorAscii"/>
                <w:color w:val="auto"/>
                <w:sz w:val="21"/>
                <w:szCs w:val="21"/>
                <w:highlight w:val="none"/>
              </w:rPr>
              <w:t>具体要求详见</w:t>
            </w:r>
            <w:r>
              <w:rPr>
                <w:rFonts w:hint="default" w:eastAsia="宋体" w:cs="宋体" w:asciiTheme="minorAscii" w:hAnsiTheme="minorAscii"/>
                <w:color w:val="auto"/>
                <w:sz w:val="21"/>
                <w:szCs w:val="21"/>
                <w:highlight w:val="none"/>
                <w:lang w:val="en-US" w:eastAsia="zh-CN"/>
              </w:rPr>
              <w:t>采购需求）</w:t>
            </w:r>
            <w:r>
              <w:rPr>
                <w:rFonts w:hint="eastAsia" w:eastAsia="宋体" w:cs="宋体" w:asciiTheme="minorAscii" w:hAnsiTheme="minorAscii"/>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5" w:type="pct"/>
            <w:noWrap w:val="0"/>
            <w:vAlign w:val="center"/>
          </w:tcPr>
          <w:p>
            <w:pPr>
              <w:adjustRightInd w:val="0"/>
              <w:snapToGrid w:val="0"/>
              <w:spacing w:line="400" w:lineRule="exact"/>
              <w:jc w:val="center"/>
              <w:rPr>
                <w:rFonts w:hint="default" w:eastAsia="宋体" w:cs="宋体" w:asciiTheme="minorAscii" w:hAnsiTheme="minorAscii"/>
                <w:color w:val="auto"/>
                <w:sz w:val="21"/>
                <w:szCs w:val="21"/>
                <w:highlight w:val="none"/>
                <w:lang w:eastAsia="zh-CN"/>
              </w:rPr>
            </w:pPr>
            <w:r>
              <w:rPr>
                <w:rFonts w:hint="default" w:eastAsia="宋体" w:cs="宋体" w:asciiTheme="minorAscii" w:hAnsiTheme="minorAscii"/>
                <w:color w:val="auto"/>
                <w:sz w:val="21"/>
                <w:szCs w:val="21"/>
                <w:highlight w:val="none"/>
                <w:lang w:val="en-US" w:eastAsia="zh-CN"/>
              </w:rPr>
              <w:t>3</w:t>
            </w:r>
          </w:p>
        </w:tc>
        <w:tc>
          <w:tcPr>
            <w:tcW w:w="1285" w:type="pct"/>
            <w:noWrap w:val="0"/>
            <w:vAlign w:val="center"/>
          </w:tcPr>
          <w:p>
            <w:pPr>
              <w:adjustRightInd w:val="0"/>
              <w:snapToGrid w:val="0"/>
              <w:spacing w:line="400" w:lineRule="exact"/>
              <w:jc w:val="center"/>
              <w:rPr>
                <w:rFonts w:hint="default" w:eastAsia="宋体" w:cs="宋体" w:asciiTheme="minorAscii" w:hAnsiTheme="minorAscii"/>
                <w:color w:val="auto"/>
                <w:sz w:val="21"/>
                <w:szCs w:val="21"/>
                <w:highlight w:val="none"/>
              </w:rPr>
            </w:pPr>
            <w:r>
              <w:rPr>
                <w:rFonts w:hint="default" w:eastAsia="宋体" w:cs="宋体" w:asciiTheme="minorAscii" w:hAnsiTheme="minorAscii"/>
                <w:color w:val="auto"/>
                <w:sz w:val="21"/>
                <w:szCs w:val="21"/>
                <w:highlight w:val="none"/>
              </w:rPr>
              <w:t>采购方式</w:t>
            </w:r>
          </w:p>
        </w:tc>
        <w:tc>
          <w:tcPr>
            <w:tcW w:w="3219" w:type="pct"/>
            <w:noWrap w:val="0"/>
            <w:vAlign w:val="center"/>
          </w:tcPr>
          <w:p>
            <w:pPr>
              <w:spacing w:line="400" w:lineRule="exact"/>
              <w:jc w:val="left"/>
              <w:rPr>
                <w:rFonts w:hint="default" w:eastAsia="宋体" w:cs="宋体" w:asciiTheme="minorAscii" w:hAnsiTheme="minorAscii"/>
                <w:color w:val="auto"/>
                <w:sz w:val="21"/>
                <w:szCs w:val="21"/>
                <w:highlight w:val="none"/>
                <w:lang w:eastAsia="zh-CN"/>
              </w:rPr>
            </w:pPr>
            <w:r>
              <w:rPr>
                <w:rFonts w:hint="default" w:eastAsia="宋体" w:cs="宋体" w:asciiTheme="minorAscii" w:hAnsiTheme="minorAscii"/>
                <w:color w:val="auto"/>
                <w:sz w:val="21"/>
                <w:szCs w:val="21"/>
                <w:highlight w:val="none"/>
                <w:lang w:val="en-US" w:eastAsia="zh-CN"/>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5" w:type="pct"/>
            <w:noWrap w:val="0"/>
            <w:vAlign w:val="center"/>
          </w:tcPr>
          <w:p>
            <w:pPr>
              <w:adjustRightInd w:val="0"/>
              <w:snapToGrid w:val="0"/>
              <w:spacing w:line="400" w:lineRule="exact"/>
              <w:jc w:val="center"/>
              <w:rPr>
                <w:rFonts w:hint="default" w:eastAsia="宋体" w:cs="宋体" w:asciiTheme="minorAscii" w:hAnsiTheme="minorAscii"/>
                <w:color w:val="auto"/>
                <w:sz w:val="21"/>
                <w:szCs w:val="21"/>
                <w:highlight w:val="none"/>
                <w:lang w:eastAsia="zh-CN"/>
              </w:rPr>
            </w:pPr>
            <w:r>
              <w:rPr>
                <w:rFonts w:hint="default" w:eastAsia="宋体" w:cs="宋体" w:asciiTheme="minorAscii" w:hAnsiTheme="minorAscii"/>
                <w:color w:val="auto"/>
                <w:sz w:val="21"/>
                <w:szCs w:val="21"/>
                <w:highlight w:val="none"/>
                <w:lang w:val="en-US" w:eastAsia="zh-CN"/>
              </w:rPr>
              <w:t>4</w:t>
            </w:r>
          </w:p>
        </w:tc>
        <w:tc>
          <w:tcPr>
            <w:tcW w:w="1285" w:type="pct"/>
            <w:noWrap w:val="0"/>
            <w:vAlign w:val="center"/>
          </w:tcPr>
          <w:p>
            <w:pPr>
              <w:adjustRightInd w:val="0"/>
              <w:snapToGrid w:val="0"/>
              <w:spacing w:line="400" w:lineRule="exact"/>
              <w:jc w:val="center"/>
              <w:rPr>
                <w:rFonts w:hint="default" w:eastAsia="宋体" w:cs="宋体" w:asciiTheme="minorAscii" w:hAnsiTheme="minorAscii"/>
                <w:color w:val="auto"/>
                <w:sz w:val="21"/>
                <w:szCs w:val="21"/>
                <w:highlight w:val="none"/>
              </w:rPr>
            </w:pPr>
            <w:r>
              <w:rPr>
                <w:rFonts w:hint="default" w:eastAsia="宋体" w:cs="宋体" w:asciiTheme="minorAscii" w:hAnsiTheme="minorAscii"/>
                <w:color w:val="auto"/>
                <w:sz w:val="21"/>
                <w:szCs w:val="21"/>
                <w:highlight w:val="none"/>
              </w:rPr>
              <w:t>项目地点</w:t>
            </w:r>
          </w:p>
        </w:tc>
        <w:tc>
          <w:tcPr>
            <w:tcW w:w="3219" w:type="pct"/>
            <w:noWrap w:val="0"/>
            <w:vAlign w:val="center"/>
          </w:tcPr>
          <w:p>
            <w:pPr>
              <w:spacing w:line="400" w:lineRule="exact"/>
              <w:jc w:val="left"/>
              <w:rPr>
                <w:rFonts w:hint="default" w:eastAsia="宋体" w:cs="宋体" w:asciiTheme="minorAscii" w:hAnsiTheme="minorAscii"/>
                <w:color w:val="auto"/>
                <w:sz w:val="21"/>
                <w:szCs w:val="21"/>
                <w:highlight w:val="none"/>
              </w:rPr>
            </w:pPr>
            <w:r>
              <w:rPr>
                <w:rFonts w:hint="default" w:eastAsia="宋体" w:cs="宋体" w:asciiTheme="minorAscii" w:hAnsiTheme="minorAscii"/>
                <w:color w:val="auto"/>
                <w:kern w:val="0"/>
                <w:sz w:val="21"/>
                <w:szCs w:val="21"/>
                <w:highlight w:val="none"/>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95" w:type="pct"/>
            <w:noWrap w:val="0"/>
            <w:vAlign w:val="center"/>
          </w:tcPr>
          <w:p>
            <w:pPr>
              <w:adjustRightInd w:val="0"/>
              <w:snapToGrid w:val="0"/>
              <w:spacing w:line="400" w:lineRule="exact"/>
              <w:jc w:val="center"/>
              <w:rPr>
                <w:rFonts w:hint="default" w:eastAsia="宋体" w:cs="宋体" w:asciiTheme="minorAscii" w:hAnsiTheme="minorAscii"/>
                <w:color w:val="auto"/>
                <w:sz w:val="21"/>
                <w:szCs w:val="21"/>
                <w:highlight w:val="none"/>
                <w:lang w:eastAsia="zh-CN"/>
              </w:rPr>
            </w:pPr>
            <w:r>
              <w:rPr>
                <w:rFonts w:hint="default" w:eastAsia="宋体" w:cs="宋体" w:asciiTheme="minorAscii" w:hAnsiTheme="minorAscii"/>
                <w:color w:val="auto"/>
                <w:sz w:val="21"/>
                <w:szCs w:val="21"/>
                <w:highlight w:val="none"/>
                <w:lang w:val="en-US" w:eastAsia="zh-CN"/>
              </w:rPr>
              <w:t>5</w:t>
            </w:r>
          </w:p>
        </w:tc>
        <w:tc>
          <w:tcPr>
            <w:tcW w:w="1285" w:type="pct"/>
            <w:noWrap w:val="0"/>
            <w:vAlign w:val="center"/>
          </w:tcPr>
          <w:p>
            <w:pPr>
              <w:adjustRightInd w:val="0"/>
              <w:snapToGrid w:val="0"/>
              <w:spacing w:line="400" w:lineRule="exact"/>
              <w:jc w:val="center"/>
              <w:rPr>
                <w:rFonts w:hint="default" w:eastAsia="宋体" w:cs="宋体" w:asciiTheme="minorAscii" w:hAnsiTheme="minorAscii"/>
                <w:color w:val="auto"/>
                <w:sz w:val="21"/>
                <w:szCs w:val="21"/>
                <w:highlight w:val="none"/>
                <w:lang w:val="en-US" w:eastAsia="zh-CN"/>
              </w:rPr>
            </w:pPr>
            <w:r>
              <w:rPr>
                <w:rFonts w:hint="eastAsia" w:eastAsia="宋体" w:cs="宋体" w:asciiTheme="minorAscii" w:hAnsiTheme="minorAscii"/>
                <w:color w:val="auto"/>
                <w:sz w:val="21"/>
                <w:szCs w:val="21"/>
                <w:highlight w:val="none"/>
                <w:lang w:val="en-US" w:eastAsia="zh-CN"/>
              </w:rPr>
              <w:t>供货期限</w:t>
            </w:r>
          </w:p>
        </w:tc>
        <w:tc>
          <w:tcPr>
            <w:tcW w:w="3219" w:type="pct"/>
            <w:noWrap w:val="0"/>
            <w:vAlign w:val="center"/>
          </w:tcPr>
          <w:p>
            <w:pPr>
              <w:spacing w:line="400" w:lineRule="exact"/>
              <w:jc w:val="left"/>
              <w:rPr>
                <w:rFonts w:hint="default" w:eastAsia="宋体" w:cs="宋体" w:asciiTheme="minorAscii" w:hAnsiTheme="minorAscii"/>
                <w:color w:val="auto"/>
                <w:kern w:val="0"/>
                <w:sz w:val="21"/>
                <w:szCs w:val="21"/>
                <w:highlight w:val="none"/>
                <w:lang w:val="en-US" w:eastAsia="zh-CN"/>
              </w:rPr>
            </w:pPr>
            <w:r>
              <w:rPr>
                <w:rFonts w:hint="eastAsia" w:ascii="宋体" w:hAnsi="宋体" w:eastAsia="宋体" w:cs="宋体"/>
                <w:color w:val="000000"/>
                <w:sz w:val="21"/>
                <w:szCs w:val="21"/>
                <w:highlight w:val="none"/>
                <w:lang w:val="en-US" w:eastAsia="zh-CN"/>
              </w:rPr>
              <w:t>自合同签订之日起60日历日内供货安装调试完成并验收合格。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495" w:type="pct"/>
            <w:noWrap w:val="0"/>
            <w:vAlign w:val="center"/>
          </w:tcPr>
          <w:p>
            <w:pPr>
              <w:spacing w:line="400" w:lineRule="exact"/>
              <w:jc w:val="center"/>
              <w:rPr>
                <w:rFonts w:hint="eastAsia" w:asciiTheme="minorAscii" w:hAnsiTheme="minorAscii" w:eastAsiaTheme="minorEastAsia"/>
                <w:highlight w:val="none"/>
                <w:lang w:val="en-US" w:eastAsia="zh-CN"/>
              </w:rPr>
            </w:pPr>
            <w:r>
              <w:rPr>
                <w:rFonts w:hint="eastAsia" w:asciiTheme="minorAscii" w:hAnsiTheme="minorAscii"/>
                <w:highlight w:val="none"/>
                <w:lang w:val="en-US" w:eastAsia="zh-CN"/>
              </w:rPr>
              <w:t>6</w:t>
            </w:r>
          </w:p>
        </w:tc>
        <w:tc>
          <w:tcPr>
            <w:tcW w:w="1285" w:type="pct"/>
            <w:noWrap w:val="0"/>
            <w:vAlign w:val="center"/>
          </w:tcPr>
          <w:p>
            <w:pPr>
              <w:spacing w:line="400" w:lineRule="exact"/>
              <w:jc w:val="center"/>
              <w:rPr>
                <w:rFonts w:hint="default" w:asciiTheme="minorAscii" w:hAnsiTheme="minorAscii"/>
                <w:highlight w:val="none"/>
              </w:rPr>
            </w:pPr>
            <w:r>
              <w:rPr>
                <w:rFonts w:hint="default" w:eastAsia="宋体" w:cs="宋体" w:asciiTheme="minorAscii" w:hAnsiTheme="minorAscii"/>
                <w:color w:val="auto"/>
                <w:sz w:val="21"/>
                <w:szCs w:val="21"/>
                <w:highlight w:val="none"/>
                <w:lang w:val="en-US" w:eastAsia="zh-CN"/>
              </w:rPr>
              <w:t>质保</w:t>
            </w:r>
            <w:r>
              <w:rPr>
                <w:rFonts w:hint="eastAsia" w:eastAsia="宋体" w:cs="宋体" w:asciiTheme="minorAscii" w:hAnsiTheme="minorAscii"/>
                <w:color w:val="auto"/>
                <w:sz w:val="21"/>
                <w:szCs w:val="21"/>
                <w:highlight w:val="none"/>
                <w:lang w:val="en-US" w:eastAsia="zh-CN"/>
              </w:rPr>
              <w:t>期</w:t>
            </w:r>
          </w:p>
        </w:tc>
        <w:tc>
          <w:tcPr>
            <w:tcW w:w="3219" w:type="pct"/>
            <w:noWrap w:val="0"/>
            <w:vAlign w:val="center"/>
          </w:tcPr>
          <w:p>
            <w:pPr>
              <w:spacing w:line="400" w:lineRule="exact"/>
              <w:jc w:val="left"/>
              <w:rPr>
                <w:rFonts w:hint="default" w:eastAsia="宋体" w:cs="宋体" w:asciiTheme="minorAscii" w:hAnsiTheme="minorAscii"/>
                <w:color w:val="auto"/>
                <w:kern w:val="0"/>
                <w:sz w:val="21"/>
                <w:szCs w:val="21"/>
                <w:highlight w:val="none"/>
                <w:lang w:val="en-US" w:eastAsia="zh-CN"/>
              </w:rPr>
            </w:pPr>
            <w:r>
              <w:rPr>
                <w:rFonts w:hint="eastAsia" w:eastAsia="宋体" w:cs="宋体" w:asciiTheme="minorAscii" w:hAnsiTheme="minorAscii"/>
                <w:color w:val="auto"/>
                <w:kern w:val="0"/>
                <w:sz w:val="21"/>
                <w:szCs w:val="21"/>
                <w:highlight w:val="none"/>
                <w:lang w:val="en-US" w:eastAsia="zh-CN"/>
              </w:rPr>
              <w:t>质量保质期为</w:t>
            </w:r>
            <w:r>
              <w:rPr>
                <w:rFonts w:hint="default" w:eastAsia="宋体" w:cs="宋体" w:asciiTheme="minorAscii" w:hAnsiTheme="minorAscii"/>
                <w:color w:val="auto"/>
                <w:kern w:val="0"/>
                <w:sz w:val="21"/>
                <w:szCs w:val="21"/>
                <w:highlight w:val="none"/>
                <w:lang w:val="en-US" w:eastAsia="zh-CN"/>
              </w:rPr>
              <w:t>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495" w:type="pct"/>
            <w:noWrap w:val="0"/>
            <w:vAlign w:val="center"/>
          </w:tcPr>
          <w:p>
            <w:pPr>
              <w:spacing w:line="400" w:lineRule="exact"/>
              <w:jc w:val="center"/>
              <w:rPr>
                <w:rFonts w:hint="default" w:asciiTheme="minorAscii" w:hAnsiTheme="minorAscii" w:eastAsiaTheme="minorEastAsia"/>
                <w:highlight w:val="none"/>
                <w:lang w:val="en-US" w:eastAsia="zh-CN"/>
              </w:rPr>
            </w:pPr>
            <w:r>
              <w:rPr>
                <w:rFonts w:hint="eastAsia" w:asciiTheme="minorAscii" w:hAnsiTheme="minorAscii"/>
                <w:highlight w:val="none"/>
                <w:lang w:val="en-US" w:eastAsia="zh-CN"/>
              </w:rPr>
              <w:t>7</w:t>
            </w:r>
          </w:p>
        </w:tc>
        <w:tc>
          <w:tcPr>
            <w:tcW w:w="1285" w:type="pct"/>
            <w:noWrap w:val="0"/>
            <w:vAlign w:val="center"/>
          </w:tcPr>
          <w:p>
            <w:pPr>
              <w:adjustRightInd w:val="0"/>
              <w:snapToGrid w:val="0"/>
              <w:spacing w:line="400" w:lineRule="exact"/>
              <w:jc w:val="center"/>
              <w:rPr>
                <w:rFonts w:hint="default" w:asciiTheme="minorAscii" w:hAnsiTheme="minorAscii"/>
                <w:highlight w:val="none"/>
              </w:rPr>
            </w:pPr>
            <w:r>
              <w:rPr>
                <w:rFonts w:hint="default" w:eastAsia="宋体" w:cs="宋体" w:asciiTheme="minorAscii" w:hAnsiTheme="minorAscii"/>
                <w:color w:val="auto"/>
                <w:sz w:val="21"/>
                <w:szCs w:val="21"/>
                <w:highlight w:val="none"/>
              </w:rPr>
              <w:t>预算</w:t>
            </w:r>
            <w:r>
              <w:rPr>
                <w:rFonts w:hint="default" w:eastAsia="宋体" w:cs="宋体" w:asciiTheme="minorAscii" w:hAnsiTheme="minorAscii"/>
                <w:color w:val="auto"/>
                <w:sz w:val="21"/>
                <w:szCs w:val="21"/>
                <w:highlight w:val="none"/>
                <w:lang w:val="en-US" w:eastAsia="zh-CN"/>
              </w:rPr>
              <w:t>金额</w:t>
            </w:r>
          </w:p>
        </w:tc>
        <w:tc>
          <w:tcPr>
            <w:tcW w:w="3219" w:type="pct"/>
            <w:noWrap w:val="0"/>
            <w:vAlign w:val="center"/>
          </w:tcPr>
          <w:p>
            <w:pPr>
              <w:adjustRightInd w:val="0"/>
              <w:snapToGrid w:val="0"/>
              <w:spacing w:line="400" w:lineRule="exact"/>
              <w:jc w:val="left"/>
              <w:rPr>
                <w:rFonts w:hint="default" w:eastAsia="宋体" w:cs="宋体" w:asciiTheme="minorAscii" w:hAnsiTheme="minorAscii"/>
                <w:color w:val="auto"/>
                <w:kern w:val="0"/>
                <w:sz w:val="21"/>
                <w:szCs w:val="21"/>
                <w:highlight w:val="none"/>
                <w:lang w:val="en-US" w:eastAsia="zh-CN"/>
              </w:rPr>
            </w:pPr>
            <w:r>
              <w:rPr>
                <w:rFonts w:hint="eastAsia" w:ascii="宋体" w:hAnsi="宋体"/>
                <w:color w:val="auto"/>
                <w:sz w:val="24"/>
                <w:highlight w:val="none"/>
                <w:lang w:val="en-US" w:eastAsia="zh-CN"/>
              </w:rPr>
              <w:t>3956627</w:t>
            </w:r>
            <w:r>
              <w:rPr>
                <w:rFonts w:hint="default" w:eastAsia="宋体" w:cs="宋体" w:asciiTheme="minorAscii" w:hAnsiTheme="minorAscii"/>
                <w:color w:val="auto"/>
                <w:sz w:val="21"/>
                <w:szCs w:val="21"/>
                <w:highlight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495" w:type="pct"/>
            <w:noWrap w:val="0"/>
            <w:vAlign w:val="center"/>
          </w:tcPr>
          <w:p>
            <w:pPr>
              <w:spacing w:line="400" w:lineRule="exact"/>
              <w:jc w:val="center"/>
              <w:rPr>
                <w:rFonts w:hint="eastAsia" w:asciiTheme="minorAscii" w:hAnsiTheme="minorAscii" w:eastAsiaTheme="minorEastAsia"/>
                <w:highlight w:val="none"/>
                <w:lang w:val="en-US" w:eastAsia="zh-CN"/>
              </w:rPr>
            </w:pPr>
            <w:r>
              <w:rPr>
                <w:rFonts w:hint="eastAsia" w:asciiTheme="minorAscii" w:hAnsiTheme="minorAscii"/>
                <w:highlight w:val="none"/>
                <w:lang w:val="en-US" w:eastAsia="zh-CN"/>
              </w:rPr>
              <w:t>8</w:t>
            </w:r>
          </w:p>
        </w:tc>
        <w:tc>
          <w:tcPr>
            <w:tcW w:w="1285" w:type="pct"/>
            <w:noWrap w:val="0"/>
            <w:vAlign w:val="center"/>
          </w:tcPr>
          <w:p>
            <w:pPr>
              <w:spacing w:line="400" w:lineRule="exact"/>
              <w:jc w:val="center"/>
              <w:rPr>
                <w:rFonts w:hint="default" w:asciiTheme="minorAscii" w:hAnsiTheme="minorAscii"/>
                <w:highlight w:val="none"/>
              </w:rPr>
            </w:pPr>
            <w:r>
              <w:rPr>
                <w:rFonts w:hint="default" w:eastAsia="宋体" w:cs="宋体" w:asciiTheme="minorAscii" w:hAnsiTheme="minorAscii"/>
                <w:color w:val="auto"/>
                <w:kern w:val="2"/>
                <w:sz w:val="21"/>
                <w:szCs w:val="21"/>
                <w:highlight w:val="none"/>
                <w:lang w:val="en-US" w:eastAsia="zh-CN" w:bidi="ar-SA"/>
              </w:rPr>
              <w:t>最高限价</w:t>
            </w:r>
          </w:p>
        </w:tc>
        <w:tc>
          <w:tcPr>
            <w:tcW w:w="3219" w:type="pct"/>
            <w:noWrap w:val="0"/>
            <w:vAlign w:val="center"/>
          </w:tcPr>
          <w:p>
            <w:pPr>
              <w:keepNext w:val="0"/>
              <w:keepLines w:val="0"/>
              <w:pageBreakBefore w:val="0"/>
              <w:widowControl w:val="0"/>
              <w:tabs>
                <w:tab w:val="left" w:pos="3544"/>
              </w:tabs>
              <w:kinsoku/>
              <w:wordWrap/>
              <w:overflowPunct/>
              <w:topLinePunct w:val="0"/>
              <w:autoSpaceDE/>
              <w:autoSpaceDN/>
              <w:bidi w:val="0"/>
              <w:adjustRightInd/>
              <w:snapToGrid/>
              <w:spacing w:line="360" w:lineRule="exact"/>
              <w:textAlignment w:val="auto"/>
              <w:rPr>
                <w:rFonts w:hint="default" w:eastAsia="宋体" w:cs="宋体" w:asciiTheme="minorAscii" w:hAnsiTheme="minorAscii"/>
                <w:color w:val="auto"/>
                <w:kern w:val="0"/>
                <w:sz w:val="21"/>
                <w:szCs w:val="21"/>
                <w:highlight w:val="none"/>
                <w:lang w:val="en-US" w:eastAsia="zh-CN"/>
              </w:rPr>
            </w:pPr>
            <w:r>
              <w:rPr>
                <w:rFonts w:hint="eastAsia" w:ascii="宋体" w:hAnsi="宋体"/>
                <w:color w:val="auto"/>
                <w:sz w:val="24"/>
                <w:highlight w:val="none"/>
                <w:lang w:val="en-US" w:eastAsia="zh-CN"/>
              </w:rPr>
              <w:t>3956627</w:t>
            </w:r>
            <w:r>
              <w:rPr>
                <w:rFonts w:hint="default" w:asciiTheme="minorAscii" w:hAnsiTheme="minorAscii"/>
                <w:lang w:val="en-US" w:eastAsia="zh-CN"/>
              </w:rPr>
              <w:t>元</w:t>
            </w:r>
            <w:r>
              <w:rPr>
                <w:rFonts w:hint="eastAsia" w:asciiTheme="minorAscii" w:hAnsiTheme="minorAscii"/>
                <w:lang w:val="en-US" w:eastAsia="zh-CN"/>
              </w:rPr>
              <w:t>（</w:t>
            </w:r>
            <w:r>
              <w:rPr>
                <w:rFonts w:hint="eastAsia" w:ascii="宋体" w:hAnsi="宋体" w:eastAsia="宋体" w:cs="宋体"/>
                <w:color w:val="000000"/>
                <w:kern w:val="0"/>
                <w:sz w:val="21"/>
                <w:szCs w:val="21"/>
                <w:highlight w:val="none"/>
                <w:lang w:val="en-US" w:eastAsia="zh-CN" w:bidi="ar-SA"/>
              </w:rPr>
              <w:t>本项目各供应商的商务报价超过最高限价金额的，则该供应商的投标文件作无效响应处理。</w:t>
            </w:r>
            <w:r>
              <w:rPr>
                <w:rFonts w:hint="eastAsia" w:eastAsia="宋体" w:cs="宋体" w:asciiTheme="minorAscii" w:hAnsiTheme="minorAscii"/>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5" w:type="pct"/>
            <w:noWrap w:val="0"/>
            <w:vAlign w:val="center"/>
          </w:tcPr>
          <w:p>
            <w:pPr>
              <w:adjustRightInd w:val="0"/>
              <w:snapToGrid w:val="0"/>
              <w:spacing w:line="400" w:lineRule="exact"/>
              <w:jc w:val="center"/>
              <w:rPr>
                <w:rFonts w:hint="default" w:eastAsia="宋体" w:cs="宋体" w:asciiTheme="minorAscii" w:hAnsiTheme="minorAscii"/>
                <w:color w:val="auto"/>
                <w:sz w:val="21"/>
                <w:szCs w:val="21"/>
                <w:highlight w:val="none"/>
                <w:lang w:val="en-US" w:eastAsia="zh-CN"/>
              </w:rPr>
            </w:pPr>
            <w:r>
              <w:rPr>
                <w:rFonts w:hint="eastAsia" w:eastAsia="宋体" w:cs="宋体" w:asciiTheme="minorAscii" w:hAnsiTheme="minorAscii"/>
                <w:color w:val="auto"/>
                <w:sz w:val="21"/>
                <w:szCs w:val="21"/>
                <w:highlight w:val="none"/>
                <w:lang w:val="en-US" w:eastAsia="zh-CN"/>
              </w:rPr>
              <w:t>9</w:t>
            </w:r>
          </w:p>
        </w:tc>
        <w:tc>
          <w:tcPr>
            <w:tcW w:w="1285" w:type="pct"/>
            <w:noWrap w:val="0"/>
            <w:vAlign w:val="center"/>
          </w:tcPr>
          <w:p>
            <w:pPr>
              <w:adjustRightInd w:val="0"/>
              <w:snapToGrid w:val="0"/>
              <w:spacing w:line="400" w:lineRule="exact"/>
              <w:jc w:val="center"/>
              <w:rPr>
                <w:rFonts w:hint="default" w:eastAsia="宋体" w:cs="宋体" w:asciiTheme="minorAscii" w:hAnsiTheme="minorAscii"/>
                <w:color w:val="auto"/>
                <w:sz w:val="21"/>
                <w:szCs w:val="21"/>
                <w:highlight w:val="none"/>
                <w:lang w:val="en-US" w:eastAsia="zh-CN"/>
              </w:rPr>
            </w:pPr>
            <w:r>
              <w:rPr>
                <w:rFonts w:hint="default" w:eastAsia="宋体" w:cs="宋体" w:asciiTheme="minorAscii" w:hAnsiTheme="minorAscii"/>
                <w:color w:val="auto"/>
                <w:sz w:val="21"/>
                <w:szCs w:val="21"/>
                <w:highlight w:val="none"/>
                <w:lang w:val="en-US" w:eastAsia="zh-CN"/>
              </w:rPr>
              <w:t>付款方式</w:t>
            </w:r>
          </w:p>
        </w:tc>
        <w:tc>
          <w:tcPr>
            <w:tcW w:w="3219" w:type="pct"/>
            <w:noWrap w:val="0"/>
            <w:vAlign w:val="center"/>
          </w:tcPr>
          <w:p>
            <w:pPr>
              <w:numPr>
                <w:ilvl w:val="0"/>
                <w:numId w:val="0"/>
              </w:numPr>
              <w:adjustRightInd w:val="0"/>
              <w:snapToGrid w:val="0"/>
              <w:spacing w:line="400" w:lineRule="exact"/>
              <w:jc w:val="left"/>
              <w:rPr>
                <w:rFonts w:hint="default" w:eastAsia="宋体" w:cs="宋体" w:asciiTheme="minorAscii" w:hAnsiTheme="minorAscii"/>
                <w:color w:val="auto"/>
                <w:sz w:val="21"/>
                <w:szCs w:val="21"/>
                <w:highlight w:val="none"/>
                <w:lang w:val="en-US" w:eastAsia="zh-CN"/>
              </w:rPr>
            </w:pPr>
            <w:r>
              <w:rPr>
                <w:rFonts w:hint="eastAsia" w:eastAsia="宋体" w:cs="宋体" w:asciiTheme="minorAscii" w:hAnsiTheme="minorAscii"/>
                <w:color w:val="auto"/>
                <w:sz w:val="21"/>
                <w:szCs w:val="21"/>
                <w:highlight w:val="none"/>
                <w:lang w:val="en-US" w:eastAsia="zh-CN"/>
              </w:rPr>
              <w:t>1.</w:t>
            </w:r>
            <w:r>
              <w:rPr>
                <w:rFonts w:hint="default" w:eastAsia="宋体" w:cs="宋体" w:asciiTheme="minorAscii" w:hAnsiTheme="minorAscii"/>
                <w:color w:val="auto"/>
                <w:sz w:val="21"/>
                <w:szCs w:val="21"/>
                <w:highlight w:val="none"/>
                <w:lang w:val="en-US" w:eastAsia="zh-CN"/>
              </w:rPr>
              <w:t> 合同签订生效后，支付</w:t>
            </w:r>
            <w:r>
              <w:rPr>
                <w:rFonts w:hint="eastAsia" w:eastAsia="宋体" w:cs="宋体" w:asciiTheme="minorAscii" w:hAnsiTheme="minorAscii"/>
                <w:color w:val="auto"/>
                <w:sz w:val="21"/>
                <w:szCs w:val="21"/>
                <w:highlight w:val="none"/>
                <w:lang w:val="en-US" w:eastAsia="zh-CN"/>
              </w:rPr>
              <w:t>至</w:t>
            </w:r>
            <w:r>
              <w:rPr>
                <w:rFonts w:hint="default" w:eastAsia="宋体" w:cs="宋体" w:asciiTheme="minorAscii" w:hAnsiTheme="minorAscii"/>
                <w:color w:val="auto"/>
                <w:sz w:val="21"/>
                <w:szCs w:val="21"/>
                <w:highlight w:val="none"/>
                <w:lang w:val="en-US" w:eastAsia="zh-CN"/>
              </w:rPr>
              <w:t>合同总价的30%作为预付款；</w:t>
            </w:r>
          </w:p>
          <w:p>
            <w:pPr>
              <w:numPr>
                <w:ilvl w:val="0"/>
                <w:numId w:val="0"/>
              </w:numPr>
              <w:adjustRightInd w:val="0"/>
              <w:snapToGrid w:val="0"/>
              <w:spacing w:line="400" w:lineRule="exact"/>
              <w:jc w:val="left"/>
              <w:rPr>
                <w:rFonts w:hint="default" w:eastAsia="宋体" w:cs="宋体" w:asciiTheme="minorAscii" w:hAnsiTheme="minorAscii"/>
                <w:color w:val="auto"/>
                <w:sz w:val="21"/>
                <w:szCs w:val="21"/>
                <w:highlight w:val="none"/>
                <w:lang w:val="en-US" w:eastAsia="zh-CN"/>
              </w:rPr>
            </w:pPr>
            <w:r>
              <w:rPr>
                <w:rFonts w:hint="default" w:eastAsia="宋体" w:cs="宋体" w:asciiTheme="minorAscii" w:hAnsiTheme="minorAscii"/>
                <w:color w:val="auto"/>
                <w:sz w:val="21"/>
                <w:szCs w:val="21"/>
                <w:highlight w:val="none"/>
                <w:lang w:val="en-US" w:eastAsia="zh-CN"/>
              </w:rPr>
              <w:t>2. 全部货物到场验收无误后，支付至合同总价的60%；</w:t>
            </w:r>
          </w:p>
          <w:p>
            <w:pPr>
              <w:adjustRightInd w:val="0"/>
              <w:snapToGrid w:val="0"/>
              <w:spacing w:line="400" w:lineRule="exact"/>
              <w:jc w:val="left"/>
              <w:rPr>
                <w:rFonts w:hint="default" w:eastAsia="宋体" w:cs="宋体" w:asciiTheme="minorAscii" w:hAnsiTheme="minorAscii"/>
                <w:color w:val="auto"/>
                <w:sz w:val="21"/>
                <w:szCs w:val="21"/>
                <w:highlight w:val="none"/>
                <w:lang w:val="en-US" w:eastAsia="zh-CN"/>
              </w:rPr>
            </w:pPr>
            <w:r>
              <w:rPr>
                <w:rFonts w:hint="default" w:eastAsia="宋体" w:cs="宋体" w:asciiTheme="minorAscii" w:hAnsiTheme="minorAscii"/>
                <w:color w:val="auto"/>
                <w:sz w:val="21"/>
                <w:szCs w:val="21"/>
                <w:highlight w:val="none"/>
                <w:lang w:val="en-US" w:eastAsia="zh-CN"/>
              </w:rPr>
              <w:t>3. 设备安装调试完毕、初步验收合格后，支付至合同总价的80%；</w:t>
            </w:r>
          </w:p>
          <w:p>
            <w:pPr>
              <w:adjustRightInd w:val="0"/>
              <w:snapToGrid w:val="0"/>
              <w:spacing w:line="400" w:lineRule="exact"/>
              <w:jc w:val="left"/>
              <w:rPr>
                <w:rFonts w:hint="default" w:eastAsia="宋体" w:cs="宋体" w:asciiTheme="minorAscii" w:hAnsiTheme="minorAscii"/>
                <w:bCs/>
                <w:color w:val="auto"/>
                <w:sz w:val="21"/>
                <w:szCs w:val="21"/>
                <w:highlight w:val="none"/>
                <w:lang w:eastAsia="zh-CN"/>
              </w:rPr>
            </w:pPr>
            <w:r>
              <w:rPr>
                <w:rFonts w:hint="default" w:eastAsia="宋体" w:cs="宋体" w:asciiTheme="minorAscii" w:hAnsiTheme="minorAscii"/>
                <w:color w:val="auto"/>
                <w:sz w:val="21"/>
                <w:szCs w:val="21"/>
                <w:highlight w:val="none"/>
                <w:lang w:val="en-US" w:eastAsia="zh-CN"/>
              </w:rPr>
              <w:t>4. 项目最终验收合格后，无息付清剩余尾款，支付至合同总价的100%。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495" w:type="pct"/>
            <w:noWrap w:val="0"/>
            <w:vAlign w:val="center"/>
          </w:tcPr>
          <w:p>
            <w:pPr>
              <w:adjustRightInd w:val="0"/>
              <w:snapToGrid w:val="0"/>
              <w:spacing w:line="400" w:lineRule="exact"/>
              <w:jc w:val="center"/>
              <w:rPr>
                <w:rFonts w:hint="default" w:eastAsia="宋体" w:cs="宋体" w:asciiTheme="minorAscii" w:hAnsiTheme="minorAscii"/>
                <w:color w:val="auto"/>
                <w:sz w:val="21"/>
                <w:szCs w:val="21"/>
                <w:highlight w:val="none"/>
                <w:lang w:val="en-US" w:eastAsia="zh-CN"/>
              </w:rPr>
            </w:pPr>
            <w:r>
              <w:rPr>
                <w:rFonts w:hint="eastAsia" w:eastAsia="宋体" w:cs="宋体" w:asciiTheme="minorAscii" w:hAnsiTheme="minorAscii"/>
                <w:color w:val="auto"/>
                <w:sz w:val="21"/>
                <w:szCs w:val="21"/>
                <w:highlight w:val="none"/>
                <w:lang w:val="en-US" w:eastAsia="zh-CN"/>
              </w:rPr>
              <w:t>10</w:t>
            </w:r>
          </w:p>
        </w:tc>
        <w:tc>
          <w:tcPr>
            <w:tcW w:w="1285" w:type="pct"/>
            <w:noWrap w:val="0"/>
            <w:vAlign w:val="center"/>
          </w:tcPr>
          <w:p>
            <w:pPr>
              <w:adjustRightInd w:val="0"/>
              <w:snapToGrid w:val="0"/>
              <w:spacing w:line="400" w:lineRule="exact"/>
              <w:jc w:val="center"/>
              <w:rPr>
                <w:rFonts w:hint="default" w:eastAsia="宋体" w:cs="宋体" w:asciiTheme="minorAscii" w:hAnsiTheme="minorAscii"/>
                <w:color w:val="auto"/>
                <w:sz w:val="21"/>
                <w:szCs w:val="21"/>
                <w:highlight w:val="none"/>
              </w:rPr>
            </w:pPr>
            <w:r>
              <w:rPr>
                <w:rFonts w:hint="default" w:eastAsia="宋体" w:cs="宋体" w:asciiTheme="minorAscii" w:hAnsiTheme="minorAscii"/>
                <w:color w:val="auto"/>
                <w:sz w:val="21"/>
                <w:szCs w:val="21"/>
                <w:highlight w:val="none"/>
              </w:rPr>
              <w:t>采购人</w:t>
            </w:r>
          </w:p>
        </w:tc>
        <w:tc>
          <w:tcPr>
            <w:tcW w:w="3219" w:type="pct"/>
            <w:noWrap w:val="0"/>
            <w:vAlign w:val="center"/>
          </w:tcPr>
          <w:p>
            <w:pPr>
              <w:adjustRightInd w:val="0"/>
              <w:snapToGrid w:val="0"/>
              <w:spacing w:line="400" w:lineRule="exact"/>
              <w:rPr>
                <w:rFonts w:hint="default" w:eastAsia="宋体" w:cs="宋体" w:asciiTheme="minorAscii" w:hAnsiTheme="minorAscii"/>
                <w:color w:val="auto"/>
                <w:kern w:val="0"/>
                <w:sz w:val="21"/>
                <w:szCs w:val="21"/>
                <w:highlight w:val="none"/>
                <w:lang w:val="en-US" w:eastAsia="zh-CN"/>
              </w:rPr>
            </w:pPr>
            <w:r>
              <w:rPr>
                <w:rFonts w:hint="default" w:eastAsia="宋体" w:cs="宋体" w:asciiTheme="minorAscii" w:hAnsiTheme="minorAscii"/>
                <w:color w:val="auto"/>
                <w:sz w:val="21"/>
                <w:szCs w:val="21"/>
                <w:highlight w:val="none"/>
              </w:rPr>
              <w:t>采购人：</w:t>
            </w:r>
            <w:r>
              <w:rPr>
                <w:rFonts w:hint="default" w:eastAsia="宋体" w:cs="宋体" w:asciiTheme="minorAscii" w:hAnsiTheme="minorAscii"/>
                <w:color w:val="auto"/>
                <w:sz w:val="21"/>
                <w:szCs w:val="21"/>
                <w:highlight w:val="none"/>
                <w:lang w:eastAsia="zh-CN"/>
              </w:rPr>
              <w:t>富蕴县</w:t>
            </w:r>
            <w:r>
              <w:rPr>
                <w:rFonts w:hint="default" w:eastAsia="宋体" w:cs="宋体" w:asciiTheme="minorAscii" w:hAnsiTheme="minorAscii"/>
                <w:color w:val="auto"/>
                <w:sz w:val="21"/>
                <w:szCs w:val="21"/>
                <w:highlight w:val="none"/>
                <w:lang w:val="en-US" w:eastAsia="zh-CN"/>
              </w:rPr>
              <w:t>教育</w:t>
            </w:r>
            <w:r>
              <w:rPr>
                <w:rFonts w:hint="default" w:eastAsia="宋体" w:cs="宋体" w:asciiTheme="minorAscii" w:hAnsiTheme="minorAscii"/>
                <w:color w:val="auto"/>
                <w:sz w:val="21"/>
                <w:szCs w:val="21"/>
                <w:highlight w:val="none"/>
                <w:lang w:eastAsia="zh-CN"/>
              </w:rPr>
              <w:t>局</w:t>
            </w:r>
          </w:p>
          <w:p>
            <w:pPr>
              <w:adjustRightInd w:val="0"/>
              <w:snapToGrid w:val="0"/>
              <w:spacing w:line="400" w:lineRule="exact"/>
              <w:rPr>
                <w:rFonts w:hint="default" w:eastAsia="宋体" w:cs="宋体" w:asciiTheme="minorAscii" w:hAnsiTheme="minorAscii"/>
                <w:color w:val="auto"/>
                <w:sz w:val="21"/>
                <w:szCs w:val="21"/>
                <w:highlight w:val="none"/>
                <w:lang w:eastAsia="zh-CN"/>
              </w:rPr>
            </w:pPr>
            <w:r>
              <w:rPr>
                <w:rFonts w:hint="default" w:eastAsia="宋体" w:cs="宋体" w:asciiTheme="minorAscii" w:hAnsiTheme="minorAscii"/>
                <w:color w:val="auto"/>
                <w:sz w:val="21"/>
                <w:szCs w:val="21"/>
                <w:highlight w:val="none"/>
              </w:rPr>
              <w:t>地 址：</w:t>
            </w:r>
            <w:r>
              <w:rPr>
                <w:rFonts w:hint="default" w:eastAsia="宋体" w:cs="宋体" w:asciiTheme="minorAscii" w:hAnsiTheme="minorAscii"/>
                <w:color w:val="auto"/>
                <w:sz w:val="21"/>
                <w:szCs w:val="21"/>
                <w:highlight w:val="none"/>
                <w:lang w:eastAsia="zh-CN"/>
              </w:rPr>
              <w:t>新疆阿勒泰地区富蕴县库额尔齐斯镇文化西路9号</w:t>
            </w:r>
          </w:p>
          <w:p>
            <w:pPr>
              <w:adjustRightInd w:val="0"/>
              <w:snapToGrid w:val="0"/>
              <w:spacing w:line="400" w:lineRule="exact"/>
              <w:rPr>
                <w:rFonts w:hint="default" w:eastAsia="宋体" w:cs="宋体" w:asciiTheme="minorAscii" w:hAnsiTheme="minorAscii"/>
                <w:color w:val="auto"/>
                <w:sz w:val="21"/>
                <w:szCs w:val="21"/>
                <w:highlight w:val="none"/>
                <w:lang w:eastAsia="zh-CN"/>
              </w:rPr>
            </w:pPr>
            <w:r>
              <w:rPr>
                <w:rFonts w:hint="default" w:eastAsia="宋体" w:cs="宋体" w:asciiTheme="minorAscii" w:hAnsiTheme="minorAscii"/>
                <w:color w:val="auto"/>
                <w:sz w:val="21"/>
                <w:szCs w:val="21"/>
                <w:highlight w:val="none"/>
              </w:rPr>
              <w:t>联系人：</w:t>
            </w:r>
            <w:r>
              <w:rPr>
                <w:rFonts w:hint="default" w:eastAsia="宋体" w:cs="宋体" w:asciiTheme="minorAscii" w:hAnsiTheme="minorAscii"/>
                <w:color w:val="auto"/>
                <w:sz w:val="21"/>
                <w:szCs w:val="21"/>
                <w:highlight w:val="none"/>
                <w:lang w:val="en-US" w:eastAsia="zh-CN"/>
              </w:rPr>
              <w:t>刘吉程</w:t>
            </w:r>
          </w:p>
          <w:p>
            <w:pPr>
              <w:adjustRightInd w:val="0"/>
              <w:snapToGrid w:val="0"/>
              <w:spacing w:line="400" w:lineRule="exact"/>
              <w:rPr>
                <w:rFonts w:hint="default" w:eastAsia="宋体" w:cs="宋体" w:asciiTheme="minorAscii" w:hAnsiTheme="minorAscii"/>
                <w:color w:val="auto"/>
                <w:sz w:val="21"/>
                <w:szCs w:val="21"/>
                <w:highlight w:val="none"/>
              </w:rPr>
            </w:pPr>
            <w:r>
              <w:rPr>
                <w:rFonts w:hint="default" w:eastAsia="宋体" w:cs="宋体" w:asciiTheme="minorAscii" w:hAnsiTheme="minorAscii"/>
                <w:color w:val="auto"/>
                <w:sz w:val="21"/>
                <w:szCs w:val="21"/>
                <w:highlight w:val="none"/>
              </w:rPr>
              <w:t>联系方式</w:t>
            </w:r>
            <w:r>
              <w:rPr>
                <w:rFonts w:hint="default" w:eastAsia="宋体" w:cs="宋体" w:asciiTheme="minorAscii" w:hAnsiTheme="minorAscii"/>
                <w:color w:val="auto"/>
                <w:sz w:val="21"/>
                <w:szCs w:val="21"/>
                <w:highlight w:val="none"/>
                <w:lang w:val="en-US" w:eastAsia="zh-CN"/>
              </w:rPr>
              <w:t>：</w:t>
            </w:r>
            <w:r>
              <w:rPr>
                <w:rFonts w:hint="eastAsia" w:ascii="宋体" w:hAnsi="宋体"/>
                <w:bCs/>
                <w:color w:val="auto"/>
                <w:sz w:val="24"/>
                <w:highlight w:val="none"/>
                <w:lang w:val="en-US" w:eastAsia="zh-CN"/>
              </w:rPr>
              <w:t>18997515896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495" w:type="pct"/>
            <w:noWrap w:val="0"/>
            <w:vAlign w:val="center"/>
          </w:tcPr>
          <w:p>
            <w:pPr>
              <w:adjustRightInd w:val="0"/>
              <w:snapToGrid w:val="0"/>
              <w:spacing w:line="400" w:lineRule="exact"/>
              <w:jc w:val="center"/>
              <w:rPr>
                <w:rFonts w:hint="default" w:eastAsia="宋体" w:cs="宋体" w:asciiTheme="minorAscii" w:hAnsiTheme="minorAscii"/>
                <w:color w:val="auto"/>
                <w:sz w:val="21"/>
                <w:szCs w:val="21"/>
                <w:highlight w:val="none"/>
                <w:lang w:val="en-US" w:eastAsia="zh-CN"/>
              </w:rPr>
            </w:pPr>
            <w:r>
              <w:rPr>
                <w:rFonts w:hint="eastAsia" w:eastAsia="宋体" w:cs="宋体" w:asciiTheme="minorAscii" w:hAnsiTheme="minorAscii"/>
                <w:color w:val="auto"/>
                <w:sz w:val="21"/>
                <w:szCs w:val="21"/>
                <w:highlight w:val="none"/>
                <w:lang w:val="en-US" w:eastAsia="zh-CN"/>
              </w:rPr>
              <w:t>11</w:t>
            </w:r>
          </w:p>
        </w:tc>
        <w:tc>
          <w:tcPr>
            <w:tcW w:w="1285" w:type="pct"/>
            <w:noWrap w:val="0"/>
            <w:vAlign w:val="center"/>
          </w:tcPr>
          <w:p>
            <w:pPr>
              <w:adjustRightInd w:val="0"/>
              <w:snapToGrid w:val="0"/>
              <w:spacing w:line="400" w:lineRule="exact"/>
              <w:jc w:val="center"/>
              <w:rPr>
                <w:rFonts w:hint="default" w:eastAsia="宋体" w:cs="宋体" w:asciiTheme="minorAscii" w:hAnsiTheme="minorAscii"/>
                <w:color w:val="auto"/>
                <w:sz w:val="21"/>
                <w:szCs w:val="21"/>
                <w:highlight w:val="none"/>
              </w:rPr>
            </w:pPr>
            <w:r>
              <w:rPr>
                <w:rFonts w:hint="default" w:eastAsia="宋体" w:cs="宋体" w:asciiTheme="minorAscii" w:hAnsiTheme="minorAscii"/>
                <w:color w:val="auto"/>
                <w:sz w:val="21"/>
                <w:szCs w:val="21"/>
                <w:highlight w:val="none"/>
              </w:rPr>
              <w:t>采购代理机构</w:t>
            </w:r>
          </w:p>
        </w:tc>
        <w:tc>
          <w:tcPr>
            <w:tcW w:w="3219" w:type="pct"/>
            <w:noWrap w:val="0"/>
            <w:vAlign w:val="center"/>
          </w:tcPr>
          <w:p>
            <w:pPr>
              <w:adjustRightInd w:val="0"/>
              <w:snapToGrid w:val="0"/>
              <w:spacing w:line="400" w:lineRule="exact"/>
              <w:rPr>
                <w:rFonts w:hint="default" w:eastAsia="宋体" w:cs="宋体" w:asciiTheme="minorAscii" w:hAnsiTheme="minorAscii"/>
                <w:color w:val="auto"/>
                <w:sz w:val="21"/>
                <w:szCs w:val="21"/>
                <w:highlight w:val="none"/>
                <w:lang w:eastAsia="zh-CN"/>
              </w:rPr>
            </w:pPr>
            <w:r>
              <w:rPr>
                <w:rFonts w:hint="default" w:eastAsia="宋体" w:cs="宋体" w:asciiTheme="minorAscii" w:hAnsiTheme="minorAscii"/>
                <w:color w:val="auto"/>
                <w:sz w:val="21"/>
                <w:szCs w:val="21"/>
                <w:highlight w:val="none"/>
              </w:rPr>
              <w:t>名称：</w:t>
            </w:r>
            <w:r>
              <w:rPr>
                <w:rFonts w:hint="default" w:eastAsia="宋体" w:cs="宋体" w:asciiTheme="minorAscii" w:hAnsiTheme="minorAscii"/>
                <w:color w:val="auto"/>
                <w:sz w:val="21"/>
                <w:szCs w:val="21"/>
                <w:highlight w:val="none"/>
                <w:lang w:eastAsia="zh-CN"/>
              </w:rPr>
              <w:t>富蕴县政府采购中心</w:t>
            </w:r>
          </w:p>
          <w:p>
            <w:pPr>
              <w:adjustRightInd w:val="0"/>
              <w:snapToGrid w:val="0"/>
              <w:spacing w:line="400" w:lineRule="exact"/>
              <w:rPr>
                <w:rFonts w:hint="default" w:eastAsia="宋体" w:cs="宋体" w:asciiTheme="minorAscii" w:hAnsiTheme="minorAscii"/>
                <w:color w:val="auto"/>
                <w:sz w:val="21"/>
                <w:szCs w:val="21"/>
                <w:highlight w:val="none"/>
              </w:rPr>
            </w:pPr>
            <w:r>
              <w:rPr>
                <w:rFonts w:hint="default" w:eastAsia="宋体" w:cs="宋体" w:asciiTheme="minorAscii" w:hAnsiTheme="minorAscii"/>
                <w:color w:val="auto"/>
                <w:sz w:val="21"/>
                <w:szCs w:val="21"/>
                <w:highlight w:val="none"/>
              </w:rPr>
              <w:t>地址：</w:t>
            </w:r>
            <w:r>
              <w:rPr>
                <w:rFonts w:hint="default" w:eastAsia="宋体" w:cs="宋体" w:asciiTheme="minorAscii" w:hAnsiTheme="minorAscii"/>
                <w:color w:val="auto"/>
                <w:sz w:val="21"/>
                <w:szCs w:val="21"/>
                <w:highlight w:val="none"/>
                <w:lang w:eastAsia="zh-CN"/>
              </w:rPr>
              <w:t>新疆阿勒泰地区富蕴县赛尔江西路36号</w:t>
            </w:r>
          </w:p>
          <w:p>
            <w:pPr>
              <w:adjustRightInd w:val="0"/>
              <w:snapToGrid w:val="0"/>
              <w:spacing w:line="400" w:lineRule="exact"/>
              <w:rPr>
                <w:rFonts w:hint="default" w:eastAsia="宋体" w:cs="宋体" w:asciiTheme="minorAscii" w:hAnsiTheme="minorAscii"/>
                <w:color w:val="auto"/>
                <w:sz w:val="21"/>
                <w:szCs w:val="21"/>
                <w:highlight w:val="none"/>
                <w:lang w:val="en-US" w:eastAsia="zh-CN"/>
              </w:rPr>
            </w:pPr>
            <w:r>
              <w:rPr>
                <w:rFonts w:hint="default" w:eastAsia="宋体" w:cs="宋体" w:asciiTheme="minorAscii" w:hAnsiTheme="minorAscii"/>
                <w:color w:val="auto"/>
                <w:sz w:val="21"/>
                <w:szCs w:val="21"/>
                <w:highlight w:val="none"/>
              </w:rPr>
              <w:t>联系人：</w:t>
            </w:r>
            <w:r>
              <w:rPr>
                <w:rFonts w:hint="default" w:eastAsia="宋体" w:cs="宋体" w:asciiTheme="minorAscii" w:hAnsiTheme="minorAscii"/>
                <w:color w:val="auto"/>
                <w:sz w:val="21"/>
                <w:szCs w:val="21"/>
                <w:highlight w:val="none"/>
                <w:lang w:val="en-US" w:eastAsia="zh-CN"/>
              </w:rPr>
              <w:t>张晶</w:t>
            </w:r>
          </w:p>
          <w:p>
            <w:pPr>
              <w:adjustRightInd w:val="0"/>
              <w:snapToGrid w:val="0"/>
              <w:spacing w:line="400" w:lineRule="exact"/>
              <w:rPr>
                <w:rFonts w:hint="default" w:eastAsia="宋体" w:cs="宋体" w:asciiTheme="minorAscii" w:hAnsiTheme="minorAscii"/>
                <w:color w:val="auto"/>
                <w:sz w:val="21"/>
                <w:szCs w:val="21"/>
                <w:highlight w:val="none"/>
                <w:lang w:val="en-US" w:eastAsia="zh-CN"/>
              </w:rPr>
            </w:pPr>
            <w:r>
              <w:rPr>
                <w:rFonts w:hint="default" w:eastAsia="宋体" w:cs="宋体" w:asciiTheme="minorAscii" w:hAnsiTheme="minorAscii"/>
                <w:color w:val="auto"/>
                <w:sz w:val="21"/>
                <w:szCs w:val="21"/>
                <w:highlight w:val="none"/>
              </w:rPr>
              <w:t>联系方式：</w:t>
            </w:r>
            <w:r>
              <w:rPr>
                <w:rFonts w:hint="default" w:eastAsia="仿宋" w:cs="仿宋" w:asciiTheme="minorAscii" w:hAnsiTheme="minorAscii"/>
                <w:i w:val="0"/>
                <w:iCs w:val="0"/>
                <w:caps w:val="0"/>
                <w:color w:val="000000"/>
                <w:spacing w:val="0"/>
                <w:sz w:val="24"/>
                <w:szCs w:val="24"/>
                <w:highlight w:val="none"/>
                <w:lang w:val="en-US" w:eastAsia="zh-CN"/>
              </w:rPr>
              <w:t>18099295086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495" w:type="pct"/>
            <w:noWrap w:val="0"/>
            <w:vAlign w:val="center"/>
          </w:tcPr>
          <w:p>
            <w:pPr>
              <w:adjustRightInd w:val="0"/>
              <w:snapToGrid w:val="0"/>
              <w:spacing w:line="400" w:lineRule="exact"/>
              <w:jc w:val="center"/>
              <w:rPr>
                <w:rFonts w:hint="default" w:eastAsia="宋体" w:cs="宋体" w:asciiTheme="minorAscii" w:hAnsiTheme="minorAscii"/>
                <w:color w:val="auto"/>
                <w:kern w:val="2"/>
                <w:sz w:val="21"/>
                <w:szCs w:val="21"/>
                <w:highlight w:val="none"/>
                <w:lang w:val="en-US" w:eastAsia="zh-CN" w:bidi="ar-SA"/>
              </w:rPr>
            </w:pPr>
            <w:r>
              <w:rPr>
                <w:rFonts w:hint="eastAsia" w:eastAsia="宋体" w:cs="宋体" w:asciiTheme="minorAscii" w:hAnsiTheme="minorAscii"/>
                <w:color w:val="auto"/>
                <w:sz w:val="21"/>
                <w:szCs w:val="21"/>
                <w:highlight w:val="none"/>
                <w:lang w:val="en-US" w:eastAsia="zh-CN"/>
              </w:rPr>
              <w:t>12</w:t>
            </w:r>
          </w:p>
        </w:tc>
        <w:tc>
          <w:tcPr>
            <w:tcW w:w="1285" w:type="pct"/>
            <w:noWrap w:val="0"/>
            <w:vAlign w:val="center"/>
          </w:tcPr>
          <w:p>
            <w:pPr>
              <w:adjustRightInd w:val="0"/>
              <w:snapToGrid w:val="0"/>
              <w:spacing w:line="400" w:lineRule="exact"/>
              <w:jc w:val="center"/>
              <w:rPr>
                <w:rFonts w:hint="default" w:eastAsia="宋体" w:cs="宋体" w:asciiTheme="minorAscii" w:hAnsiTheme="minorAscii"/>
                <w:color w:val="auto"/>
                <w:kern w:val="2"/>
                <w:sz w:val="21"/>
                <w:szCs w:val="21"/>
                <w:highlight w:val="none"/>
                <w:lang w:val="en-US" w:eastAsia="zh-CN" w:bidi="ar-SA"/>
              </w:rPr>
            </w:pPr>
            <w:r>
              <w:rPr>
                <w:rFonts w:hint="default" w:eastAsia="宋体" w:cs="宋体" w:asciiTheme="minorAscii" w:hAnsiTheme="minorAscii"/>
                <w:color w:val="auto"/>
                <w:sz w:val="21"/>
                <w:szCs w:val="21"/>
                <w:highlight w:val="none"/>
              </w:rPr>
              <w:t>提交</w:t>
            </w:r>
            <w:r>
              <w:rPr>
                <w:rFonts w:hint="default" w:eastAsia="宋体" w:cs="宋体" w:asciiTheme="minorAscii" w:hAnsiTheme="minorAscii"/>
                <w:color w:val="auto"/>
                <w:sz w:val="21"/>
                <w:szCs w:val="21"/>
                <w:highlight w:val="none"/>
                <w:lang w:val="en-US" w:eastAsia="zh-CN"/>
              </w:rPr>
              <w:t>投标</w:t>
            </w:r>
            <w:r>
              <w:rPr>
                <w:rFonts w:hint="default" w:eastAsia="宋体" w:cs="宋体" w:asciiTheme="minorAscii" w:hAnsiTheme="minorAscii"/>
                <w:color w:val="auto"/>
                <w:sz w:val="21"/>
                <w:szCs w:val="21"/>
                <w:highlight w:val="none"/>
              </w:rPr>
              <w:t>文件截止时间</w:t>
            </w:r>
          </w:p>
        </w:tc>
        <w:tc>
          <w:tcPr>
            <w:tcW w:w="3219" w:type="pct"/>
            <w:noWrap w:val="0"/>
            <w:vAlign w:val="center"/>
          </w:tcPr>
          <w:p>
            <w:pPr>
              <w:adjustRightInd w:val="0"/>
              <w:snapToGrid w:val="0"/>
              <w:spacing w:line="400" w:lineRule="exact"/>
              <w:jc w:val="left"/>
              <w:rPr>
                <w:rFonts w:hint="default" w:eastAsia="宋体" w:cs="宋体" w:asciiTheme="minorAscii" w:hAnsiTheme="minorAscii"/>
                <w:color w:val="auto"/>
                <w:kern w:val="2"/>
                <w:sz w:val="21"/>
                <w:szCs w:val="21"/>
                <w:highlight w:val="none"/>
                <w:lang w:val="en-US" w:eastAsia="zh-CN" w:bidi="ar-SA"/>
              </w:rPr>
            </w:pPr>
            <w:r>
              <w:rPr>
                <w:rFonts w:hint="eastAsia" w:asciiTheme="minorAscii" w:hAnsiTheme="minorAscii"/>
                <w:color w:val="auto"/>
                <w:sz w:val="24"/>
                <w:highlight w:val="yellow"/>
                <w:u w:val="single"/>
                <w:lang w:eastAsia="zh-CN"/>
              </w:rPr>
              <w:t>2026年0</w:t>
            </w:r>
            <w:r>
              <w:rPr>
                <w:rFonts w:hint="eastAsia" w:asciiTheme="minorAscii" w:hAnsiTheme="minorAscii"/>
                <w:color w:val="auto"/>
                <w:sz w:val="24"/>
                <w:highlight w:val="yellow"/>
                <w:u w:val="single"/>
                <w:lang w:val="en-US" w:eastAsia="zh-CN"/>
              </w:rPr>
              <w:t>7</w:t>
            </w:r>
            <w:r>
              <w:rPr>
                <w:rFonts w:hint="eastAsia" w:asciiTheme="minorAscii" w:hAnsiTheme="minorAscii"/>
                <w:color w:val="auto"/>
                <w:sz w:val="24"/>
                <w:highlight w:val="yellow"/>
                <w:u w:val="single"/>
                <w:lang w:eastAsia="zh-CN"/>
              </w:rPr>
              <w:t>月</w:t>
            </w:r>
            <w:r>
              <w:rPr>
                <w:rFonts w:hint="eastAsia" w:asciiTheme="minorAscii" w:hAnsiTheme="minorAscii"/>
                <w:color w:val="auto"/>
                <w:sz w:val="24"/>
                <w:highlight w:val="yellow"/>
                <w:u w:val="single"/>
                <w:lang w:val="en-US" w:eastAsia="zh-CN"/>
              </w:rPr>
              <w:t>01</w:t>
            </w:r>
            <w:r>
              <w:rPr>
                <w:rFonts w:hint="eastAsia" w:asciiTheme="minorAscii" w:hAnsiTheme="minorAscii"/>
                <w:color w:val="auto"/>
                <w:sz w:val="24"/>
                <w:highlight w:val="yellow"/>
                <w:u w:val="single"/>
                <w:lang w:eastAsia="zh-CN"/>
              </w:rPr>
              <w:t>日10点30分</w:t>
            </w:r>
            <w:r>
              <w:rPr>
                <w:rFonts w:hint="default" w:eastAsia="宋体" w:cs="宋体" w:asciiTheme="minorAscii" w:hAnsiTheme="minorAscii"/>
                <w:color w:val="auto"/>
                <w:sz w:val="21"/>
                <w:szCs w:val="21"/>
                <w:highlight w:val="yellow"/>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495" w:type="pct"/>
            <w:noWrap w:val="0"/>
            <w:vAlign w:val="center"/>
          </w:tcPr>
          <w:p>
            <w:pPr>
              <w:adjustRightInd w:val="0"/>
              <w:snapToGrid w:val="0"/>
              <w:spacing w:line="400" w:lineRule="exact"/>
              <w:jc w:val="center"/>
              <w:rPr>
                <w:rFonts w:hint="default" w:eastAsia="宋体" w:cs="宋体" w:asciiTheme="minorAscii" w:hAnsiTheme="minorAscii"/>
                <w:color w:val="auto"/>
                <w:kern w:val="2"/>
                <w:sz w:val="21"/>
                <w:szCs w:val="21"/>
                <w:highlight w:val="none"/>
                <w:lang w:val="en-US" w:eastAsia="zh-CN" w:bidi="ar-SA"/>
              </w:rPr>
            </w:pPr>
            <w:r>
              <w:rPr>
                <w:rFonts w:hint="eastAsia" w:eastAsia="宋体" w:cs="宋体" w:asciiTheme="minorAscii" w:hAnsiTheme="minorAscii"/>
                <w:color w:val="auto"/>
                <w:sz w:val="21"/>
                <w:szCs w:val="21"/>
                <w:highlight w:val="none"/>
                <w:lang w:val="en-US" w:eastAsia="zh-CN"/>
              </w:rPr>
              <w:t>13</w:t>
            </w:r>
          </w:p>
        </w:tc>
        <w:tc>
          <w:tcPr>
            <w:tcW w:w="1285" w:type="pct"/>
            <w:noWrap w:val="0"/>
            <w:vAlign w:val="center"/>
          </w:tcPr>
          <w:p>
            <w:pPr>
              <w:adjustRightInd w:val="0"/>
              <w:snapToGrid w:val="0"/>
              <w:spacing w:line="400" w:lineRule="exact"/>
              <w:jc w:val="center"/>
              <w:rPr>
                <w:rFonts w:hint="default" w:eastAsia="宋体" w:cs="宋体" w:asciiTheme="minorAscii" w:hAnsiTheme="minorAscii"/>
                <w:color w:val="auto"/>
                <w:kern w:val="2"/>
                <w:sz w:val="21"/>
                <w:szCs w:val="21"/>
                <w:highlight w:val="none"/>
                <w:lang w:val="en-US" w:eastAsia="zh-CN" w:bidi="ar-SA"/>
              </w:rPr>
            </w:pPr>
            <w:r>
              <w:rPr>
                <w:rFonts w:hint="default" w:eastAsia="宋体" w:cs="宋体" w:asciiTheme="minorAscii" w:hAnsiTheme="minorAscii"/>
                <w:color w:val="auto"/>
                <w:sz w:val="21"/>
                <w:szCs w:val="21"/>
                <w:highlight w:val="none"/>
                <w:lang w:val="en-US" w:eastAsia="zh-CN"/>
              </w:rPr>
              <w:t>投标文件的递交地点</w:t>
            </w:r>
          </w:p>
        </w:tc>
        <w:tc>
          <w:tcPr>
            <w:tcW w:w="3219" w:type="pct"/>
            <w:noWrap w:val="0"/>
            <w:vAlign w:val="center"/>
          </w:tcPr>
          <w:p>
            <w:pPr>
              <w:adjustRightInd w:val="0"/>
              <w:snapToGrid w:val="0"/>
              <w:spacing w:line="400" w:lineRule="exact"/>
              <w:jc w:val="left"/>
              <w:rPr>
                <w:rFonts w:hint="default" w:eastAsia="宋体" w:cs="宋体" w:asciiTheme="minorAscii" w:hAnsiTheme="minorAscii"/>
                <w:color w:val="auto"/>
                <w:kern w:val="2"/>
                <w:sz w:val="21"/>
                <w:szCs w:val="21"/>
                <w:highlight w:val="none"/>
                <w:lang w:val="en-US" w:eastAsia="zh-CN" w:bidi="ar-SA"/>
              </w:rPr>
            </w:pPr>
            <w:r>
              <w:rPr>
                <w:rFonts w:hint="default" w:eastAsia="宋体" w:cs="宋体" w:asciiTheme="minorAscii" w:hAnsiTheme="minorAscii"/>
                <w:color w:val="auto"/>
                <w:sz w:val="21"/>
                <w:szCs w:val="21"/>
                <w:highlight w:val="none"/>
                <w:lang w:val="en-US" w:eastAsia="zh-CN"/>
              </w:rPr>
              <w:t>政采云平台（www.zcygov.cn）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495" w:type="pct"/>
            <w:noWrap w:val="0"/>
            <w:vAlign w:val="center"/>
          </w:tcPr>
          <w:p>
            <w:pPr>
              <w:adjustRightInd w:val="0"/>
              <w:snapToGrid w:val="0"/>
              <w:spacing w:line="400" w:lineRule="exact"/>
              <w:jc w:val="center"/>
              <w:rPr>
                <w:rFonts w:hint="default" w:eastAsia="宋体" w:cs="宋体" w:asciiTheme="minorAscii" w:hAnsiTheme="minorAscii"/>
                <w:color w:val="auto"/>
                <w:kern w:val="2"/>
                <w:sz w:val="21"/>
                <w:szCs w:val="21"/>
                <w:highlight w:val="none"/>
                <w:lang w:val="en-US" w:eastAsia="zh-CN" w:bidi="ar-SA"/>
              </w:rPr>
            </w:pPr>
            <w:r>
              <w:rPr>
                <w:rFonts w:hint="eastAsia" w:eastAsia="宋体" w:cs="宋体" w:asciiTheme="minorAscii" w:hAnsiTheme="minorAscii"/>
                <w:color w:val="auto"/>
                <w:sz w:val="21"/>
                <w:szCs w:val="21"/>
                <w:highlight w:val="none"/>
                <w:lang w:val="en-US" w:eastAsia="zh-CN"/>
              </w:rPr>
              <w:t>14</w:t>
            </w:r>
          </w:p>
        </w:tc>
        <w:tc>
          <w:tcPr>
            <w:tcW w:w="1285" w:type="pct"/>
            <w:noWrap w:val="0"/>
            <w:vAlign w:val="center"/>
          </w:tcPr>
          <w:p>
            <w:pPr>
              <w:adjustRightInd w:val="0"/>
              <w:snapToGrid w:val="0"/>
              <w:spacing w:line="400" w:lineRule="exact"/>
              <w:jc w:val="center"/>
              <w:rPr>
                <w:rFonts w:hint="default" w:eastAsia="宋体" w:cs="宋体" w:asciiTheme="minorAscii" w:hAnsiTheme="minorAscii"/>
                <w:color w:val="auto"/>
                <w:kern w:val="2"/>
                <w:sz w:val="21"/>
                <w:szCs w:val="21"/>
                <w:highlight w:val="none"/>
                <w:lang w:val="en-US" w:eastAsia="zh-CN" w:bidi="ar-SA"/>
              </w:rPr>
            </w:pPr>
            <w:r>
              <w:rPr>
                <w:rFonts w:hint="default" w:eastAsia="宋体" w:cs="宋体" w:asciiTheme="minorAscii" w:hAnsiTheme="minorAscii"/>
                <w:color w:val="auto"/>
                <w:sz w:val="21"/>
                <w:szCs w:val="21"/>
                <w:highlight w:val="none"/>
                <w:lang w:val="en-US" w:eastAsia="zh-CN"/>
              </w:rPr>
              <w:t>是否接受联合体</w:t>
            </w:r>
          </w:p>
        </w:tc>
        <w:tc>
          <w:tcPr>
            <w:tcW w:w="3219" w:type="pct"/>
            <w:noWrap w:val="0"/>
            <w:vAlign w:val="center"/>
          </w:tcPr>
          <w:p>
            <w:pPr>
              <w:adjustRightInd w:val="0"/>
              <w:snapToGrid w:val="0"/>
              <w:spacing w:line="400" w:lineRule="exact"/>
              <w:rPr>
                <w:rFonts w:hint="default" w:eastAsia="宋体" w:cs="宋体" w:asciiTheme="minorAscii" w:hAnsiTheme="minorAscii"/>
                <w:color w:val="auto"/>
                <w:kern w:val="2"/>
                <w:sz w:val="21"/>
                <w:szCs w:val="21"/>
                <w:highlight w:val="none"/>
                <w:lang w:val="en-US" w:eastAsia="zh-CN" w:bidi="ar-SA"/>
              </w:rPr>
            </w:pPr>
            <w:r>
              <w:rPr>
                <w:rFonts w:hint="default" w:eastAsia="宋体" w:cs="宋体" w:asciiTheme="minorAscii" w:hAnsiTheme="minorAscii"/>
                <w:color w:val="auto"/>
                <w:sz w:val="21"/>
                <w:szCs w:val="21"/>
                <w:highlight w:val="none"/>
                <w:lang w:val="en-US" w:eastAsia="zh-CN"/>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495" w:type="pct"/>
            <w:noWrap w:val="0"/>
            <w:vAlign w:val="center"/>
          </w:tcPr>
          <w:p>
            <w:pPr>
              <w:adjustRightInd w:val="0"/>
              <w:snapToGrid w:val="0"/>
              <w:spacing w:line="400" w:lineRule="exact"/>
              <w:jc w:val="center"/>
              <w:rPr>
                <w:rFonts w:hint="eastAsia" w:eastAsia="宋体" w:cs="宋体" w:asciiTheme="minorAscii" w:hAnsiTheme="minorAscii"/>
                <w:color w:val="auto"/>
                <w:kern w:val="2"/>
                <w:sz w:val="21"/>
                <w:szCs w:val="21"/>
                <w:highlight w:val="none"/>
                <w:lang w:val="en-US" w:eastAsia="zh-CN" w:bidi="ar-SA"/>
              </w:rPr>
            </w:pPr>
            <w:r>
              <w:rPr>
                <w:rFonts w:hint="eastAsia" w:eastAsia="宋体" w:cs="宋体" w:asciiTheme="minorAscii" w:hAnsiTheme="minorAscii"/>
                <w:color w:val="auto"/>
                <w:sz w:val="21"/>
                <w:szCs w:val="21"/>
                <w:highlight w:val="none"/>
                <w:lang w:val="en-US" w:eastAsia="zh-CN"/>
              </w:rPr>
              <w:t>15</w:t>
            </w:r>
          </w:p>
        </w:tc>
        <w:tc>
          <w:tcPr>
            <w:tcW w:w="1285" w:type="pct"/>
            <w:noWrap w:val="0"/>
            <w:vAlign w:val="center"/>
          </w:tcPr>
          <w:p>
            <w:pPr>
              <w:spacing w:line="400" w:lineRule="exact"/>
              <w:jc w:val="center"/>
              <w:rPr>
                <w:rFonts w:hint="default" w:eastAsia="宋体" w:cs="宋体" w:asciiTheme="minorAscii" w:hAnsiTheme="minorAscii"/>
                <w:color w:val="auto"/>
                <w:kern w:val="2"/>
                <w:sz w:val="21"/>
                <w:szCs w:val="21"/>
                <w:highlight w:val="none"/>
                <w:lang w:val="en-US" w:eastAsia="zh-CN" w:bidi="ar-SA"/>
              </w:rPr>
            </w:pPr>
            <w:r>
              <w:rPr>
                <w:rFonts w:hint="default" w:eastAsia="宋体" w:cs="宋体" w:asciiTheme="minorAscii" w:hAnsiTheme="minorAscii"/>
                <w:color w:val="auto"/>
                <w:sz w:val="21"/>
                <w:szCs w:val="21"/>
                <w:highlight w:val="none"/>
              </w:rPr>
              <w:t>分包</w:t>
            </w:r>
          </w:p>
        </w:tc>
        <w:tc>
          <w:tcPr>
            <w:tcW w:w="3219" w:type="pct"/>
            <w:noWrap w:val="0"/>
            <w:vAlign w:val="center"/>
          </w:tcPr>
          <w:p>
            <w:pPr>
              <w:adjustRightInd w:val="0"/>
              <w:snapToGrid w:val="0"/>
              <w:spacing w:line="400" w:lineRule="exact"/>
              <w:rPr>
                <w:rFonts w:hint="default" w:eastAsia="宋体" w:cs="宋体" w:asciiTheme="minorAscii" w:hAnsiTheme="minorAscii"/>
                <w:color w:val="auto"/>
                <w:kern w:val="2"/>
                <w:sz w:val="21"/>
                <w:szCs w:val="21"/>
                <w:highlight w:val="none"/>
                <w:lang w:val="en-US" w:eastAsia="zh-CN" w:bidi="ar-SA"/>
              </w:rPr>
            </w:pPr>
            <w:r>
              <w:rPr>
                <w:rFonts w:hint="default" w:eastAsia="宋体" w:cs="宋体" w:asciiTheme="minorAscii" w:hAnsiTheme="minorAscii"/>
                <w:color w:val="auto"/>
                <w:sz w:val="21"/>
                <w:szCs w:val="21"/>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495" w:type="pct"/>
            <w:noWrap w:val="0"/>
            <w:vAlign w:val="center"/>
          </w:tcPr>
          <w:p>
            <w:pPr>
              <w:adjustRightInd w:val="0"/>
              <w:snapToGrid w:val="0"/>
              <w:spacing w:line="400" w:lineRule="exact"/>
              <w:jc w:val="center"/>
              <w:rPr>
                <w:rFonts w:hint="eastAsia" w:eastAsia="宋体" w:cs="宋体" w:asciiTheme="minorAscii" w:hAnsiTheme="minorAscii"/>
                <w:color w:val="auto"/>
                <w:kern w:val="2"/>
                <w:sz w:val="21"/>
                <w:szCs w:val="21"/>
                <w:highlight w:val="none"/>
                <w:lang w:val="en-US" w:eastAsia="zh-CN" w:bidi="ar-SA"/>
              </w:rPr>
            </w:pPr>
            <w:r>
              <w:rPr>
                <w:rFonts w:hint="eastAsia" w:eastAsia="宋体" w:cs="宋体" w:asciiTheme="minorAscii" w:hAnsiTheme="minorAscii"/>
                <w:color w:val="auto"/>
                <w:sz w:val="21"/>
                <w:szCs w:val="21"/>
                <w:highlight w:val="none"/>
                <w:lang w:val="en-US" w:eastAsia="zh-CN"/>
              </w:rPr>
              <w:t>16</w:t>
            </w:r>
          </w:p>
        </w:tc>
        <w:tc>
          <w:tcPr>
            <w:tcW w:w="1285" w:type="pct"/>
            <w:noWrap w:val="0"/>
            <w:vAlign w:val="center"/>
          </w:tcPr>
          <w:p>
            <w:pPr>
              <w:spacing w:line="400" w:lineRule="exact"/>
              <w:jc w:val="center"/>
              <w:rPr>
                <w:rFonts w:hint="default" w:eastAsia="宋体" w:cs="宋体" w:asciiTheme="minorAscii" w:hAnsiTheme="minorAscii"/>
                <w:color w:val="auto"/>
                <w:kern w:val="2"/>
                <w:sz w:val="21"/>
                <w:szCs w:val="21"/>
                <w:highlight w:val="none"/>
                <w:lang w:val="en-US" w:eastAsia="zh-CN" w:bidi="ar-SA"/>
              </w:rPr>
            </w:pPr>
            <w:r>
              <w:rPr>
                <w:rFonts w:hint="default" w:eastAsia="宋体" w:cs="宋体" w:asciiTheme="minorAscii" w:hAnsiTheme="minorAscii"/>
                <w:color w:val="auto"/>
                <w:sz w:val="21"/>
                <w:szCs w:val="21"/>
                <w:highlight w:val="none"/>
                <w:lang w:val="en-US" w:eastAsia="zh-CN"/>
              </w:rPr>
              <w:t>是否允许采购进口产品</w:t>
            </w:r>
          </w:p>
        </w:tc>
        <w:tc>
          <w:tcPr>
            <w:tcW w:w="3219" w:type="pct"/>
            <w:noWrap w:val="0"/>
            <w:vAlign w:val="center"/>
          </w:tcPr>
          <w:p>
            <w:pPr>
              <w:adjustRightInd w:val="0"/>
              <w:snapToGrid w:val="0"/>
              <w:spacing w:line="400" w:lineRule="exact"/>
              <w:rPr>
                <w:rFonts w:hint="default" w:eastAsia="宋体" w:cs="宋体" w:asciiTheme="minorAscii" w:hAnsiTheme="minorAscii"/>
                <w:color w:val="auto"/>
                <w:kern w:val="2"/>
                <w:sz w:val="21"/>
                <w:szCs w:val="21"/>
                <w:highlight w:val="none"/>
                <w:lang w:val="en-US" w:eastAsia="zh-CN" w:bidi="ar-SA"/>
              </w:rPr>
            </w:pPr>
            <w:r>
              <w:rPr>
                <w:rFonts w:hint="default" w:eastAsia="宋体" w:cs="宋体" w:asciiTheme="minorAscii" w:hAnsiTheme="minorAscii"/>
                <w:color w:val="auto"/>
                <w:sz w:val="21"/>
                <w:szCs w:val="21"/>
                <w:highlight w:val="none"/>
                <w:lang w:val="en-US" w:eastAsia="zh-CN"/>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495" w:type="pct"/>
            <w:noWrap w:val="0"/>
            <w:vAlign w:val="center"/>
          </w:tcPr>
          <w:p>
            <w:pPr>
              <w:adjustRightInd w:val="0"/>
              <w:snapToGrid w:val="0"/>
              <w:spacing w:line="400" w:lineRule="exact"/>
              <w:jc w:val="center"/>
              <w:rPr>
                <w:rFonts w:hint="eastAsia" w:eastAsia="宋体" w:cs="宋体" w:asciiTheme="minorAscii" w:hAnsiTheme="minorAscii"/>
                <w:color w:val="auto"/>
                <w:kern w:val="2"/>
                <w:sz w:val="21"/>
                <w:szCs w:val="21"/>
                <w:highlight w:val="none"/>
                <w:lang w:val="en-US" w:eastAsia="zh-CN" w:bidi="ar-SA"/>
              </w:rPr>
            </w:pPr>
            <w:r>
              <w:rPr>
                <w:rFonts w:hint="eastAsia" w:eastAsia="宋体" w:cs="宋体" w:asciiTheme="minorAscii" w:hAnsiTheme="minorAscii"/>
                <w:color w:val="auto"/>
                <w:sz w:val="21"/>
                <w:szCs w:val="21"/>
                <w:highlight w:val="none"/>
                <w:lang w:val="en-US" w:eastAsia="zh-CN"/>
              </w:rPr>
              <w:t>17</w:t>
            </w:r>
          </w:p>
        </w:tc>
        <w:tc>
          <w:tcPr>
            <w:tcW w:w="1285" w:type="pct"/>
            <w:noWrap w:val="0"/>
            <w:vAlign w:val="center"/>
          </w:tcPr>
          <w:p>
            <w:pPr>
              <w:adjustRightInd w:val="0"/>
              <w:snapToGrid w:val="0"/>
              <w:spacing w:line="400" w:lineRule="exact"/>
              <w:jc w:val="center"/>
              <w:rPr>
                <w:rFonts w:hint="default" w:eastAsia="宋体" w:cs="宋体" w:asciiTheme="minorAscii" w:hAnsiTheme="minorAscii"/>
                <w:color w:val="auto"/>
                <w:kern w:val="2"/>
                <w:sz w:val="21"/>
                <w:szCs w:val="21"/>
                <w:highlight w:val="none"/>
                <w:lang w:val="en-US" w:eastAsia="zh-CN" w:bidi="ar-SA"/>
              </w:rPr>
            </w:pPr>
            <w:r>
              <w:rPr>
                <w:rFonts w:hint="default" w:eastAsia="宋体" w:cs="宋体" w:asciiTheme="minorAscii" w:hAnsiTheme="minorAscii"/>
                <w:color w:val="auto"/>
                <w:sz w:val="21"/>
                <w:szCs w:val="21"/>
                <w:highlight w:val="none"/>
                <w:lang w:val="en-US" w:eastAsia="zh-CN"/>
              </w:rPr>
              <w:t>投标文件有效期</w:t>
            </w:r>
          </w:p>
        </w:tc>
        <w:tc>
          <w:tcPr>
            <w:tcW w:w="3219" w:type="pct"/>
            <w:noWrap w:val="0"/>
            <w:vAlign w:val="center"/>
          </w:tcPr>
          <w:p>
            <w:pPr>
              <w:adjustRightInd w:val="0"/>
              <w:snapToGrid w:val="0"/>
              <w:spacing w:line="400" w:lineRule="exact"/>
              <w:jc w:val="left"/>
              <w:rPr>
                <w:rFonts w:hint="default" w:eastAsia="宋体" w:cs="宋体" w:asciiTheme="minorAscii" w:hAnsiTheme="minorAscii"/>
                <w:color w:val="auto"/>
                <w:kern w:val="2"/>
                <w:sz w:val="21"/>
                <w:szCs w:val="21"/>
                <w:highlight w:val="none"/>
                <w:lang w:val="en-US" w:eastAsia="zh-CN" w:bidi="ar-SA"/>
              </w:rPr>
            </w:pPr>
            <w:r>
              <w:rPr>
                <w:rFonts w:hint="default" w:eastAsia="宋体" w:cs="宋体" w:asciiTheme="minorAscii" w:hAnsiTheme="minorAscii"/>
                <w:color w:val="auto"/>
                <w:sz w:val="21"/>
                <w:szCs w:val="21"/>
                <w:highlight w:val="none"/>
                <w:lang w:val="en-US" w:eastAsia="zh-CN"/>
              </w:rPr>
              <w:t>90日历日（从投标截止之日算起）。在此期限内，凡符合本采购文件要求的投标文件均保持有效。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495" w:type="pct"/>
            <w:noWrap w:val="0"/>
            <w:vAlign w:val="center"/>
          </w:tcPr>
          <w:p>
            <w:pPr>
              <w:adjustRightInd w:val="0"/>
              <w:snapToGrid w:val="0"/>
              <w:spacing w:line="400" w:lineRule="exact"/>
              <w:jc w:val="center"/>
              <w:rPr>
                <w:rFonts w:hint="eastAsia" w:eastAsia="宋体" w:cs="宋体" w:asciiTheme="minorAscii" w:hAnsiTheme="minorAscii"/>
                <w:color w:val="auto"/>
                <w:kern w:val="2"/>
                <w:sz w:val="21"/>
                <w:szCs w:val="21"/>
                <w:highlight w:val="none"/>
                <w:lang w:val="en-US" w:eastAsia="zh-CN" w:bidi="ar-SA"/>
              </w:rPr>
            </w:pPr>
            <w:r>
              <w:rPr>
                <w:rFonts w:hint="eastAsia" w:eastAsia="宋体" w:cs="宋体" w:asciiTheme="minorAscii" w:hAnsiTheme="minorAscii"/>
                <w:color w:val="auto"/>
                <w:sz w:val="21"/>
                <w:szCs w:val="21"/>
                <w:highlight w:val="none"/>
                <w:lang w:val="en-US" w:eastAsia="zh-CN"/>
              </w:rPr>
              <w:t>18</w:t>
            </w:r>
          </w:p>
        </w:tc>
        <w:tc>
          <w:tcPr>
            <w:tcW w:w="1285" w:type="pct"/>
            <w:noWrap w:val="0"/>
            <w:vAlign w:val="center"/>
          </w:tcPr>
          <w:p>
            <w:pPr>
              <w:adjustRightInd w:val="0"/>
              <w:snapToGrid w:val="0"/>
              <w:spacing w:line="400" w:lineRule="exact"/>
              <w:jc w:val="center"/>
              <w:rPr>
                <w:rFonts w:hint="default" w:eastAsia="宋体" w:cs="宋体" w:asciiTheme="minorAscii" w:hAnsiTheme="minorAscii"/>
                <w:color w:val="auto"/>
                <w:kern w:val="2"/>
                <w:sz w:val="21"/>
                <w:szCs w:val="21"/>
                <w:highlight w:val="none"/>
                <w:lang w:val="en-US" w:eastAsia="zh-CN" w:bidi="ar-SA"/>
              </w:rPr>
            </w:pPr>
            <w:r>
              <w:rPr>
                <w:rFonts w:hint="default" w:eastAsia="宋体" w:cs="宋体" w:asciiTheme="minorAscii" w:hAnsiTheme="minorAscii"/>
                <w:color w:val="auto"/>
                <w:sz w:val="21"/>
                <w:szCs w:val="21"/>
                <w:highlight w:val="none"/>
                <w:lang w:val="en-US" w:eastAsia="zh-CN"/>
              </w:rPr>
              <w:t>招标</w:t>
            </w:r>
            <w:r>
              <w:rPr>
                <w:rFonts w:hint="default" w:eastAsia="宋体" w:cs="宋体" w:asciiTheme="minorAscii" w:hAnsiTheme="minorAscii"/>
                <w:color w:val="auto"/>
                <w:sz w:val="21"/>
                <w:szCs w:val="21"/>
                <w:highlight w:val="none"/>
              </w:rPr>
              <w:t>文件的可能实质性变动内容</w:t>
            </w:r>
          </w:p>
        </w:tc>
        <w:tc>
          <w:tcPr>
            <w:tcW w:w="3219" w:type="pct"/>
            <w:noWrap w:val="0"/>
            <w:vAlign w:val="center"/>
          </w:tcPr>
          <w:p>
            <w:pPr>
              <w:adjustRightInd w:val="0"/>
              <w:snapToGrid w:val="0"/>
              <w:spacing w:line="400" w:lineRule="exact"/>
              <w:jc w:val="left"/>
              <w:rPr>
                <w:rFonts w:hint="default" w:eastAsia="宋体" w:cs="宋体" w:asciiTheme="minorAscii" w:hAnsiTheme="minorAscii"/>
                <w:color w:val="auto"/>
                <w:kern w:val="2"/>
                <w:sz w:val="21"/>
                <w:szCs w:val="21"/>
                <w:highlight w:val="none"/>
                <w:lang w:val="en-US" w:eastAsia="zh-CN" w:bidi="ar-SA"/>
              </w:rPr>
            </w:pPr>
            <w:r>
              <w:rPr>
                <w:rFonts w:hint="default" w:eastAsia="宋体" w:cs="宋体" w:asciiTheme="minorAscii" w:hAnsiTheme="minorAscii"/>
                <w:color w:val="auto"/>
                <w:sz w:val="21"/>
                <w:szCs w:val="21"/>
                <w:highlight w:val="none"/>
              </w:rPr>
              <w:t>技术、服务要求以及合同草案条款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95" w:type="pct"/>
            <w:noWrap w:val="0"/>
            <w:vAlign w:val="center"/>
          </w:tcPr>
          <w:p>
            <w:pPr>
              <w:adjustRightInd w:val="0"/>
              <w:snapToGrid w:val="0"/>
              <w:spacing w:line="400" w:lineRule="exact"/>
              <w:jc w:val="center"/>
              <w:rPr>
                <w:rFonts w:hint="default" w:eastAsia="宋体" w:cs="宋体" w:asciiTheme="minorAscii" w:hAnsiTheme="minorAscii"/>
                <w:color w:val="auto"/>
                <w:kern w:val="2"/>
                <w:sz w:val="21"/>
                <w:szCs w:val="21"/>
                <w:highlight w:val="none"/>
                <w:lang w:val="en-US" w:eastAsia="zh-CN" w:bidi="ar-SA"/>
              </w:rPr>
            </w:pPr>
            <w:r>
              <w:rPr>
                <w:rFonts w:hint="eastAsia" w:eastAsia="宋体" w:cs="宋体" w:asciiTheme="minorAscii" w:hAnsiTheme="minorAscii"/>
                <w:color w:val="auto"/>
                <w:sz w:val="21"/>
                <w:szCs w:val="21"/>
                <w:highlight w:val="none"/>
                <w:lang w:val="en-US" w:eastAsia="zh-CN"/>
              </w:rPr>
              <w:t>19</w:t>
            </w:r>
          </w:p>
        </w:tc>
        <w:tc>
          <w:tcPr>
            <w:tcW w:w="1285" w:type="pct"/>
            <w:noWrap w:val="0"/>
            <w:vAlign w:val="center"/>
          </w:tcPr>
          <w:p>
            <w:pPr>
              <w:adjustRightInd w:val="0"/>
              <w:snapToGrid w:val="0"/>
              <w:spacing w:line="400" w:lineRule="exact"/>
              <w:jc w:val="center"/>
              <w:rPr>
                <w:rFonts w:hint="default" w:eastAsia="宋体" w:cs="宋体" w:asciiTheme="minorAscii" w:hAnsiTheme="minorAscii"/>
                <w:color w:val="auto"/>
                <w:kern w:val="2"/>
                <w:sz w:val="21"/>
                <w:szCs w:val="21"/>
                <w:highlight w:val="none"/>
                <w:lang w:val="en-US" w:eastAsia="zh-CN" w:bidi="ar-SA"/>
              </w:rPr>
            </w:pPr>
            <w:r>
              <w:rPr>
                <w:rFonts w:hint="default" w:eastAsia="宋体" w:cs="宋体" w:asciiTheme="minorAscii" w:hAnsiTheme="minorAscii"/>
                <w:color w:val="auto"/>
                <w:sz w:val="21"/>
                <w:szCs w:val="21"/>
                <w:highlight w:val="none"/>
              </w:rPr>
              <w:t>业绩</w:t>
            </w:r>
          </w:p>
        </w:tc>
        <w:tc>
          <w:tcPr>
            <w:tcW w:w="3219" w:type="pct"/>
            <w:noWrap w:val="0"/>
            <w:vAlign w:val="center"/>
          </w:tcPr>
          <w:p>
            <w:pPr>
              <w:adjustRightInd w:val="0"/>
              <w:snapToGrid w:val="0"/>
              <w:spacing w:line="400" w:lineRule="exact"/>
              <w:jc w:val="left"/>
              <w:rPr>
                <w:rFonts w:hint="default" w:eastAsia="宋体" w:cs="宋体" w:asciiTheme="minorAscii" w:hAnsiTheme="minorAscii"/>
                <w:color w:val="auto"/>
                <w:kern w:val="2"/>
                <w:sz w:val="21"/>
                <w:szCs w:val="21"/>
                <w:highlight w:val="none"/>
                <w:lang w:val="en-US" w:eastAsia="zh-CN" w:bidi="ar-SA"/>
              </w:rPr>
            </w:pPr>
            <w:r>
              <w:rPr>
                <w:rFonts w:hint="default" w:eastAsia="宋体" w:cs="宋体" w:asciiTheme="minorAscii" w:hAnsiTheme="minorAscii"/>
                <w:bCs/>
                <w:color w:val="auto"/>
                <w:sz w:val="21"/>
                <w:szCs w:val="21"/>
                <w:highlight w:val="none"/>
              </w:rPr>
              <w:t>近三年（202</w:t>
            </w:r>
            <w:r>
              <w:rPr>
                <w:rFonts w:hint="default" w:eastAsia="宋体" w:cs="宋体" w:asciiTheme="minorAscii" w:hAnsiTheme="minorAscii"/>
                <w:bCs/>
                <w:color w:val="auto"/>
                <w:sz w:val="21"/>
                <w:szCs w:val="21"/>
                <w:highlight w:val="none"/>
                <w:lang w:val="en-US" w:eastAsia="zh-CN"/>
              </w:rPr>
              <w:t>3</w:t>
            </w:r>
            <w:r>
              <w:rPr>
                <w:rFonts w:hint="default" w:eastAsia="宋体" w:cs="宋体" w:asciiTheme="minorAscii" w:hAnsiTheme="minorAscii"/>
                <w:bCs/>
                <w:color w:val="auto"/>
                <w:sz w:val="21"/>
                <w:szCs w:val="21"/>
                <w:highlight w:val="none"/>
              </w:rPr>
              <w:t>年</w:t>
            </w:r>
            <w:r>
              <w:rPr>
                <w:rFonts w:hint="default" w:eastAsia="宋体" w:cs="宋体" w:asciiTheme="minorAscii" w:hAnsiTheme="minorAscii"/>
                <w:bCs/>
                <w:color w:val="auto"/>
                <w:sz w:val="21"/>
                <w:szCs w:val="21"/>
                <w:highlight w:val="none"/>
                <w:lang w:val="en-US" w:eastAsia="zh-CN"/>
              </w:rPr>
              <w:t>1</w:t>
            </w:r>
            <w:r>
              <w:rPr>
                <w:rFonts w:hint="default" w:eastAsia="宋体" w:cs="宋体" w:asciiTheme="minorAscii" w:hAnsiTheme="minorAscii"/>
                <w:bCs/>
                <w:color w:val="auto"/>
                <w:sz w:val="21"/>
                <w:szCs w:val="21"/>
                <w:highlight w:val="none"/>
              </w:rPr>
              <w:t>月1日至今）类似项目业绩须提供中标通知书/成交通知书或合同协议书复印件</w:t>
            </w:r>
            <w:r>
              <w:rPr>
                <w:rFonts w:hint="default" w:eastAsia="宋体" w:cs="宋体" w:asciiTheme="minorAscii" w:hAnsiTheme="minorAscii"/>
                <w:bCs/>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495" w:type="pct"/>
            <w:noWrap w:val="0"/>
            <w:vAlign w:val="center"/>
          </w:tcPr>
          <w:p>
            <w:pPr>
              <w:adjustRightInd w:val="0"/>
              <w:snapToGrid w:val="0"/>
              <w:spacing w:line="400" w:lineRule="exact"/>
              <w:jc w:val="center"/>
              <w:rPr>
                <w:rFonts w:hint="default" w:eastAsia="宋体" w:cs="宋体" w:asciiTheme="minorAscii" w:hAnsiTheme="minorAscii"/>
                <w:color w:val="auto"/>
                <w:kern w:val="2"/>
                <w:sz w:val="21"/>
                <w:szCs w:val="21"/>
                <w:highlight w:val="none"/>
                <w:lang w:val="en-US" w:eastAsia="zh-CN" w:bidi="ar-SA"/>
              </w:rPr>
            </w:pPr>
            <w:r>
              <w:rPr>
                <w:rFonts w:hint="eastAsia" w:eastAsia="宋体" w:cs="宋体" w:asciiTheme="minorAscii" w:hAnsiTheme="minorAscii"/>
                <w:color w:val="auto"/>
                <w:sz w:val="21"/>
                <w:szCs w:val="21"/>
                <w:highlight w:val="none"/>
                <w:lang w:val="en-US" w:eastAsia="zh-CN"/>
              </w:rPr>
              <w:t>20</w:t>
            </w:r>
          </w:p>
        </w:tc>
        <w:tc>
          <w:tcPr>
            <w:tcW w:w="1285" w:type="pct"/>
            <w:noWrap w:val="0"/>
            <w:vAlign w:val="center"/>
          </w:tcPr>
          <w:p>
            <w:pPr>
              <w:adjustRightInd w:val="0"/>
              <w:snapToGrid w:val="0"/>
              <w:spacing w:line="400" w:lineRule="exact"/>
              <w:jc w:val="center"/>
              <w:rPr>
                <w:rFonts w:hint="default" w:eastAsia="宋体" w:cs="宋体" w:asciiTheme="minorAscii" w:hAnsiTheme="minorAscii"/>
                <w:color w:val="auto"/>
                <w:kern w:val="2"/>
                <w:sz w:val="21"/>
                <w:szCs w:val="21"/>
                <w:highlight w:val="none"/>
                <w:lang w:val="en-US" w:eastAsia="zh-CN" w:bidi="ar-SA"/>
              </w:rPr>
            </w:pPr>
            <w:r>
              <w:rPr>
                <w:rFonts w:hint="eastAsia" w:eastAsia="宋体" w:cs="宋体" w:asciiTheme="minorAscii" w:hAnsiTheme="minorAscii"/>
                <w:color w:val="auto"/>
                <w:sz w:val="21"/>
                <w:szCs w:val="21"/>
                <w:highlight w:val="none"/>
                <w:lang w:val="en-US" w:eastAsia="zh-CN"/>
              </w:rPr>
              <w:t>所属行业</w:t>
            </w:r>
          </w:p>
        </w:tc>
        <w:tc>
          <w:tcPr>
            <w:tcW w:w="3219" w:type="pct"/>
            <w:noWrap w:val="0"/>
            <w:vAlign w:val="center"/>
          </w:tcPr>
          <w:p>
            <w:pPr>
              <w:adjustRightInd w:val="0"/>
              <w:snapToGrid w:val="0"/>
              <w:spacing w:line="400" w:lineRule="exact"/>
              <w:jc w:val="both"/>
              <w:rPr>
                <w:rFonts w:hint="default" w:eastAsia="宋体" w:cs="宋体" w:asciiTheme="minorAscii" w:hAnsiTheme="minorAscii"/>
                <w:color w:val="auto"/>
                <w:kern w:val="2"/>
                <w:sz w:val="21"/>
                <w:szCs w:val="21"/>
                <w:highlight w:val="none"/>
                <w:lang w:val="en-US" w:eastAsia="zh-CN" w:bidi="ar-SA"/>
              </w:rPr>
            </w:pPr>
            <w:r>
              <w:rPr>
                <w:rFonts w:hint="eastAsia" w:eastAsia="宋体" w:cs="宋体" w:asciiTheme="minorAscii" w:hAnsiTheme="minorAscii"/>
                <w:color w:val="auto"/>
                <w:sz w:val="21"/>
                <w:szCs w:val="21"/>
                <w:highlight w:val="none"/>
                <w:lang w:val="en-US" w:eastAsia="zh-CN"/>
              </w:rPr>
              <w:t>项目采购标的对应的中小企业划分标准所属行业为：</w:t>
            </w:r>
            <w:r>
              <w:rPr>
                <w:rFonts w:hint="eastAsia" w:eastAsia="宋体" w:cs="宋体" w:asciiTheme="minorAscii" w:hAnsiTheme="minorAscii"/>
                <w:b/>
                <w:bCs/>
                <w:color w:val="auto"/>
                <w:sz w:val="21"/>
                <w:szCs w:val="21"/>
                <w:highlight w:val="none"/>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1" w:hRule="atLeast"/>
          <w:jc w:val="center"/>
        </w:trPr>
        <w:tc>
          <w:tcPr>
            <w:tcW w:w="495" w:type="pct"/>
            <w:noWrap w:val="0"/>
            <w:vAlign w:val="center"/>
          </w:tcPr>
          <w:p>
            <w:pPr>
              <w:adjustRightInd w:val="0"/>
              <w:snapToGrid w:val="0"/>
              <w:spacing w:line="400" w:lineRule="exact"/>
              <w:jc w:val="center"/>
              <w:rPr>
                <w:rFonts w:hint="default" w:eastAsia="宋体" w:cs="宋体" w:asciiTheme="minorAscii" w:hAnsiTheme="minorAscii"/>
                <w:color w:val="auto"/>
                <w:sz w:val="21"/>
                <w:szCs w:val="21"/>
                <w:highlight w:val="none"/>
                <w:lang w:val="en-US" w:eastAsia="zh-CN"/>
              </w:rPr>
            </w:pPr>
            <w:r>
              <w:rPr>
                <w:rFonts w:hint="eastAsia" w:eastAsia="宋体" w:cs="宋体" w:asciiTheme="minorAscii" w:hAnsiTheme="minorAscii"/>
                <w:color w:val="auto"/>
                <w:sz w:val="21"/>
                <w:szCs w:val="21"/>
                <w:highlight w:val="none"/>
                <w:lang w:val="en-US" w:eastAsia="zh-CN"/>
              </w:rPr>
              <w:t>21</w:t>
            </w:r>
          </w:p>
        </w:tc>
        <w:tc>
          <w:tcPr>
            <w:tcW w:w="1285" w:type="pct"/>
            <w:noWrap w:val="0"/>
            <w:vAlign w:val="center"/>
          </w:tcPr>
          <w:p>
            <w:pPr>
              <w:adjustRightInd w:val="0"/>
              <w:snapToGrid w:val="0"/>
              <w:spacing w:line="400" w:lineRule="exact"/>
              <w:jc w:val="center"/>
              <w:rPr>
                <w:rFonts w:hint="default" w:eastAsia="宋体" w:cs="宋体" w:asciiTheme="minorAscii" w:hAnsiTheme="minorAscii"/>
                <w:color w:val="auto"/>
                <w:sz w:val="21"/>
                <w:szCs w:val="21"/>
                <w:highlight w:val="none"/>
                <w:lang w:val="en-US" w:eastAsia="zh-CN"/>
              </w:rPr>
            </w:pPr>
            <w:r>
              <w:rPr>
                <w:rFonts w:hint="default" w:eastAsia="宋体" w:cs="宋体" w:asciiTheme="minorAscii" w:hAnsiTheme="minorAscii"/>
                <w:bCs/>
                <w:color w:val="auto"/>
                <w:sz w:val="21"/>
                <w:szCs w:val="21"/>
                <w:highlight w:val="none"/>
                <w:lang w:eastAsia="zh-CN"/>
              </w:rPr>
              <w:t>投标人</w:t>
            </w:r>
            <w:r>
              <w:rPr>
                <w:rFonts w:hint="default" w:eastAsia="宋体" w:cs="宋体" w:asciiTheme="minorAscii" w:hAnsiTheme="minorAscii"/>
                <w:color w:val="auto"/>
                <w:sz w:val="21"/>
                <w:szCs w:val="21"/>
                <w:highlight w:val="none"/>
              </w:rPr>
              <w:t>资格</w:t>
            </w:r>
            <w:r>
              <w:rPr>
                <w:rFonts w:hint="eastAsia" w:eastAsia="宋体" w:cs="宋体" w:asciiTheme="minorAscii" w:hAnsiTheme="minorAscii"/>
                <w:color w:val="auto"/>
                <w:sz w:val="21"/>
                <w:szCs w:val="21"/>
                <w:highlight w:val="none"/>
                <w:lang w:val="en-US" w:eastAsia="zh-CN"/>
              </w:rPr>
              <w:t>证明文件</w:t>
            </w:r>
          </w:p>
        </w:tc>
        <w:tc>
          <w:tcPr>
            <w:tcW w:w="3219" w:type="pct"/>
            <w:noWrap w:val="0"/>
            <w:vAlign w:val="center"/>
          </w:tcPr>
          <w:p>
            <w:pPr>
              <w:adjustRightInd w:val="0"/>
              <w:snapToGrid w:val="0"/>
              <w:spacing w:line="400" w:lineRule="exact"/>
              <w:jc w:val="left"/>
              <w:rPr>
                <w:rFonts w:hint="default" w:eastAsia="宋体" w:cs="宋体" w:asciiTheme="minorAscii" w:hAnsiTheme="minorAscii"/>
                <w:color w:val="auto"/>
                <w:sz w:val="21"/>
                <w:szCs w:val="21"/>
                <w:highlight w:val="none"/>
                <w:lang w:val="en-US" w:eastAsia="zh-CN"/>
              </w:rPr>
            </w:pPr>
            <w:r>
              <w:rPr>
                <w:rFonts w:hint="default" w:eastAsia="宋体" w:cs="宋体" w:asciiTheme="minorAscii" w:hAnsiTheme="minorAscii"/>
                <w:color w:val="auto"/>
                <w:sz w:val="21"/>
                <w:szCs w:val="21"/>
                <w:highlight w:val="none"/>
                <w:lang w:val="en-US" w:eastAsia="zh-CN"/>
              </w:rPr>
              <w:t xml:space="preserve">1、满足《中华人民共和国政府采购法》第二十二条规定； </w:t>
            </w:r>
          </w:p>
          <w:p>
            <w:pPr>
              <w:numPr>
                <w:ilvl w:val="0"/>
                <w:numId w:val="0"/>
              </w:numPr>
              <w:shd w:val="clear" w:color="auto" w:fill="auto"/>
              <w:spacing w:line="520" w:lineRule="exact"/>
              <w:jc w:val="left"/>
              <w:rPr>
                <w:rFonts w:hint="default" w:eastAsia="宋体" w:cs="宋体" w:asciiTheme="minorAscii" w:hAnsiTheme="minorAscii"/>
                <w:color w:val="auto"/>
                <w:sz w:val="21"/>
                <w:szCs w:val="21"/>
                <w:highlight w:val="none"/>
                <w:lang w:val="en-US" w:eastAsia="zh-CN"/>
              </w:rPr>
            </w:pPr>
            <w:r>
              <w:rPr>
                <w:rFonts w:hint="default" w:eastAsia="宋体" w:cs="宋体" w:asciiTheme="minorAscii" w:hAnsiTheme="minorAscii"/>
                <w:color w:val="auto"/>
                <w:sz w:val="21"/>
                <w:szCs w:val="21"/>
                <w:highlight w:val="none"/>
                <w:lang w:val="en-US" w:eastAsia="zh-CN"/>
              </w:rPr>
              <w:t>2、</w:t>
            </w:r>
            <w:r>
              <w:rPr>
                <w:rFonts w:hint="eastAsia" w:eastAsia="宋体" w:cs="宋体" w:asciiTheme="minorAscii" w:hAnsiTheme="minorAscii"/>
                <w:color w:val="auto"/>
                <w:sz w:val="21"/>
                <w:szCs w:val="21"/>
                <w:highlight w:val="none"/>
                <w:rtl w:val="0"/>
                <w:lang w:val="en-US" w:eastAsia="zh-CN"/>
              </w:rPr>
              <w:t>供应商必须是中华人民共和国境内注册的；</w:t>
            </w:r>
            <w:r>
              <w:rPr>
                <w:rFonts w:hint="default" w:eastAsia="宋体" w:cs="宋体" w:asciiTheme="minorAscii" w:hAnsiTheme="minorAscii"/>
                <w:color w:val="auto"/>
                <w:sz w:val="21"/>
                <w:szCs w:val="21"/>
                <w:highlight w:val="none"/>
                <w:lang w:val="en-US" w:eastAsia="zh-CN"/>
              </w:rPr>
              <w:t xml:space="preserve"> </w:t>
            </w:r>
          </w:p>
          <w:p>
            <w:pPr>
              <w:adjustRightInd w:val="0"/>
              <w:snapToGrid w:val="0"/>
              <w:spacing w:line="400" w:lineRule="exact"/>
              <w:jc w:val="left"/>
              <w:rPr>
                <w:rFonts w:hint="default" w:eastAsia="宋体" w:cs="宋体" w:asciiTheme="minorAscii" w:hAnsiTheme="minorAscii"/>
                <w:b/>
                <w:bCs/>
                <w:color w:val="auto"/>
                <w:sz w:val="21"/>
                <w:szCs w:val="21"/>
                <w:highlight w:val="none"/>
                <w:lang w:val="en-US" w:eastAsia="zh-CN"/>
              </w:rPr>
            </w:pPr>
            <w:r>
              <w:rPr>
                <w:rFonts w:hint="default" w:eastAsia="宋体" w:cs="宋体" w:asciiTheme="minorAscii" w:hAnsiTheme="minorAscii"/>
                <w:color w:val="auto"/>
                <w:sz w:val="21"/>
                <w:szCs w:val="21"/>
                <w:highlight w:val="none"/>
                <w:lang w:val="en-US" w:eastAsia="zh-CN"/>
              </w:rPr>
              <w:t>3、本项目的特定资格要求：</w:t>
            </w:r>
            <w:r>
              <w:rPr>
                <w:rFonts w:hint="eastAsia" w:eastAsia="宋体" w:cs="宋体" w:asciiTheme="minorAscii" w:hAnsiTheme="minorAscii"/>
                <w:b/>
                <w:bCs/>
                <w:color w:val="auto"/>
                <w:sz w:val="21"/>
                <w:szCs w:val="21"/>
                <w:highlight w:val="none"/>
                <w:u w:val="single"/>
                <w:lang w:val="en-US" w:eastAsia="zh-CN"/>
              </w:rPr>
              <w:t>无</w:t>
            </w:r>
          </w:p>
          <w:p>
            <w:pPr>
              <w:adjustRightInd w:val="0"/>
              <w:snapToGrid w:val="0"/>
              <w:spacing w:line="400" w:lineRule="exact"/>
              <w:jc w:val="left"/>
              <w:rPr>
                <w:rFonts w:hint="default" w:eastAsia="宋体" w:cs="宋体" w:asciiTheme="minorAscii" w:hAnsiTheme="minorAscii"/>
                <w:color w:val="auto"/>
                <w:sz w:val="21"/>
                <w:szCs w:val="21"/>
                <w:highlight w:val="none"/>
                <w:lang w:val="en-US" w:eastAsia="zh-CN"/>
              </w:rPr>
            </w:pPr>
            <w:r>
              <w:rPr>
                <w:rFonts w:hint="default" w:eastAsia="宋体" w:cs="宋体" w:asciiTheme="minorAscii" w:hAnsiTheme="minorAscii"/>
                <w:color w:val="auto"/>
                <w:sz w:val="21"/>
                <w:szCs w:val="21"/>
                <w:highlight w:val="none"/>
                <w:lang w:val="en-US" w:eastAsia="zh-CN"/>
              </w:rPr>
              <w:t>4、</w:t>
            </w:r>
            <w:r>
              <w:rPr>
                <w:rFonts w:hint="eastAsia" w:eastAsia="宋体" w:cs="宋体" w:asciiTheme="minorAscii" w:hAnsiTheme="minorAscii"/>
                <w:color w:val="auto"/>
                <w:sz w:val="21"/>
                <w:szCs w:val="21"/>
                <w:highlight w:val="none"/>
                <w:rtl w:val="0"/>
                <w:lang w:val="en-US" w:eastAsia="zh-CN"/>
              </w:rPr>
              <w:t>参加本次政府采购活动前三年内，在经营活动中没有重大违法记录；</w:t>
            </w:r>
          </w:p>
          <w:p>
            <w:pPr>
              <w:adjustRightInd w:val="0"/>
              <w:snapToGrid w:val="0"/>
              <w:spacing w:line="400" w:lineRule="exact"/>
              <w:jc w:val="left"/>
              <w:rPr>
                <w:rFonts w:hint="default" w:eastAsia="宋体" w:cs="宋体" w:asciiTheme="minorAscii" w:hAnsiTheme="minorAscii"/>
                <w:color w:val="auto"/>
                <w:sz w:val="21"/>
                <w:szCs w:val="21"/>
                <w:highlight w:val="none"/>
                <w:lang w:val="en-US" w:eastAsia="zh-CN"/>
              </w:rPr>
            </w:pPr>
            <w:r>
              <w:rPr>
                <w:rFonts w:hint="default" w:eastAsia="宋体" w:cs="宋体" w:asciiTheme="minorAscii" w:hAnsiTheme="minorAscii"/>
                <w:color w:val="auto"/>
                <w:sz w:val="21"/>
                <w:szCs w:val="21"/>
                <w:highlight w:val="none"/>
                <w:lang w:val="en-US" w:eastAsia="zh-CN"/>
              </w:rPr>
              <w:t>5、如在“信用中国”网站（www.cr editchina.gov.cn）被列入失信被执行人、重大税收违法失信主体、政府采购严重违法失信行为记录名单，在中国政府采购网（w ww.ccgp.gov.cn）被列入政府采购严重违法失信行为记录名单尚在处罚期内的将被拒绝参加本次政府采购活动；</w:t>
            </w:r>
          </w:p>
          <w:p>
            <w:pPr>
              <w:adjustRightInd w:val="0"/>
              <w:snapToGrid w:val="0"/>
              <w:spacing w:line="400" w:lineRule="exact"/>
              <w:jc w:val="left"/>
              <w:rPr>
                <w:rFonts w:hint="default" w:eastAsia="宋体" w:cs="宋体" w:asciiTheme="minorAscii" w:hAnsiTheme="minorAscii"/>
                <w:color w:val="auto"/>
                <w:sz w:val="21"/>
                <w:szCs w:val="21"/>
                <w:highlight w:val="none"/>
                <w:rtl w:val="0"/>
                <w:lang w:val="en-US" w:eastAsia="zh-CN"/>
              </w:rPr>
            </w:pPr>
            <w:r>
              <w:rPr>
                <w:rFonts w:hint="default" w:eastAsia="宋体" w:cs="宋体" w:asciiTheme="minorAscii" w:hAnsiTheme="minorAscii"/>
                <w:color w:val="auto"/>
                <w:sz w:val="21"/>
                <w:szCs w:val="21"/>
                <w:highlight w:val="none"/>
                <w:rtl w:val="0"/>
                <w:lang w:val="en-US" w:eastAsia="zh-CN"/>
              </w:rPr>
              <w:t>6、与采购人存在利害关系可能影响招标公正性的法人、其他组织或者个人，不得参加投标。</w:t>
            </w:r>
            <w:r>
              <w:rPr>
                <w:rFonts w:hint="eastAsia" w:eastAsia="宋体" w:cs="宋体" w:asciiTheme="minorAscii" w:hAnsiTheme="minorAscii"/>
                <w:color w:val="auto"/>
                <w:sz w:val="21"/>
                <w:szCs w:val="21"/>
                <w:highlight w:val="none"/>
                <w:rtl w:val="0"/>
                <w:lang w:val="en-US" w:eastAsia="zh-CN"/>
              </w:rPr>
              <w:t>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r>
              <w:rPr>
                <w:rFonts w:hint="default" w:eastAsia="宋体" w:cs="宋体" w:asciiTheme="minorAscii" w:hAnsiTheme="minorAscii"/>
                <w:color w:val="auto"/>
                <w:sz w:val="21"/>
                <w:szCs w:val="21"/>
                <w:highlight w:val="none"/>
                <w:rtl w:val="0"/>
                <w:lang w:val="en-US" w:eastAsia="zh-CN"/>
              </w:rPr>
              <w:t>违反前款规定的，相关投标均无效。 </w:t>
            </w:r>
          </w:p>
          <w:p>
            <w:pPr>
              <w:pStyle w:val="6"/>
              <w:rPr>
                <w:rFonts w:hint="default" w:asciiTheme="minorAscii" w:hAnsiTheme="minorAscii"/>
              </w:rPr>
            </w:pPr>
            <w:r>
              <w:rPr>
                <w:rFonts w:hint="default" w:eastAsia="宋体" w:cs="宋体" w:asciiTheme="minorAscii" w:hAnsiTheme="minorAscii"/>
                <w:b/>
                <w:bCs/>
                <w:color w:val="auto"/>
                <w:kern w:val="2"/>
                <w:sz w:val="21"/>
                <w:szCs w:val="21"/>
                <w:highlight w:val="none"/>
                <w:lang w:val="en-US" w:eastAsia="zh-CN" w:bidi="ar-SA"/>
              </w:rPr>
              <w:t>上述资格审查材料，是投标（响应）文件的组成部分，供应商须在投标（响应）文件中提供，若投标（响应）文件中未按规定提供，供应商有可能承担评审时资格审查不通过的风险。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5" w:type="pct"/>
            <w:noWrap w:val="0"/>
            <w:vAlign w:val="center"/>
          </w:tcPr>
          <w:p>
            <w:pPr>
              <w:adjustRightInd w:val="0"/>
              <w:snapToGrid w:val="0"/>
              <w:spacing w:line="400" w:lineRule="exact"/>
              <w:jc w:val="center"/>
              <w:rPr>
                <w:rFonts w:hint="default" w:eastAsia="宋体" w:cs="宋体" w:asciiTheme="minorAscii" w:hAnsiTheme="minorAscii"/>
                <w:color w:val="auto"/>
                <w:sz w:val="21"/>
                <w:szCs w:val="21"/>
                <w:highlight w:val="none"/>
                <w:lang w:val="en-US" w:eastAsia="zh-CN"/>
              </w:rPr>
            </w:pPr>
            <w:r>
              <w:rPr>
                <w:rFonts w:hint="eastAsia" w:eastAsia="宋体" w:cs="宋体" w:asciiTheme="minorAscii" w:hAnsiTheme="minorAscii"/>
                <w:color w:val="auto"/>
                <w:sz w:val="21"/>
                <w:szCs w:val="21"/>
                <w:highlight w:val="none"/>
                <w:lang w:val="en-US" w:eastAsia="zh-CN"/>
              </w:rPr>
              <w:t>22</w:t>
            </w:r>
          </w:p>
        </w:tc>
        <w:tc>
          <w:tcPr>
            <w:tcW w:w="1285" w:type="pct"/>
            <w:noWrap w:val="0"/>
            <w:vAlign w:val="center"/>
          </w:tcPr>
          <w:p>
            <w:pPr>
              <w:adjustRightInd w:val="0"/>
              <w:snapToGrid w:val="0"/>
              <w:spacing w:line="400" w:lineRule="exact"/>
              <w:jc w:val="center"/>
              <w:rPr>
                <w:rFonts w:hint="default" w:eastAsia="宋体" w:cs="宋体" w:asciiTheme="minorAscii" w:hAnsiTheme="minorAscii"/>
                <w:bCs/>
                <w:color w:val="auto"/>
                <w:sz w:val="21"/>
                <w:szCs w:val="21"/>
                <w:highlight w:val="none"/>
                <w:lang w:eastAsia="zh-CN"/>
              </w:rPr>
            </w:pPr>
            <w:r>
              <w:rPr>
                <w:rFonts w:hint="default" w:eastAsia="宋体" w:cs="宋体" w:asciiTheme="minorAscii" w:hAnsiTheme="minorAscii"/>
                <w:color w:val="auto"/>
                <w:sz w:val="21"/>
                <w:szCs w:val="21"/>
                <w:highlight w:val="none"/>
                <w:lang w:val="en-US" w:eastAsia="zh-CN"/>
              </w:rPr>
              <w:t>政府采购政策落实</w:t>
            </w:r>
          </w:p>
        </w:tc>
        <w:tc>
          <w:tcPr>
            <w:tcW w:w="3219" w:type="pct"/>
            <w:noWrap w:val="0"/>
            <w:vAlign w:val="center"/>
          </w:tcPr>
          <w:p>
            <w:pPr>
              <w:adjustRightInd w:val="0"/>
              <w:snapToGrid w:val="0"/>
              <w:spacing w:line="400" w:lineRule="exact"/>
              <w:jc w:val="left"/>
              <w:rPr>
                <w:rFonts w:hint="default" w:eastAsia="宋体" w:cs="宋体" w:asciiTheme="minorAscii" w:hAnsiTheme="minorAscii"/>
                <w:color w:val="auto"/>
                <w:sz w:val="21"/>
                <w:szCs w:val="21"/>
                <w:highlight w:val="none"/>
                <w:lang w:val="en-US" w:eastAsia="zh-CN"/>
              </w:rPr>
            </w:pPr>
            <w:r>
              <w:rPr>
                <w:rFonts w:hint="default" w:eastAsia="宋体" w:cs="宋体" w:asciiTheme="minorAscii" w:hAnsiTheme="minorAscii"/>
                <w:color w:val="auto"/>
                <w:sz w:val="21"/>
                <w:szCs w:val="21"/>
                <w:highlight w:val="none"/>
                <w:lang w:val="en-US" w:eastAsia="zh-CN"/>
              </w:rPr>
              <w:t>1、</w:t>
            </w:r>
            <w:r>
              <w:rPr>
                <w:rFonts w:hint="eastAsia" w:ascii="宋体" w:hAnsi="宋体" w:eastAsia="宋体" w:cs="宋体"/>
                <w:b/>
                <w:bCs/>
                <w:color w:val="auto"/>
                <w:sz w:val="21"/>
                <w:szCs w:val="21"/>
                <w:highlight w:val="none"/>
                <w:u w:val="single"/>
                <w:lang w:val="en-US" w:eastAsia="zh-CN"/>
              </w:rPr>
              <w:t>本项目为非专门面向中小企业采购项目，对符合规定的小微企业报价给予10%的扣除，用扣除后的价格参加评审</w:t>
            </w:r>
            <w:r>
              <w:rPr>
                <w:rFonts w:hint="eastAsia" w:eastAsia="宋体" w:cs="宋体" w:asciiTheme="minorAscii" w:hAnsiTheme="minorAscii"/>
                <w:b/>
                <w:bCs/>
                <w:color w:val="auto"/>
                <w:sz w:val="21"/>
                <w:szCs w:val="21"/>
                <w:highlight w:val="none"/>
                <w:lang w:val="en-US" w:eastAsia="zh-CN"/>
              </w:rPr>
              <w:t>。</w:t>
            </w:r>
          </w:p>
          <w:p>
            <w:pPr>
              <w:adjustRightInd w:val="0"/>
              <w:snapToGrid w:val="0"/>
              <w:spacing w:line="400" w:lineRule="exact"/>
              <w:jc w:val="left"/>
              <w:rPr>
                <w:rFonts w:hint="default" w:asciiTheme="minorAscii" w:hAnsiTheme="minorAscii"/>
                <w:lang w:eastAsia="zh-CN"/>
              </w:rPr>
            </w:pPr>
            <w:r>
              <w:rPr>
                <w:rFonts w:hint="default" w:eastAsia="宋体" w:cs="宋体" w:asciiTheme="minorAscii" w:hAnsiTheme="minorAscii"/>
                <w:color w:val="auto"/>
                <w:sz w:val="21"/>
                <w:szCs w:val="21"/>
                <w:highlight w:val="none"/>
                <w:lang w:val="en-US" w:eastAsia="zh-CN"/>
              </w:rPr>
              <w:t>2、</w:t>
            </w:r>
            <w:r>
              <w:rPr>
                <w:rFonts w:hint="eastAsia" w:eastAsia="宋体" w:cs="宋体" w:asciiTheme="minorAscii" w:hAnsiTheme="minorAscii"/>
                <w:color w:val="auto"/>
                <w:sz w:val="21"/>
                <w:szCs w:val="21"/>
                <w:highlight w:val="none"/>
              </w:rPr>
              <w:t>（1）根据财政部、工业和信息化部关于印发《政府采购促进中小企业发展管理办法》的通知(财库(2020)46号)，投标人及其所投产品的制造商均属于《工业和信息化部、国家统计局、国家发展和改革委员会、财政部关于印发中小企业划型标准规定的通知》（工信部联企业[2011]300号）中规定的小型、微型企业标准的，按</w:t>
            </w:r>
            <w:r>
              <w:rPr>
                <w:rFonts w:hint="eastAsia" w:eastAsia="宋体" w:cs="宋体" w:asciiTheme="minorAscii" w:hAnsiTheme="minorAscii"/>
                <w:color w:val="auto"/>
                <w:sz w:val="21"/>
                <w:szCs w:val="21"/>
                <w:highlight w:val="none"/>
                <w:lang w:eastAsia="zh-CN"/>
              </w:rPr>
              <w:t>招标文件</w:t>
            </w:r>
            <w:r>
              <w:rPr>
                <w:rFonts w:hint="eastAsia" w:eastAsia="宋体" w:cs="宋体" w:asciiTheme="minorAscii" w:hAnsiTheme="minorAscii"/>
                <w:color w:val="auto"/>
                <w:sz w:val="21"/>
                <w:szCs w:val="21"/>
                <w:highlight w:val="none"/>
              </w:rPr>
              <w:t>格式提供《中小企业声明函》。（2）根据财政部、司令部《关于政府采购支持监狱企业发展有关问题》的通知财库[2014]68号，监狱企业参加本项目投标时，应当提供由省级以上监狱管理局、戒毒管理局（新疆生产建设兵团）出具的属于监狱企业的证明文件。监狱企业视同小型、微型企业。（3）根据财政部、民政部、中国残疾人联合会《关于促进残疾人就业政府采购政策的通知》（财库[2017]141号），在政府采购活动中，残疾人福利性单位视同小型、微型企业。投标人属于残疾人福利性单位的，按照</w:t>
            </w:r>
            <w:r>
              <w:rPr>
                <w:rFonts w:hint="eastAsia" w:eastAsia="宋体" w:cs="宋体" w:asciiTheme="minorAscii" w:hAnsiTheme="minorAscii"/>
                <w:color w:val="auto"/>
                <w:sz w:val="21"/>
                <w:szCs w:val="21"/>
                <w:highlight w:val="none"/>
                <w:lang w:eastAsia="zh-CN"/>
              </w:rPr>
              <w:t>招标文件</w:t>
            </w:r>
            <w:r>
              <w:rPr>
                <w:rFonts w:hint="eastAsia" w:eastAsia="宋体" w:cs="宋体" w:asciiTheme="minorAscii" w:hAnsiTheme="minorAscii"/>
                <w:color w:val="auto"/>
                <w:sz w:val="21"/>
                <w:szCs w:val="21"/>
                <w:highlight w:val="none"/>
              </w:rPr>
              <w:t>格式提供残疾人福利性单位声明函。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5" w:type="pct"/>
            <w:noWrap w:val="0"/>
            <w:vAlign w:val="center"/>
          </w:tcPr>
          <w:p>
            <w:pPr>
              <w:adjustRightInd w:val="0"/>
              <w:snapToGrid w:val="0"/>
              <w:spacing w:line="400" w:lineRule="exact"/>
              <w:jc w:val="center"/>
              <w:rPr>
                <w:rFonts w:hint="default" w:eastAsia="宋体" w:cs="宋体" w:asciiTheme="minorAscii" w:hAnsiTheme="minorAscii"/>
                <w:color w:val="auto"/>
                <w:sz w:val="21"/>
                <w:szCs w:val="21"/>
                <w:highlight w:val="none"/>
                <w:lang w:val="en-US" w:eastAsia="zh-CN"/>
              </w:rPr>
            </w:pPr>
            <w:r>
              <w:rPr>
                <w:rFonts w:hint="eastAsia" w:eastAsia="宋体" w:cs="宋体" w:asciiTheme="minorAscii" w:hAnsiTheme="minorAscii"/>
                <w:color w:val="auto"/>
                <w:sz w:val="21"/>
                <w:szCs w:val="21"/>
                <w:highlight w:val="none"/>
                <w:lang w:val="en-US" w:eastAsia="zh-CN"/>
              </w:rPr>
              <w:t>23</w:t>
            </w:r>
          </w:p>
        </w:tc>
        <w:tc>
          <w:tcPr>
            <w:tcW w:w="1285" w:type="pct"/>
            <w:noWrap w:val="0"/>
            <w:vAlign w:val="center"/>
          </w:tcPr>
          <w:p>
            <w:pPr>
              <w:adjustRightInd w:val="0"/>
              <w:snapToGrid w:val="0"/>
              <w:spacing w:line="400" w:lineRule="exact"/>
              <w:jc w:val="left"/>
              <w:rPr>
                <w:rFonts w:hint="default" w:eastAsia="宋体" w:cs="宋体" w:asciiTheme="minorAscii" w:hAnsiTheme="minorAscii"/>
                <w:color w:val="auto"/>
                <w:sz w:val="21"/>
                <w:szCs w:val="21"/>
                <w:highlight w:val="none"/>
                <w:lang w:val="en-US" w:eastAsia="zh-CN"/>
              </w:rPr>
            </w:pPr>
            <w:r>
              <w:rPr>
                <w:rFonts w:hint="eastAsia" w:eastAsia="宋体" w:cs="宋体" w:asciiTheme="minorAscii" w:hAnsiTheme="minorAscii"/>
                <w:color w:val="auto"/>
                <w:sz w:val="21"/>
                <w:szCs w:val="21"/>
                <w:highlight w:val="none"/>
                <w:lang w:val="en-US" w:eastAsia="zh-CN"/>
              </w:rPr>
              <w:t>中小微企业政策文件说明</w:t>
            </w:r>
          </w:p>
        </w:tc>
        <w:tc>
          <w:tcPr>
            <w:tcW w:w="3219" w:type="pct"/>
            <w:noWrap w:val="0"/>
            <w:vAlign w:val="center"/>
          </w:tcPr>
          <w:p>
            <w:pPr>
              <w:adjustRightInd w:val="0"/>
              <w:snapToGrid w:val="0"/>
              <w:spacing w:line="400" w:lineRule="exact"/>
              <w:jc w:val="left"/>
              <w:rPr>
                <w:rFonts w:hint="eastAsia" w:eastAsia="宋体" w:cs="宋体" w:asciiTheme="minorAscii" w:hAnsiTheme="minorAscii"/>
                <w:color w:val="auto"/>
                <w:sz w:val="21"/>
                <w:szCs w:val="21"/>
                <w:highlight w:val="none"/>
                <w:lang w:val="en-US" w:eastAsia="zh-CN"/>
              </w:rPr>
            </w:pPr>
            <w:r>
              <w:rPr>
                <w:rFonts w:hint="eastAsia" w:eastAsia="宋体" w:cs="宋体" w:asciiTheme="minorAscii" w:hAnsiTheme="minorAscii"/>
                <w:color w:val="auto"/>
                <w:sz w:val="21"/>
                <w:szCs w:val="21"/>
                <w:highlight w:val="none"/>
                <w:lang w:val="en-US" w:eastAsia="zh-CN"/>
              </w:rPr>
              <w:t>1、采购限额标准以上，200万元以下的货物和服务采购项目、400万元以下的工程采购项目，适宜由中小企业提供的，采购人应当专门面向中小企业采购。</w:t>
            </w:r>
          </w:p>
          <w:p>
            <w:pPr>
              <w:adjustRightInd w:val="0"/>
              <w:snapToGrid w:val="0"/>
              <w:spacing w:line="400" w:lineRule="exact"/>
              <w:jc w:val="left"/>
              <w:rPr>
                <w:rFonts w:hint="eastAsia" w:eastAsia="宋体" w:cs="宋体" w:asciiTheme="minorAscii" w:hAnsiTheme="minorAscii"/>
                <w:color w:val="auto"/>
                <w:sz w:val="21"/>
                <w:szCs w:val="21"/>
                <w:highlight w:val="none"/>
                <w:lang w:val="en-US" w:eastAsia="zh-CN"/>
              </w:rPr>
            </w:pPr>
            <w:r>
              <w:rPr>
                <w:rFonts w:hint="eastAsia" w:eastAsia="宋体" w:cs="宋体" w:asciiTheme="minorAscii" w:hAnsiTheme="minorAscii"/>
                <w:color w:val="auto"/>
                <w:sz w:val="21"/>
                <w:szCs w:val="21"/>
                <w:highlight w:val="none"/>
                <w:lang w:val="en-US" w:eastAsia="zh-CN"/>
              </w:rPr>
              <w:t>2、超过200万元的货物和服务采购项目、超过400万元的工程采购项目中适宜由中小企业提供的，预留该部分采购项目预算总额的30%以上专门面向中小企业采购，其中预留给小微企业的比例不低于60%。</w:t>
            </w:r>
          </w:p>
          <w:p>
            <w:pPr>
              <w:adjustRightInd w:val="0"/>
              <w:snapToGrid w:val="0"/>
              <w:spacing w:line="400" w:lineRule="exact"/>
              <w:jc w:val="left"/>
              <w:rPr>
                <w:rFonts w:hint="eastAsia" w:eastAsia="宋体" w:cs="宋体" w:asciiTheme="minorAscii" w:hAnsiTheme="minorAscii"/>
                <w:color w:val="auto"/>
                <w:sz w:val="21"/>
                <w:szCs w:val="21"/>
                <w:highlight w:val="none"/>
                <w:lang w:val="en-US" w:eastAsia="zh-CN"/>
              </w:rPr>
            </w:pPr>
            <w:r>
              <w:rPr>
                <w:rFonts w:hint="eastAsia" w:eastAsia="宋体" w:cs="宋体" w:asciiTheme="minorAscii" w:hAnsiTheme="minorAscii"/>
                <w:color w:val="auto"/>
                <w:sz w:val="21"/>
                <w:szCs w:val="21"/>
                <w:highlight w:val="none"/>
                <w:lang w:val="en-US" w:eastAsia="zh-CN"/>
              </w:rPr>
              <w:t>3、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adjustRightInd w:val="0"/>
              <w:snapToGrid w:val="0"/>
              <w:spacing w:line="400" w:lineRule="exact"/>
              <w:jc w:val="left"/>
              <w:rPr>
                <w:rFonts w:hint="default" w:eastAsia="宋体" w:cs="宋体" w:asciiTheme="minorAscii" w:hAnsiTheme="minorAscii"/>
                <w:color w:val="auto"/>
                <w:sz w:val="21"/>
                <w:szCs w:val="21"/>
                <w:highlight w:val="none"/>
                <w:lang w:val="en-US" w:eastAsia="zh-CN"/>
              </w:rPr>
            </w:pPr>
            <w:r>
              <w:rPr>
                <w:rFonts w:hint="eastAsia" w:eastAsia="宋体" w:cs="宋体" w:asciiTheme="minorAscii" w:hAnsiTheme="minorAscii"/>
                <w:color w:val="auto"/>
                <w:sz w:val="21"/>
                <w:szCs w:val="21"/>
                <w:highlight w:val="none"/>
                <w:lang w:val="en-US" w:eastAsia="zh-CN"/>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495" w:type="pct"/>
            <w:noWrap w:val="0"/>
            <w:vAlign w:val="center"/>
          </w:tcPr>
          <w:p>
            <w:pPr>
              <w:adjustRightInd w:val="0"/>
              <w:snapToGrid w:val="0"/>
              <w:spacing w:line="400" w:lineRule="exact"/>
              <w:jc w:val="center"/>
              <w:rPr>
                <w:rFonts w:hint="default" w:eastAsia="宋体" w:cs="宋体" w:asciiTheme="minorAscii" w:hAnsiTheme="minorAscii"/>
                <w:color w:val="auto"/>
                <w:sz w:val="21"/>
                <w:szCs w:val="21"/>
                <w:highlight w:val="none"/>
                <w:lang w:val="en-US" w:eastAsia="zh-CN"/>
              </w:rPr>
            </w:pPr>
            <w:r>
              <w:rPr>
                <w:rFonts w:hint="eastAsia" w:eastAsia="宋体" w:cs="宋体" w:asciiTheme="minorAscii" w:hAnsiTheme="minorAscii"/>
                <w:color w:val="auto"/>
                <w:sz w:val="21"/>
                <w:szCs w:val="21"/>
                <w:highlight w:val="none"/>
                <w:lang w:val="en-US" w:eastAsia="zh-CN"/>
              </w:rPr>
              <w:t>24</w:t>
            </w:r>
          </w:p>
        </w:tc>
        <w:tc>
          <w:tcPr>
            <w:tcW w:w="1285" w:type="pct"/>
            <w:noWrap w:val="0"/>
            <w:vAlign w:val="center"/>
          </w:tcPr>
          <w:p>
            <w:pPr>
              <w:adjustRightInd w:val="0"/>
              <w:snapToGrid w:val="0"/>
              <w:spacing w:line="400" w:lineRule="exact"/>
              <w:jc w:val="center"/>
              <w:rPr>
                <w:rFonts w:hint="eastAsia" w:eastAsia="宋体" w:cs="宋体" w:asciiTheme="minorAscii" w:hAnsiTheme="minorAscii"/>
                <w:color w:val="auto"/>
                <w:sz w:val="21"/>
                <w:szCs w:val="21"/>
                <w:highlight w:val="none"/>
                <w:lang w:val="en-US" w:eastAsia="zh-CN"/>
              </w:rPr>
            </w:pPr>
            <w:r>
              <w:rPr>
                <w:rFonts w:hint="default" w:eastAsia="宋体" w:cs="宋体" w:asciiTheme="minorAscii" w:hAnsiTheme="minorAscii"/>
                <w:color w:val="auto"/>
                <w:sz w:val="21"/>
                <w:szCs w:val="21"/>
                <w:highlight w:val="none"/>
                <w:lang w:val="en-US" w:eastAsia="zh-CN"/>
              </w:rPr>
              <w:t>投标保证金</w:t>
            </w:r>
          </w:p>
        </w:tc>
        <w:tc>
          <w:tcPr>
            <w:tcW w:w="3219" w:type="pct"/>
            <w:noWrap w:val="0"/>
            <w:vAlign w:val="center"/>
          </w:tcPr>
          <w:p>
            <w:pPr>
              <w:adjustRightInd w:val="0"/>
              <w:snapToGrid w:val="0"/>
              <w:spacing w:line="400" w:lineRule="exact"/>
              <w:jc w:val="left"/>
              <w:rPr>
                <w:rFonts w:hint="default" w:eastAsia="宋体" w:cs="宋体" w:asciiTheme="minorAscii" w:hAnsiTheme="minorAscii"/>
                <w:color w:val="auto"/>
                <w:sz w:val="21"/>
                <w:szCs w:val="21"/>
                <w:highlight w:val="none"/>
                <w:lang w:val="en-US" w:eastAsia="zh-CN"/>
              </w:rPr>
            </w:pPr>
            <w:r>
              <w:rPr>
                <w:rFonts w:hint="default" w:eastAsia="宋体" w:cs="宋体" w:asciiTheme="minorAscii" w:hAnsiTheme="minorAscii"/>
                <w:color w:val="auto"/>
                <w:sz w:val="21"/>
                <w:szCs w:val="21"/>
                <w:highlight w:val="none"/>
                <w:lang w:val="en-US" w:eastAsia="zh-CN"/>
              </w:rPr>
              <w:t>1、投标保证金的金额：10000.00元（壹万元整）</w:t>
            </w:r>
            <w:r>
              <w:rPr>
                <w:rFonts w:hint="eastAsia" w:eastAsia="宋体" w:cs="宋体" w:asciiTheme="minorAscii" w:hAnsiTheme="minorAscii"/>
                <w:color w:val="auto"/>
                <w:sz w:val="21"/>
                <w:szCs w:val="21"/>
                <w:highlight w:val="none"/>
                <w:lang w:val="en-US" w:eastAsia="zh-CN"/>
              </w:rPr>
              <w:t>，投标人按时足额交纳投标保证金</w:t>
            </w:r>
          </w:p>
          <w:p>
            <w:pPr>
              <w:adjustRightInd w:val="0"/>
              <w:snapToGrid w:val="0"/>
              <w:spacing w:line="400" w:lineRule="exact"/>
              <w:jc w:val="left"/>
              <w:rPr>
                <w:rFonts w:hint="default" w:eastAsia="宋体" w:cs="宋体" w:asciiTheme="minorAscii" w:hAnsiTheme="minorAscii"/>
                <w:color w:val="auto"/>
                <w:sz w:val="21"/>
                <w:szCs w:val="21"/>
                <w:highlight w:val="none"/>
                <w:lang w:val="en-US" w:eastAsia="zh-CN"/>
              </w:rPr>
            </w:pPr>
            <w:r>
              <w:rPr>
                <w:rFonts w:hint="default" w:eastAsia="宋体" w:cs="宋体" w:asciiTheme="minorAscii" w:hAnsiTheme="minorAscii"/>
                <w:color w:val="auto"/>
                <w:sz w:val="21"/>
                <w:szCs w:val="21"/>
                <w:highlight w:val="none"/>
                <w:lang w:val="en-US" w:eastAsia="zh-CN"/>
              </w:rPr>
              <w:t>2、投标保证金形式：投标保证金以转账的形式由投标人的账户汇出，并汇入招标人指定的开户银行及账户如下：</w:t>
            </w:r>
          </w:p>
          <w:p>
            <w:pPr>
              <w:adjustRightInd w:val="0"/>
              <w:snapToGrid w:val="0"/>
              <w:spacing w:line="400" w:lineRule="exact"/>
              <w:jc w:val="left"/>
              <w:rPr>
                <w:rFonts w:hint="default" w:eastAsia="宋体" w:cs="宋体" w:asciiTheme="minorAscii" w:hAnsiTheme="minorAscii"/>
                <w:color w:val="auto"/>
                <w:sz w:val="21"/>
                <w:szCs w:val="21"/>
                <w:highlight w:val="none"/>
                <w:lang w:val="zh-CN" w:eastAsia="zh-CN"/>
              </w:rPr>
            </w:pPr>
            <w:r>
              <w:rPr>
                <w:rFonts w:hint="default" w:eastAsia="宋体" w:cs="宋体" w:asciiTheme="minorAscii" w:hAnsiTheme="minorAscii"/>
                <w:color w:val="auto"/>
                <w:sz w:val="21"/>
                <w:szCs w:val="21"/>
                <w:highlight w:val="none"/>
                <w:lang w:val="en-US" w:eastAsia="zh-CN"/>
              </w:rPr>
              <w:t xml:space="preserve">户  名：富蕴县政府采购中心 </w:t>
            </w:r>
          </w:p>
          <w:p>
            <w:pPr>
              <w:adjustRightInd w:val="0"/>
              <w:snapToGrid w:val="0"/>
              <w:spacing w:line="400" w:lineRule="exact"/>
              <w:jc w:val="left"/>
              <w:rPr>
                <w:rFonts w:hint="default" w:eastAsia="宋体" w:cs="宋体" w:asciiTheme="minorAscii" w:hAnsiTheme="minorAscii"/>
                <w:color w:val="auto"/>
                <w:sz w:val="21"/>
                <w:szCs w:val="21"/>
                <w:highlight w:val="none"/>
                <w:lang w:val="en-US" w:eastAsia="zh-CN"/>
              </w:rPr>
            </w:pPr>
            <w:r>
              <w:rPr>
                <w:rFonts w:hint="default" w:eastAsia="宋体" w:cs="宋体" w:asciiTheme="minorAscii" w:hAnsiTheme="minorAscii"/>
                <w:color w:val="auto"/>
                <w:sz w:val="21"/>
                <w:szCs w:val="21"/>
                <w:highlight w:val="none"/>
                <w:lang w:val="en-US" w:eastAsia="zh-CN"/>
              </w:rPr>
              <w:t>账  号：3008150109200136888</w:t>
            </w:r>
          </w:p>
          <w:p>
            <w:pPr>
              <w:adjustRightInd w:val="0"/>
              <w:snapToGrid w:val="0"/>
              <w:spacing w:line="400" w:lineRule="exact"/>
              <w:jc w:val="left"/>
              <w:rPr>
                <w:rFonts w:hint="default" w:eastAsia="宋体" w:cs="宋体" w:asciiTheme="minorAscii" w:hAnsiTheme="minorAscii"/>
                <w:color w:val="auto"/>
                <w:sz w:val="21"/>
                <w:szCs w:val="21"/>
                <w:highlight w:val="none"/>
                <w:lang w:val="zh-CN" w:eastAsia="zh-CN"/>
              </w:rPr>
            </w:pPr>
            <w:r>
              <w:rPr>
                <w:rFonts w:hint="default" w:eastAsia="宋体" w:cs="宋体" w:asciiTheme="minorAscii" w:hAnsiTheme="minorAscii"/>
                <w:color w:val="auto"/>
                <w:sz w:val="21"/>
                <w:szCs w:val="21"/>
                <w:highlight w:val="none"/>
                <w:lang w:val="zh-CN" w:eastAsia="zh-CN"/>
              </w:rPr>
              <w:t>开户行号：</w:t>
            </w:r>
            <w:r>
              <w:rPr>
                <w:rFonts w:hint="default" w:eastAsia="宋体" w:cs="宋体" w:asciiTheme="minorAscii" w:hAnsiTheme="minorAscii"/>
                <w:color w:val="auto"/>
                <w:sz w:val="21"/>
                <w:szCs w:val="21"/>
                <w:highlight w:val="none"/>
                <w:lang w:val="en-US" w:eastAsia="zh-CN"/>
              </w:rPr>
              <w:t>102902300018</w:t>
            </w:r>
          </w:p>
          <w:p>
            <w:pPr>
              <w:adjustRightInd w:val="0"/>
              <w:snapToGrid w:val="0"/>
              <w:spacing w:line="400" w:lineRule="exact"/>
              <w:jc w:val="left"/>
              <w:rPr>
                <w:rFonts w:hint="default" w:eastAsia="宋体" w:cs="宋体" w:asciiTheme="minorAscii" w:hAnsiTheme="minorAscii"/>
                <w:color w:val="auto"/>
                <w:sz w:val="21"/>
                <w:szCs w:val="21"/>
                <w:highlight w:val="none"/>
                <w:lang w:val="en-US" w:eastAsia="zh-CN"/>
              </w:rPr>
            </w:pPr>
            <w:r>
              <w:rPr>
                <w:rFonts w:hint="default" w:eastAsia="宋体" w:cs="宋体" w:asciiTheme="minorAscii" w:hAnsiTheme="minorAscii"/>
                <w:color w:val="auto"/>
                <w:sz w:val="21"/>
                <w:szCs w:val="21"/>
                <w:highlight w:val="none"/>
                <w:lang w:val="zh-CN" w:eastAsia="zh-CN"/>
              </w:rPr>
              <w:t>开 户 行：</w:t>
            </w:r>
            <w:r>
              <w:rPr>
                <w:rFonts w:hint="default" w:eastAsia="宋体" w:cs="宋体" w:asciiTheme="minorAscii" w:hAnsiTheme="minorAscii"/>
                <w:color w:val="auto"/>
                <w:sz w:val="21"/>
                <w:szCs w:val="21"/>
                <w:highlight w:val="none"/>
                <w:lang w:val="en-US" w:eastAsia="zh-CN"/>
              </w:rPr>
              <w:t>中国工商银行股份有限公司富蕴县支行</w:t>
            </w:r>
          </w:p>
          <w:p>
            <w:pPr>
              <w:adjustRightInd w:val="0"/>
              <w:snapToGrid w:val="0"/>
              <w:spacing w:line="400" w:lineRule="exact"/>
              <w:jc w:val="left"/>
              <w:rPr>
                <w:rFonts w:hint="default" w:eastAsia="宋体" w:cs="宋体" w:asciiTheme="minorAscii" w:hAnsiTheme="minorAscii"/>
                <w:color w:val="auto"/>
                <w:sz w:val="21"/>
                <w:szCs w:val="21"/>
                <w:highlight w:val="none"/>
                <w:lang w:val="en-US" w:eastAsia="zh-CN"/>
              </w:rPr>
            </w:pPr>
            <w:r>
              <w:rPr>
                <w:rFonts w:hint="default" w:eastAsia="宋体" w:cs="宋体" w:asciiTheme="minorAscii" w:hAnsiTheme="minorAscii"/>
                <w:color w:val="auto"/>
                <w:sz w:val="21"/>
                <w:szCs w:val="21"/>
                <w:highlight w:val="none"/>
                <w:lang w:val="en-US" w:eastAsia="zh-CN"/>
              </w:rPr>
              <w:t>投标人必须在缴款凭证备注栏写明“项目名称（包号）-投标保证金”以便查询。 投标保证金必须在</w:t>
            </w:r>
            <w:r>
              <w:rPr>
                <w:rFonts w:hint="eastAsia" w:eastAsia="宋体" w:cs="宋体" w:asciiTheme="minorAscii" w:hAnsiTheme="minorAscii"/>
                <w:color w:val="auto"/>
                <w:sz w:val="21"/>
                <w:szCs w:val="21"/>
                <w:highlight w:val="none"/>
                <w:lang w:val="en-US" w:eastAsia="zh-CN"/>
              </w:rPr>
              <w:t>2026年07月01日10点30分</w:t>
            </w:r>
            <w:r>
              <w:rPr>
                <w:rFonts w:hint="default" w:eastAsia="宋体" w:cs="宋体" w:asciiTheme="minorAscii" w:hAnsiTheme="minorAscii"/>
                <w:color w:val="auto"/>
                <w:sz w:val="21"/>
                <w:szCs w:val="21"/>
                <w:highlight w:val="none"/>
                <w:lang w:val="en-US" w:eastAsia="zh-CN"/>
              </w:rPr>
              <w:t xml:space="preserve">之前支付，逾期则视为自动放弃投标。 （上述账号只接受以投标人名义的电汇或转账，不接受以个人名义及其他款项的电汇或转账）。 </w:t>
            </w:r>
          </w:p>
          <w:p>
            <w:pPr>
              <w:adjustRightInd w:val="0"/>
              <w:snapToGrid w:val="0"/>
              <w:spacing w:line="400" w:lineRule="exact"/>
              <w:jc w:val="left"/>
              <w:rPr>
                <w:rFonts w:hint="default" w:eastAsia="宋体" w:cs="宋体" w:asciiTheme="minorAscii" w:hAnsiTheme="minorAscii"/>
                <w:color w:val="auto"/>
                <w:sz w:val="21"/>
                <w:szCs w:val="21"/>
                <w:highlight w:val="none"/>
                <w:lang w:val="en-US" w:eastAsia="zh-CN"/>
              </w:rPr>
            </w:pPr>
            <w:r>
              <w:rPr>
                <w:rFonts w:hint="default" w:eastAsia="宋体" w:cs="宋体" w:asciiTheme="minorAscii" w:hAnsiTheme="minorAscii"/>
                <w:color w:val="auto"/>
                <w:sz w:val="21"/>
                <w:szCs w:val="21"/>
                <w:highlight w:val="none"/>
                <w:lang w:val="en-US" w:eastAsia="zh-CN"/>
              </w:rPr>
              <w:t xml:space="preserve">3、投标保证金还可以采用电子保函形式按以下要求办理： </w:t>
            </w:r>
          </w:p>
          <w:p>
            <w:pPr>
              <w:adjustRightInd w:val="0"/>
              <w:snapToGrid w:val="0"/>
              <w:spacing w:line="400" w:lineRule="exact"/>
              <w:jc w:val="left"/>
              <w:rPr>
                <w:rFonts w:hint="default" w:eastAsia="宋体" w:cs="宋体" w:asciiTheme="minorAscii" w:hAnsiTheme="minorAscii"/>
                <w:color w:val="auto"/>
                <w:sz w:val="21"/>
                <w:szCs w:val="21"/>
                <w:highlight w:val="none"/>
                <w:lang w:val="en-US" w:eastAsia="zh-CN"/>
              </w:rPr>
            </w:pPr>
            <w:r>
              <w:rPr>
                <w:rFonts w:hint="default" w:eastAsia="宋体" w:cs="宋体" w:asciiTheme="minorAscii" w:hAnsiTheme="minorAscii"/>
                <w:color w:val="auto"/>
                <w:sz w:val="21"/>
                <w:szCs w:val="21"/>
                <w:highlight w:val="none"/>
                <w:lang w:val="en-US" w:eastAsia="zh-CN"/>
              </w:rPr>
              <w:t>①电子保函按照“一标项一保函”的原则。</w:t>
            </w:r>
          </w:p>
          <w:p>
            <w:pPr>
              <w:adjustRightInd w:val="0"/>
              <w:snapToGrid w:val="0"/>
              <w:spacing w:line="400" w:lineRule="exact"/>
              <w:jc w:val="left"/>
              <w:rPr>
                <w:rFonts w:hint="default" w:eastAsia="宋体" w:cs="宋体" w:asciiTheme="minorAscii" w:hAnsiTheme="minorAscii"/>
                <w:color w:val="auto"/>
                <w:sz w:val="21"/>
                <w:szCs w:val="21"/>
                <w:highlight w:val="none"/>
                <w:lang w:val="en-US" w:eastAsia="zh-CN"/>
              </w:rPr>
            </w:pPr>
            <w:r>
              <w:rPr>
                <w:rFonts w:hint="default" w:eastAsia="宋体" w:cs="宋体" w:asciiTheme="minorAscii" w:hAnsiTheme="minorAscii"/>
                <w:color w:val="auto"/>
                <w:sz w:val="21"/>
                <w:szCs w:val="21"/>
                <w:highlight w:val="none"/>
                <w:lang w:val="en-US" w:eastAsia="zh-CN"/>
              </w:rPr>
              <w:t xml:space="preserve">②电子保函须在投标截止时间前办理完成。 </w:t>
            </w:r>
          </w:p>
          <w:p>
            <w:pPr>
              <w:adjustRightInd w:val="0"/>
              <w:snapToGrid w:val="0"/>
              <w:spacing w:line="400" w:lineRule="exact"/>
              <w:jc w:val="left"/>
              <w:rPr>
                <w:rFonts w:hint="default" w:eastAsia="宋体" w:cs="宋体" w:asciiTheme="minorAscii" w:hAnsiTheme="minorAscii"/>
                <w:color w:val="auto"/>
                <w:sz w:val="21"/>
                <w:szCs w:val="21"/>
                <w:highlight w:val="none"/>
                <w:lang w:val="en-US" w:eastAsia="zh-CN"/>
              </w:rPr>
            </w:pPr>
            <w:r>
              <w:rPr>
                <w:rFonts w:hint="default" w:eastAsia="宋体" w:cs="宋体" w:asciiTheme="minorAscii" w:hAnsiTheme="minorAscii"/>
                <w:color w:val="auto"/>
                <w:sz w:val="21"/>
                <w:szCs w:val="21"/>
                <w:highlight w:val="none"/>
                <w:lang w:val="en-US" w:eastAsia="zh-CN"/>
              </w:rPr>
              <w:t xml:space="preserve">③保函的有效期不得少于本项目投标有效期。 </w:t>
            </w:r>
          </w:p>
          <w:p>
            <w:pPr>
              <w:adjustRightInd w:val="0"/>
              <w:snapToGrid w:val="0"/>
              <w:spacing w:line="400" w:lineRule="exact"/>
              <w:jc w:val="left"/>
              <w:rPr>
                <w:rFonts w:hint="default" w:eastAsia="宋体" w:cs="宋体" w:asciiTheme="minorAscii" w:hAnsiTheme="minorAscii"/>
                <w:color w:val="auto"/>
                <w:sz w:val="21"/>
                <w:szCs w:val="21"/>
                <w:highlight w:val="none"/>
                <w:lang w:val="en-US" w:eastAsia="zh-CN"/>
              </w:rPr>
            </w:pPr>
            <w:r>
              <w:rPr>
                <w:rFonts w:hint="default" w:eastAsia="宋体" w:cs="宋体" w:asciiTheme="minorAscii" w:hAnsiTheme="minorAscii"/>
                <w:color w:val="auto"/>
                <w:sz w:val="21"/>
                <w:szCs w:val="21"/>
                <w:highlight w:val="none"/>
                <w:lang w:val="en-US" w:eastAsia="zh-CN"/>
              </w:rPr>
              <w:t>④投标人以电子保函形式缴纳投标保证金的，应通过“新疆政府招标网电子保函”的模块申请购买。 电子担保凭证需作为电子投标文件组成部分在递交投标文件时一并提交。</w:t>
            </w:r>
          </w:p>
          <w:p>
            <w:pPr>
              <w:adjustRightInd w:val="0"/>
              <w:snapToGrid w:val="0"/>
              <w:spacing w:line="400" w:lineRule="exact"/>
              <w:jc w:val="left"/>
              <w:rPr>
                <w:rFonts w:hint="default" w:eastAsia="宋体" w:cs="宋体" w:asciiTheme="minorAscii" w:hAnsiTheme="minorAscii"/>
                <w:color w:val="auto"/>
                <w:sz w:val="21"/>
                <w:szCs w:val="21"/>
                <w:highlight w:val="none"/>
                <w:lang w:val="en-US" w:eastAsia="zh-CN"/>
              </w:rPr>
            </w:pPr>
            <w:r>
              <w:rPr>
                <w:rFonts w:hint="default" w:eastAsia="宋体" w:cs="宋体" w:asciiTheme="minorAscii" w:hAnsiTheme="minorAscii"/>
                <w:color w:val="auto"/>
                <w:sz w:val="21"/>
                <w:szCs w:val="21"/>
                <w:highlight w:val="none"/>
                <w:lang w:val="en-US" w:eastAsia="zh-CN"/>
              </w:rPr>
              <w:t>⑤电子保函使用方法：1.登录新疆自治区政府采购网，首页点击“电子保函”直接进入新疆政府采购电子保函申请页，点击【立</w:t>
            </w:r>
          </w:p>
          <w:p>
            <w:pPr>
              <w:adjustRightInd w:val="0"/>
              <w:snapToGrid w:val="0"/>
              <w:spacing w:line="400" w:lineRule="exact"/>
              <w:jc w:val="left"/>
              <w:rPr>
                <w:rFonts w:hint="default" w:eastAsia="宋体" w:cs="宋体" w:asciiTheme="minorAscii" w:hAnsiTheme="minorAscii"/>
                <w:color w:val="auto"/>
                <w:sz w:val="21"/>
                <w:szCs w:val="21"/>
                <w:highlight w:val="none"/>
                <w:lang w:val="en-US" w:eastAsia="zh-CN"/>
              </w:rPr>
            </w:pPr>
            <w:r>
              <w:rPr>
                <w:rFonts w:hint="default" w:eastAsia="宋体" w:cs="宋体" w:asciiTheme="minorAscii" w:hAnsiTheme="minorAscii"/>
                <w:color w:val="auto"/>
                <w:sz w:val="21"/>
                <w:szCs w:val="21"/>
                <w:highlight w:val="none"/>
                <w:lang w:val="en-US" w:eastAsia="zh-CN"/>
              </w:rPr>
              <w:t>即申请】。2.依次完善页面显示的投保人信息（供应商信息），确认您要投保的项目信息，在投标项目选择页面选择您需要投保的项目（可根据项目名称或项目保函进行搜索），选择投保</w:t>
            </w:r>
          </w:p>
          <w:p>
            <w:pPr>
              <w:adjustRightInd w:val="0"/>
              <w:snapToGrid w:val="0"/>
              <w:spacing w:line="400" w:lineRule="exact"/>
              <w:jc w:val="left"/>
              <w:rPr>
                <w:rFonts w:hint="default" w:eastAsia="宋体" w:cs="宋体" w:asciiTheme="minorAscii" w:hAnsiTheme="minorAscii"/>
                <w:color w:val="auto"/>
                <w:sz w:val="21"/>
                <w:szCs w:val="21"/>
                <w:highlight w:val="none"/>
                <w:lang w:val="en-US" w:eastAsia="zh-CN"/>
              </w:rPr>
            </w:pPr>
            <w:r>
              <w:rPr>
                <w:rFonts w:hint="default" w:eastAsia="宋体" w:cs="宋体" w:asciiTheme="minorAscii" w:hAnsiTheme="minorAscii"/>
                <w:color w:val="auto"/>
                <w:sz w:val="21"/>
                <w:szCs w:val="21"/>
                <w:highlight w:val="none"/>
                <w:lang w:val="en-US" w:eastAsia="zh-CN"/>
              </w:rPr>
              <w:t>项目后填写被保险人信息及投保内容。服务热线:400-9039583。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495" w:type="pct"/>
            <w:noWrap w:val="0"/>
            <w:vAlign w:val="center"/>
          </w:tcPr>
          <w:p>
            <w:pPr>
              <w:adjustRightInd w:val="0"/>
              <w:snapToGrid w:val="0"/>
              <w:spacing w:line="400" w:lineRule="exact"/>
              <w:jc w:val="center"/>
              <w:rPr>
                <w:rFonts w:hint="default" w:eastAsia="宋体" w:cs="宋体" w:asciiTheme="minorAscii" w:hAnsiTheme="minorAscii"/>
                <w:color w:val="auto"/>
                <w:sz w:val="21"/>
                <w:szCs w:val="21"/>
                <w:highlight w:val="none"/>
                <w:lang w:val="en-US" w:eastAsia="zh-CN"/>
              </w:rPr>
            </w:pPr>
            <w:r>
              <w:rPr>
                <w:rFonts w:hint="eastAsia" w:eastAsia="宋体" w:cs="宋体" w:asciiTheme="minorAscii" w:hAnsiTheme="minorAscii"/>
                <w:color w:val="auto"/>
                <w:sz w:val="21"/>
                <w:szCs w:val="21"/>
                <w:highlight w:val="none"/>
                <w:lang w:val="en-US" w:eastAsia="zh-CN"/>
              </w:rPr>
              <w:t>25</w:t>
            </w:r>
          </w:p>
        </w:tc>
        <w:tc>
          <w:tcPr>
            <w:tcW w:w="1285" w:type="pct"/>
            <w:noWrap w:val="0"/>
            <w:vAlign w:val="center"/>
          </w:tcPr>
          <w:p>
            <w:pPr>
              <w:adjustRightInd w:val="0"/>
              <w:snapToGrid w:val="0"/>
              <w:spacing w:line="400" w:lineRule="exact"/>
              <w:jc w:val="center"/>
              <w:rPr>
                <w:rFonts w:hint="default" w:eastAsia="宋体" w:cs="宋体" w:asciiTheme="minorAscii" w:hAnsiTheme="minorAscii"/>
                <w:color w:val="auto"/>
                <w:sz w:val="21"/>
                <w:szCs w:val="21"/>
                <w:highlight w:val="none"/>
                <w:lang w:val="en-US" w:eastAsia="zh-CN"/>
              </w:rPr>
            </w:pPr>
            <w:r>
              <w:rPr>
                <w:rFonts w:hint="default" w:eastAsia="宋体" w:cs="宋体" w:asciiTheme="minorAscii" w:hAnsiTheme="minorAscii"/>
                <w:color w:val="auto"/>
                <w:sz w:val="21"/>
                <w:szCs w:val="21"/>
                <w:highlight w:val="none"/>
                <w:lang w:val="en-US" w:eastAsia="zh-CN"/>
              </w:rPr>
              <w:t>投标文件形式及份数</w:t>
            </w:r>
          </w:p>
        </w:tc>
        <w:tc>
          <w:tcPr>
            <w:tcW w:w="3219" w:type="pct"/>
            <w:noWrap w:val="0"/>
            <w:vAlign w:val="center"/>
          </w:tcPr>
          <w:p>
            <w:pPr>
              <w:adjustRightInd w:val="0"/>
              <w:snapToGrid w:val="0"/>
              <w:spacing w:line="400" w:lineRule="exact"/>
              <w:jc w:val="left"/>
              <w:rPr>
                <w:rFonts w:hint="default" w:eastAsia="宋体" w:cs="宋体" w:asciiTheme="minorAscii" w:hAnsiTheme="minorAscii"/>
                <w:color w:val="auto"/>
                <w:sz w:val="21"/>
                <w:szCs w:val="21"/>
                <w:highlight w:val="none"/>
                <w:lang w:val="en-US" w:eastAsia="zh-CN"/>
              </w:rPr>
            </w:pPr>
            <w:r>
              <w:rPr>
                <w:rFonts w:hint="default" w:eastAsia="宋体" w:cs="宋体" w:asciiTheme="minorAscii" w:hAnsiTheme="minorAscii"/>
                <w:color w:val="auto"/>
                <w:sz w:val="21"/>
                <w:szCs w:val="21"/>
                <w:highlight w:val="none"/>
                <w:lang w:val="en-US" w:eastAsia="zh-CN"/>
              </w:rPr>
              <w:t>电子投标文件包括“电子加密投标文件”和“备份投标文件”，在投标文件编制完成后同时生成。</w:t>
            </w:r>
          </w:p>
          <w:p>
            <w:pPr>
              <w:pStyle w:val="8"/>
              <w:keepNext w:val="0"/>
              <w:keepLines w:val="0"/>
              <w:pageBreakBefore w:val="0"/>
              <w:shd w:val="clear" w:color="auto" w:fill="auto"/>
              <w:kinsoku/>
              <w:wordWrap/>
              <w:overflowPunct/>
              <w:topLinePunct w:val="0"/>
              <w:autoSpaceDE/>
              <w:autoSpaceDN/>
              <w:bidi w:val="0"/>
              <w:adjustRightInd/>
              <w:snapToGrid w:val="0"/>
              <w:spacing w:line="360" w:lineRule="auto"/>
              <w:jc w:val="both"/>
              <w:textAlignment w:val="auto"/>
              <w:outlineLvl w:val="9"/>
              <w:rPr>
                <w:rFonts w:hint="default" w:eastAsia="宋体" w:cs="宋体" w:asciiTheme="minorAscii" w:hAnsiTheme="minorAscii"/>
                <w:b/>
                <w:bCs/>
                <w:color w:val="auto"/>
                <w:sz w:val="21"/>
                <w:szCs w:val="21"/>
                <w:highlight w:val="none"/>
                <w:lang w:val="en-US" w:eastAsia="zh-CN"/>
              </w:rPr>
            </w:pPr>
            <w:r>
              <w:rPr>
                <w:rFonts w:hint="default" w:eastAsia="宋体" w:cs="宋体" w:asciiTheme="minorAscii" w:hAnsiTheme="minorAscii"/>
                <w:b/>
                <w:bCs/>
                <w:color w:val="auto"/>
                <w:sz w:val="21"/>
                <w:szCs w:val="21"/>
                <w:highlight w:val="none"/>
                <w:lang w:val="en-US" w:eastAsia="zh-CN"/>
              </w:rPr>
              <w:t>1、一份电子加密标书（“.jmbs”格式），一份备份标书文件（“.bfbs”格式）。</w:t>
            </w:r>
          </w:p>
          <w:p>
            <w:pPr>
              <w:pStyle w:val="8"/>
              <w:keepNext w:val="0"/>
              <w:keepLines w:val="0"/>
              <w:pageBreakBefore w:val="0"/>
              <w:shd w:val="clear" w:color="auto" w:fill="auto"/>
              <w:kinsoku/>
              <w:wordWrap/>
              <w:overflowPunct/>
              <w:topLinePunct w:val="0"/>
              <w:autoSpaceDE/>
              <w:autoSpaceDN/>
              <w:bidi w:val="0"/>
              <w:adjustRightInd/>
              <w:snapToGrid w:val="0"/>
              <w:spacing w:line="360" w:lineRule="auto"/>
              <w:jc w:val="both"/>
              <w:textAlignment w:val="auto"/>
              <w:outlineLvl w:val="9"/>
              <w:rPr>
                <w:rFonts w:hint="default" w:eastAsia="宋体" w:cs="宋体" w:asciiTheme="minorAscii" w:hAnsiTheme="minorAscii"/>
                <w:b/>
                <w:bCs/>
                <w:color w:val="auto"/>
                <w:sz w:val="21"/>
                <w:szCs w:val="21"/>
                <w:highlight w:val="none"/>
                <w:lang w:val="en-US" w:eastAsia="zh-CN"/>
              </w:rPr>
            </w:pPr>
            <w:r>
              <w:rPr>
                <w:rFonts w:hint="default" w:eastAsia="宋体" w:cs="宋体" w:asciiTheme="minorAscii" w:hAnsiTheme="minorAscii"/>
                <w:b/>
                <w:bCs/>
                <w:color w:val="auto"/>
                <w:sz w:val="21"/>
                <w:szCs w:val="21"/>
                <w:highlight w:val="none"/>
                <w:lang w:val="en-US" w:eastAsia="zh-CN"/>
              </w:rPr>
              <w:t>2、每份电子投标文件应包括</w:t>
            </w:r>
            <w:r>
              <w:rPr>
                <w:rFonts w:hint="default" w:eastAsia="宋体" w:cs="宋体" w:asciiTheme="minorAscii" w:hAnsiTheme="minorAscii"/>
                <w:b/>
                <w:bCs/>
                <w:color w:val="auto"/>
                <w:sz w:val="21"/>
                <w:szCs w:val="21"/>
                <w:highlight w:val="none"/>
              </w:rPr>
              <w:t>资格证明文件和商务及技术文件两部分</w:t>
            </w:r>
            <w:r>
              <w:rPr>
                <w:rFonts w:hint="default" w:eastAsia="宋体" w:cs="宋体" w:asciiTheme="minorAscii" w:hAnsiTheme="minorAscii"/>
                <w:b/>
                <w:bCs/>
                <w:color w:val="auto"/>
                <w:sz w:val="21"/>
                <w:szCs w:val="21"/>
                <w:highlight w:val="none"/>
                <w:lang w:eastAsia="zh-CN"/>
              </w:rPr>
              <w:t>。</w:t>
            </w:r>
          </w:p>
          <w:p>
            <w:pPr>
              <w:pStyle w:val="8"/>
              <w:keepNext w:val="0"/>
              <w:keepLines w:val="0"/>
              <w:pageBreakBefore w:val="0"/>
              <w:shd w:val="clear" w:color="auto" w:fill="auto"/>
              <w:kinsoku/>
              <w:wordWrap/>
              <w:overflowPunct/>
              <w:topLinePunct w:val="0"/>
              <w:autoSpaceDE/>
              <w:autoSpaceDN/>
              <w:bidi w:val="0"/>
              <w:adjustRightInd/>
              <w:snapToGrid w:val="0"/>
              <w:spacing w:line="360" w:lineRule="auto"/>
              <w:jc w:val="both"/>
              <w:textAlignment w:val="auto"/>
              <w:outlineLvl w:val="9"/>
              <w:rPr>
                <w:rFonts w:hint="default" w:eastAsia="宋体" w:cs="宋体" w:asciiTheme="minorAscii" w:hAnsiTheme="minorAscii"/>
                <w:color w:val="auto"/>
                <w:sz w:val="21"/>
                <w:szCs w:val="21"/>
                <w:highlight w:val="none"/>
                <w:lang w:val="en-US" w:eastAsia="zh-CN"/>
              </w:rPr>
            </w:pPr>
            <w:r>
              <w:rPr>
                <w:rFonts w:hint="default" w:eastAsia="宋体" w:cs="宋体" w:asciiTheme="minorAscii" w:hAnsiTheme="minorAscii"/>
                <w:b/>
                <w:bCs/>
                <w:color w:val="auto"/>
                <w:sz w:val="21"/>
                <w:szCs w:val="21"/>
                <w:highlight w:val="none"/>
                <w:lang w:val="en-US" w:eastAsia="zh-CN"/>
              </w:rPr>
              <w:t>3、</w:t>
            </w:r>
            <w:r>
              <w:rPr>
                <w:rFonts w:hint="default" w:eastAsia="宋体" w:cs="宋体" w:asciiTheme="minorAscii" w:hAnsiTheme="minorAscii"/>
                <w:b/>
                <w:bCs/>
                <w:color w:val="auto"/>
                <w:sz w:val="21"/>
                <w:szCs w:val="21"/>
                <w:highlight w:val="none"/>
                <w:u w:val="single" w:color="auto"/>
                <w:lang w:val="en-US" w:eastAsia="zh-CN"/>
              </w:rPr>
              <w:t>待开标结束后，中标企业请于</w:t>
            </w:r>
            <w:r>
              <w:rPr>
                <w:rFonts w:hint="default" w:asciiTheme="minorAscii" w:hAnsiTheme="minorAscii"/>
                <w:color w:val="auto"/>
                <w:sz w:val="24"/>
                <w:highlight w:val="yellow"/>
                <w:u w:val="single"/>
                <w:lang w:eastAsia="zh-CN"/>
              </w:rPr>
              <w:t>202</w:t>
            </w:r>
            <w:r>
              <w:rPr>
                <w:rFonts w:hint="default" w:asciiTheme="minorAscii" w:hAnsiTheme="minorAscii"/>
                <w:color w:val="auto"/>
                <w:sz w:val="24"/>
                <w:highlight w:val="yellow"/>
                <w:u w:val="single"/>
                <w:lang w:val="en-US" w:eastAsia="zh-CN"/>
              </w:rPr>
              <w:t>6</w:t>
            </w:r>
            <w:r>
              <w:rPr>
                <w:rFonts w:hint="default" w:asciiTheme="minorAscii" w:hAnsiTheme="minorAscii"/>
                <w:color w:val="auto"/>
                <w:sz w:val="24"/>
                <w:highlight w:val="yellow"/>
                <w:u w:val="single"/>
                <w:lang w:eastAsia="zh-CN"/>
              </w:rPr>
              <w:t>年</w:t>
            </w:r>
            <w:r>
              <w:rPr>
                <w:rFonts w:hint="default" w:asciiTheme="minorAscii" w:hAnsiTheme="minorAscii"/>
                <w:color w:val="auto"/>
                <w:sz w:val="24"/>
                <w:highlight w:val="yellow"/>
                <w:u w:val="single"/>
                <w:lang w:val="en-US" w:eastAsia="zh-CN"/>
              </w:rPr>
              <w:t>0</w:t>
            </w:r>
            <w:r>
              <w:rPr>
                <w:rFonts w:hint="eastAsia" w:asciiTheme="minorAscii" w:hAnsiTheme="minorAscii"/>
                <w:color w:val="auto"/>
                <w:sz w:val="24"/>
                <w:highlight w:val="yellow"/>
                <w:u w:val="single"/>
                <w:lang w:val="en-US" w:eastAsia="zh-CN"/>
              </w:rPr>
              <w:t>7</w:t>
            </w:r>
            <w:r>
              <w:rPr>
                <w:rFonts w:hint="default" w:asciiTheme="minorAscii" w:hAnsiTheme="minorAscii"/>
                <w:color w:val="auto"/>
                <w:sz w:val="24"/>
                <w:highlight w:val="yellow"/>
                <w:u w:val="single"/>
                <w:lang w:eastAsia="zh-CN"/>
              </w:rPr>
              <w:t>月</w:t>
            </w:r>
            <w:r>
              <w:rPr>
                <w:rFonts w:hint="eastAsia" w:asciiTheme="minorAscii" w:hAnsiTheme="minorAscii"/>
                <w:color w:val="auto"/>
                <w:sz w:val="24"/>
                <w:highlight w:val="yellow"/>
                <w:u w:val="single"/>
                <w:lang w:val="en-US" w:eastAsia="zh-CN"/>
              </w:rPr>
              <w:t>08</w:t>
            </w:r>
            <w:bookmarkStart w:id="175" w:name="_GoBack"/>
            <w:bookmarkEnd w:id="175"/>
            <w:r>
              <w:rPr>
                <w:rFonts w:hint="default" w:asciiTheme="minorAscii" w:hAnsiTheme="minorAscii"/>
                <w:color w:val="auto"/>
                <w:sz w:val="24"/>
                <w:highlight w:val="yellow"/>
                <w:u w:val="single"/>
                <w:lang w:eastAsia="zh-CN"/>
              </w:rPr>
              <w:t>日</w:t>
            </w:r>
            <w:r>
              <w:rPr>
                <w:rFonts w:hint="default" w:asciiTheme="minorAscii" w:hAnsiTheme="minorAscii"/>
                <w:bCs/>
                <w:color w:val="auto"/>
                <w:sz w:val="24"/>
                <w:highlight w:val="yellow"/>
                <w:u w:val="single"/>
                <w:lang w:val="en-US" w:eastAsia="zh-CN"/>
              </w:rPr>
              <w:t>20</w:t>
            </w:r>
            <w:r>
              <w:rPr>
                <w:rFonts w:hint="default" w:asciiTheme="minorAscii" w:hAnsiTheme="minorAscii"/>
                <w:bCs/>
                <w:color w:val="auto"/>
                <w:sz w:val="24"/>
                <w:highlight w:val="yellow"/>
                <w:u w:val="single"/>
              </w:rPr>
              <w:t>点</w:t>
            </w:r>
            <w:r>
              <w:rPr>
                <w:rFonts w:hint="default" w:asciiTheme="minorAscii" w:hAnsiTheme="minorAscii"/>
                <w:bCs/>
                <w:color w:val="auto"/>
                <w:sz w:val="24"/>
                <w:highlight w:val="yellow"/>
                <w:u w:val="single"/>
                <w:lang w:val="en-US" w:eastAsia="zh-CN"/>
              </w:rPr>
              <w:t>0</w:t>
            </w:r>
            <w:r>
              <w:rPr>
                <w:rFonts w:hint="default" w:asciiTheme="minorAscii" w:hAnsiTheme="minorAscii"/>
                <w:bCs/>
                <w:color w:val="auto"/>
                <w:sz w:val="24"/>
                <w:highlight w:val="yellow"/>
                <w:u w:val="single"/>
              </w:rPr>
              <w:t>0分</w:t>
            </w:r>
            <w:r>
              <w:rPr>
                <w:rFonts w:hint="default" w:eastAsia="宋体" w:cs="宋体" w:asciiTheme="minorAscii" w:hAnsiTheme="minorAscii"/>
                <w:b/>
                <w:bCs/>
                <w:color w:val="auto"/>
                <w:sz w:val="21"/>
                <w:szCs w:val="21"/>
                <w:highlight w:val="none"/>
                <w:u w:val="single" w:color="auto"/>
                <w:lang w:val="en-US" w:eastAsia="zh-CN"/>
              </w:rPr>
              <w:t>前提供纸质投标文件（一正两副）并承诺与电子投标文件内容一致的承诺书至富蕴县政府采购中心。</w:t>
            </w:r>
            <w:r>
              <w:rPr>
                <w:rFonts w:hint="eastAsia" w:eastAsia="宋体" w:cs="宋体" w:asciiTheme="minorAscii" w:hAnsiTheme="minorAscii"/>
                <w:b/>
                <w:bCs/>
                <w:color w:val="auto"/>
                <w:sz w:val="21"/>
                <w:szCs w:val="21"/>
                <w:highlight w:val="none"/>
                <w:u w:val="single" w:color="auto"/>
                <w:lang w:val="en-US" w:eastAsia="zh-CN"/>
              </w:rPr>
              <w:t>中标企业也</w:t>
            </w:r>
            <w:r>
              <w:rPr>
                <w:rFonts w:hint="default" w:eastAsia="宋体" w:cs="宋体" w:asciiTheme="minorAscii" w:hAnsiTheme="minorAscii"/>
                <w:b/>
                <w:bCs/>
                <w:color w:val="auto"/>
                <w:sz w:val="21"/>
                <w:szCs w:val="21"/>
                <w:highlight w:val="none"/>
                <w:u w:val="single" w:color="auto"/>
                <w:lang w:val="en-US" w:eastAsia="zh-CN"/>
              </w:rPr>
              <w:t>可采用邮寄方式提供纸质版投标文件（收件地址：富蕴县赛尔江西路富蕴县财政综合楼采购中心，收件人：胡尔曼，电话：13779394210），费用自行承担。</w:t>
            </w:r>
          </w:p>
          <w:p>
            <w:pPr>
              <w:adjustRightInd w:val="0"/>
              <w:snapToGrid w:val="0"/>
              <w:spacing w:line="400" w:lineRule="exact"/>
              <w:jc w:val="both"/>
              <w:rPr>
                <w:rFonts w:hint="default" w:eastAsia="宋体" w:cs="宋体" w:asciiTheme="minorAscii" w:hAnsiTheme="minorAscii"/>
                <w:color w:val="auto"/>
                <w:sz w:val="21"/>
                <w:szCs w:val="21"/>
                <w:highlight w:val="none"/>
                <w:lang w:val="en-US" w:eastAsia="zh-CN"/>
              </w:rPr>
            </w:pPr>
            <w:r>
              <w:rPr>
                <w:rFonts w:hint="default" w:eastAsia="宋体" w:cs="宋体" w:asciiTheme="minorAscii" w:hAnsiTheme="minorAscii"/>
                <w:color w:val="auto"/>
                <w:sz w:val="21"/>
                <w:szCs w:val="21"/>
                <w:highlight w:val="none"/>
                <w:lang w:val="en-US" w:eastAsia="zh-CN"/>
              </w:rPr>
              <w:t>4、“备份投标文件”是指与“电子加密投标文件”同时生成的数据电文形式的电子文件（备份标书，用于供应商标书解密异常时应急使用），其他方式编制的备份投标文件视为无效备份投标文件。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495" w:type="pct"/>
            <w:noWrap w:val="0"/>
            <w:vAlign w:val="center"/>
          </w:tcPr>
          <w:p>
            <w:pPr>
              <w:adjustRightInd w:val="0"/>
              <w:snapToGrid w:val="0"/>
              <w:spacing w:line="400" w:lineRule="exact"/>
              <w:jc w:val="center"/>
              <w:rPr>
                <w:rFonts w:hint="default" w:eastAsia="宋体" w:cs="宋体" w:asciiTheme="minorAscii" w:hAnsiTheme="minorAscii"/>
                <w:color w:val="auto"/>
                <w:sz w:val="21"/>
                <w:szCs w:val="21"/>
                <w:highlight w:val="none"/>
                <w:lang w:val="en-US" w:eastAsia="zh-CN"/>
              </w:rPr>
            </w:pPr>
            <w:r>
              <w:rPr>
                <w:rFonts w:hint="eastAsia" w:eastAsia="宋体" w:cs="宋体" w:asciiTheme="minorAscii" w:hAnsiTheme="minorAscii"/>
                <w:color w:val="auto"/>
                <w:sz w:val="21"/>
                <w:szCs w:val="21"/>
                <w:highlight w:val="none"/>
                <w:lang w:val="en-US" w:eastAsia="zh-CN"/>
              </w:rPr>
              <w:t>26</w:t>
            </w:r>
          </w:p>
        </w:tc>
        <w:tc>
          <w:tcPr>
            <w:tcW w:w="1285" w:type="pct"/>
            <w:noWrap w:val="0"/>
            <w:vAlign w:val="center"/>
          </w:tcPr>
          <w:p>
            <w:pPr>
              <w:adjustRightInd w:val="0"/>
              <w:snapToGrid w:val="0"/>
              <w:spacing w:line="400" w:lineRule="exact"/>
              <w:jc w:val="center"/>
              <w:rPr>
                <w:rFonts w:hint="default" w:eastAsia="宋体" w:cs="宋体" w:asciiTheme="minorAscii" w:hAnsiTheme="minorAscii"/>
                <w:color w:val="auto"/>
                <w:sz w:val="21"/>
                <w:szCs w:val="21"/>
                <w:highlight w:val="none"/>
                <w:lang w:val="en-US" w:eastAsia="zh-CN"/>
              </w:rPr>
            </w:pPr>
            <w:r>
              <w:rPr>
                <w:rFonts w:hint="default" w:eastAsia="宋体" w:cs="宋体" w:asciiTheme="minorAscii" w:hAnsiTheme="minorAscii"/>
                <w:color w:val="auto"/>
                <w:sz w:val="21"/>
                <w:szCs w:val="21"/>
                <w:highlight w:val="none"/>
                <w:lang w:val="en-US" w:eastAsia="zh-CN"/>
              </w:rPr>
              <w:t>投标文件的上传和递交</w:t>
            </w:r>
          </w:p>
        </w:tc>
        <w:tc>
          <w:tcPr>
            <w:tcW w:w="3219" w:type="pct"/>
            <w:noWrap w:val="0"/>
            <w:vAlign w:val="center"/>
          </w:tcPr>
          <w:p>
            <w:pPr>
              <w:adjustRightInd w:val="0"/>
              <w:snapToGrid w:val="0"/>
              <w:spacing w:line="400" w:lineRule="exact"/>
              <w:jc w:val="left"/>
              <w:rPr>
                <w:rFonts w:hint="default" w:eastAsia="宋体" w:cs="宋体" w:asciiTheme="minorAscii" w:hAnsiTheme="minorAscii"/>
                <w:color w:val="auto"/>
                <w:sz w:val="21"/>
                <w:szCs w:val="21"/>
                <w:highlight w:val="none"/>
                <w:lang w:val="en-US" w:eastAsia="zh-CN"/>
              </w:rPr>
            </w:pPr>
            <w:r>
              <w:rPr>
                <w:rFonts w:hint="default" w:eastAsia="宋体" w:cs="宋体" w:asciiTheme="minorAscii" w:hAnsiTheme="minorAscii"/>
                <w:color w:val="auto"/>
                <w:sz w:val="21"/>
                <w:szCs w:val="21"/>
                <w:highlight w:val="none"/>
                <w:lang w:val="en-US" w:eastAsia="zh-CN"/>
              </w:rPr>
              <w:t>1、电子加密投标文件：投标文件制作完成并生成加密标书，在投标截止时间前，供应商需将加密的投标文件上传至政采云平台，在开标时间开始后，待采购组织机构发出解密通知后30分钟内解密投标文件。</w:t>
            </w:r>
          </w:p>
          <w:p>
            <w:pPr>
              <w:adjustRightInd w:val="0"/>
              <w:snapToGrid w:val="0"/>
              <w:spacing w:line="400" w:lineRule="exact"/>
              <w:jc w:val="left"/>
              <w:rPr>
                <w:rFonts w:hint="default" w:eastAsia="宋体" w:cs="宋体" w:asciiTheme="minorAscii" w:hAnsiTheme="minorAscii"/>
                <w:color w:val="auto"/>
                <w:sz w:val="21"/>
                <w:szCs w:val="21"/>
                <w:highlight w:val="none"/>
                <w:lang w:val="en-US" w:eastAsia="zh-CN"/>
              </w:rPr>
            </w:pPr>
            <w:r>
              <w:rPr>
                <w:rFonts w:hint="default" w:eastAsia="宋体" w:cs="宋体" w:asciiTheme="minorAscii" w:hAnsiTheme="minorAscii"/>
                <w:color w:val="auto"/>
                <w:sz w:val="21"/>
                <w:szCs w:val="21"/>
                <w:highlight w:val="none"/>
                <w:lang w:val="en-US" w:eastAsia="zh-CN"/>
              </w:rPr>
              <w:t>①供应商未能在投标截止时间前成功上传电子加密投标文件的投标无效。</w:t>
            </w:r>
          </w:p>
          <w:p>
            <w:pPr>
              <w:adjustRightInd w:val="0"/>
              <w:snapToGrid w:val="0"/>
              <w:spacing w:line="400" w:lineRule="exact"/>
              <w:jc w:val="left"/>
              <w:rPr>
                <w:rFonts w:hint="default" w:eastAsia="宋体" w:cs="宋体" w:asciiTheme="minorAscii" w:hAnsiTheme="minorAscii"/>
                <w:color w:val="auto"/>
                <w:sz w:val="21"/>
                <w:szCs w:val="21"/>
                <w:highlight w:val="none"/>
                <w:lang w:val="en-US" w:eastAsia="zh-CN"/>
              </w:rPr>
            </w:pPr>
            <w:r>
              <w:rPr>
                <w:rFonts w:hint="default" w:eastAsia="宋体" w:cs="宋体" w:asciiTheme="minorAscii" w:hAnsiTheme="minorAscii"/>
                <w:color w:val="auto"/>
                <w:sz w:val="21"/>
                <w:szCs w:val="21"/>
                <w:highlight w:val="none"/>
                <w:lang w:val="en-US" w:eastAsia="zh-CN"/>
              </w:rPr>
              <w:t>②供应商成功上传电子加密投标文件后，可自行打印投标文件接收回执。</w:t>
            </w:r>
          </w:p>
          <w:p>
            <w:pPr>
              <w:adjustRightInd w:val="0"/>
              <w:snapToGrid w:val="0"/>
              <w:spacing w:line="400" w:lineRule="exact"/>
              <w:jc w:val="left"/>
              <w:rPr>
                <w:rFonts w:hint="default" w:eastAsia="宋体" w:cs="宋体" w:asciiTheme="minorAscii" w:hAnsiTheme="minorAscii"/>
                <w:color w:val="auto"/>
                <w:kern w:val="2"/>
                <w:sz w:val="21"/>
                <w:szCs w:val="21"/>
                <w:highlight w:val="none"/>
                <w:lang w:val="en-US" w:eastAsia="zh-CN" w:bidi="ar-SA"/>
              </w:rPr>
            </w:pPr>
            <w:r>
              <w:rPr>
                <w:rFonts w:hint="default" w:eastAsia="宋体" w:cs="宋体" w:asciiTheme="minorAscii" w:hAnsiTheme="minorAscii"/>
                <w:color w:val="auto"/>
                <w:sz w:val="21"/>
                <w:szCs w:val="21"/>
                <w:highlight w:val="none"/>
                <w:lang w:val="en-US" w:eastAsia="zh-CN"/>
              </w:rPr>
              <w:t>2、备份投标文件：供应商在投标截</w:t>
            </w:r>
            <w:r>
              <w:rPr>
                <w:rFonts w:hint="default" w:eastAsia="宋体" w:cs="宋体" w:asciiTheme="minorAscii" w:hAnsiTheme="minorAscii"/>
                <w:color w:val="auto"/>
                <w:kern w:val="2"/>
                <w:sz w:val="21"/>
                <w:szCs w:val="21"/>
                <w:highlight w:val="none"/>
                <w:lang w:val="en-US" w:eastAsia="zh-CN" w:bidi="ar-SA"/>
              </w:rPr>
              <w:t>止时间前将加密的投标文件上传至政府采购云平台，还可以在投标截止时间前以电子邮件方式提供备份投标文件1份（接收人邮箱：945858430@qq.cpm，接收人：胡尔曼，电话：13779394210），“备份投标文件”由供应商自愿提供，采购文件不作强制性要求；如不提供或未按要求提供的，当电子投标文件无法解密时，将导致无备份投标文件而失去投标资格。</w:t>
            </w:r>
          </w:p>
          <w:p>
            <w:pPr>
              <w:pStyle w:val="8"/>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default" w:eastAsia="宋体" w:cs="宋体" w:asciiTheme="minorAscii" w:hAnsiTheme="minorAscii"/>
                <w:color w:val="auto"/>
                <w:kern w:val="2"/>
                <w:sz w:val="21"/>
                <w:szCs w:val="21"/>
                <w:highlight w:val="none"/>
                <w:lang w:val="en-US" w:eastAsia="zh-CN" w:bidi="ar-SA"/>
              </w:rPr>
            </w:pPr>
            <w:r>
              <w:rPr>
                <w:rFonts w:hint="default" w:eastAsia="宋体" w:cs="宋体" w:asciiTheme="minorAscii" w:hAnsiTheme="minorAscii"/>
                <w:color w:val="auto"/>
                <w:kern w:val="2"/>
                <w:sz w:val="21"/>
                <w:szCs w:val="21"/>
                <w:highlight w:val="none"/>
                <w:lang w:val="en-US" w:eastAsia="zh-CN" w:bidi="ar-SA"/>
              </w:rPr>
              <w:t>①备份投标文件提供要求：供应商可以将备份投标文件打包压缩并加密，压缩包命名为“XX单位备份投标文件”，加密密码由供应商自行保管；送达时间以采购代理机构实际接收时间为准。“备份投标文件”逾期或未按要求提供的视为未提供，建议供应商提前1日办理邮件提供事宜。</w:t>
            </w:r>
          </w:p>
          <w:p>
            <w:pPr>
              <w:pStyle w:val="8"/>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default" w:eastAsia="宋体" w:cs="宋体" w:asciiTheme="minorAscii" w:hAnsiTheme="minorAscii"/>
                <w:color w:val="auto"/>
                <w:sz w:val="21"/>
                <w:szCs w:val="21"/>
                <w:highlight w:val="none"/>
                <w:lang w:val="en-US" w:eastAsia="zh-CN"/>
              </w:rPr>
            </w:pPr>
            <w:r>
              <w:rPr>
                <w:rFonts w:hint="default" w:eastAsia="宋体" w:cs="Calibri" w:asciiTheme="minorAscii" w:hAnsiTheme="minorAscii"/>
                <w:b/>
                <w:bCs/>
                <w:color w:val="auto"/>
                <w:sz w:val="21"/>
                <w:szCs w:val="21"/>
                <w:highlight w:val="none"/>
                <w:lang w:val="en-US" w:eastAsia="zh-CN"/>
              </w:rPr>
              <w:t>②</w:t>
            </w:r>
            <w:r>
              <w:rPr>
                <w:rFonts w:hint="default" w:eastAsia="宋体" w:cs="宋体" w:asciiTheme="minorAscii" w:hAnsiTheme="minorAscii"/>
                <w:b/>
                <w:bCs/>
                <w:color w:val="auto"/>
                <w:sz w:val="21"/>
                <w:szCs w:val="21"/>
                <w:highlight w:val="none"/>
                <w:lang w:val="en-US" w:eastAsia="zh-CN"/>
              </w:rPr>
              <w:t>通过“政府采购云平台”成功上传递交的“电子加密投标文件”已按时解密的，“备份投标文件”自动失效。投标截止时间前，投标供应商仅提供了“备份投标文件”而未将“电子加密投标文件”成功上传至“政府采购云平台”的，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5" w:type="pct"/>
            <w:noWrap w:val="0"/>
            <w:vAlign w:val="center"/>
          </w:tcPr>
          <w:p>
            <w:pPr>
              <w:adjustRightInd w:val="0"/>
              <w:snapToGrid w:val="0"/>
              <w:spacing w:line="400" w:lineRule="exact"/>
              <w:jc w:val="center"/>
              <w:rPr>
                <w:rFonts w:hint="default" w:eastAsia="宋体" w:cs="宋体" w:asciiTheme="minorAscii" w:hAnsiTheme="minorAscii"/>
                <w:color w:val="auto"/>
                <w:sz w:val="21"/>
                <w:szCs w:val="21"/>
                <w:highlight w:val="none"/>
                <w:lang w:val="en-US" w:eastAsia="zh-CN"/>
              </w:rPr>
            </w:pPr>
            <w:r>
              <w:rPr>
                <w:rFonts w:hint="eastAsia" w:eastAsia="宋体" w:cs="宋体" w:asciiTheme="minorAscii" w:hAnsiTheme="minorAscii"/>
                <w:color w:val="auto"/>
                <w:sz w:val="21"/>
                <w:szCs w:val="21"/>
                <w:highlight w:val="none"/>
                <w:lang w:val="en-US" w:eastAsia="zh-CN"/>
              </w:rPr>
              <w:t>27</w:t>
            </w:r>
          </w:p>
        </w:tc>
        <w:tc>
          <w:tcPr>
            <w:tcW w:w="1285" w:type="pct"/>
            <w:noWrap w:val="0"/>
            <w:vAlign w:val="center"/>
          </w:tcPr>
          <w:p>
            <w:pPr>
              <w:adjustRightInd w:val="0"/>
              <w:snapToGrid w:val="0"/>
              <w:spacing w:line="400" w:lineRule="exact"/>
              <w:jc w:val="center"/>
              <w:rPr>
                <w:rFonts w:hint="default" w:eastAsia="宋体" w:cs="宋体" w:asciiTheme="minorAscii" w:hAnsiTheme="minorAscii"/>
                <w:color w:val="auto"/>
                <w:sz w:val="21"/>
                <w:szCs w:val="21"/>
                <w:highlight w:val="none"/>
                <w:lang w:val="en-US" w:eastAsia="zh-CN"/>
              </w:rPr>
            </w:pPr>
            <w:r>
              <w:rPr>
                <w:rFonts w:hint="default" w:eastAsia="宋体" w:cs="宋体" w:asciiTheme="minorAscii" w:hAnsiTheme="minorAscii"/>
                <w:color w:val="auto"/>
                <w:sz w:val="21"/>
                <w:szCs w:val="21"/>
                <w:highlight w:val="none"/>
                <w:lang w:val="en-US" w:eastAsia="zh-CN"/>
              </w:rPr>
              <w:t>评审办法</w:t>
            </w:r>
          </w:p>
        </w:tc>
        <w:tc>
          <w:tcPr>
            <w:tcW w:w="3219" w:type="pct"/>
            <w:noWrap w:val="0"/>
            <w:vAlign w:val="center"/>
          </w:tcPr>
          <w:p>
            <w:pPr>
              <w:adjustRightInd w:val="0"/>
              <w:snapToGrid w:val="0"/>
              <w:spacing w:line="400" w:lineRule="exact"/>
              <w:jc w:val="left"/>
              <w:rPr>
                <w:rFonts w:hint="default" w:eastAsia="宋体" w:cs="宋体" w:asciiTheme="minorAscii" w:hAnsiTheme="minorAscii"/>
                <w:color w:val="auto"/>
                <w:sz w:val="21"/>
                <w:szCs w:val="21"/>
                <w:highlight w:val="none"/>
                <w:lang w:val="en-US" w:eastAsia="zh-CN"/>
              </w:rPr>
            </w:pPr>
            <w:r>
              <w:rPr>
                <w:rFonts w:hint="default" w:eastAsia="宋体" w:cs="宋体" w:asciiTheme="minorAscii" w:hAnsiTheme="minorAscii"/>
                <w:color w:val="auto"/>
                <w:sz w:val="21"/>
                <w:szCs w:val="21"/>
                <w:highlight w:val="none"/>
                <w:lang w:val="en-US" w:eastAsia="zh-CN"/>
              </w:rPr>
              <w:t>最低评标价法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495" w:type="pct"/>
            <w:noWrap w:val="0"/>
            <w:vAlign w:val="center"/>
          </w:tcPr>
          <w:p>
            <w:pPr>
              <w:adjustRightInd w:val="0"/>
              <w:snapToGrid w:val="0"/>
              <w:spacing w:line="400" w:lineRule="exact"/>
              <w:jc w:val="center"/>
              <w:rPr>
                <w:rFonts w:hint="default" w:eastAsia="宋体" w:cs="宋体" w:asciiTheme="minorAscii" w:hAnsiTheme="minorAscii"/>
                <w:color w:val="auto"/>
                <w:sz w:val="21"/>
                <w:szCs w:val="21"/>
                <w:highlight w:val="none"/>
                <w:lang w:val="en-US" w:eastAsia="zh-CN"/>
              </w:rPr>
            </w:pPr>
            <w:r>
              <w:rPr>
                <w:rFonts w:hint="eastAsia" w:eastAsia="宋体" w:cs="宋体" w:asciiTheme="minorAscii" w:hAnsiTheme="minorAscii"/>
                <w:color w:val="auto"/>
                <w:sz w:val="21"/>
                <w:szCs w:val="21"/>
                <w:highlight w:val="none"/>
                <w:lang w:val="en-US" w:eastAsia="zh-CN"/>
              </w:rPr>
              <w:t>28</w:t>
            </w:r>
          </w:p>
        </w:tc>
        <w:tc>
          <w:tcPr>
            <w:tcW w:w="1285" w:type="pct"/>
            <w:noWrap w:val="0"/>
            <w:vAlign w:val="center"/>
          </w:tcPr>
          <w:p>
            <w:pPr>
              <w:pStyle w:val="8"/>
              <w:keepNext w:val="0"/>
              <w:keepLines w:val="0"/>
              <w:pageBreakBefore w:val="0"/>
              <w:shd w:val="clear" w:color="auto" w:fill="auto"/>
              <w:kinsoku/>
              <w:wordWrap/>
              <w:overflowPunct/>
              <w:topLinePunct w:val="0"/>
              <w:autoSpaceDE/>
              <w:autoSpaceDN/>
              <w:bidi w:val="0"/>
              <w:adjustRightInd/>
              <w:snapToGrid w:val="0"/>
              <w:spacing w:line="440" w:lineRule="exact"/>
              <w:jc w:val="left"/>
              <w:textAlignment w:val="auto"/>
              <w:outlineLvl w:val="9"/>
              <w:rPr>
                <w:rFonts w:hint="default" w:eastAsia="仿宋" w:cs="仿宋" w:asciiTheme="minorAscii" w:hAnsiTheme="minorAscii"/>
                <w:color w:val="000000"/>
                <w:kern w:val="2"/>
                <w:sz w:val="24"/>
                <w:szCs w:val="24"/>
                <w:highlight w:val="none"/>
                <w:lang w:val="en-US" w:eastAsia="zh-CN" w:bidi="ar-SA"/>
              </w:rPr>
            </w:pPr>
            <w:r>
              <w:rPr>
                <w:rFonts w:hint="default" w:eastAsia="宋体" w:cs="宋体" w:asciiTheme="minorAscii" w:hAnsiTheme="minorAscii"/>
                <w:color w:val="auto"/>
                <w:kern w:val="2"/>
                <w:sz w:val="21"/>
                <w:szCs w:val="21"/>
                <w:highlight w:val="none"/>
                <w:lang w:val="en-US" w:eastAsia="zh-CN" w:bidi="ar-SA"/>
              </w:rPr>
              <w:t>评标委员会的组建</w:t>
            </w:r>
          </w:p>
        </w:tc>
        <w:tc>
          <w:tcPr>
            <w:tcW w:w="3219" w:type="pct"/>
            <w:noWrap w:val="0"/>
            <w:vAlign w:val="top"/>
          </w:tcPr>
          <w:p>
            <w:pPr>
              <w:adjustRightInd w:val="0"/>
              <w:snapToGrid w:val="0"/>
              <w:spacing w:line="400" w:lineRule="exact"/>
              <w:jc w:val="left"/>
              <w:rPr>
                <w:rFonts w:hint="default" w:eastAsia="宋体" w:cs="宋体" w:asciiTheme="minorAscii" w:hAnsiTheme="minorAscii"/>
                <w:color w:val="auto"/>
                <w:sz w:val="21"/>
                <w:szCs w:val="21"/>
                <w:highlight w:val="none"/>
                <w:lang w:val="en-US" w:eastAsia="zh-CN"/>
              </w:rPr>
            </w:pPr>
            <w:r>
              <w:rPr>
                <w:rFonts w:hint="default" w:eastAsia="宋体" w:cs="宋体" w:asciiTheme="minorAscii" w:hAnsiTheme="minorAscii"/>
                <w:color w:val="auto"/>
                <w:sz w:val="21"/>
                <w:szCs w:val="21"/>
                <w:highlight w:val="none"/>
                <w:lang w:val="en-US" w:eastAsia="zh-CN"/>
              </w:rPr>
              <w:t>评标委员会的构成：5人，其中：随机抽取专家5人，采购单位代表0人。</w:t>
            </w:r>
          </w:p>
          <w:p>
            <w:pPr>
              <w:adjustRightInd w:val="0"/>
              <w:snapToGrid w:val="0"/>
              <w:spacing w:line="400" w:lineRule="exact"/>
              <w:jc w:val="left"/>
              <w:rPr>
                <w:rFonts w:hint="default" w:eastAsia="仿宋" w:cs="仿宋" w:asciiTheme="minorAscii" w:hAnsiTheme="minorAscii"/>
                <w:color w:val="000000"/>
                <w:kern w:val="2"/>
                <w:sz w:val="24"/>
                <w:szCs w:val="24"/>
                <w:highlight w:val="none"/>
                <w:lang w:val="en-US" w:eastAsia="zh-CN" w:bidi="ar-SA"/>
              </w:rPr>
            </w:pPr>
            <w:r>
              <w:rPr>
                <w:rFonts w:hint="default" w:eastAsia="宋体" w:cs="宋体" w:asciiTheme="minorAscii" w:hAnsiTheme="minorAscii"/>
                <w:color w:val="auto"/>
                <w:sz w:val="21"/>
                <w:szCs w:val="21"/>
                <w:highlight w:val="none"/>
                <w:lang w:val="en-US" w:eastAsia="zh-CN"/>
              </w:rPr>
              <w:t>评标专家确定方式：从政采云专家库中随机抽取。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5" w:type="pct"/>
            <w:noWrap w:val="0"/>
            <w:vAlign w:val="center"/>
          </w:tcPr>
          <w:p>
            <w:pPr>
              <w:adjustRightInd w:val="0"/>
              <w:snapToGrid w:val="0"/>
              <w:spacing w:line="400" w:lineRule="exact"/>
              <w:jc w:val="center"/>
              <w:rPr>
                <w:rFonts w:hint="default" w:eastAsia="宋体" w:cs="宋体" w:asciiTheme="minorAscii" w:hAnsiTheme="minorAscii"/>
                <w:color w:val="auto"/>
                <w:sz w:val="21"/>
                <w:szCs w:val="21"/>
                <w:highlight w:val="none"/>
                <w:lang w:val="en-US" w:eastAsia="zh-CN"/>
              </w:rPr>
            </w:pPr>
            <w:r>
              <w:rPr>
                <w:rFonts w:hint="eastAsia" w:eastAsia="宋体" w:cs="宋体" w:asciiTheme="minorAscii" w:hAnsiTheme="minorAscii"/>
                <w:color w:val="auto"/>
                <w:sz w:val="21"/>
                <w:szCs w:val="21"/>
                <w:highlight w:val="none"/>
                <w:lang w:val="en-US" w:eastAsia="zh-CN"/>
              </w:rPr>
              <w:t>29</w:t>
            </w:r>
          </w:p>
        </w:tc>
        <w:tc>
          <w:tcPr>
            <w:tcW w:w="1285" w:type="pct"/>
            <w:noWrap w:val="0"/>
            <w:vAlign w:val="center"/>
          </w:tcPr>
          <w:p>
            <w:pPr>
              <w:adjustRightInd w:val="0"/>
              <w:snapToGrid w:val="0"/>
              <w:spacing w:line="400" w:lineRule="exact"/>
              <w:jc w:val="center"/>
              <w:rPr>
                <w:rFonts w:hint="default" w:eastAsia="宋体" w:cs="宋体" w:asciiTheme="minorAscii" w:hAnsiTheme="minorAscii"/>
                <w:color w:val="auto"/>
                <w:sz w:val="21"/>
                <w:szCs w:val="21"/>
                <w:highlight w:val="none"/>
                <w:lang w:val="en-US" w:eastAsia="zh-CN"/>
              </w:rPr>
            </w:pPr>
            <w:r>
              <w:rPr>
                <w:rFonts w:hint="default" w:eastAsia="宋体" w:cs="宋体" w:asciiTheme="minorAscii" w:hAnsiTheme="minorAscii"/>
                <w:color w:val="auto"/>
                <w:sz w:val="21"/>
                <w:szCs w:val="21"/>
                <w:highlight w:val="none"/>
                <w:lang w:val="en-US" w:eastAsia="zh-CN"/>
              </w:rPr>
              <w:t>推荐的成交候选人数量</w:t>
            </w:r>
          </w:p>
        </w:tc>
        <w:tc>
          <w:tcPr>
            <w:tcW w:w="3219" w:type="pct"/>
            <w:noWrap w:val="0"/>
            <w:vAlign w:val="center"/>
          </w:tcPr>
          <w:p>
            <w:pPr>
              <w:adjustRightInd w:val="0"/>
              <w:snapToGrid w:val="0"/>
              <w:spacing w:line="400" w:lineRule="exact"/>
              <w:jc w:val="left"/>
              <w:rPr>
                <w:rFonts w:hint="default" w:eastAsia="宋体" w:cs="宋体" w:asciiTheme="minorAscii" w:hAnsiTheme="minorAscii"/>
                <w:color w:val="auto"/>
                <w:sz w:val="21"/>
                <w:szCs w:val="21"/>
                <w:highlight w:val="none"/>
                <w:lang w:val="en-US" w:eastAsia="zh-CN"/>
              </w:rPr>
            </w:pPr>
            <w:r>
              <w:rPr>
                <w:rFonts w:hint="default" w:eastAsia="宋体" w:cs="宋体" w:asciiTheme="minorAscii" w:hAnsiTheme="minorAscii"/>
                <w:color w:val="auto"/>
                <w:sz w:val="21"/>
                <w:szCs w:val="21"/>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5" w:type="pct"/>
            <w:noWrap w:val="0"/>
            <w:vAlign w:val="center"/>
          </w:tcPr>
          <w:p>
            <w:pPr>
              <w:adjustRightInd w:val="0"/>
              <w:snapToGrid w:val="0"/>
              <w:spacing w:line="400" w:lineRule="exact"/>
              <w:jc w:val="center"/>
              <w:rPr>
                <w:rFonts w:hint="default" w:eastAsia="宋体" w:cs="宋体" w:asciiTheme="minorAscii" w:hAnsiTheme="minorAscii"/>
                <w:color w:val="auto"/>
                <w:sz w:val="21"/>
                <w:szCs w:val="21"/>
                <w:highlight w:val="none"/>
                <w:lang w:val="en-US" w:eastAsia="zh-CN"/>
              </w:rPr>
            </w:pPr>
            <w:r>
              <w:rPr>
                <w:rFonts w:hint="eastAsia" w:eastAsia="宋体" w:cs="宋体" w:asciiTheme="minorAscii" w:hAnsiTheme="minorAscii"/>
                <w:color w:val="auto"/>
                <w:sz w:val="21"/>
                <w:szCs w:val="21"/>
                <w:highlight w:val="none"/>
                <w:lang w:val="en-US" w:eastAsia="zh-CN"/>
              </w:rPr>
              <w:t>30</w:t>
            </w:r>
          </w:p>
        </w:tc>
        <w:tc>
          <w:tcPr>
            <w:tcW w:w="1285" w:type="pct"/>
            <w:noWrap w:val="0"/>
            <w:vAlign w:val="center"/>
          </w:tcPr>
          <w:p>
            <w:pPr>
              <w:adjustRightInd w:val="0"/>
              <w:snapToGrid w:val="0"/>
              <w:spacing w:line="400" w:lineRule="exact"/>
              <w:jc w:val="center"/>
              <w:rPr>
                <w:rFonts w:hint="default" w:eastAsia="宋体" w:cs="宋体" w:asciiTheme="minorAscii" w:hAnsiTheme="minorAscii"/>
                <w:color w:val="auto"/>
                <w:sz w:val="21"/>
                <w:szCs w:val="21"/>
                <w:highlight w:val="none"/>
                <w:lang w:val="en-US" w:eastAsia="zh-CN"/>
              </w:rPr>
            </w:pPr>
            <w:r>
              <w:rPr>
                <w:rFonts w:hint="default" w:eastAsia="宋体" w:cs="宋体" w:asciiTheme="minorAscii" w:hAnsiTheme="minorAscii"/>
                <w:color w:val="auto"/>
                <w:sz w:val="21"/>
                <w:szCs w:val="21"/>
                <w:highlight w:val="none"/>
                <w:lang w:val="en-US" w:eastAsia="zh-CN"/>
              </w:rPr>
              <w:t>财政部门指定发布媒体</w:t>
            </w:r>
          </w:p>
        </w:tc>
        <w:tc>
          <w:tcPr>
            <w:tcW w:w="3219" w:type="pct"/>
            <w:noWrap w:val="0"/>
            <w:vAlign w:val="center"/>
          </w:tcPr>
          <w:p>
            <w:pPr>
              <w:adjustRightInd w:val="0"/>
              <w:snapToGrid w:val="0"/>
              <w:spacing w:line="400" w:lineRule="exact"/>
              <w:jc w:val="left"/>
              <w:rPr>
                <w:rFonts w:hint="default" w:eastAsia="宋体" w:cs="宋体" w:asciiTheme="minorAscii" w:hAnsiTheme="minorAscii"/>
                <w:color w:val="auto"/>
                <w:sz w:val="21"/>
                <w:szCs w:val="21"/>
                <w:highlight w:val="none"/>
                <w:lang w:val="en-US" w:eastAsia="zh-CN"/>
              </w:rPr>
            </w:pPr>
            <w:r>
              <w:rPr>
                <w:rFonts w:hint="default" w:eastAsia="宋体" w:cs="宋体" w:asciiTheme="minorAscii" w:hAnsiTheme="minorAscii"/>
                <w:color w:val="auto"/>
                <w:sz w:val="21"/>
                <w:szCs w:val="21"/>
                <w:highlight w:val="none"/>
                <w:lang w:val="en-US" w:eastAsia="zh-CN"/>
              </w:rPr>
              <w:t>新疆政府采购网</w:t>
            </w:r>
          </w:p>
          <w:p>
            <w:pPr>
              <w:adjustRightInd w:val="0"/>
              <w:snapToGrid w:val="0"/>
              <w:spacing w:line="400" w:lineRule="exact"/>
              <w:jc w:val="left"/>
              <w:rPr>
                <w:rFonts w:hint="default" w:eastAsia="宋体" w:cs="宋体" w:asciiTheme="minorAscii" w:hAnsiTheme="minorAscii"/>
                <w:color w:val="auto"/>
                <w:sz w:val="21"/>
                <w:szCs w:val="21"/>
                <w:highlight w:val="none"/>
                <w:lang w:val="en-US" w:eastAsia="zh-CN"/>
              </w:rPr>
            </w:pPr>
            <w:r>
              <w:rPr>
                <w:rFonts w:hint="default" w:eastAsia="宋体" w:cs="宋体" w:asciiTheme="minorAscii" w:hAnsiTheme="minorAscii"/>
                <w:color w:val="auto"/>
                <w:sz w:val="21"/>
                <w:szCs w:val="21"/>
                <w:highlight w:val="none"/>
                <w:lang w:val="en-US" w:eastAsia="zh-CN"/>
              </w:rPr>
              <w:t>（http://www.ccgp-xinjiang.gov.cn/）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0" w:hRule="atLeast"/>
          <w:jc w:val="center"/>
        </w:trPr>
        <w:tc>
          <w:tcPr>
            <w:tcW w:w="495" w:type="pct"/>
            <w:noWrap w:val="0"/>
            <w:vAlign w:val="center"/>
          </w:tcPr>
          <w:p>
            <w:pPr>
              <w:adjustRightInd w:val="0"/>
              <w:snapToGrid w:val="0"/>
              <w:spacing w:line="400" w:lineRule="exact"/>
              <w:jc w:val="center"/>
              <w:rPr>
                <w:rFonts w:hint="default" w:eastAsia="宋体" w:cs="宋体" w:asciiTheme="minorAscii" w:hAnsiTheme="minorAscii"/>
                <w:color w:val="auto"/>
                <w:sz w:val="21"/>
                <w:szCs w:val="21"/>
                <w:highlight w:val="none"/>
                <w:lang w:val="en-US" w:eastAsia="zh-CN"/>
              </w:rPr>
            </w:pPr>
            <w:r>
              <w:rPr>
                <w:rFonts w:hint="eastAsia" w:eastAsia="宋体" w:cs="宋体" w:asciiTheme="minorAscii" w:hAnsiTheme="minorAscii"/>
                <w:color w:val="auto"/>
                <w:sz w:val="21"/>
                <w:szCs w:val="21"/>
                <w:highlight w:val="none"/>
                <w:lang w:val="en-US" w:eastAsia="zh-CN"/>
              </w:rPr>
              <w:t>31</w:t>
            </w:r>
          </w:p>
        </w:tc>
        <w:tc>
          <w:tcPr>
            <w:tcW w:w="1285" w:type="pct"/>
            <w:noWrap w:val="0"/>
            <w:vAlign w:val="center"/>
          </w:tcPr>
          <w:p>
            <w:pPr>
              <w:adjustRightInd w:val="0"/>
              <w:snapToGrid w:val="0"/>
              <w:spacing w:line="400" w:lineRule="exact"/>
              <w:jc w:val="center"/>
              <w:rPr>
                <w:rFonts w:hint="default" w:eastAsia="宋体" w:cs="宋体" w:asciiTheme="minorAscii" w:hAnsiTheme="minorAscii"/>
                <w:color w:val="auto"/>
                <w:sz w:val="21"/>
                <w:szCs w:val="21"/>
                <w:highlight w:val="none"/>
                <w:lang w:val="en-US" w:eastAsia="zh-CN"/>
              </w:rPr>
            </w:pPr>
            <w:r>
              <w:rPr>
                <w:rFonts w:hint="default" w:eastAsia="宋体" w:cs="宋体" w:asciiTheme="minorAscii" w:hAnsiTheme="minorAscii"/>
                <w:color w:val="auto"/>
                <w:sz w:val="21"/>
                <w:szCs w:val="21"/>
                <w:highlight w:val="none"/>
                <w:lang w:val="en-US" w:eastAsia="zh-CN"/>
              </w:rPr>
              <w:t>同品牌规定</w:t>
            </w:r>
          </w:p>
        </w:tc>
        <w:tc>
          <w:tcPr>
            <w:tcW w:w="3219" w:type="pct"/>
            <w:noWrap w:val="0"/>
            <w:vAlign w:val="center"/>
          </w:tcPr>
          <w:p>
            <w:pPr>
              <w:adjustRightInd w:val="0"/>
              <w:snapToGrid w:val="0"/>
              <w:spacing w:line="400" w:lineRule="exact"/>
              <w:jc w:val="left"/>
              <w:rPr>
                <w:rFonts w:hint="default" w:eastAsia="宋体" w:cs="宋体" w:asciiTheme="minorAscii" w:hAnsiTheme="minorAscii"/>
                <w:color w:val="auto"/>
                <w:sz w:val="21"/>
                <w:szCs w:val="21"/>
                <w:highlight w:val="none"/>
                <w:lang w:val="en-US" w:eastAsia="zh-CN"/>
              </w:rPr>
            </w:pPr>
            <w:r>
              <w:rPr>
                <w:rFonts w:hint="default" w:eastAsia="宋体" w:cs="宋体" w:asciiTheme="minorAscii" w:hAnsiTheme="minorAscii"/>
                <w:color w:val="auto"/>
                <w:sz w:val="21"/>
                <w:szCs w:val="21"/>
                <w:highlight w:val="none"/>
                <w:lang w:val="en-US" w:eastAsia="zh-CN"/>
              </w:rPr>
              <w:t>本次采购评分方法采用最低评标价法，即质量和服务均能满足采购文件实质性响应要求，且最后报价最低的为成交供应商的评审办法。投标人提供相同品牌相同规格类型产品（单一产品或核心产品品牌相同）且通过资格审查、符合性审查的不同投标人参加同一合同项下投标的，按评审报价最低的同品牌同规格类型投标人获得中标人推荐资格；评审报价相同的，由采购人或者采购人委托评标委员会按照招标文件规定的方式确定一个投标人获得中标人推荐资格，招标文件未规定的采取随机抽取方式确定，其他同品牌投标人不作为中标候选人。</w:t>
            </w:r>
          </w:p>
          <w:p>
            <w:pPr>
              <w:adjustRightInd w:val="0"/>
              <w:snapToGrid w:val="0"/>
              <w:spacing w:line="400" w:lineRule="exact"/>
              <w:jc w:val="left"/>
              <w:rPr>
                <w:rFonts w:hint="default" w:eastAsia="宋体" w:cs="宋体" w:asciiTheme="minorAscii" w:hAnsiTheme="minorAscii"/>
                <w:color w:val="auto"/>
                <w:sz w:val="21"/>
                <w:szCs w:val="21"/>
                <w:highlight w:val="none"/>
                <w:lang w:val="en-US" w:eastAsia="zh-CN"/>
              </w:rPr>
            </w:pPr>
            <w:r>
              <w:rPr>
                <w:rFonts w:hint="default" w:eastAsia="宋体" w:cs="宋体" w:asciiTheme="minorAscii" w:hAnsiTheme="minorAscii"/>
                <w:color w:val="auto"/>
                <w:sz w:val="21"/>
                <w:szCs w:val="21"/>
                <w:highlight w:val="none"/>
                <w:lang w:val="en-US" w:eastAsia="zh-CN"/>
              </w:rPr>
              <w:t>参数必须有技术支持，技术支持是指所投设备的生产厂家的产品说明书或产品手册或官网截图或检测报告。非单一产品采购项目，采购人应当根据采购项目技术构成、产品价格比重等合理确定核心产品，并在招标文件中载明。多家投标人提供核心产品品牌相同的，按上款规定执行。</w:t>
            </w:r>
          </w:p>
          <w:p>
            <w:pPr>
              <w:adjustRightInd w:val="0"/>
              <w:snapToGrid w:val="0"/>
              <w:spacing w:line="400" w:lineRule="exact"/>
              <w:jc w:val="left"/>
              <w:rPr>
                <w:rFonts w:hint="default" w:eastAsia="宋体" w:cs="宋体" w:asciiTheme="minorAscii" w:hAnsiTheme="minorAscii"/>
                <w:color w:val="auto"/>
                <w:sz w:val="21"/>
                <w:szCs w:val="21"/>
                <w:highlight w:val="none"/>
                <w:lang w:val="en-US" w:eastAsia="zh-CN"/>
              </w:rPr>
            </w:pPr>
            <w:r>
              <w:rPr>
                <w:rFonts w:hint="eastAsia" w:cs="宋体"/>
                <w:b/>
                <w:bCs/>
                <w:kern w:val="2"/>
                <w:sz w:val="24"/>
                <w:szCs w:val="24"/>
                <w:highlight w:val="none"/>
                <w:lang w:val="en-US" w:eastAsia="zh-CN"/>
              </w:rPr>
              <w:t>★</w:t>
            </w:r>
            <w:r>
              <w:rPr>
                <w:rFonts w:hint="eastAsia" w:eastAsia="宋体" w:cs="宋体" w:asciiTheme="minorAscii" w:hAnsiTheme="minorAscii"/>
                <w:b/>
                <w:bCs/>
                <w:color w:val="auto"/>
                <w:sz w:val="21"/>
                <w:szCs w:val="21"/>
                <w:highlight w:val="none"/>
                <w:lang w:val="en-US" w:eastAsia="zh-CN"/>
              </w:rPr>
              <w:t>核心产品为：1.教师及学生终端；2.智慧黑板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jc w:val="center"/>
        </w:trPr>
        <w:tc>
          <w:tcPr>
            <w:tcW w:w="495" w:type="pct"/>
            <w:noWrap w:val="0"/>
            <w:vAlign w:val="center"/>
          </w:tcPr>
          <w:p>
            <w:pPr>
              <w:adjustRightInd w:val="0"/>
              <w:snapToGrid w:val="0"/>
              <w:spacing w:line="400" w:lineRule="exact"/>
              <w:jc w:val="center"/>
              <w:rPr>
                <w:rFonts w:hint="default" w:eastAsia="宋体" w:cs="宋体" w:asciiTheme="minorAscii" w:hAnsiTheme="minorAscii"/>
                <w:color w:val="auto"/>
                <w:sz w:val="21"/>
                <w:szCs w:val="21"/>
                <w:highlight w:val="none"/>
                <w:lang w:val="en-US" w:eastAsia="zh-CN"/>
              </w:rPr>
            </w:pPr>
            <w:r>
              <w:rPr>
                <w:rFonts w:hint="eastAsia" w:eastAsia="宋体" w:cs="宋体" w:asciiTheme="minorAscii" w:hAnsiTheme="minorAscii"/>
                <w:color w:val="auto"/>
                <w:sz w:val="21"/>
                <w:szCs w:val="21"/>
                <w:highlight w:val="none"/>
                <w:lang w:val="en-US" w:eastAsia="zh-CN"/>
              </w:rPr>
              <w:t>32</w:t>
            </w:r>
          </w:p>
        </w:tc>
        <w:tc>
          <w:tcPr>
            <w:tcW w:w="1285" w:type="pct"/>
            <w:noWrap w:val="0"/>
            <w:vAlign w:val="center"/>
          </w:tcPr>
          <w:p>
            <w:pPr>
              <w:adjustRightInd w:val="0"/>
              <w:snapToGrid w:val="0"/>
              <w:spacing w:line="400" w:lineRule="exact"/>
              <w:jc w:val="center"/>
              <w:rPr>
                <w:rFonts w:hint="default" w:eastAsia="宋体" w:cs="宋体" w:asciiTheme="minorAscii" w:hAnsiTheme="minorAscii"/>
                <w:color w:val="auto"/>
                <w:sz w:val="21"/>
                <w:szCs w:val="21"/>
                <w:highlight w:val="none"/>
                <w:lang w:val="en-US" w:eastAsia="zh-CN"/>
              </w:rPr>
            </w:pPr>
            <w:r>
              <w:rPr>
                <w:rFonts w:hint="default" w:eastAsia="宋体" w:cs="宋体" w:asciiTheme="minorAscii" w:hAnsiTheme="minorAscii"/>
                <w:color w:val="auto"/>
                <w:sz w:val="21"/>
                <w:szCs w:val="21"/>
                <w:highlight w:val="none"/>
                <w:lang w:val="en-US" w:eastAsia="zh-CN"/>
              </w:rPr>
              <w:t>环境标志、节能产品的约定</w:t>
            </w:r>
          </w:p>
        </w:tc>
        <w:tc>
          <w:tcPr>
            <w:tcW w:w="3219" w:type="pct"/>
            <w:noWrap w:val="0"/>
            <w:vAlign w:val="center"/>
          </w:tcPr>
          <w:p>
            <w:pPr>
              <w:adjustRightInd w:val="0"/>
              <w:snapToGrid w:val="0"/>
              <w:spacing w:line="400" w:lineRule="exact"/>
              <w:jc w:val="left"/>
              <w:rPr>
                <w:rFonts w:hint="default" w:eastAsia="宋体" w:cs="宋体" w:asciiTheme="minorAscii" w:hAnsiTheme="minorAscii"/>
                <w:b/>
                <w:bCs/>
                <w:color w:val="auto"/>
                <w:sz w:val="22"/>
                <w:szCs w:val="22"/>
                <w:highlight w:val="none"/>
                <w:lang w:val="en-US" w:eastAsia="zh-CN"/>
              </w:rPr>
            </w:pPr>
            <w:r>
              <w:rPr>
                <w:rFonts w:hint="default" w:eastAsia="宋体" w:cs="宋体" w:asciiTheme="minorAscii" w:hAnsiTheme="minorAscii"/>
                <w:color w:val="auto"/>
                <w:sz w:val="21"/>
                <w:szCs w:val="21"/>
                <w:highlight w:val="none"/>
                <w:lang w:val="en-US" w:eastAsia="zh-CN"/>
              </w:rPr>
              <w:t>列入财政部会同国务院有关部门发布的节能产品、环境标志产品品目清单，供应商应当提供国家确定的认证机构出具的、处于有效期之内的节能产品、环境标志产品认证证书。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495" w:type="pct"/>
            <w:noWrap w:val="0"/>
            <w:vAlign w:val="center"/>
          </w:tcPr>
          <w:p>
            <w:pPr>
              <w:adjustRightInd w:val="0"/>
              <w:snapToGrid w:val="0"/>
              <w:spacing w:line="400" w:lineRule="exact"/>
              <w:jc w:val="center"/>
              <w:rPr>
                <w:rFonts w:hint="default" w:eastAsia="宋体" w:cs="宋体" w:asciiTheme="minorAscii" w:hAnsiTheme="minorAscii"/>
                <w:color w:val="auto"/>
                <w:kern w:val="2"/>
                <w:sz w:val="21"/>
                <w:szCs w:val="21"/>
                <w:highlight w:val="none"/>
                <w:lang w:val="en-US" w:eastAsia="zh-CN" w:bidi="ar-SA"/>
              </w:rPr>
            </w:pPr>
            <w:r>
              <w:rPr>
                <w:rFonts w:hint="eastAsia" w:eastAsia="宋体" w:cs="宋体" w:asciiTheme="minorAscii" w:hAnsiTheme="minorAscii"/>
                <w:color w:val="auto"/>
                <w:sz w:val="21"/>
                <w:szCs w:val="21"/>
                <w:highlight w:val="none"/>
                <w:lang w:val="en-US" w:eastAsia="zh-CN"/>
              </w:rPr>
              <w:t>33</w:t>
            </w:r>
          </w:p>
        </w:tc>
        <w:tc>
          <w:tcPr>
            <w:tcW w:w="1285" w:type="pct"/>
            <w:noWrap w:val="0"/>
            <w:vAlign w:val="center"/>
          </w:tcPr>
          <w:p>
            <w:pPr>
              <w:adjustRightInd w:val="0"/>
              <w:snapToGrid w:val="0"/>
              <w:spacing w:line="400" w:lineRule="exact"/>
              <w:jc w:val="center"/>
              <w:rPr>
                <w:rFonts w:hint="default" w:eastAsia="宋体" w:cs="宋体" w:asciiTheme="minorAscii" w:hAnsiTheme="minorAscii"/>
                <w:color w:val="auto"/>
                <w:kern w:val="2"/>
                <w:sz w:val="21"/>
                <w:szCs w:val="21"/>
                <w:highlight w:val="none"/>
                <w:lang w:val="en-US" w:eastAsia="zh-CN" w:bidi="ar-SA"/>
              </w:rPr>
            </w:pPr>
            <w:r>
              <w:rPr>
                <w:rFonts w:hint="default" w:eastAsia="宋体" w:cs="宋体" w:asciiTheme="minorAscii" w:hAnsiTheme="minorAscii"/>
                <w:color w:val="auto"/>
                <w:sz w:val="21"/>
                <w:szCs w:val="21"/>
                <w:highlight w:val="none"/>
              </w:rPr>
              <w:t>现场考察</w:t>
            </w:r>
          </w:p>
        </w:tc>
        <w:tc>
          <w:tcPr>
            <w:tcW w:w="3219" w:type="pct"/>
            <w:noWrap w:val="0"/>
            <w:vAlign w:val="center"/>
          </w:tcPr>
          <w:p>
            <w:pPr>
              <w:adjustRightInd w:val="0"/>
              <w:snapToGrid w:val="0"/>
              <w:spacing w:line="400" w:lineRule="exact"/>
              <w:jc w:val="left"/>
              <w:rPr>
                <w:rFonts w:hint="default" w:eastAsia="宋体" w:cs="宋体" w:asciiTheme="minorAscii" w:hAnsiTheme="minorAscii"/>
                <w:color w:val="auto"/>
                <w:kern w:val="2"/>
                <w:sz w:val="21"/>
                <w:szCs w:val="21"/>
                <w:highlight w:val="none"/>
                <w:lang w:val="en-US" w:eastAsia="zh-CN" w:bidi="ar-SA"/>
              </w:rPr>
            </w:pPr>
            <w:r>
              <w:rPr>
                <w:rFonts w:hint="default" w:eastAsia="宋体" w:cs="宋体" w:asciiTheme="minorAscii" w:hAnsiTheme="minorAscii"/>
                <w:color w:val="auto"/>
                <w:sz w:val="21"/>
                <w:szCs w:val="21"/>
                <w:highlight w:val="none"/>
                <w:lang w:val="en-US" w:eastAsia="zh-CN"/>
              </w:rPr>
              <w:t>不组织，由投标人自行对项目现场和其周围环境进行考察。如因投标人未到现场进行考察所造成的一切后果由投标人自付。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5" w:type="pct"/>
            <w:noWrap w:val="0"/>
            <w:vAlign w:val="center"/>
          </w:tcPr>
          <w:p>
            <w:pPr>
              <w:adjustRightInd w:val="0"/>
              <w:snapToGrid w:val="0"/>
              <w:spacing w:line="400" w:lineRule="exact"/>
              <w:jc w:val="center"/>
              <w:rPr>
                <w:rFonts w:hint="default" w:eastAsia="宋体" w:cs="宋体" w:asciiTheme="minorAscii" w:hAnsiTheme="minorAscii"/>
                <w:color w:val="auto"/>
                <w:sz w:val="21"/>
                <w:szCs w:val="21"/>
                <w:highlight w:val="none"/>
                <w:lang w:val="en-US" w:eastAsia="zh-CN"/>
              </w:rPr>
            </w:pPr>
            <w:r>
              <w:rPr>
                <w:rFonts w:hint="eastAsia" w:eastAsia="宋体" w:cs="宋体" w:asciiTheme="minorAscii" w:hAnsiTheme="minorAscii"/>
                <w:color w:val="auto"/>
                <w:sz w:val="21"/>
                <w:szCs w:val="21"/>
                <w:highlight w:val="none"/>
                <w:lang w:val="en-US" w:eastAsia="zh-CN"/>
              </w:rPr>
              <w:t>34</w:t>
            </w:r>
          </w:p>
        </w:tc>
        <w:tc>
          <w:tcPr>
            <w:tcW w:w="1285" w:type="pct"/>
            <w:noWrap w:val="0"/>
            <w:vAlign w:val="center"/>
          </w:tcPr>
          <w:p>
            <w:pPr>
              <w:adjustRightInd w:val="0"/>
              <w:snapToGrid w:val="0"/>
              <w:spacing w:line="400" w:lineRule="exact"/>
              <w:jc w:val="center"/>
              <w:rPr>
                <w:rFonts w:hint="default" w:eastAsia="宋体" w:cs="宋体" w:asciiTheme="minorAscii" w:hAnsiTheme="minorAscii"/>
                <w:color w:val="auto"/>
                <w:sz w:val="21"/>
                <w:szCs w:val="21"/>
                <w:highlight w:val="none"/>
                <w:lang w:val="en-US" w:eastAsia="zh-CN"/>
              </w:rPr>
            </w:pPr>
            <w:r>
              <w:rPr>
                <w:rFonts w:hint="default" w:eastAsia="宋体" w:cs="宋体" w:asciiTheme="minorAscii" w:hAnsiTheme="minorAscii"/>
                <w:color w:val="auto"/>
                <w:sz w:val="21"/>
                <w:szCs w:val="21"/>
                <w:highlight w:val="none"/>
                <w:lang w:val="en-US" w:eastAsia="zh-CN"/>
              </w:rPr>
              <w:t>履约担保</w:t>
            </w:r>
          </w:p>
        </w:tc>
        <w:tc>
          <w:tcPr>
            <w:tcW w:w="3219" w:type="pct"/>
            <w:noWrap w:val="0"/>
            <w:vAlign w:val="center"/>
          </w:tcPr>
          <w:p>
            <w:pPr>
              <w:adjustRightInd w:val="0"/>
              <w:snapToGrid w:val="0"/>
              <w:spacing w:line="400" w:lineRule="exact"/>
              <w:jc w:val="left"/>
              <w:rPr>
                <w:rFonts w:hint="default" w:eastAsia="宋体" w:cs="宋体" w:asciiTheme="minorAscii" w:hAnsiTheme="minorAscii"/>
                <w:color w:val="auto"/>
                <w:sz w:val="21"/>
                <w:szCs w:val="21"/>
                <w:highlight w:val="none"/>
                <w:lang w:val="en-US" w:eastAsia="zh-CN"/>
              </w:rPr>
            </w:pPr>
            <w:r>
              <w:rPr>
                <w:rFonts w:hint="default" w:eastAsia="宋体" w:cs="宋体" w:asciiTheme="minorAscii" w:hAnsiTheme="minorAscii"/>
                <w:color w:val="auto"/>
                <w:sz w:val="21"/>
                <w:szCs w:val="21"/>
                <w:highlight w:val="none"/>
                <w:lang w:val="en-US" w:eastAsia="zh-CN"/>
              </w:rPr>
              <w:t>履约保证金金额：5%</w:t>
            </w:r>
          </w:p>
          <w:p>
            <w:pPr>
              <w:adjustRightInd w:val="0"/>
              <w:snapToGrid w:val="0"/>
              <w:spacing w:line="400" w:lineRule="exact"/>
              <w:jc w:val="left"/>
              <w:rPr>
                <w:rFonts w:hint="default" w:eastAsia="宋体" w:cs="宋体" w:asciiTheme="minorAscii" w:hAnsiTheme="minorAscii"/>
                <w:color w:val="auto"/>
                <w:sz w:val="21"/>
                <w:szCs w:val="21"/>
                <w:highlight w:val="none"/>
                <w:lang w:val="en-US" w:eastAsia="zh-CN"/>
              </w:rPr>
            </w:pPr>
            <w:r>
              <w:rPr>
                <w:rFonts w:hint="default" w:eastAsia="宋体" w:cs="宋体" w:asciiTheme="minorAscii" w:hAnsiTheme="minorAscii"/>
                <w:color w:val="auto"/>
                <w:sz w:val="21"/>
                <w:szCs w:val="21"/>
                <w:highlight w:val="none"/>
                <w:lang w:val="en-US" w:eastAsia="zh-CN"/>
              </w:rPr>
              <w:t>履约保证金递交：成交投标人收到成交（中标）通知书后（签订合同前）向采购人缴纳；采购人在项目验收合格后或提前终止合同后全额无息退还履约保证金。</w:t>
            </w:r>
          </w:p>
          <w:p>
            <w:pPr>
              <w:adjustRightInd w:val="0"/>
              <w:snapToGrid w:val="0"/>
              <w:spacing w:line="400" w:lineRule="exact"/>
              <w:jc w:val="left"/>
              <w:rPr>
                <w:rFonts w:hint="default" w:eastAsia="宋体" w:cs="宋体" w:asciiTheme="minorAscii" w:hAnsiTheme="minorAscii"/>
                <w:b/>
                <w:bCs/>
                <w:color w:val="auto"/>
                <w:sz w:val="21"/>
                <w:szCs w:val="21"/>
                <w:highlight w:val="none"/>
                <w:lang w:val="en-US" w:eastAsia="zh-CN"/>
              </w:rPr>
            </w:pPr>
            <w:r>
              <w:rPr>
                <w:rFonts w:hint="default" w:eastAsia="宋体" w:cs="宋体" w:asciiTheme="minorAscii" w:hAnsiTheme="minorAscii"/>
                <w:b/>
                <w:bCs/>
                <w:color w:val="auto"/>
                <w:sz w:val="21"/>
                <w:szCs w:val="21"/>
                <w:highlight w:val="none"/>
                <w:lang w:val="en-US" w:eastAsia="zh-CN"/>
              </w:rPr>
              <w:t>成交投标人未按招标文件规定缴纳履约保证金的，视为自动放弃此次成交项目，其投标保证金将不予退还。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5" w:hRule="atLeast"/>
          <w:jc w:val="center"/>
        </w:trPr>
        <w:tc>
          <w:tcPr>
            <w:tcW w:w="495" w:type="pct"/>
            <w:noWrap w:val="0"/>
            <w:vAlign w:val="center"/>
          </w:tcPr>
          <w:p>
            <w:pPr>
              <w:adjustRightInd w:val="0"/>
              <w:snapToGrid w:val="0"/>
              <w:spacing w:line="400" w:lineRule="exact"/>
              <w:jc w:val="center"/>
              <w:rPr>
                <w:rFonts w:hint="default" w:eastAsia="宋体" w:cs="宋体" w:asciiTheme="minorAscii" w:hAnsiTheme="minorAscii"/>
                <w:color w:val="auto"/>
                <w:sz w:val="21"/>
                <w:szCs w:val="21"/>
                <w:highlight w:val="none"/>
                <w:lang w:val="en-US" w:eastAsia="zh-CN"/>
              </w:rPr>
            </w:pPr>
            <w:r>
              <w:rPr>
                <w:rFonts w:hint="eastAsia" w:eastAsia="宋体" w:cs="宋体" w:asciiTheme="minorAscii" w:hAnsiTheme="minorAscii"/>
                <w:color w:val="auto"/>
                <w:sz w:val="21"/>
                <w:szCs w:val="21"/>
                <w:highlight w:val="none"/>
                <w:lang w:val="en-US" w:eastAsia="zh-CN"/>
              </w:rPr>
              <w:t>35</w:t>
            </w:r>
          </w:p>
        </w:tc>
        <w:tc>
          <w:tcPr>
            <w:tcW w:w="1285" w:type="pct"/>
            <w:noWrap w:val="0"/>
            <w:vAlign w:val="center"/>
          </w:tcPr>
          <w:p>
            <w:pPr>
              <w:adjustRightInd w:val="0"/>
              <w:snapToGrid w:val="0"/>
              <w:spacing w:line="400" w:lineRule="exact"/>
              <w:jc w:val="center"/>
              <w:rPr>
                <w:rFonts w:hint="default" w:eastAsia="宋体" w:cs="宋体" w:asciiTheme="minorAscii" w:hAnsiTheme="minorAscii"/>
                <w:color w:val="auto"/>
                <w:sz w:val="21"/>
                <w:szCs w:val="21"/>
                <w:highlight w:val="none"/>
                <w:lang w:val="en-US" w:eastAsia="zh-CN"/>
              </w:rPr>
            </w:pPr>
            <w:r>
              <w:rPr>
                <w:rFonts w:hint="default" w:asciiTheme="minorAscii" w:hAnsiTheme="minorAscii"/>
                <w:lang w:val="en-US" w:eastAsia="zh-CN"/>
              </w:rPr>
              <w:t>异常低价审查</w:t>
            </w:r>
          </w:p>
        </w:tc>
        <w:tc>
          <w:tcPr>
            <w:tcW w:w="3219" w:type="pct"/>
            <w:noWrap w:val="0"/>
            <w:vAlign w:val="center"/>
          </w:tcPr>
          <w:p>
            <w:pPr>
              <w:adjustRightInd w:val="0"/>
              <w:snapToGrid w:val="0"/>
              <w:spacing w:line="400" w:lineRule="exact"/>
              <w:jc w:val="both"/>
              <w:rPr>
                <w:rFonts w:hint="default" w:eastAsia="宋体" w:cs="宋体" w:asciiTheme="minorAscii" w:hAnsiTheme="minorAscii"/>
                <w:color w:val="auto"/>
                <w:sz w:val="21"/>
                <w:szCs w:val="21"/>
                <w:highlight w:val="none"/>
                <w:lang w:val="en-US" w:eastAsia="zh-CN"/>
              </w:rPr>
            </w:pPr>
            <w:r>
              <w:rPr>
                <w:rFonts w:hint="eastAsia" w:eastAsia="宋体" w:cs="宋体" w:asciiTheme="minorAscii" w:hAnsiTheme="minorAscii"/>
                <w:color w:val="auto"/>
                <w:sz w:val="21"/>
                <w:szCs w:val="21"/>
                <w:highlight w:val="none"/>
                <w:lang w:val="en-US" w:eastAsia="zh-CN"/>
              </w:rPr>
              <w:t>1.《关于推动解决政府采购异常低价问题的通知》（财库〔2026〕2号）</w:t>
            </w:r>
            <w:r>
              <w:rPr>
                <w:rFonts w:hint="default" w:eastAsia="宋体" w:cs="宋体" w:asciiTheme="minorAscii" w:hAnsiTheme="minorAscii"/>
                <w:color w:val="auto"/>
                <w:sz w:val="21"/>
                <w:szCs w:val="21"/>
                <w:highlight w:val="none"/>
                <w:lang w:val="en-US" w:eastAsia="zh-CN"/>
              </w:rPr>
              <w:t>1.投标（响应）报价低于全部通过符合性审查供应商投标（响应）报价平均值50%的，即投标（响应）报价&lt;全部通过符合性审查供应商投标（响应）报价平均值×50%；</w:t>
            </w:r>
          </w:p>
          <w:p>
            <w:pPr>
              <w:adjustRightInd w:val="0"/>
              <w:snapToGrid w:val="0"/>
              <w:spacing w:line="400" w:lineRule="exact"/>
              <w:jc w:val="both"/>
              <w:rPr>
                <w:rFonts w:hint="default" w:eastAsia="宋体" w:cs="宋体" w:asciiTheme="minorAscii" w:hAnsiTheme="minorAscii"/>
                <w:color w:val="auto"/>
                <w:sz w:val="21"/>
                <w:szCs w:val="21"/>
                <w:highlight w:val="none"/>
                <w:lang w:val="en-US" w:eastAsia="zh-CN"/>
              </w:rPr>
            </w:pPr>
            <w:r>
              <w:rPr>
                <w:rFonts w:hint="default" w:eastAsia="宋体" w:cs="宋体" w:asciiTheme="minorAscii" w:hAnsiTheme="minorAscii"/>
                <w:color w:val="auto"/>
                <w:sz w:val="21"/>
                <w:szCs w:val="21"/>
                <w:highlight w:val="none"/>
                <w:lang w:val="en-US" w:eastAsia="zh-CN"/>
              </w:rPr>
              <w:t>2.投标（响应）报价低于通过符合性审查的次低报价供应商投标（响应）报价50%的，即投标（响应）报价&lt;通过符合性审查的次低报价供应商投标（响应）报价×50%；</w:t>
            </w:r>
          </w:p>
          <w:p>
            <w:pPr>
              <w:adjustRightInd w:val="0"/>
              <w:snapToGrid w:val="0"/>
              <w:spacing w:line="400" w:lineRule="exact"/>
              <w:jc w:val="both"/>
              <w:rPr>
                <w:rFonts w:hint="default" w:eastAsia="宋体" w:cs="宋体" w:asciiTheme="minorAscii" w:hAnsiTheme="minorAscii"/>
                <w:color w:val="auto"/>
                <w:sz w:val="21"/>
                <w:szCs w:val="21"/>
                <w:highlight w:val="none"/>
                <w:lang w:val="en-US" w:eastAsia="zh-CN"/>
              </w:rPr>
            </w:pPr>
            <w:r>
              <w:rPr>
                <w:rFonts w:hint="default" w:eastAsia="宋体" w:cs="宋体" w:asciiTheme="minorAscii" w:hAnsiTheme="minorAscii"/>
                <w:color w:val="auto"/>
                <w:sz w:val="21"/>
                <w:szCs w:val="21"/>
                <w:highlight w:val="none"/>
                <w:lang w:val="en-US" w:eastAsia="zh-CN"/>
              </w:rPr>
              <w:t>3.投标（响应）报价低于采购项目最高限价45%的，即投标（响应）报价&lt;采购项目最高限价×45%；</w:t>
            </w:r>
          </w:p>
          <w:p>
            <w:pPr>
              <w:adjustRightInd w:val="0"/>
              <w:snapToGrid w:val="0"/>
              <w:spacing w:line="400" w:lineRule="exact"/>
              <w:jc w:val="both"/>
              <w:rPr>
                <w:rFonts w:hint="default" w:eastAsia="宋体" w:cs="宋体" w:asciiTheme="minorAscii" w:hAnsiTheme="minorAscii"/>
                <w:color w:val="auto"/>
                <w:sz w:val="21"/>
                <w:szCs w:val="21"/>
                <w:highlight w:val="none"/>
                <w:lang w:val="en-US" w:eastAsia="zh-CN"/>
              </w:rPr>
            </w:pPr>
            <w:r>
              <w:rPr>
                <w:rFonts w:hint="default" w:eastAsia="宋体" w:cs="宋体" w:asciiTheme="minorAscii" w:hAnsiTheme="minorAscii"/>
                <w:color w:val="auto"/>
                <w:sz w:val="21"/>
                <w:szCs w:val="21"/>
                <w:highlight w:val="none"/>
                <w:lang w:val="en-US" w:eastAsia="zh-CN"/>
              </w:rPr>
              <w:t>4.评审委员会基于专业判断，认为供应商报价过低，有可能影响产品质量或者不能诚信履约的其他情形。</w:t>
            </w:r>
          </w:p>
          <w:p>
            <w:pPr>
              <w:adjustRightInd w:val="0"/>
              <w:snapToGrid w:val="0"/>
              <w:spacing w:line="400" w:lineRule="exact"/>
              <w:jc w:val="both"/>
              <w:rPr>
                <w:rFonts w:hint="default" w:eastAsia="宋体" w:cs="宋体" w:asciiTheme="minorAscii" w:hAnsiTheme="minorAscii"/>
                <w:color w:val="auto"/>
                <w:sz w:val="21"/>
                <w:szCs w:val="21"/>
                <w:highlight w:val="none"/>
                <w:lang w:val="en-US" w:eastAsia="zh-CN"/>
              </w:rPr>
            </w:pPr>
            <w:r>
              <w:rPr>
                <w:rFonts w:hint="default" w:eastAsia="宋体" w:cs="宋体" w:asciiTheme="minorAscii" w:hAnsiTheme="minorAscii"/>
                <w:color w:val="auto"/>
                <w:sz w:val="21"/>
                <w:szCs w:val="21"/>
                <w:highlight w:val="none"/>
                <w:lang w:val="en-US" w:eastAsia="zh-CN"/>
              </w:rPr>
              <w:t>采购人可以结合具体项目实际情况，提高上述第1项至第3项中启动异常低价投标（响应）审查的数值标准，但是最高不得超过65%。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95" w:type="pct"/>
            <w:noWrap w:val="0"/>
            <w:vAlign w:val="center"/>
          </w:tcPr>
          <w:p>
            <w:pPr>
              <w:adjustRightInd w:val="0"/>
              <w:snapToGrid w:val="0"/>
              <w:spacing w:line="400" w:lineRule="exact"/>
              <w:jc w:val="center"/>
              <w:rPr>
                <w:rFonts w:hint="default" w:asciiTheme="minorAscii" w:hAnsiTheme="minorAscii"/>
                <w:lang w:val="en-US" w:eastAsia="zh-CN"/>
              </w:rPr>
            </w:pPr>
            <w:r>
              <w:rPr>
                <w:rFonts w:hint="eastAsia" w:eastAsia="宋体" w:cs="宋体" w:asciiTheme="minorAscii" w:hAnsiTheme="minorAscii"/>
                <w:color w:val="auto"/>
                <w:sz w:val="21"/>
                <w:szCs w:val="21"/>
                <w:highlight w:val="none"/>
                <w:lang w:val="en-US" w:eastAsia="zh-CN"/>
              </w:rPr>
              <w:t>36</w:t>
            </w:r>
          </w:p>
        </w:tc>
        <w:tc>
          <w:tcPr>
            <w:tcW w:w="1285" w:type="pct"/>
            <w:noWrap w:val="0"/>
            <w:vAlign w:val="center"/>
          </w:tcPr>
          <w:p>
            <w:pPr>
              <w:adjustRightInd w:val="0"/>
              <w:snapToGrid w:val="0"/>
              <w:spacing w:line="400" w:lineRule="exact"/>
              <w:jc w:val="center"/>
              <w:rPr>
                <w:rFonts w:hint="default" w:asciiTheme="minorAscii" w:hAnsiTheme="minorAscii"/>
                <w:lang w:val="en-US" w:eastAsia="zh-CN"/>
              </w:rPr>
            </w:pPr>
            <w:r>
              <w:rPr>
                <w:rFonts w:hint="default" w:asciiTheme="minorAscii" w:hAnsiTheme="minorAscii"/>
                <w:lang w:val="en-US" w:eastAsia="zh-CN"/>
              </w:rPr>
              <w:t>低于成本价不正当竞争预防措施</w:t>
            </w:r>
          </w:p>
        </w:tc>
        <w:tc>
          <w:tcPr>
            <w:tcW w:w="3219" w:type="pct"/>
            <w:noWrap w:val="0"/>
            <w:vAlign w:val="center"/>
          </w:tcPr>
          <w:p>
            <w:pPr>
              <w:adjustRightInd w:val="0"/>
              <w:snapToGrid w:val="0"/>
              <w:spacing w:line="400" w:lineRule="exact"/>
              <w:jc w:val="both"/>
              <w:rPr>
                <w:rFonts w:hint="default" w:eastAsia="宋体" w:cs="宋体" w:asciiTheme="minorAscii" w:hAnsiTheme="minorAscii"/>
                <w:color w:val="auto"/>
                <w:sz w:val="21"/>
                <w:szCs w:val="21"/>
                <w:highlight w:val="none"/>
                <w:lang w:val="en-US" w:eastAsia="zh-CN"/>
              </w:rPr>
            </w:pPr>
            <w:r>
              <w:rPr>
                <w:rFonts w:hint="eastAsia" w:eastAsia="宋体" w:cs="宋体" w:asciiTheme="minorAscii" w:hAnsiTheme="minorAscii"/>
                <w:color w:val="auto"/>
                <w:sz w:val="21"/>
                <w:szCs w:val="21"/>
                <w:highlight w:val="none"/>
                <w:lang w:val="en-US" w:eastAsia="zh-CN"/>
              </w:rPr>
              <w:t>评标委员会启动异常低价审查后，将当场告知相关投标人，投标人须在评标委员会限定时间内（限时30分钟），以书面形式提交报价合理性说明、完整成本构成明细（含材料、人工、运输、管理、税费及合理利润等）、原材料采购依据、同类项目业绩合同、产能及人员配置证明、履约质量保障承诺等佐证材料，充分说明低价报价的合法合规性及履约可靠性。</w:t>
            </w:r>
          </w:p>
          <w:p>
            <w:pPr>
              <w:adjustRightInd w:val="0"/>
              <w:snapToGrid w:val="0"/>
              <w:spacing w:line="400" w:lineRule="exact"/>
              <w:jc w:val="both"/>
              <w:rPr>
                <w:rFonts w:hint="eastAsia" w:eastAsia="宋体" w:cs="宋体" w:asciiTheme="minorAscii" w:hAnsiTheme="minorAscii"/>
                <w:color w:val="auto"/>
                <w:sz w:val="21"/>
                <w:szCs w:val="21"/>
                <w:highlight w:val="none"/>
                <w:lang w:val="en-US" w:eastAsia="zh-CN"/>
              </w:rPr>
            </w:pPr>
            <w:r>
              <w:rPr>
                <w:rFonts w:hint="eastAsia" w:eastAsia="宋体" w:cs="宋体" w:asciiTheme="minorAscii" w:hAnsiTheme="minorAscii"/>
                <w:color w:val="auto"/>
                <w:sz w:val="21"/>
                <w:szCs w:val="21"/>
                <w:highlight w:val="none"/>
                <w:lang w:val="en-US" w:eastAsia="zh-CN"/>
              </w:rPr>
              <w:t>投标人逾期未提交书面说明及佐证材料、提交理由不充分、佐证材料不实或无法合理解释报价不低于成本且能够保质保量履</w:t>
            </w:r>
          </w:p>
          <w:p>
            <w:pPr>
              <w:adjustRightInd w:val="0"/>
              <w:snapToGrid w:val="0"/>
              <w:spacing w:line="400" w:lineRule="exact"/>
              <w:jc w:val="both"/>
              <w:rPr>
                <w:rFonts w:hint="eastAsia" w:eastAsia="宋体" w:cs="宋体" w:asciiTheme="minorAscii" w:hAnsiTheme="minorAscii"/>
                <w:color w:val="auto"/>
                <w:sz w:val="21"/>
                <w:szCs w:val="21"/>
                <w:highlight w:val="none"/>
                <w:lang w:val="en-US" w:eastAsia="zh-CN"/>
              </w:rPr>
            </w:pPr>
            <w:r>
              <w:rPr>
                <w:rFonts w:hint="eastAsia" w:eastAsia="宋体" w:cs="宋体" w:asciiTheme="minorAscii" w:hAnsiTheme="minorAscii"/>
                <w:color w:val="auto"/>
                <w:sz w:val="21"/>
                <w:szCs w:val="21"/>
                <w:highlight w:val="none"/>
                <w:lang w:val="en-US" w:eastAsia="zh-CN"/>
              </w:rPr>
              <w:t>约的，评标委员会应当直接否决其投标，不进入后续价格排序</w:t>
            </w:r>
          </w:p>
          <w:p>
            <w:pPr>
              <w:adjustRightInd w:val="0"/>
              <w:snapToGrid w:val="0"/>
              <w:spacing w:line="400" w:lineRule="exact"/>
              <w:jc w:val="both"/>
              <w:rPr>
                <w:rFonts w:hint="eastAsia" w:eastAsia="宋体" w:cs="宋体" w:asciiTheme="minorAscii" w:hAnsiTheme="minorAscii"/>
                <w:color w:val="auto"/>
                <w:sz w:val="21"/>
                <w:szCs w:val="21"/>
                <w:highlight w:val="none"/>
                <w:lang w:val="en-US" w:eastAsia="zh-CN"/>
              </w:rPr>
            </w:pPr>
            <w:r>
              <w:rPr>
                <w:rFonts w:hint="eastAsia" w:eastAsia="宋体" w:cs="宋体" w:asciiTheme="minorAscii" w:hAnsiTheme="minorAscii"/>
                <w:color w:val="auto"/>
                <w:sz w:val="21"/>
                <w:szCs w:val="21"/>
                <w:highlight w:val="none"/>
                <w:lang w:val="en-US" w:eastAsia="zh-CN"/>
              </w:rPr>
              <w:t>及中标候选人推荐环节。</w:t>
            </w:r>
          </w:p>
          <w:p>
            <w:pPr>
              <w:adjustRightInd w:val="0"/>
              <w:snapToGrid w:val="0"/>
              <w:spacing w:line="400" w:lineRule="exact"/>
              <w:jc w:val="both"/>
              <w:rPr>
                <w:rFonts w:hint="eastAsia" w:eastAsia="宋体" w:cs="宋体" w:asciiTheme="minorAscii" w:hAnsiTheme="minorAscii"/>
                <w:color w:val="auto"/>
                <w:sz w:val="21"/>
                <w:szCs w:val="21"/>
                <w:highlight w:val="none"/>
                <w:lang w:val="en-US" w:eastAsia="zh-CN"/>
              </w:rPr>
            </w:pPr>
            <w:r>
              <w:rPr>
                <w:rFonts w:hint="eastAsia" w:eastAsia="宋体" w:cs="宋体" w:asciiTheme="minorAscii" w:hAnsiTheme="minorAscii"/>
                <w:color w:val="auto"/>
                <w:sz w:val="21"/>
                <w:szCs w:val="21"/>
                <w:highlight w:val="none"/>
                <w:lang w:val="en-US" w:eastAsia="zh-CN"/>
              </w:rPr>
              <w:t>异常低价审查全过程由评标委员会独立评审，审查意见及相关书面材料随评标报告一并存档，作为评审依据。投标人不得以任何理由拒绝配合异常低价澄清核查，拒不配合的视同自动放</w:t>
            </w:r>
          </w:p>
          <w:p>
            <w:pPr>
              <w:adjustRightInd w:val="0"/>
              <w:snapToGrid w:val="0"/>
              <w:spacing w:line="400" w:lineRule="exact"/>
              <w:jc w:val="both"/>
              <w:rPr>
                <w:rFonts w:hint="default"/>
                <w:lang w:val="en-US" w:eastAsia="zh-CN"/>
              </w:rPr>
            </w:pPr>
            <w:r>
              <w:rPr>
                <w:rFonts w:hint="eastAsia" w:eastAsia="宋体" w:cs="宋体" w:asciiTheme="minorAscii" w:hAnsiTheme="minorAscii"/>
                <w:color w:val="auto"/>
                <w:sz w:val="21"/>
                <w:szCs w:val="21"/>
                <w:highlight w:val="none"/>
                <w:lang w:val="en-US" w:eastAsia="zh-CN"/>
              </w:rPr>
              <w:t>弃投标资格。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jc w:val="center"/>
        </w:trPr>
        <w:tc>
          <w:tcPr>
            <w:tcW w:w="495" w:type="pct"/>
            <w:noWrap w:val="0"/>
            <w:vAlign w:val="center"/>
          </w:tcPr>
          <w:p>
            <w:pPr>
              <w:adjustRightInd w:val="0"/>
              <w:snapToGrid w:val="0"/>
              <w:spacing w:line="400" w:lineRule="exact"/>
              <w:jc w:val="center"/>
              <w:rPr>
                <w:rFonts w:hint="default" w:eastAsia="宋体" w:cs="宋体" w:asciiTheme="minorAscii" w:hAnsiTheme="minorAscii"/>
                <w:color w:val="auto"/>
                <w:sz w:val="21"/>
                <w:szCs w:val="21"/>
                <w:highlight w:val="none"/>
                <w:lang w:val="en-US" w:eastAsia="zh-CN"/>
              </w:rPr>
            </w:pPr>
            <w:r>
              <w:rPr>
                <w:rFonts w:hint="eastAsia" w:eastAsia="宋体" w:cs="宋体" w:asciiTheme="minorAscii" w:hAnsiTheme="minorAscii"/>
                <w:color w:val="auto"/>
                <w:sz w:val="21"/>
                <w:szCs w:val="21"/>
                <w:highlight w:val="none"/>
                <w:lang w:val="en-US" w:eastAsia="zh-CN"/>
              </w:rPr>
              <w:t>37</w:t>
            </w:r>
          </w:p>
        </w:tc>
        <w:tc>
          <w:tcPr>
            <w:tcW w:w="1285" w:type="pct"/>
            <w:noWrap w:val="0"/>
            <w:vAlign w:val="center"/>
          </w:tcPr>
          <w:p>
            <w:pPr>
              <w:pStyle w:val="20"/>
              <w:spacing w:before="4" w:beforeLines="0" w:afterLines="0"/>
              <w:jc w:val="center"/>
              <w:rPr>
                <w:rFonts w:hint="default" w:eastAsia="宋体" w:cs="宋体" w:asciiTheme="minorAscii" w:hAnsiTheme="minorAscii"/>
                <w:color w:val="auto"/>
                <w:kern w:val="2"/>
                <w:sz w:val="21"/>
                <w:szCs w:val="21"/>
                <w:highlight w:val="none"/>
                <w:lang w:val="en-US" w:eastAsia="zh-CN" w:bidi="ar-SA"/>
              </w:rPr>
            </w:pPr>
          </w:p>
          <w:p>
            <w:pPr>
              <w:pStyle w:val="20"/>
              <w:spacing w:before="1" w:beforeLines="0" w:afterLines="0"/>
              <w:ind w:left="336" w:leftChars="0" w:right="311" w:rightChars="0"/>
              <w:jc w:val="center"/>
              <w:rPr>
                <w:rFonts w:hint="default" w:eastAsia="宋体" w:cs="宋体" w:asciiTheme="minorAscii" w:hAnsiTheme="minorAscii"/>
                <w:color w:val="auto"/>
                <w:kern w:val="2"/>
                <w:sz w:val="21"/>
                <w:szCs w:val="21"/>
                <w:highlight w:val="none"/>
                <w:lang w:val="en-US" w:eastAsia="zh-CN" w:bidi="ar-SA"/>
              </w:rPr>
            </w:pPr>
            <w:r>
              <w:rPr>
                <w:rFonts w:hint="default" w:eastAsia="宋体" w:cs="宋体" w:asciiTheme="minorAscii" w:hAnsiTheme="minorAscii"/>
                <w:color w:val="auto"/>
                <w:kern w:val="2"/>
                <w:sz w:val="21"/>
                <w:szCs w:val="21"/>
                <w:highlight w:val="none"/>
                <w:lang w:val="en-US" w:eastAsia="zh-CN" w:bidi="ar-SA"/>
              </w:rPr>
              <w:t>质疑</w:t>
            </w:r>
          </w:p>
        </w:tc>
        <w:tc>
          <w:tcPr>
            <w:tcW w:w="3219" w:type="pct"/>
            <w:noWrap w:val="0"/>
            <w:vAlign w:val="center"/>
          </w:tcPr>
          <w:p>
            <w:pPr>
              <w:adjustRightInd w:val="0"/>
              <w:snapToGrid w:val="0"/>
              <w:spacing w:line="400" w:lineRule="exact"/>
              <w:jc w:val="both"/>
              <w:rPr>
                <w:rFonts w:hint="default" w:eastAsia="宋体" w:cs="宋体" w:asciiTheme="minorAscii" w:hAnsiTheme="minorAscii"/>
                <w:color w:val="auto"/>
                <w:sz w:val="21"/>
                <w:szCs w:val="21"/>
                <w:highlight w:val="none"/>
                <w:lang w:val="en-US" w:eastAsia="zh-CN"/>
              </w:rPr>
            </w:pPr>
            <w:r>
              <w:rPr>
                <w:rFonts w:hint="default" w:eastAsia="宋体" w:cs="宋体" w:asciiTheme="minorAscii" w:hAnsiTheme="minorAscii"/>
                <w:color w:val="auto"/>
                <w:sz w:val="21"/>
                <w:szCs w:val="21"/>
                <w:highlight w:val="none"/>
                <w:lang w:val="en-US" w:eastAsia="zh-CN"/>
              </w:rPr>
              <w:t>1、质疑函应以书面形式通知采购代理机构/采购人。</w:t>
            </w:r>
          </w:p>
          <w:p>
            <w:pPr>
              <w:adjustRightInd w:val="0"/>
              <w:snapToGrid w:val="0"/>
              <w:spacing w:line="400" w:lineRule="exact"/>
              <w:jc w:val="both"/>
              <w:rPr>
                <w:rFonts w:hint="default" w:asciiTheme="minorAscii" w:hAnsiTheme="minorAscii"/>
                <w:lang w:val="en-US" w:eastAsia="zh-CN"/>
              </w:rPr>
            </w:pPr>
            <w:r>
              <w:rPr>
                <w:rFonts w:hint="default" w:eastAsia="宋体" w:cs="宋体" w:asciiTheme="minorAscii" w:hAnsiTheme="minorAscii"/>
                <w:color w:val="auto"/>
                <w:sz w:val="21"/>
                <w:szCs w:val="21"/>
                <w:highlight w:val="none"/>
                <w:lang w:val="en-US" w:eastAsia="zh-CN"/>
              </w:rPr>
              <w:t>2、供应商在法定质疑期内一次性提出针对同一采购程序环节的质疑。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6" w:hRule="atLeast"/>
          <w:jc w:val="center"/>
        </w:trPr>
        <w:tc>
          <w:tcPr>
            <w:tcW w:w="495" w:type="pct"/>
            <w:noWrap w:val="0"/>
            <w:vAlign w:val="center"/>
          </w:tcPr>
          <w:p>
            <w:pPr>
              <w:adjustRightInd w:val="0"/>
              <w:snapToGrid w:val="0"/>
              <w:spacing w:line="400" w:lineRule="exact"/>
              <w:jc w:val="center"/>
              <w:rPr>
                <w:rFonts w:hint="default" w:eastAsia="宋体" w:cs="宋体" w:asciiTheme="minorAscii" w:hAnsiTheme="minorAscii"/>
                <w:color w:val="auto"/>
                <w:sz w:val="21"/>
                <w:szCs w:val="21"/>
                <w:highlight w:val="none"/>
                <w:lang w:val="en-US" w:eastAsia="zh-CN"/>
              </w:rPr>
            </w:pPr>
            <w:r>
              <w:rPr>
                <w:rFonts w:hint="eastAsia" w:eastAsia="宋体" w:cs="宋体" w:asciiTheme="minorAscii" w:hAnsiTheme="minorAscii"/>
                <w:color w:val="auto"/>
                <w:sz w:val="21"/>
                <w:szCs w:val="21"/>
                <w:highlight w:val="none"/>
                <w:lang w:val="en-US" w:eastAsia="zh-CN"/>
              </w:rPr>
              <w:t>38</w:t>
            </w:r>
          </w:p>
        </w:tc>
        <w:tc>
          <w:tcPr>
            <w:tcW w:w="1285" w:type="pct"/>
            <w:noWrap w:val="0"/>
            <w:vAlign w:val="center"/>
          </w:tcPr>
          <w:p>
            <w:pPr>
              <w:adjustRightInd w:val="0"/>
              <w:snapToGrid w:val="0"/>
              <w:spacing w:line="400" w:lineRule="exact"/>
              <w:jc w:val="center"/>
              <w:rPr>
                <w:rFonts w:hint="default" w:eastAsia="宋体" w:cs="宋体" w:asciiTheme="minorAscii" w:hAnsiTheme="minorAscii"/>
                <w:color w:val="auto"/>
                <w:sz w:val="21"/>
                <w:szCs w:val="21"/>
                <w:highlight w:val="none"/>
                <w:lang w:val="en-US" w:eastAsia="zh-CN"/>
              </w:rPr>
            </w:pPr>
            <w:r>
              <w:rPr>
                <w:rFonts w:hint="default" w:eastAsia="宋体" w:cs="宋体" w:asciiTheme="minorAscii" w:hAnsiTheme="minorAscii"/>
                <w:color w:val="auto"/>
                <w:sz w:val="21"/>
                <w:szCs w:val="21"/>
                <w:highlight w:val="none"/>
                <w:lang w:val="en-US" w:eastAsia="zh-CN"/>
              </w:rPr>
              <w:t>特别提示</w:t>
            </w:r>
          </w:p>
        </w:tc>
        <w:tc>
          <w:tcPr>
            <w:tcW w:w="3219" w:type="pct"/>
            <w:noWrap w:val="0"/>
            <w:vAlign w:val="center"/>
          </w:tcPr>
          <w:p>
            <w:pPr>
              <w:adjustRightInd w:val="0"/>
              <w:snapToGrid w:val="0"/>
              <w:spacing w:line="400" w:lineRule="exact"/>
              <w:jc w:val="left"/>
              <w:rPr>
                <w:rFonts w:hint="default" w:eastAsia="宋体" w:cs="宋体" w:asciiTheme="minorAscii" w:hAnsiTheme="minorAscii"/>
                <w:color w:val="auto"/>
                <w:sz w:val="21"/>
                <w:szCs w:val="21"/>
                <w:highlight w:val="none"/>
                <w:lang w:val="en-US" w:eastAsia="zh-CN"/>
              </w:rPr>
            </w:pPr>
            <w:r>
              <w:rPr>
                <w:rFonts w:hint="default" w:eastAsia="宋体" w:cs="宋体" w:asciiTheme="minorAscii" w:hAnsiTheme="minorAscii"/>
                <w:color w:val="auto"/>
                <w:sz w:val="21"/>
                <w:szCs w:val="21"/>
                <w:highlight w:val="none"/>
                <w:lang w:val="en-US" w:eastAsia="zh-CN"/>
              </w:rPr>
              <w:t>1、本次采购采用电子交易方式，电子交易平台为“政府采购云平台（www.zcygov.cn）”。投标人参与本项目电子交易活动前，应注册成为政府采购云平台投标人。编制电子投标文件前还需申领CA证书并绑定帐号。投标人应充分考虑完成平台注册、申领CA证书等所需的时间。因未注册入库、未办理CA数字证书等原因造成无法响应或响应失败等后果由投标人自行承担。</w:t>
            </w:r>
          </w:p>
          <w:p>
            <w:pPr>
              <w:adjustRightInd w:val="0"/>
              <w:snapToGrid w:val="0"/>
              <w:spacing w:line="400" w:lineRule="exact"/>
              <w:jc w:val="left"/>
              <w:rPr>
                <w:rFonts w:hint="default" w:eastAsia="宋体" w:cs="宋体" w:asciiTheme="minorAscii" w:hAnsiTheme="minorAscii"/>
                <w:color w:val="auto"/>
                <w:sz w:val="21"/>
                <w:szCs w:val="21"/>
                <w:highlight w:val="none"/>
                <w:lang w:val="en-US" w:eastAsia="zh-CN"/>
              </w:rPr>
            </w:pPr>
            <w:r>
              <w:rPr>
                <w:rFonts w:hint="default" w:eastAsia="宋体" w:cs="宋体" w:asciiTheme="minorAscii" w:hAnsiTheme="minorAscii"/>
                <w:color w:val="auto"/>
                <w:sz w:val="21"/>
                <w:szCs w:val="21"/>
                <w:highlight w:val="none"/>
                <w:lang w:val="en-US" w:eastAsia="zh-CN"/>
              </w:rPr>
              <w:t>2、投标人须在在提交投标文件截止时间前通过CA在政采云平台上传加密的电子投标文件。投标人在开标时须使用制作加密电子投标文件所使用的CA锁解密，投标人须提前配置好浏览器（建议使用360浏览器或谷歌浏览器），并确保开标期间电脑网络环境畅通，以便开标时解密。本项目解密时间定为30分钟，如因投标人自身原因导致无法正常解密，后果由投标人自行承担。</w:t>
            </w:r>
          </w:p>
          <w:p>
            <w:pPr>
              <w:adjustRightInd w:val="0"/>
              <w:snapToGrid w:val="0"/>
              <w:spacing w:line="400" w:lineRule="exact"/>
              <w:jc w:val="left"/>
              <w:rPr>
                <w:rFonts w:hint="default" w:eastAsia="宋体" w:cs="宋体" w:asciiTheme="minorAscii" w:hAnsiTheme="minorAscii"/>
                <w:color w:val="auto"/>
                <w:sz w:val="21"/>
                <w:szCs w:val="21"/>
                <w:highlight w:val="none"/>
                <w:lang w:val="en-US" w:eastAsia="zh-CN"/>
              </w:rPr>
            </w:pPr>
            <w:r>
              <w:rPr>
                <w:rFonts w:hint="eastAsia" w:eastAsia="宋体" w:cs="宋体" w:asciiTheme="minorAscii" w:hAnsiTheme="minorAscii"/>
                <w:color w:val="auto"/>
                <w:sz w:val="21"/>
                <w:szCs w:val="21"/>
                <w:highlight w:val="none"/>
                <w:lang w:val="en-US" w:eastAsia="zh-CN"/>
              </w:rPr>
              <w:t>3</w:t>
            </w:r>
            <w:r>
              <w:rPr>
                <w:rFonts w:hint="default" w:eastAsia="宋体" w:cs="宋体" w:asciiTheme="minorAscii" w:hAnsiTheme="minorAscii"/>
                <w:color w:val="auto"/>
                <w:sz w:val="21"/>
                <w:szCs w:val="21"/>
                <w:highlight w:val="none"/>
                <w:lang w:val="en-US" w:eastAsia="zh-CN"/>
              </w:rPr>
              <w:t>、各投标人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投标人”版面获取操作指南，同时对自助查询无法解决的问题可通过钉钉群及政采云在线客服获取服务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495" w:type="pct"/>
            <w:noWrap w:val="0"/>
            <w:vAlign w:val="center"/>
          </w:tcPr>
          <w:p>
            <w:pPr>
              <w:adjustRightInd w:val="0"/>
              <w:snapToGrid w:val="0"/>
              <w:spacing w:line="400" w:lineRule="exact"/>
              <w:jc w:val="center"/>
              <w:rPr>
                <w:rFonts w:hint="default" w:eastAsia="宋体" w:cs="宋体" w:asciiTheme="minorAscii" w:hAnsiTheme="minorAscii"/>
                <w:color w:val="auto"/>
                <w:sz w:val="21"/>
                <w:szCs w:val="21"/>
                <w:highlight w:val="none"/>
                <w:lang w:val="en-US" w:eastAsia="zh-CN"/>
              </w:rPr>
            </w:pPr>
            <w:r>
              <w:rPr>
                <w:rFonts w:hint="eastAsia" w:eastAsia="宋体" w:cs="宋体" w:asciiTheme="minorAscii" w:hAnsiTheme="minorAscii"/>
                <w:color w:val="auto"/>
                <w:sz w:val="21"/>
                <w:szCs w:val="21"/>
                <w:highlight w:val="none"/>
                <w:lang w:val="en-US" w:eastAsia="zh-CN"/>
              </w:rPr>
              <w:t>39</w:t>
            </w:r>
          </w:p>
        </w:tc>
        <w:tc>
          <w:tcPr>
            <w:tcW w:w="1285" w:type="pct"/>
            <w:noWrap w:val="0"/>
            <w:vAlign w:val="center"/>
          </w:tcPr>
          <w:p>
            <w:pPr>
              <w:adjustRightInd w:val="0"/>
              <w:snapToGrid w:val="0"/>
              <w:spacing w:line="400" w:lineRule="exact"/>
              <w:jc w:val="center"/>
              <w:rPr>
                <w:rFonts w:hint="default" w:eastAsia="宋体" w:cs="宋体" w:asciiTheme="minorAscii" w:hAnsiTheme="minorAscii"/>
                <w:color w:val="auto"/>
                <w:sz w:val="21"/>
                <w:szCs w:val="21"/>
                <w:highlight w:val="none"/>
                <w:lang w:val="en-US" w:eastAsia="zh-CN"/>
              </w:rPr>
            </w:pPr>
            <w:r>
              <w:rPr>
                <w:rFonts w:hint="eastAsia" w:eastAsia="宋体" w:cs="宋体" w:asciiTheme="minorAscii" w:hAnsiTheme="minorAscii"/>
                <w:color w:val="auto"/>
                <w:sz w:val="21"/>
                <w:szCs w:val="21"/>
                <w:highlight w:val="none"/>
                <w:lang w:val="en-US" w:eastAsia="zh-CN"/>
              </w:rPr>
              <w:t>备注</w:t>
            </w:r>
          </w:p>
        </w:tc>
        <w:tc>
          <w:tcPr>
            <w:tcW w:w="3219" w:type="pct"/>
            <w:noWrap w:val="0"/>
            <w:vAlign w:val="center"/>
          </w:tcPr>
          <w:p>
            <w:pPr>
              <w:adjustRightInd w:val="0"/>
              <w:snapToGrid w:val="0"/>
              <w:spacing w:line="400" w:lineRule="exact"/>
              <w:jc w:val="left"/>
              <w:rPr>
                <w:rFonts w:hint="default" w:eastAsia="宋体" w:cs="宋体" w:asciiTheme="minorAscii" w:hAnsiTheme="minorAscii"/>
                <w:color w:val="auto"/>
                <w:sz w:val="21"/>
                <w:szCs w:val="21"/>
                <w:highlight w:val="none"/>
                <w:lang w:val="en-US" w:eastAsia="zh-CN"/>
              </w:rPr>
            </w:pPr>
            <w:r>
              <w:rPr>
                <w:rFonts w:hint="default" w:eastAsia="宋体" w:cs="宋体" w:asciiTheme="minorAscii" w:hAnsiTheme="minorAscii"/>
                <w:color w:val="auto"/>
                <w:sz w:val="21"/>
                <w:szCs w:val="21"/>
                <w:highlight w:val="none"/>
                <w:lang w:val="en-US" w:eastAsia="zh-CN"/>
              </w:rPr>
              <w:t>除法律、法规和规章规定外，招标文件中用“拒绝”、“不</w:t>
            </w:r>
            <w:r>
              <w:rPr>
                <w:rFonts w:hint="eastAsia" w:eastAsia="宋体" w:cs="宋体" w:asciiTheme="minorAscii" w:hAnsiTheme="minorAscii"/>
                <w:color w:val="auto"/>
                <w:sz w:val="21"/>
                <w:szCs w:val="21"/>
                <w:highlight w:val="none"/>
                <w:lang w:val="en-US" w:eastAsia="zh-CN"/>
              </w:rPr>
              <w:t>接受”、“无效”、“不得”等文字规定或标注“★”符号的条款为实质性要求条款（即重要条款），对其中任何一条的偏离，在评标时将其视为无效投标。未用上述文字规定或符号标注的条款为非实质性要求条款(即一般条款)，其中对参数要求标“★”的，不得出现负偏离，否则按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5000" w:type="pct"/>
            <w:gridSpan w:val="3"/>
            <w:noWrap w:val="0"/>
            <w:vAlign w:val="center"/>
          </w:tcPr>
          <w:p>
            <w:pPr>
              <w:adjustRightInd w:val="0"/>
              <w:snapToGrid w:val="0"/>
              <w:spacing w:line="400" w:lineRule="exact"/>
              <w:jc w:val="left"/>
              <w:rPr>
                <w:rFonts w:hint="default" w:eastAsia="宋体" w:cs="宋体" w:asciiTheme="minorAscii" w:hAnsiTheme="minorAscii"/>
                <w:color w:val="auto"/>
                <w:sz w:val="21"/>
                <w:szCs w:val="21"/>
                <w:highlight w:val="none"/>
                <w:lang w:val="en-US" w:eastAsia="zh-CN"/>
              </w:rPr>
            </w:pPr>
            <w:r>
              <w:rPr>
                <w:rFonts w:hint="default" w:eastAsia="宋体" w:cs="宋体" w:asciiTheme="minorAscii" w:hAnsiTheme="minorAscii"/>
                <w:color w:val="auto"/>
                <w:sz w:val="21"/>
                <w:szCs w:val="21"/>
                <w:highlight w:val="none"/>
                <w:lang w:val="en-US" w:eastAsia="zh-CN"/>
              </w:rPr>
              <w:t>本招标文件规定的各项技术规格中出现的商标、名称或供应者等均不做特别指定的要求，仅作为对技术规格的描述要求，按“或相当于”理解，投标人在投标时不得低于此要求。</w:t>
            </w:r>
          </w:p>
        </w:tc>
      </w:tr>
    </w:tbl>
    <w:p>
      <w:pPr>
        <w:pStyle w:val="4"/>
        <w:pageBreakBefore w:val="0"/>
        <w:numPr>
          <w:ilvl w:val="0"/>
          <w:numId w:val="0"/>
        </w:numPr>
        <w:kinsoku/>
        <w:wordWrap/>
        <w:overflowPunct/>
        <w:topLinePunct w:val="0"/>
        <w:autoSpaceDE/>
        <w:autoSpaceDN/>
        <w:bidi w:val="0"/>
        <w:adjustRightInd/>
        <w:snapToGrid/>
        <w:spacing w:line="560" w:lineRule="exact"/>
        <w:ind w:firstLine="643" w:firstLineChars="200"/>
        <w:jc w:val="center"/>
        <w:textAlignment w:val="auto"/>
        <w:rPr>
          <w:rFonts w:hint="default" w:ascii="楷体_GB2312" w:hAnsi="楷体_GB2312" w:eastAsia="楷体_GB2312" w:cs="楷体_GB2312"/>
          <w:b/>
          <w:bCs/>
          <w:color w:val="auto"/>
          <w:kern w:val="2"/>
          <w:sz w:val="32"/>
          <w:szCs w:val="32"/>
          <w:highlight w:val="none"/>
          <w:lang w:val="en-US" w:eastAsia="zh-CN" w:bidi="ar-SA"/>
        </w:rPr>
      </w:pPr>
      <w:bookmarkStart w:id="91" w:name="OLE_LINK6"/>
      <w:r>
        <w:rPr>
          <w:rFonts w:hint="eastAsia" w:ascii="楷体_GB2312" w:hAnsi="楷体_GB2312" w:eastAsia="楷体_GB2312" w:cs="楷体_GB2312"/>
          <w:b/>
          <w:bCs/>
          <w:color w:val="auto"/>
          <w:kern w:val="2"/>
          <w:sz w:val="32"/>
          <w:szCs w:val="32"/>
          <w:highlight w:val="none"/>
          <w:lang w:val="en-US" w:eastAsia="zh-CN" w:bidi="ar-SA"/>
        </w:rPr>
        <w:t>二、投标人须知</w:t>
      </w:r>
      <w:bookmarkEnd w:id="91"/>
      <w:r>
        <w:rPr>
          <w:rFonts w:hint="eastAsia" w:ascii="楷体_GB2312" w:hAnsi="楷体_GB2312" w:eastAsia="楷体_GB2312" w:cs="楷体_GB2312"/>
          <w:b/>
          <w:bCs/>
          <w:color w:val="auto"/>
          <w:kern w:val="2"/>
          <w:sz w:val="32"/>
          <w:szCs w:val="32"/>
          <w:highlight w:val="none"/>
          <w:lang w:val="en-US" w:eastAsia="zh-CN" w:bidi="ar-SA"/>
        </w:rPr>
        <w:t>正文</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2" w:firstLineChars="200"/>
        <w:jc w:val="left"/>
        <w:textAlignment w:val="auto"/>
        <w:rPr>
          <w:color w:val="auto"/>
          <w:sz w:val="28"/>
          <w:szCs w:val="28"/>
          <w:highlight w:val="none"/>
        </w:rPr>
      </w:pPr>
      <w:r>
        <w:rPr>
          <w:rFonts w:hint="eastAsia" w:ascii="宋体" w:hAnsi="宋体" w:eastAsia="宋体" w:cs="宋体"/>
          <w:b/>
          <w:bCs/>
          <w:color w:val="auto"/>
          <w:kern w:val="0"/>
          <w:sz w:val="28"/>
          <w:szCs w:val="28"/>
          <w:highlight w:val="none"/>
          <w:lang w:val="en-US" w:eastAsia="zh-CN" w:bidi="ar"/>
        </w:rPr>
        <w:t xml:space="preserve">（一）总则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2" w:firstLineChars="200"/>
        <w:jc w:val="left"/>
        <w:textAlignment w:val="auto"/>
        <w:rPr>
          <w:color w:val="auto"/>
          <w:highlight w:val="none"/>
        </w:rPr>
      </w:pPr>
      <w:r>
        <w:rPr>
          <w:rFonts w:hint="eastAsia" w:ascii="宋体" w:hAnsi="宋体" w:eastAsia="宋体" w:cs="宋体"/>
          <w:b/>
          <w:bCs/>
          <w:color w:val="auto"/>
          <w:kern w:val="0"/>
          <w:sz w:val="24"/>
          <w:szCs w:val="24"/>
          <w:highlight w:val="none"/>
          <w:lang w:val="en-US" w:eastAsia="zh-CN" w:bidi="ar"/>
        </w:rPr>
        <w:t xml:space="preserve">1.说明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1.1 本招标文件适用于本次招标采购项目的招标投标。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2" w:firstLineChars="200"/>
        <w:jc w:val="left"/>
        <w:textAlignment w:val="auto"/>
        <w:rPr>
          <w:color w:val="auto"/>
          <w:highlight w:val="none"/>
        </w:rPr>
      </w:pPr>
      <w:r>
        <w:rPr>
          <w:rFonts w:hint="eastAsia" w:ascii="宋体" w:hAnsi="宋体" w:eastAsia="宋体" w:cs="宋体"/>
          <w:b/>
          <w:bCs/>
          <w:color w:val="auto"/>
          <w:kern w:val="0"/>
          <w:sz w:val="24"/>
          <w:szCs w:val="24"/>
          <w:highlight w:val="none"/>
          <w:lang w:val="en-US" w:eastAsia="zh-CN" w:bidi="ar"/>
        </w:rPr>
        <w:t xml:space="preserve">2.定义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2.1 “采购人”名称见本招标文件第二章“投标人须知前附表”。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2.2 “采购代理机构”名称见本招标文件第二章“投标人须知前附表”。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2.3 “服务”指招标文件中所述投标人应该履行的承诺和义务。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2.4 “潜在投标人”指符合招标文件各项规定的投标人。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2.5 “投标人”指符合招标文件规定并参加投标的投标人。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2.6 “投标人公章”在投标文件中指与投标人标准公章一致的投标人电子签章。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2.7“电子投标文件”指利用政采云交易平台提供的“电子投标文件制作工具”编制加密和未加密的投标文件。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2" w:firstLineChars="200"/>
        <w:jc w:val="left"/>
        <w:textAlignment w:val="auto"/>
        <w:rPr>
          <w:color w:val="auto"/>
          <w:highlight w:val="none"/>
        </w:rPr>
      </w:pPr>
      <w:r>
        <w:rPr>
          <w:rFonts w:hint="eastAsia" w:ascii="宋体" w:hAnsi="宋体" w:eastAsia="宋体" w:cs="宋体"/>
          <w:b/>
          <w:bCs/>
          <w:color w:val="auto"/>
          <w:kern w:val="0"/>
          <w:sz w:val="24"/>
          <w:szCs w:val="24"/>
          <w:highlight w:val="none"/>
          <w:lang w:val="en-US" w:eastAsia="zh-CN" w:bidi="ar"/>
        </w:rPr>
        <w:t xml:space="preserve">3.合格投标人的条件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3.1 具有本项目实施能力，符合、承认并承诺履行本文件各项规定的国内法人、其他组织或自然人均可参加投标。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3.2 遵守有关的国家法律、法规和条例，具备《中华人民共和国政府采购法》和本文件中规定的条件：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（1）具有独立承担民事责任的能力；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（2）具有良好的商业信誉和健全的财务会计制度；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（3）具有履行合同所必需的设备和专业技术能力；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（4）具有依法缴纳税收和社会保障资金的良好记录；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（6）参加本次政府采购活动前三年内，在经营活动中没有重大违法记录；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（7）具有本招标文件第二章“投标人须知前附表”中第21条规定的资格条件。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（8）法律、行政法规规定的其他条件；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3.3 投标人之间如果存在下列情形之一的，不得同时参加同一包（标段）或者不分包（标段）的同一项目投标：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（1）法定代表人为同一个人的两个及两个以上法人；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（2）母公司、全资子公司及其控股公司；</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（3）参加投标的其他组织之间存在特殊的利害关系的；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（4） 法律和行政法规规定的其他情形。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3.4 投标人须持有《法定代表人授权委托书》。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3.5 投标人在政采云交易平台内针对本项目报名并下载了电子采购文件。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3.6 投标人按时足额交纳投标保证金。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3.7 本次招标是否允许由两个以上投标人组成一个联合体以一个投标人身份共同投标，按照招标文件第二章“投标人须知前附表”中第14条的规定。如果允许，除均应符合上述规定外，还应符合下列要求：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（1）联合投标体应提供“联合投标协议书”，该协议书对联合投标各方均具有法律约束力。 联合投标体必须确定其中一方为投标的全权代表参加投标活动，并承担投标及履约活动中的全部责任与义务，且联合体各方无论是否实际参加、发生的情形怎样，一旦该联合体实际开始投标，联合体各方均应当就本次采购所引起或相关的任何或所有事项、义务、责任、损失等承担连带责任。申请参与本项目联合投标成员各自均应具备政府有权机构核发的有效营业执照；均应是自主经营、独立核算、处于持续正常经营状态的经济实体。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（2）联合体各方中至少应当有一方对应满足本项目规定的相应资质条件，并且联合体投标人整体应当符合本项目的资质要求，否则，其提交的联合投标将被拒绝。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（3）由不同专业的投标人组成的联合体, 首先以投标的全权代表方的应答材料作为认定资质以及商务评审的依据；涉及行业专属的资质,按照所属行业所对应的投标人的应答材料确定。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4）联合体中标后，合同应由各成员的合法授权代表签字并加盖各成员公章，以便对联合体成员作为整体和他们各自作为独立体均具有法律约束力，但若该等签字或公章不齐全或缺乏，该联合体的牵头人的签署或类似的意思表示人具有代表该联合体的签署或意思表示的法律效力，并且据此各成员为履行合同应向采购代理机构与采购人承担连带责任。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（5）联合体或其成员不得将其在合同项下的权利或义务全部或部分转让给第三人，有关分包事项或服务委托等须事先取得采购代理机构书面同意并且须遵守相关法律、法规、本次招标的全部相关规定。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（6）联合体各方均不得同时再以自己独立的名义单独投标，也不得再同时参加其他的联合体投标。若该等情形被发现，其单独的投标和与此有关的联合体的投标均将被一并拒绝。 </w:t>
      </w:r>
    </w:p>
    <w:p>
      <w:pPr>
        <w:pStyle w:val="6"/>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3.7 投标人不得与采购人、采购代理机构等有利害关系</w:t>
      </w:r>
      <w:r>
        <w:rPr>
          <w:rFonts w:hint="eastAsia" w:cs="Times New Roman"/>
          <w:sz w:val="18"/>
          <w:szCs w:val="18"/>
          <w:lang w:val="en-US" w:eastAsia="zh-CN"/>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2" w:firstLineChars="200"/>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4.投标费用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 xml:space="preserve">4.1 投标人应承担所有与准备和参加投标有关的费用。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2" w:firstLineChars="200"/>
        <w:jc w:val="left"/>
        <w:textAlignment w:val="auto"/>
        <w:rPr>
          <w:color w:val="auto"/>
          <w:highlight w:val="none"/>
        </w:rPr>
      </w:pPr>
      <w:r>
        <w:rPr>
          <w:rFonts w:hint="eastAsia" w:ascii="宋体" w:hAnsi="宋体" w:eastAsia="宋体" w:cs="宋体"/>
          <w:b/>
          <w:bCs/>
          <w:color w:val="auto"/>
          <w:kern w:val="0"/>
          <w:sz w:val="24"/>
          <w:szCs w:val="24"/>
          <w:highlight w:val="none"/>
          <w:lang w:val="en-US" w:eastAsia="zh-CN" w:bidi="ar"/>
        </w:rPr>
        <w:t xml:space="preserve">5.纪律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5.1 投标人的投标行为应遵守中国的有关法律、法规和规章。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5.2 投标人不得相互串通投标报价，不得妨碍其他投标人的公平竞争，不得损害采购人或其他投标人的合法权益，投标人不得以向采购人、评标委员会成员行贿或者采取其他不正当手段谋取中标。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（1）有下列情形之一的，属于投标人相互串通投标：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default" w:ascii="宋体" w:hAnsi="宋体" w:eastAsia="宋体" w:cs="宋体"/>
          <w:color w:val="auto"/>
          <w:kern w:val="0"/>
          <w:sz w:val="24"/>
          <w:szCs w:val="24"/>
          <w:highlight w:val="none"/>
          <w:lang w:val="en-US" w:eastAsia="zh-CN" w:bidi="ar"/>
        </w:rPr>
        <w:t>①</w:t>
      </w:r>
      <w:r>
        <w:rPr>
          <w:rFonts w:hint="eastAsia" w:ascii="宋体" w:hAnsi="宋体" w:eastAsia="宋体" w:cs="宋体"/>
          <w:color w:val="auto"/>
          <w:kern w:val="0"/>
          <w:sz w:val="24"/>
          <w:szCs w:val="24"/>
          <w:highlight w:val="none"/>
          <w:lang w:val="en-US" w:eastAsia="zh-CN" w:bidi="ar"/>
        </w:rPr>
        <w:t xml:space="preserve">投标人之间协商投标报价等投标文件的实质性内容；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default" w:ascii="宋体" w:hAnsi="宋体" w:eastAsia="宋体" w:cs="宋体"/>
          <w:color w:val="auto"/>
          <w:kern w:val="0"/>
          <w:sz w:val="24"/>
          <w:szCs w:val="24"/>
          <w:highlight w:val="none"/>
          <w:lang w:val="en-US" w:eastAsia="zh-CN" w:bidi="ar"/>
        </w:rPr>
        <w:t>②</w:t>
      </w:r>
      <w:r>
        <w:rPr>
          <w:rFonts w:hint="eastAsia" w:ascii="宋体" w:hAnsi="宋体" w:eastAsia="宋体" w:cs="宋体"/>
          <w:color w:val="auto"/>
          <w:kern w:val="0"/>
          <w:sz w:val="24"/>
          <w:szCs w:val="24"/>
          <w:highlight w:val="none"/>
          <w:lang w:val="en-US" w:eastAsia="zh-CN" w:bidi="ar"/>
        </w:rPr>
        <w:t xml:space="preserve">投标人之间约定中标人；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default" w:ascii="宋体" w:hAnsi="宋体" w:eastAsia="宋体" w:cs="宋体"/>
          <w:color w:val="auto"/>
          <w:kern w:val="0"/>
          <w:sz w:val="24"/>
          <w:szCs w:val="24"/>
          <w:highlight w:val="none"/>
          <w:lang w:val="en-US" w:eastAsia="zh-CN" w:bidi="ar"/>
        </w:rPr>
        <w:t>③</w:t>
      </w:r>
      <w:r>
        <w:rPr>
          <w:rFonts w:hint="eastAsia" w:ascii="宋体" w:hAnsi="宋体" w:eastAsia="宋体" w:cs="宋体"/>
          <w:color w:val="auto"/>
          <w:kern w:val="0"/>
          <w:sz w:val="24"/>
          <w:szCs w:val="24"/>
          <w:highlight w:val="none"/>
          <w:lang w:val="en-US" w:eastAsia="zh-CN" w:bidi="ar"/>
        </w:rPr>
        <w:t xml:space="preserve">投标人之间约定部分投标人放弃投标或者中标；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default" w:ascii="宋体" w:hAnsi="宋体" w:eastAsia="宋体" w:cs="宋体"/>
          <w:color w:val="auto"/>
          <w:kern w:val="0"/>
          <w:sz w:val="24"/>
          <w:szCs w:val="24"/>
          <w:highlight w:val="none"/>
          <w:lang w:val="en-US" w:eastAsia="zh-CN" w:bidi="ar"/>
        </w:rPr>
        <w:t>④</w:t>
      </w:r>
      <w:r>
        <w:rPr>
          <w:rFonts w:hint="eastAsia" w:ascii="宋体" w:hAnsi="宋体" w:eastAsia="宋体" w:cs="宋体"/>
          <w:color w:val="auto"/>
          <w:kern w:val="0"/>
          <w:sz w:val="24"/>
          <w:szCs w:val="24"/>
          <w:highlight w:val="none"/>
          <w:lang w:val="en-US" w:eastAsia="zh-CN" w:bidi="ar"/>
        </w:rPr>
        <w:t xml:space="preserve">属于同一集团、协会、商会等组织成员的投标人按照该组织要求协同投标；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default" w:ascii="宋体" w:hAnsi="宋体" w:eastAsia="宋体" w:cs="宋体"/>
          <w:color w:val="auto"/>
          <w:kern w:val="0"/>
          <w:sz w:val="24"/>
          <w:szCs w:val="24"/>
          <w:highlight w:val="none"/>
          <w:lang w:val="en-US" w:eastAsia="zh-CN" w:bidi="ar"/>
        </w:rPr>
        <w:t>⑤</w:t>
      </w:r>
      <w:r>
        <w:rPr>
          <w:rFonts w:hint="eastAsia" w:ascii="宋体" w:hAnsi="宋体" w:eastAsia="宋体" w:cs="宋体"/>
          <w:color w:val="auto"/>
          <w:kern w:val="0"/>
          <w:sz w:val="24"/>
          <w:szCs w:val="24"/>
          <w:highlight w:val="none"/>
          <w:lang w:val="en-US" w:eastAsia="zh-CN" w:bidi="ar"/>
        </w:rPr>
        <w:t xml:space="preserve">投标人之间为谋取中标或者排斥特定投标人而采取的其他联合行动。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（2）有下列情形之一的，视为投标人相互串通投标：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default" w:ascii="宋体" w:hAnsi="宋体" w:eastAsia="宋体" w:cs="宋体"/>
          <w:color w:val="auto"/>
          <w:kern w:val="0"/>
          <w:sz w:val="24"/>
          <w:szCs w:val="24"/>
          <w:highlight w:val="none"/>
          <w:lang w:val="en-US" w:eastAsia="zh-CN" w:bidi="ar"/>
        </w:rPr>
        <w:t>①</w:t>
      </w:r>
      <w:r>
        <w:rPr>
          <w:rFonts w:hint="eastAsia" w:ascii="宋体" w:hAnsi="宋体" w:eastAsia="宋体" w:cs="宋体"/>
          <w:color w:val="auto"/>
          <w:kern w:val="0"/>
          <w:sz w:val="24"/>
          <w:szCs w:val="24"/>
          <w:highlight w:val="none"/>
          <w:lang w:val="en-US" w:eastAsia="zh-CN" w:bidi="ar"/>
        </w:rPr>
        <w:t xml:space="preserve">不同投标人的投标文件由同一单位或者个人编制；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default" w:ascii="宋体" w:hAnsi="宋体" w:eastAsia="宋体" w:cs="宋体"/>
          <w:color w:val="auto"/>
          <w:kern w:val="0"/>
          <w:sz w:val="24"/>
          <w:szCs w:val="24"/>
          <w:highlight w:val="none"/>
          <w:lang w:val="en-US" w:eastAsia="zh-CN" w:bidi="ar"/>
        </w:rPr>
        <w:t>②</w:t>
      </w:r>
      <w:r>
        <w:rPr>
          <w:rFonts w:hint="eastAsia" w:ascii="宋体" w:hAnsi="宋体" w:eastAsia="宋体" w:cs="宋体"/>
          <w:color w:val="auto"/>
          <w:kern w:val="0"/>
          <w:sz w:val="24"/>
          <w:szCs w:val="24"/>
          <w:highlight w:val="none"/>
          <w:lang w:val="en-US" w:eastAsia="zh-CN" w:bidi="ar"/>
        </w:rPr>
        <w:t xml:space="preserve">不同投标人委托同一单位或者个人办理投标事宜，或制作电子投标文件的文件制作机器码（mac 地址）一致，或制作电子投标文件的文件创建标识码一致；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default" w:ascii="宋体" w:hAnsi="宋体" w:eastAsia="宋体" w:cs="宋体"/>
          <w:color w:val="auto"/>
          <w:kern w:val="0"/>
          <w:sz w:val="24"/>
          <w:szCs w:val="24"/>
          <w:highlight w:val="none"/>
          <w:lang w:val="en-US" w:eastAsia="zh-CN" w:bidi="ar"/>
        </w:rPr>
        <w:t>③</w:t>
      </w:r>
      <w:r>
        <w:rPr>
          <w:rFonts w:hint="eastAsia" w:ascii="宋体" w:hAnsi="宋体" w:eastAsia="宋体" w:cs="宋体"/>
          <w:color w:val="auto"/>
          <w:kern w:val="0"/>
          <w:sz w:val="24"/>
          <w:szCs w:val="24"/>
          <w:highlight w:val="none"/>
          <w:lang w:val="en-US" w:eastAsia="zh-CN" w:bidi="ar"/>
        </w:rPr>
        <w:t xml:space="preserve">不同投标人的投标文件载明的项目管理成员为同一人；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default" w:ascii="宋体" w:hAnsi="宋体" w:eastAsia="宋体" w:cs="宋体"/>
          <w:color w:val="auto"/>
          <w:kern w:val="0"/>
          <w:sz w:val="24"/>
          <w:szCs w:val="24"/>
          <w:highlight w:val="none"/>
          <w:lang w:val="en-US" w:eastAsia="zh-CN" w:bidi="ar"/>
        </w:rPr>
        <w:t>④</w:t>
      </w:r>
      <w:r>
        <w:rPr>
          <w:rFonts w:hint="eastAsia" w:ascii="宋体" w:hAnsi="宋体" w:eastAsia="宋体" w:cs="宋体"/>
          <w:color w:val="auto"/>
          <w:kern w:val="0"/>
          <w:sz w:val="24"/>
          <w:szCs w:val="24"/>
          <w:highlight w:val="none"/>
          <w:lang w:val="en-US" w:eastAsia="zh-CN" w:bidi="ar"/>
        </w:rPr>
        <w:t xml:space="preserve">不同投标人的投标文件异常一致或者投标报价呈规律性差异；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default" w:ascii="宋体" w:hAnsi="宋体" w:eastAsia="宋体" w:cs="宋体"/>
          <w:color w:val="auto"/>
          <w:kern w:val="0"/>
          <w:sz w:val="24"/>
          <w:szCs w:val="24"/>
          <w:highlight w:val="none"/>
          <w:lang w:val="en-US" w:eastAsia="zh-CN" w:bidi="ar"/>
        </w:rPr>
        <w:t>⑤</w:t>
      </w:r>
      <w:r>
        <w:rPr>
          <w:rFonts w:hint="eastAsia" w:ascii="宋体" w:hAnsi="宋体" w:eastAsia="宋体" w:cs="宋体"/>
          <w:color w:val="auto"/>
          <w:kern w:val="0"/>
          <w:sz w:val="24"/>
          <w:szCs w:val="24"/>
          <w:highlight w:val="none"/>
          <w:lang w:val="en-US" w:eastAsia="zh-CN" w:bidi="ar"/>
        </w:rPr>
        <w:t xml:space="preserve">不同投标人的投标文件相互混装；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default" w:ascii="宋体" w:hAnsi="宋体" w:eastAsia="宋体" w:cs="宋体"/>
          <w:color w:val="auto"/>
          <w:kern w:val="0"/>
          <w:sz w:val="24"/>
          <w:szCs w:val="24"/>
          <w:highlight w:val="none"/>
          <w:lang w:val="en-US" w:eastAsia="zh-CN" w:bidi="ar"/>
        </w:rPr>
        <w:t>⑥</w:t>
      </w:r>
      <w:r>
        <w:rPr>
          <w:rFonts w:hint="eastAsia" w:ascii="宋体" w:hAnsi="宋体" w:eastAsia="宋体" w:cs="宋体"/>
          <w:color w:val="auto"/>
          <w:kern w:val="0"/>
          <w:sz w:val="24"/>
          <w:szCs w:val="24"/>
          <w:highlight w:val="none"/>
          <w:lang w:val="en-US" w:eastAsia="zh-CN" w:bidi="ar"/>
        </w:rPr>
        <w:t xml:space="preserve">不同投标人的投标保证金从同一单位或者个人的账户转出。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2" w:firstLineChars="200"/>
        <w:jc w:val="left"/>
        <w:textAlignment w:val="auto"/>
        <w:rPr>
          <w:color w:val="auto"/>
          <w:highlight w:val="none"/>
        </w:rPr>
      </w:pPr>
      <w:r>
        <w:rPr>
          <w:rFonts w:hint="eastAsia" w:ascii="宋体" w:hAnsi="宋体" w:eastAsia="宋体" w:cs="宋体"/>
          <w:b/>
          <w:bCs/>
          <w:color w:val="auto"/>
          <w:kern w:val="0"/>
          <w:sz w:val="24"/>
          <w:szCs w:val="24"/>
          <w:highlight w:val="none"/>
          <w:lang w:val="en-US" w:eastAsia="zh-CN" w:bidi="ar"/>
        </w:rPr>
        <w:t xml:space="preserve">6.通知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6.1 对与本项目有关的通知，采购代理机构将以书面（包括书面材料、信函、传真等，下同）或在本次招标公告刊登的媒体上发布公告并在政采云交易平台内发送变更通知及/或答疑文件的形式，向潜在投标人发出，传真和电话号码以潜在投标人的登记为准。收到通知的投标人须立即予以回复确认，但投标人未回复或采购代理机构未收到回复时，并不应当被理解为采购代理机构知道或应当知道投标人是否收到通知。因登记有误、传真线路故障或其它任何意外情形，导致所发出的通知延迟送达或无法到达投标人，采购代理机构不因此承担任何责任，有关的招标活动可以继续有效地进行。</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2" w:firstLineChars="200"/>
        <w:jc w:val="left"/>
        <w:textAlignment w:val="auto"/>
        <w:rPr>
          <w:rFonts w:hint="eastAsia" w:ascii="宋体" w:hAnsi="宋体" w:eastAsia="宋体" w:cs="宋体"/>
          <w:b/>
          <w:bCs/>
          <w:color w:val="auto"/>
          <w:kern w:val="0"/>
          <w:sz w:val="28"/>
          <w:szCs w:val="28"/>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2" w:firstLineChars="200"/>
        <w:jc w:val="left"/>
        <w:textAlignment w:val="auto"/>
        <w:rPr>
          <w:color w:val="auto"/>
          <w:sz w:val="28"/>
          <w:szCs w:val="28"/>
          <w:highlight w:val="none"/>
        </w:rPr>
      </w:pPr>
      <w:r>
        <w:rPr>
          <w:rFonts w:hint="eastAsia" w:ascii="宋体" w:hAnsi="宋体" w:eastAsia="宋体" w:cs="宋体"/>
          <w:b/>
          <w:bCs/>
          <w:color w:val="auto"/>
          <w:kern w:val="0"/>
          <w:sz w:val="28"/>
          <w:szCs w:val="28"/>
          <w:highlight w:val="none"/>
          <w:lang w:val="en-US" w:eastAsia="zh-CN" w:bidi="ar"/>
        </w:rPr>
        <w:t xml:space="preserve">（二）招标文件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2" w:firstLineChars="200"/>
        <w:jc w:val="left"/>
        <w:textAlignment w:val="auto"/>
        <w:rPr>
          <w:color w:val="auto"/>
          <w:highlight w:val="none"/>
        </w:rPr>
      </w:pPr>
      <w:r>
        <w:rPr>
          <w:rFonts w:hint="eastAsia" w:ascii="宋体" w:hAnsi="宋体" w:eastAsia="宋体" w:cs="宋体"/>
          <w:b/>
          <w:bCs/>
          <w:color w:val="auto"/>
          <w:kern w:val="0"/>
          <w:sz w:val="24"/>
          <w:szCs w:val="24"/>
          <w:highlight w:val="none"/>
          <w:lang w:val="en-US" w:eastAsia="zh-CN" w:bidi="ar"/>
        </w:rPr>
        <w:t xml:space="preserve">7.招标文件组成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 xml:space="preserve">7.1 招标文件由招标文件目录所列内容组成。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2" w:firstLineChars="200"/>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8.踏勘现场</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2"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val="en-US" w:eastAsia="zh-CN" w:bidi="ar"/>
        </w:rPr>
        <w:t xml:space="preserve">8.1 本项目是否统一组织投标人踏勘现场见招标文件第二章“投标人须知前附表”中的第33条规定。无论是否统一组织，投标人应对供货现场和周围环境进行勘察，以获取编制投标文件所需的资料。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8.2 踏勘现场所发生的费用由投标人自行承担。采购人向投标人提供的有关供货现场的资料和数据，是采购人现有的能使投标人利用的资料。采购人对投标人由此而做出的推论、理解和结论概不负责。投标人未到供货现场实地踏勘的，中标后签订合同时和履约过程中，不得以不完全了解现场情况为由，提出任何形式的增加合同价款或索赔的要求。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8.3 除非有特殊要求，招标文件不单独提供供货使用地的自然环境、气候条件、公用设施等情况，投标人被视为熟悉上述与履行合同有关的一切情况。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8.4 除采购人原因外，投标人自行负责在踏勘现场中所发生的人员伤亡和财产损失。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2" w:firstLineChars="200"/>
        <w:jc w:val="left"/>
        <w:textAlignment w:val="auto"/>
        <w:rPr>
          <w:color w:val="auto"/>
          <w:highlight w:val="none"/>
        </w:rPr>
      </w:pPr>
      <w:r>
        <w:rPr>
          <w:rFonts w:hint="eastAsia" w:ascii="宋体" w:hAnsi="宋体" w:eastAsia="宋体" w:cs="宋体"/>
          <w:b/>
          <w:bCs/>
          <w:color w:val="auto"/>
          <w:kern w:val="0"/>
          <w:sz w:val="24"/>
          <w:szCs w:val="24"/>
          <w:highlight w:val="none"/>
          <w:lang w:val="en-US" w:eastAsia="zh-CN" w:bidi="ar"/>
        </w:rPr>
        <w:t xml:space="preserve">9.知识产权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9.1 投标人须保证，采购人在中华人民共和国境内使用投标货物、资料、技术、服务或其任何一部分时，享有不受限制的无偿使用权，不会产生因第三方提出侵犯其专利权、商标权或其它知识产权而引起的法律或经济纠纷。如投标人不拥有相应的知识产权，则在投标报价中必须包括合法获取该知识产权的一切相关费用。如因此导致采购人损失的，投标人须承担全部赔偿责任。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9.2 投标人如欲在项目实施过程中采用自有知识成果，须在投标文件中声明，并提供相关知识产权证明文件。使用该知识成果后，投标人须提供开发接口和开发手册等技术文档。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2" w:firstLineChars="200"/>
        <w:jc w:val="left"/>
        <w:textAlignment w:val="auto"/>
        <w:rPr>
          <w:color w:val="auto"/>
          <w:highlight w:val="none"/>
        </w:rPr>
      </w:pPr>
      <w:r>
        <w:rPr>
          <w:rFonts w:hint="eastAsia" w:ascii="宋体" w:hAnsi="宋体" w:eastAsia="宋体" w:cs="宋体"/>
          <w:b/>
          <w:bCs/>
          <w:color w:val="auto"/>
          <w:kern w:val="0"/>
          <w:sz w:val="24"/>
          <w:szCs w:val="24"/>
          <w:highlight w:val="none"/>
          <w:lang w:val="en-US" w:eastAsia="zh-CN" w:bidi="ar"/>
        </w:rPr>
        <w:t xml:space="preserve">10.答疑及招标文件的澄清和修改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10.1 投标人如果对招标文件有疑问或要求进行澄清的，应按照招标文件第二章“投标人须知前附表”规定向采购代理机构提出。提出后，请投标人及时通过交易平台下载最新的答疑文件或澄清文件。必要时，采购代理机构将组织相关专家召开答疑会，如召开，答疑会安排另行通知。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投标人在规定的时间内未对招标文件提出疑问或要求澄清的，采购代理机构将视其为同意，对在“答疑接受时间”后就招标文件内容提出的疑问及澄清要求将不予受理。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10.2 无论出于何种原因，采购代理机构主动或出于解答投标人疑问对已发出的招标文件进行必要澄清或修改的，应当在招标文件要求提交投标文件截止时间15日前，以当面交接、邮寄、传真或电子邮件、网站披露等其中至少一种方式，向潜在投标人发出澄清、修改的补充文件。需要为此调整投标文件提交截止时间的，应当重新确定，并就变更后的投标截止时间重新发出通知。特殊情况下，采购代理机构发布澄清、修改文件后，征得投标人同意，可不改变投标截止时间和开标时间。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10.3 采购代理机构一旦对招标文件作出了澄清、修改，即刻发生效力，采购代理机构有关的补充文件，将作为招标文件的组成部分，对所有现实的或潜在的投标人均具有约束力，而无论是否已经实际收到上述文件。同时，采购代理机构和投标人的权利及义务将受到新的截止期的约束。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10.4 采购代理机构对招标文件作出的澄清、修改在政采云平台内进行披露，请投标人及时关注并获取相关资料。因登记有误、线路故障或其它任何意外情形，导致投标人未及时获取的，采购代理机构不因此承担任何责任，且有关的招标活动继续有效地进行。当招标文件的澄清、修改及进行其他答复等就同一内容的表述不一致时，以最后发布的内容为准。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10.5 澄清、修改文件发出后，投标人必须使用最新的答疑、澄清文件制作电子投标文件，未按最终版本招标文件制作的投标文件造成的后果由投标人自行承担。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2" w:firstLineChars="200"/>
        <w:jc w:val="left"/>
        <w:textAlignment w:val="auto"/>
        <w:rPr>
          <w:rFonts w:hint="eastAsia" w:ascii="宋体" w:hAnsi="宋体" w:eastAsia="宋体" w:cs="宋体"/>
          <w:b/>
          <w:bCs/>
          <w:color w:val="auto"/>
          <w:kern w:val="0"/>
          <w:sz w:val="28"/>
          <w:szCs w:val="28"/>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2" w:firstLineChars="200"/>
        <w:jc w:val="left"/>
        <w:textAlignment w:val="auto"/>
        <w:rPr>
          <w:color w:val="auto"/>
          <w:sz w:val="28"/>
          <w:szCs w:val="28"/>
          <w:highlight w:val="none"/>
        </w:rPr>
      </w:pPr>
      <w:r>
        <w:rPr>
          <w:rFonts w:hint="eastAsia" w:ascii="宋体" w:hAnsi="宋体" w:eastAsia="宋体" w:cs="宋体"/>
          <w:b/>
          <w:bCs/>
          <w:color w:val="auto"/>
          <w:kern w:val="0"/>
          <w:sz w:val="28"/>
          <w:szCs w:val="28"/>
          <w:highlight w:val="none"/>
          <w:lang w:val="en-US" w:eastAsia="zh-CN" w:bidi="ar"/>
        </w:rPr>
        <w:t xml:space="preserve">（三）投标文件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2" w:firstLineChars="200"/>
        <w:jc w:val="left"/>
        <w:textAlignment w:val="auto"/>
        <w:rPr>
          <w:color w:val="auto"/>
          <w:highlight w:val="none"/>
        </w:rPr>
      </w:pPr>
      <w:r>
        <w:rPr>
          <w:rFonts w:hint="eastAsia" w:ascii="宋体" w:hAnsi="宋体" w:eastAsia="宋体" w:cs="宋体"/>
          <w:b/>
          <w:bCs/>
          <w:color w:val="auto"/>
          <w:kern w:val="0"/>
          <w:sz w:val="24"/>
          <w:szCs w:val="24"/>
          <w:highlight w:val="none"/>
          <w:lang w:val="en-US" w:eastAsia="zh-CN" w:bidi="ar"/>
        </w:rPr>
        <w:t xml:space="preserve">11.投标文件的语言及计量单位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11.1 投标人提交的投标文件（包括技术文件和资料、图纸中的说明）以及投标人与采购代理机构就有关投标的所有来往函电均应使用中文简体字。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11.2 原版为外文的证书类文件，以及由外国人作出的本人签名、外国公司的名称或外国印章等可以是外文，但应当提供中文翻译文件并加盖投标人公章。必要时评标委员会可以要求投标人提供附有公证书的中文翻译文件或者与原版文件签章相一致的中文翻译文件。原版为外文的证书类、证明类文件，与投标人名称或其他实际情况不符的，投标人应当提供相关证明文件。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11.3 除非招标文件另有规定，投标文件所使用的计量单位，应使用国家法定计量单位。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11.4 对违反上述规定情形的，评标委员会有权要求投标人限期提供相应文件或决定对其投标予以拒绝。</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11.5 电报、电话、传真形式的投标概不接受。投标人的投标文件一律不予退还。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2" w:firstLineChars="200"/>
        <w:jc w:val="left"/>
        <w:textAlignment w:val="auto"/>
        <w:rPr>
          <w:color w:val="auto"/>
          <w:highlight w:val="none"/>
        </w:rPr>
      </w:pPr>
      <w:r>
        <w:rPr>
          <w:rFonts w:hint="eastAsia" w:ascii="宋体" w:hAnsi="宋体" w:eastAsia="宋体" w:cs="宋体"/>
          <w:b/>
          <w:bCs/>
          <w:color w:val="auto"/>
          <w:kern w:val="0"/>
          <w:sz w:val="24"/>
          <w:szCs w:val="24"/>
          <w:highlight w:val="none"/>
          <w:lang w:val="en-US" w:eastAsia="zh-CN" w:bidi="ar"/>
        </w:rPr>
        <w:t xml:space="preserve">12.投标文件组成及编制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12.1 投标文件分为资格审查、商务文件、技术文件和服务文件。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商务文件指投标人提交的证明其有资格参加投标和中标后有能力履行合同的文件。技术和服务文件指投标人提交的能够证明其提供的货物及服务符合招标文件规定的文件。本次招标，投标人须按招标文件</w:t>
      </w:r>
      <w:bookmarkStart w:id="92" w:name="OLE_LINK21"/>
      <w:r>
        <w:rPr>
          <w:rFonts w:hint="eastAsia" w:ascii="宋体" w:hAnsi="宋体" w:eastAsia="宋体" w:cs="宋体"/>
          <w:color w:val="auto"/>
          <w:kern w:val="0"/>
          <w:sz w:val="24"/>
          <w:szCs w:val="24"/>
          <w:highlight w:val="none"/>
          <w:lang w:val="en-US" w:eastAsia="zh-CN" w:bidi="ar"/>
        </w:rPr>
        <w:t>第六章“投标文件格式</w:t>
      </w:r>
      <w:bookmarkEnd w:id="92"/>
      <w:r>
        <w:rPr>
          <w:rFonts w:hint="eastAsia" w:ascii="宋体" w:hAnsi="宋体" w:eastAsia="宋体" w:cs="宋体"/>
          <w:color w:val="auto"/>
          <w:kern w:val="0"/>
          <w:sz w:val="24"/>
          <w:szCs w:val="24"/>
          <w:highlight w:val="none"/>
          <w:lang w:val="en-US" w:eastAsia="zh-CN" w:bidi="ar"/>
        </w:rPr>
        <w:t xml:space="preserve">”中规定提交资格审查资料、商务文件、技术文件和服务文件。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12.2 投标人递交的投标文件及相关要求按照招标文件第二章“投标人须知前附表”中的规定。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（1）电子投标文件的编制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default" w:ascii="宋体" w:hAnsi="宋体" w:eastAsia="宋体" w:cs="宋体"/>
          <w:color w:val="auto"/>
          <w:kern w:val="0"/>
          <w:sz w:val="24"/>
          <w:szCs w:val="24"/>
          <w:highlight w:val="none"/>
          <w:lang w:val="en-US" w:eastAsia="zh-CN" w:bidi="ar"/>
        </w:rPr>
        <w:t>①</w:t>
      </w:r>
      <w:r>
        <w:rPr>
          <w:rFonts w:hint="eastAsia" w:ascii="宋体" w:hAnsi="宋体" w:eastAsia="宋体" w:cs="宋体"/>
          <w:color w:val="auto"/>
          <w:kern w:val="0"/>
          <w:sz w:val="24"/>
          <w:szCs w:val="24"/>
          <w:highlight w:val="none"/>
          <w:lang w:val="en-US" w:eastAsia="zh-CN" w:bidi="ar"/>
        </w:rPr>
        <w:t xml:space="preserve">电子投标文件使用政采云交易平台提供的投标文件制作工具以及招标文件要求进行制作编制。投标文件制作时，不同内容按标签提示制作导入，按照招标文件中明确的投标文件目录和格式进行编制，保证目录清晰、内容完整。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default" w:ascii="宋体" w:hAnsi="宋体" w:eastAsia="宋体" w:cs="宋体"/>
          <w:color w:val="auto"/>
          <w:kern w:val="0"/>
          <w:sz w:val="24"/>
          <w:szCs w:val="24"/>
          <w:highlight w:val="none"/>
          <w:lang w:val="en-US" w:eastAsia="zh-CN" w:bidi="ar"/>
        </w:rPr>
        <w:t>②</w:t>
      </w:r>
      <w:r>
        <w:rPr>
          <w:rFonts w:hint="eastAsia" w:ascii="宋体" w:hAnsi="宋体" w:eastAsia="宋体" w:cs="宋体"/>
          <w:color w:val="auto"/>
          <w:kern w:val="0"/>
          <w:sz w:val="24"/>
          <w:szCs w:val="24"/>
          <w:highlight w:val="none"/>
          <w:lang w:val="en-US" w:eastAsia="zh-CN" w:bidi="ar"/>
        </w:rPr>
        <w:t xml:space="preserve">电子投标文件须使用投标人公章的电子签章以及法定代表人的电子签章。若无电子签章，则视为无效投标。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default" w:ascii="宋体" w:hAnsi="宋体" w:eastAsia="宋体" w:cs="宋体"/>
          <w:color w:val="auto"/>
          <w:kern w:val="0"/>
          <w:sz w:val="24"/>
          <w:szCs w:val="24"/>
          <w:highlight w:val="none"/>
          <w:lang w:val="en-US" w:eastAsia="zh-CN" w:bidi="ar"/>
        </w:rPr>
        <w:t>③</w:t>
      </w:r>
      <w:r>
        <w:rPr>
          <w:rFonts w:hint="eastAsia" w:ascii="宋体" w:hAnsi="宋体" w:eastAsia="宋体" w:cs="宋体"/>
          <w:color w:val="auto"/>
          <w:kern w:val="0"/>
          <w:sz w:val="24"/>
          <w:szCs w:val="24"/>
          <w:highlight w:val="none"/>
          <w:lang w:val="en-US" w:eastAsia="zh-CN" w:bidi="ar"/>
        </w:rPr>
        <w:t xml:space="preserve">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将导致其投标被拒绝。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default" w:ascii="宋体" w:hAnsi="宋体" w:eastAsia="宋体" w:cs="宋体"/>
          <w:color w:val="auto"/>
          <w:kern w:val="0"/>
          <w:sz w:val="24"/>
          <w:szCs w:val="24"/>
          <w:highlight w:val="none"/>
          <w:lang w:val="en-US" w:eastAsia="zh-CN" w:bidi="ar"/>
        </w:rPr>
        <w:t>④</w:t>
      </w:r>
      <w:r>
        <w:rPr>
          <w:rFonts w:hint="eastAsia" w:ascii="宋体" w:hAnsi="宋体" w:eastAsia="宋体" w:cs="宋体"/>
          <w:color w:val="auto"/>
          <w:kern w:val="0"/>
          <w:sz w:val="24"/>
          <w:szCs w:val="24"/>
          <w:highlight w:val="none"/>
          <w:lang w:val="en-US" w:eastAsia="zh-CN" w:bidi="ar"/>
        </w:rPr>
        <w:t xml:space="preserve">电子投标文件制作工具在生成加密投标文件时，同时生成非加密投标文件一份。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2" w:firstLineChars="200"/>
        <w:jc w:val="left"/>
        <w:textAlignment w:val="auto"/>
        <w:rPr>
          <w:color w:val="auto"/>
          <w:highlight w:val="none"/>
        </w:rPr>
      </w:pPr>
      <w:r>
        <w:rPr>
          <w:rFonts w:hint="eastAsia" w:ascii="宋体" w:hAnsi="宋体" w:eastAsia="宋体" w:cs="宋体"/>
          <w:b/>
          <w:bCs/>
          <w:color w:val="auto"/>
          <w:kern w:val="0"/>
          <w:sz w:val="24"/>
          <w:szCs w:val="24"/>
          <w:highlight w:val="none"/>
          <w:lang w:val="en-US" w:eastAsia="zh-CN" w:bidi="ar"/>
        </w:rPr>
        <w:t xml:space="preserve">13.投标报价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13.1 所有投标报价均以人民币元为计算单位。只要投报了一个确定数额的总价，无论分项价格是否全部填报了相应的金额或免费字样，报价应被视为已经包含了但并不限于各项购买货物及其运送、安装、调试、验收、保险和相关服务等的费用和所需缴纳的所有价格、税、费。在其他情况下，由于分项报价填报不完整、不清楚或存在其他任何失误，所导致的任何不利后果均应当由投标人自行承担。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13.2 投标人投报多包的，须对每包分别制作投标文件并报价。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13.3 除非招标文件另有规定，不接受可选择或可调整的投标方案和报价，任何有选择的或可调整的投标方案和报价将被视为非响应性投标而被拒绝。</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13.4 本项目是否接受进口产品按照招标文件第二章“投标人须知前附表中”中第16条的规定。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13.5 本项目是否允许投标人将项目的非主体、非关键性工作交由他人完成按照招标文件第二章“投标人须知前附表”中的规定。如允许，投标人根据采购项目的实际情况，拟在中标后将中标项目的非主体、非关键性工作交由他人完成，须在技术文件中载明。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13.6 投标人须严格按照报价明细表规定的内容填写货物单价以及其他事项。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13.7 投标人对投标报价若有说明应在投标文件中显著处注明。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除政策性文件规定以外，投标人所报价格在合同实施期间不因市场变化因素而变动。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13.8 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采购人以其他条款签订合同的权利。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2" w:firstLineChars="200"/>
        <w:jc w:val="left"/>
        <w:textAlignment w:val="auto"/>
        <w:rPr>
          <w:color w:val="auto"/>
          <w:highlight w:val="none"/>
        </w:rPr>
      </w:pPr>
      <w:r>
        <w:rPr>
          <w:rFonts w:hint="eastAsia" w:ascii="宋体" w:hAnsi="宋体" w:eastAsia="宋体" w:cs="宋体"/>
          <w:b/>
          <w:bCs/>
          <w:color w:val="auto"/>
          <w:kern w:val="0"/>
          <w:sz w:val="24"/>
          <w:szCs w:val="24"/>
          <w:highlight w:val="none"/>
          <w:lang w:val="en-US" w:eastAsia="zh-CN" w:bidi="ar"/>
        </w:rPr>
        <w:t xml:space="preserve">14.投标有效期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14.1 本项目的投标有效期按照招标文件第二章“投标人须知前附表”中的规定。投标有效期自开标之日起计算，短于规定期限的投标将按无效投标处理。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14.2 在特殊情况下，采购代理机构可与投标人协商延长投标有效期。这种要求和答复都应以书面形式进行。此时，规定的投标保证金的有效期也相应延长。投标人可以拒绝接受延期要求而不会被没收保证金。同意延长有效期的投标人除按照采购代理机构要求修改投标有效期外，不能修改投标文件的其他内容。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2" w:firstLineChars="200"/>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 xml:space="preserve">15.投标内容填写说明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15.1 投标人应详细阅读招标文件的全部内容。投标文件须对招标文件中的内容作出实质性和完整的响应，如果投标文件填报的内容不详，或没有提供招标文件中所要求的全部资料及数据，将可能导致投标被拒绝。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15.2 投标文件须严格按照招标文件第六部分规定的格式提交，并按规定的统一格式逐项填写，不准有空项；无相应内容可填的项，应填写“无”、“未测试”、“没有相应指标”等明确的回答文字。由于编排混乱导致投标文件被误读或查找不到，其责任由投标人承担。投标文件未按规定提交或留有空项，将被视为不完整响应的投标文件，其投标有可能被拒绝。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15.3 开标一览表为在开标仪式上唱标的内容，要求按格式统一填写，不得自行增减内容。</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15.4 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予以处理，乃至对该投标予以拒绝。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15.5 投标人必须保证投标文件所提供的全部资料真实可靠，并接受采购代理机构或评标委员会对其中任何资料进一步审查的要求。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 xml:space="preserve">15.6 投标人在投标文件及相关文件的签订、履行、通知等事项的文件中的单位盖章、印章、公章等处均指与当事人全称相一致的电子签章或标准公章，不得使用其他形式（如带有“专用章”等字样的印章）。不符合本条规定的按无效投标处理。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2" w:firstLineChars="200"/>
        <w:jc w:val="left"/>
        <w:textAlignment w:val="auto"/>
        <w:rPr>
          <w:rFonts w:hint="eastAsia" w:ascii="宋体" w:hAnsi="宋体" w:eastAsia="宋体" w:cs="宋体"/>
          <w:b/>
          <w:bCs/>
          <w:color w:val="auto"/>
          <w:kern w:val="0"/>
          <w:sz w:val="28"/>
          <w:szCs w:val="28"/>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2" w:firstLineChars="200"/>
        <w:jc w:val="left"/>
        <w:textAlignment w:val="auto"/>
        <w:rPr>
          <w:color w:val="auto"/>
          <w:sz w:val="28"/>
          <w:szCs w:val="28"/>
          <w:highlight w:val="none"/>
        </w:rPr>
      </w:pPr>
      <w:r>
        <w:rPr>
          <w:rFonts w:hint="eastAsia" w:ascii="宋体" w:hAnsi="宋体" w:eastAsia="宋体" w:cs="宋体"/>
          <w:b/>
          <w:bCs/>
          <w:color w:val="auto"/>
          <w:kern w:val="0"/>
          <w:sz w:val="28"/>
          <w:szCs w:val="28"/>
          <w:highlight w:val="none"/>
          <w:lang w:val="en-US" w:eastAsia="zh-CN" w:bidi="ar"/>
        </w:rPr>
        <w:t xml:space="preserve">（四）投标保证金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2" w:firstLineChars="200"/>
        <w:jc w:val="left"/>
        <w:textAlignment w:val="auto"/>
        <w:rPr>
          <w:color w:val="auto"/>
          <w:highlight w:val="none"/>
        </w:rPr>
      </w:pPr>
      <w:r>
        <w:rPr>
          <w:rFonts w:hint="eastAsia" w:ascii="宋体" w:hAnsi="宋体" w:eastAsia="宋体" w:cs="宋体"/>
          <w:b/>
          <w:bCs/>
          <w:color w:val="auto"/>
          <w:kern w:val="0"/>
          <w:sz w:val="24"/>
          <w:szCs w:val="24"/>
          <w:highlight w:val="none"/>
          <w:lang w:val="en-US" w:eastAsia="zh-CN" w:bidi="ar"/>
        </w:rPr>
        <w:t xml:space="preserve">16.投标保证金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16.1 投标人应按照招标文件第二章“投标人须知前附表”中的规定交纳。投标保证金须于到账截止时间前到帐。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16.2 未按要求提交投标保证金的，将被视为无效投标。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16.3 未中标的投标人的投标保证金在中标通知书发出之日起 5 个工作日内退还；中标人的投标保证金将在签订合同并于合同生效后 5 个工作日内退还。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16.4 投标保证金退还一律采用网上银行转帐方式退还至投标人的汇款帐户，资金原路返回。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2" w:firstLineChars="200"/>
        <w:jc w:val="left"/>
        <w:textAlignment w:val="auto"/>
        <w:rPr>
          <w:rFonts w:hint="eastAsia" w:ascii="宋体" w:hAnsi="宋体" w:eastAsia="宋体" w:cs="宋体"/>
          <w:b/>
          <w:bCs/>
          <w:color w:val="auto"/>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2" w:firstLineChars="200"/>
        <w:jc w:val="left"/>
        <w:textAlignment w:val="auto"/>
        <w:rPr>
          <w:color w:val="auto"/>
          <w:sz w:val="28"/>
          <w:szCs w:val="28"/>
          <w:highlight w:val="none"/>
        </w:rPr>
      </w:pPr>
      <w:r>
        <w:rPr>
          <w:rFonts w:hint="eastAsia" w:ascii="宋体" w:hAnsi="宋体" w:eastAsia="宋体" w:cs="宋体"/>
          <w:b/>
          <w:bCs/>
          <w:color w:val="auto"/>
          <w:kern w:val="0"/>
          <w:sz w:val="28"/>
          <w:szCs w:val="28"/>
          <w:highlight w:val="none"/>
          <w:lang w:val="en-US" w:eastAsia="zh-CN" w:bidi="ar"/>
        </w:rPr>
        <w:t xml:space="preserve">（五）投标文件的递交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2" w:firstLineChars="200"/>
        <w:jc w:val="left"/>
        <w:textAlignment w:val="auto"/>
        <w:rPr>
          <w:color w:val="auto"/>
          <w:highlight w:val="none"/>
        </w:rPr>
      </w:pPr>
      <w:r>
        <w:rPr>
          <w:rFonts w:hint="eastAsia" w:ascii="宋体" w:hAnsi="宋体" w:eastAsia="宋体" w:cs="宋体"/>
          <w:b/>
          <w:bCs/>
          <w:color w:val="auto"/>
          <w:kern w:val="0"/>
          <w:sz w:val="24"/>
          <w:szCs w:val="24"/>
          <w:highlight w:val="none"/>
          <w:lang w:val="en-US" w:eastAsia="zh-CN" w:bidi="ar"/>
        </w:rPr>
        <w:t xml:space="preserve">17.投标文件的密封和标记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17.1 投标人应通过电子投标文件制作工具严格按招标文件要求制作投标文件，在投标截止时间前完成上传经过数字证书电子签章并加密的投标文件（加密和解密须用同一把数字证书）。投标人在投标截止时间前，可以对其所递交的投标文件进行修改并重新上传，但以投标截止时间前最后一次上传的投标文件为有效投标文件。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投标截止时间以政采云交易平台显示的时间为准，逾期系统将自动关闭，未完成上传的投标文件视为逾期送达，将被拒绝。</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2" w:firstLineChars="200"/>
        <w:jc w:val="left"/>
        <w:textAlignment w:val="auto"/>
        <w:rPr>
          <w:color w:val="auto"/>
          <w:highlight w:val="none"/>
        </w:rPr>
      </w:pPr>
      <w:r>
        <w:rPr>
          <w:rFonts w:hint="eastAsia" w:ascii="宋体" w:hAnsi="宋体" w:eastAsia="宋体" w:cs="宋体"/>
          <w:b/>
          <w:bCs/>
          <w:color w:val="auto"/>
          <w:kern w:val="0"/>
          <w:sz w:val="24"/>
          <w:szCs w:val="24"/>
          <w:highlight w:val="none"/>
          <w:lang w:val="en-US" w:eastAsia="zh-CN" w:bidi="ar"/>
        </w:rPr>
        <w:t xml:space="preserve">18.投标文件的递交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18.1 投标人应当在招标文件要求提交投标文件的截止时间前网上投标。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18.2 在招标文件要求提交投标文件的截止时间之后提交的投标文件，为无效投标文件，采购代理机构将拒绝接收。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18.3 本项目采用不见面开标，投标人需将加密电子投标文件在投标截止时间前通过新疆政采云平台上传完成。逾期上传的或者未上传到平台的投标文件，招标人不予受理。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2" w:firstLineChars="200"/>
        <w:jc w:val="left"/>
        <w:textAlignment w:val="auto"/>
        <w:rPr>
          <w:color w:val="auto"/>
          <w:highlight w:val="none"/>
        </w:rPr>
      </w:pPr>
      <w:r>
        <w:rPr>
          <w:rFonts w:hint="eastAsia" w:ascii="宋体" w:hAnsi="宋体" w:eastAsia="宋体" w:cs="宋体"/>
          <w:b/>
          <w:bCs/>
          <w:color w:val="auto"/>
          <w:kern w:val="0"/>
          <w:sz w:val="24"/>
          <w:szCs w:val="24"/>
          <w:highlight w:val="none"/>
          <w:lang w:val="en-US" w:eastAsia="zh-CN" w:bidi="ar"/>
        </w:rPr>
        <w:t xml:space="preserve">19.投标文件的修改和撤回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lang w:val="en-US" w:eastAsia="zh-CN"/>
        </w:rPr>
      </w:pPr>
      <w:r>
        <w:rPr>
          <w:rFonts w:hint="eastAsia" w:ascii="宋体" w:hAnsi="宋体" w:eastAsia="宋体" w:cs="宋体"/>
          <w:color w:val="auto"/>
          <w:kern w:val="0"/>
          <w:sz w:val="24"/>
          <w:szCs w:val="24"/>
          <w:highlight w:val="none"/>
          <w:lang w:val="en-US" w:eastAsia="zh-CN" w:bidi="ar"/>
        </w:rPr>
        <w:t xml:space="preserve">19.1 投标人在递交投标文件后，可以修改或撤回其投标，但这种修改和撤回，必须在规定的投标截止时间前。在投标截止时间后，投标人不得要求修改或撤回其投标文件。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2" w:firstLineChars="200"/>
        <w:jc w:val="left"/>
        <w:textAlignment w:val="auto"/>
        <w:rPr>
          <w:rFonts w:hint="eastAsia" w:ascii="宋体" w:hAnsi="宋体" w:eastAsia="宋体" w:cs="宋体"/>
          <w:b/>
          <w:bCs/>
          <w:color w:val="auto"/>
          <w:kern w:val="0"/>
          <w:sz w:val="28"/>
          <w:szCs w:val="28"/>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2" w:firstLineChars="200"/>
        <w:jc w:val="left"/>
        <w:textAlignment w:val="auto"/>
        <w:rPr>
          <w:color w:val="auto"/>
          <w:sz w:val="28"/>
          <w:szCs w:val="28"/>
          <w:highlight w:val="none"/>
        </w:rPr>
      </w:pPr>
      <w:r>
        <w:rPr>
          <w:rFonts w:hint="eastAsia" w:ascii="宋体" w:hAnsi="宋体" w:eastAsia="宋体" w:cs="宋体"/>
          <w:b/>
          <w:bCs/>
          <w:color w:val="auto"/>
          <w:kern w:val="0"/>
          <w:sz w:val="28"/>
          <w:szCs w:val="28"/>
          <w:highlight w:val="none"/>
          <w:lang w:val="en-US" w:eastAsia="zh-CN" w:bidi="ar"/>
        </w:rPr>
        <w:t xml:space="preserve">（六）开标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2" w:firstLineChars="200"/>
        <w:jc w:val="left"/>
        <w:textAlignment w:val="auto"/>
        <w:rPr>
          <w:color w:val="auto"/>
          <w:highlight w:val="none"/>
        </w:rPr>
      </w:pPr>
      <w:r>
        <w:rPr>
          <w:rFonts w:hint="eastAsia" w:ascii="宋体" w:hAnsi="宋体" w:eastAsia="宋体" w:cs="宋体"/>
          <w:b/>
          <w:bCs/>
          <w:color w:val="auto"/>
          <w:kern w:val="0"/>
          <w:sz w:val="24"/>
          <w:szCs w:val="24"/>
          <w:highlight w:val="none"/>
          <w:lang w:val="en-US" w:eastAsia="zh-CN" w:bidi="ar"/>
        </w:rPr>
        <w:t xml:space="preserve">20.开标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b/>
          <w:bCs/>
          <w:color w:val="auto"/>
          <w:kern w:val="0"/>
          <w:sz w:val="28"/>
          <w:szCs w:val="28"/>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20.1 招标人在规定的投标截止时间（开标时间）和投标人须知前附表规定的地点开标。投标人的法定代表人或其委托代理人无需到达开标现场，仅需在任意地点通过政采云开标系统，使用CA 密钥完成远程解密、提疑澄清、开标唱标确认、结果公布等交互环节。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2" w:firstLineChars="200"/>
        <w:jc w:val="left"/>
        <w:textAlignment w:val="auto"/>
        <w:rPr>
          <w:rFonts w:hint="eastAsia" w:ascii="宋体" w:hAnsi="宋体" w:eastAsia="宋体" w:cs="宋体"/>
          <w:b/>
          <w:bCs/>
          <w:color w:val="auto"/>
          <w:kern w:val="0"/>
          <w:sz w:val="28"/>
          <w:szCs w:val="28"/>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2" w:firstLineChars="200"/>
        <w:jc w:val="left"/>
        <w:textAlignment w:val="auto"/>
        <w:rPr>
          <w:color w:val="auto"/>
          <w:highlight w:val="none"/>
        </w:rPr>
      </w:pPr>
      <w:r>
        <w:rPr>
          <w:rFonts w:hint="eastAsia" w:ascii="宋体" w:hAnsi="宋体" w:eastAsia="宋体" w:cs="宋体"/>
          <w:b/>
          <w:bCs/>
          <w:color w:val="auto"/>
          <w:kern w:val="0"/>
          <w:sz w:val="28"/>
          <w:szCs w:val="28"/>
          <w:highlight w:val="none"/>
          <w:lang w:val="en-US" w:eastAsia="zh-CN" w:bidi="ar"/>
        </w:rPr>
        <w:t>（七）评标步骤和要求</w:t>
      </w:r>
      <w:r>
        <w:rPr>
          <w:rFonts w:hint="eastAsia" w:ascii="宋体" w:hAnsi="宋体" w:eastAsia="宋体" w:cs="宋体"/>
          <w:b/>
          <w:bCs/>
          <w:color w:val="auto"/>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2" w:firstLineChars="200"/>
        <w:jc w:val="left"/>
        <w:textAlignment w:val="auto"/>
        <w:rPr>
          <w:color w:val="auto"/>
          <w:highlight w:val="none"/>
        </w:rPr>
      </w:pPr>
      <w:r>
        <w:rPr>
          <w:rFonts w:hint="eastAsia" w:ascii="宋体" w:hAnsi="宋体" w:eastAsia="宋体" w:cs="宋体"/>
          <w:b/>
          <w:bCs/>
          <w:color w:val="auto"/>
          <w:kern w:val="0"/>
          <w:sz w:val="24"/>
          <w:szCs w:val="24"/>
          <w:highlight w:val="none"/>
          <w:lang w:val="en-US" w:eastAsia="zh-CN" w:bidi="ar"/>
        </w:rPr>
        <w:t xml:space="preserve">21.组建评标委员会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21.1 采购代理机构根据有关法律法规和本招标文件的规定，结合招标项目的特点组建评标委员会，对投标文件进行评估和比较。评标委员会由五人以上单数组成。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lang w:val="en-US" w:eastAsia="zh-CN"/>
        </w:rPr>
      </w:pPr>
      <w:r>
        <w:rPr>
          <w:rFonts w:hint="eastAsia" w:ascii="宋体" w:hAnsi="宋体" w:eastAsia="宋体" w:cs="宋体"/>
          <w:color w:val="auto"/>
          <w:kern w:val="0"/>
          <w:sz w:val="24"/>
          <w:szCs w:val="24"/>
          <w:highlight w:val="none"/>
          <w:lang w:val="en-US" w:eastAsia="zh-CN" w:bidi="ar"/>
        </w:rPr>
        <w:t xml:space="preserve">21.2 参与过本项目的论证专家不得作为评标专家参加评标。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560" w:lineRule="exact"/>
        <w:ind w:firstLine="482" w:firstLineChars="200"/>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 xml:space="preserve">资格审查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22.1 公开招标采购项目开标结束后，采购人或者采购代理机构应当依法对投标人的资格进行审查。合格投标人不足 3 家的，不得评标。</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2" w:firstLineChars="200"/>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23、符合性审查</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23.1 依据招标文件的规定，从投标文件的有效性、完整性和对招标文件的响应程度进行审查，以确定是否对招标文件的实质性要求作出响应 (包括首次提交的投标文件、重新提交的投标文件)。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2" w:firstLineChars="200"/>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24、投标的澄清</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24.1 评标委员会有权要求投标人对投标文件中含义不明确、对同类问题表述不一致或者有明显文字和计算错误等内容作必要的澄清、说明或者补正。该要求应当采用书面形式，并由评标委员会成员签字。评标委员会不接受投标人主动提出的澄清、说明或者补正。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24.2 投标人必须按照评标委员会通知的内容和时间做出书面答复，该答复经法定代表人或授权代理人的签字认可，将作为投标文件内容的一部分。澄清、说明或者补正不得超出投标文件的范围或者改变投标文件的实质性内容。投标人拒不按照要求对投标文件进行澄清、说明或者补正的，评标委员会可拒绝该投标。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24.3 如评标委员会一致认为某个投标人的报价明显不合理，有降低质量、不能诚信履行的可能时，评标委员会有权决定是否通知投标人限期进行书面解释或提供相关证明材料。若已要求，而该投标人在规定期限内未做出解释、作出的解释不合理或不能提供证明材料的，经评标委员会取得一致意见后，可拒绝该投标。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2" w:firstLineChars="200"/>
        <w:jc w:val="left"/>
        <w:textAlignment w:val="auto"/>
        <w:rPr>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25.详细评审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25.1 评标委员会只对实质上响应招标文件的投标进行评价和比较；评审应严格按照招标文件第二章“投标人须知前附表”中第 27 项规定以及招标文件的要求进行。具体要求等详见招标文件第四章“评审方法与评审标准”。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25.2 评标委员会依法独立评审，严格遵守评审工作纪律。对需要共同认定的事项存在争议的，按照少数服从多数的原则作出评审结论。持不同意见的评标委员会成员应当在评标报告上签署不同意见并说明理由，不签署不同意见的视为同意。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2" w:firstLineChars="200"/>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26.同品牌处理办法：</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26.1 </w:t>
      </w:r>
      <w:r>
        <w:rPr>
          <w:rFonts w:hint="default" w:ascii="宋体" w:hAnsi="宋体" w:eastAsia="宋体" w:cs="宋体"/>
          <w:color w:val="auto"/>
          <w:kern w:val="0"/>
          <w:sz w:val="24"/>
          <w:szCs w:val="24"/>
          <w:highlight w:val="none"/>
          <w:lang w:val="en-US" w:eastAsia="zh-CN" w:bidi="ar"/>
        </w:rPr>
        <w:t>本次采购评分方法采用最低评标价法，即质量和服务均能满足采购文件实质性响应要求，且最后报价最低的为成交供应商的评审办法。投标人提供相同品牌相同规格类型产品</w:t>
      </w:r>
      <w:r>
        <w:rPr>
          <w:rFonts w:hint="eastAsia" w:ascii="宋体" w:hAnsi="宋体" w:eastAsia="宋体" w:cs="宋体"/>
          <w:color w:val="auto"/>
          <w:kern w:val="0"/>
          <w:sz w:val="24"/>
          <w:szCs w:val="24"/>
          <w:highlight w:val="none"/>
          <w:lang w:val="en-US" w:eastAsia="zh-CN" w:bidi="ar"/>
        </w:rPr>
        <w:t>（单一产品或核心产品品牌相同）</w:t>
      </w:r>
      <w:r>
        <w:rPr>
          <w:rFonts w:hint="default" w:ascii="宋体" w:hAnsi="宋体" w:eastAsia="宋体" w:cs="宋体"/>
          <w:color w:val="auto"/>
          <w:kern w:val="0"/>
          <w:sz w:val="24"/>
          <w:szCs w:val="24"/>
          <w:highlight w:val="none"/>
          <w:lang w:val="en-US" w:eastAsia="zh-CN" w:bidi="ar"/>
        </w:rPr>
        <w:t>且通过资格审查、符合性审查的不同投标人参加同一合同项下投标的，按评审报价最低的同品牌同规格类型投标人获得中标人推荐资格；评审报价相同的，由采购人或者采购人委托评标委员会按照招标文件规定的方式确定一个投标人获得中标人推荐资格，招标文件未规定的采取随机抽取方式确定，其他同品牌投标人不作为中标候选人。</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26.2 如采用综合评标法，则：</w:t>
      </w:r>
      <w:r>
        <w:rPr>
          <w:rFonts w:hint="default" w:ascii="宋体" w:hAnsi="宋体" w:eastAsia="宋体" w:cs="宋体"/>
          <w:color w:val="auto"/>
          <w:kern w:val="0"/>
          <w:sz w:val="24"/>
          <w:szCs w:val="24"/>
          <w:highlight w:val="none"/>
          <w:lang w:val="en-US" w:eastAsia="zh-CN" w:bidi="ar"/>
        </w:rPr>
        <w:t>提供相同品牌相同规格类型产品</w:t>
      </w:r>
      <w:r>
        <w:rPr>
          <w:rFonts w:hint="eastAsia" w:ascii="宋体" w:hAnsi="宋体" w:eastAsia="宋体" w:cs="宋体"/>
          <w:color w:val="auto"/>
          <w:kern w:val="0"/>
          <w:sz w:val="24"/>
          <w:szCs w:val="24"/>
          <w:highlight w:val="none"/>
          <w:lang w:val="en-US" w:eastAsia="zh-CN" w:bidi="ar"/>
        </w:rPr>
        <w:t>（单一产品或核心产品品牌相同）且通过资格审查、符合性审查的不同投标人参加同一合同项下投标的，按一家投标人计算，评审后得分最高的同品牌投标人获得中标人推荐资格；评审得分相同的，以投标报价低的为中标候选人；评审得分且投标报价均相同的，以技术部分得分高者为中标候选人；若投标报价、技术部分均相同的，由评标委员会采取随机抽取方式确定，其他同品牌投标人不作为中标候选人。</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26.3如一个分包内包含多种产品的，采购人或采购代理机构将在投标人须知前附表中载明核心产品，多家投标人提供的所有核心产品品牌均相同的，按前两条规定处理。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2" w:firstLineChars="200"/>
        <w:jc w:val="left"/>
        <w:textAlignment w:val="auto"/>
        <w:rPr>
          <w:color w:val="auto"/>
          <w:highlight w:val="none"/>
        </w:rPr>
      </w:pPr>
      <w:r>
        <w:rPr>
          <w:rFonts w:hint="eastAsia" w:ascii="宋体" w:hAnsi="宋体" w:eastAsia="宋体" w:cs="宋体"/>
          <w:b/>
          <w:bCs/>
          <w:color w:val="auto"/>
          <w:kern w:val="0"/>
          <w:sz w:val="24"/>
          <w:szCs w:val="24"/>
          <w:highlight w:val="none"/>
          <w:lang w:val="en-US" w:eastAsia="zh-CN" w:bidi="ar"/>
        </w:rPr>
        <w:t xml:space="preserve">27.确定中标人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27.1 采用最低评标价法的采购项目，提供相同品牌产品的不同投标人参加同一合同项下投标的，以其中通过资格审查、符合性审查且</w:t>
      </w:r>
      <w:r>
        <w:rPr>
          <w:rFonts w:hint="default" w:ascii="宋体" w:hAnsi="宋体" w:eastAsia="宋体" w:cs="宋体"/>
          <w:color w:val="auto"/>
          <w:kern w:val="0"/>
          <w:sz w:val="24"/>
          <w:szCs w:val="24"/>
          <w:highlight w:val="none"/>
          <w:lang w:val="en-US" w:eastAsia="zh-CN" w:bidi="ar"/>
        </w:rPr>
        <w:t>按评审报价最低的同品牌同规格类型投标人获得中标人推荐资格；评审报价相同的，由采购人或者采购人委托评标委员会按照招标文件规定的方式确定一个投标人获得中标人推荐资格，招标文件未规定的采取随机抽取方式确定，其他同品牌投标人不作为中标候选人。</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采用最低评标价法评标时，除了算术修正和落实政府采购政策需进行的价格扣除外，不对供应商的投标价格进行任何调整。评审结果按修正和扣除后的报价由低到高顺序排列。</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报价相同的处理方式：根据符合采购需求、质量和服务相等且报价最低的原则，合同将授予实质上响应招标文件要求，经评标委员会评定认为具备履行合同义务能力、技术和商务条件都符合招标文件要求的、政策享受优惠后报价最低的供应商。报价相同的在符合采购需求的前提下，质量和服务较优者排名优先。</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27.2 评标委员会根据评审结果及招标文件的规定确定中标人。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成交候选人并列式时的处理方式：采用最低评审办法，自收到评审报告之日起5个工作日内，在评审报告确定的成交候选人名单中按顺序确定成交人。</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2" w:firstLineChars="200"/>
        <w:jc w:val="left"/>
        <w:textAlignment w:val="auto"/>
        <w:rPr>
          <w:color w:val="auto"/>
          <w:highlight w:val="none"/>
        </w:rPr>
      </w:pPr>
      <w:r>
        <w:rPr>
          <w:rFonts w:hint="eastAsia" w:ascii="宋体" w:hAnsi="宋体" w:eastAsia="宋体" w:cs="宋体"/>
          <w:b/>
          <w:bCs/>
          <w:color w:val="auto"/>
          <w:kern w:val="0"/>
          <w:sz w:val="24"/>
          <w:szCs w:val="24"/>
          <w:highlight w:val="none"/>
          <w:lang w:val="en-US" w:eastAsia="zh-CN" w:bidi="ar"/>
        </w:rPr>
        <w:t xml:space="preserve">28.评标过程要求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28.1 开标之后，直到签订合同止，凡是属于审查、澄清、评价和比较投标的有关资料以及定标意向等，均不向投标人或者其他与评标无关的人员透露。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28.2 在确定中标人之前，投标人试图在投标文件审查、澄清、比较和评标时对评标委员会、采购人和采购代理机构施加任何影响都可能导致其投标无效。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28.3 电子招投标的应急措施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 电子开标、评标如出现下列原因，导致系统无法正常运行或无法正常评标时，应采取应急措施。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default" w:ascii="宋体" w:hAnsi="宋体" w:eastAsia="宋体" w:cs="宋体"/>
          <w:color w:val="auto"/>
          <w:kern w:val="0"/>
          <w:sz w:val="24"/>
          <w:szCs w:val="24"/>
          <w:highlight w:val="none"/>
          <w:lang w:val="en-US" w:eastAsia="zh-CN" w:bidi="ar"/>
        </w:rPr>
        <w:t>①</w:t>
      </w:r>
      <w:r>
        <w:rPr>
          <w:rFonts w:hint="eastAsia" w:ascii="宋体" w:hAnsi="宋体" w:eastAsia="宋体" w:cs="宋体"/>
          <w:color w:val="auto"/>
          <w:kern w:val="0"/>
          <w:sz w:val="24"/>
          <w:szCs w:val="24"/>
          <w:highlight w:val="none"/>
          <w:lang w:val="en-US" w:eastAsia="zh-CN" w:bidi="ar"/>
        </w:rPr>
        <w:t xml:space="preserve">系统服务器发生故障，无法访问或无法使用系统；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default" w:ascii="宋体" w:hAnsi="宋体" w:eastAsia="宋体" w:cs="宋体"/>
          <w:color w:val="auto"/>
          <w:kern w:val="0"/>
          <w:sz w:val="24"/>
          <w:szCs w:val="24"/>
          <w:highlight w:val="none"/>
          <w:lang w:val="en-US" w:eastAsia="zh-CN" w:bidi="ar"/>
        </w:rPr>
        <w:t>②</w:t>
      </w:r>
      <w:r>
        <w:rPr>
          <w:rFonts w:hint="eastAsia" w:ascii="宋体" w:hAnsi="宋体" w:eastAsia="宋体" w:cs="宋体"/>
          <w:color w:val="auto"/>
          <w:kern w:val="0"/>
          <w:sz w:val="24"/>
          <w:szCs w:val="24"/>
          <w:highlight w:val="none"/>
          <w:lang w:val="en-US" w:eastAsia="zh-CN" w:bidi="ar"/>
        </w:rPr>
        <w:t xml:space="preserve">系统的软件或数据库出现错误，不能进行正常操作；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default" w:ascii="宋体" w:hAnsi="宋体" w:eastAsia="宋体" w:cs="宋体"/>
          <w:color w:val="auto"/>
          <w:kern w:val="0"/>
          <w:sz w:val="24"/>
          <w:szCs w:val="24"/>
          <w:highlight w:val="none"/>
          <w:lang w:val="en-US" w:eastAsia="zh-CN" w:bidi="ar"/>
        </w:rPr>
        <w:t>③</w:t>
      </w:r>
      <w:r>
        <w:rPr>
          <w:rFonts w:hint="eastAsia" w:ascii="宋体" w:hAnsi="宋体" w:eastAsia="宋体" w:cs="宋体"/>
          <w:color w:val="auto"/>
          <w:kern w:val="0"/>
          <w:sz w:val="24"/>
          <w:szCs w:val="24"/>
          <w:highlight w:val="none"/>
          <w:lang w:val="en-US" w:eastAsia="zh-CN" w:bidi="ar"/>
        </w:rPr>
        <w:t xml:space="preserve">系统发现有安全漏洞，有潜在的泄密危险；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default" w:ascii="宋体" w:hAnsi="宋体" w:eastAsia="宋体" w:cs="宋体"/>
          <w:color w:val="auto"/>
          <w:kern w:val="0"/>
          <w:sz w:val="24"/>
          <w:szCs w:val="24"/>
          <w:highlight w:val="none"/>
          <w:lang w:val="en-US" w:eastAsia="zh-CN" w:bidi="ar"/>
        </w:rPr>
        <w:t>④</w:t>
      </w:r>
      <w:r>
        <w:rPr>
          <w:rFonts w:hint="eastAsia" w:ascii="宋体" w:hAnsi="宋体" w:eastAsia="宋体" w:cs="宋体"/>
          <w:color w:val="auto"/>
          <w:kern w:val="0"/>
          <w:sz w:val="24"/>
          <w:szCs w:val="24"/>
          <w:highlight w:val="none"/>
          <w:lang w:val="en-US" w:eastAsia="zh-CN" w:bidi="ar"/>
        </w:rPr>
        <w:t xml:space="preserve">病毒发作或受到外来病毒的攻击；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default" w:ascii="宋体" w:hAnsi="宋体" w:eastAsia="宋体" w:cs="宋体"/>
          <w:color w:val="auto"/>
          <w:kern w:val="0"/>
          <w:sz w:val="24"/>
          <w:szCs w:val="24"/>
          <w:highlight w:val="none"/>
          <w:lang w:val="en-US" w:eastAsia="zh-CN" w:bidi="ar"/>
        </w:rPr>
        <w:t>⑤</w:t>
      </w:r>
      <w:r>
        <w:rPr>
          <w:rFonts w:hint="eastAsia" w:ascii="宋体" w:hAnsi="宋体" w:eastAsia="宋体" w:cs="宋体"/>
          <w:color w:val="auto"/>
          <w:kern w:val="0"/>
          <w:sz w:val="24"/>
          <w:szCs w:val="24"/>
          <w:highlight w:val="none"/>
          <w:lang w:val="en-US" w:eastAsia="zh-CN" w:bidi="ar"/>
        </w:rPr>
        <w:t xml:space="preserve">出现其他不可抗拒的客观原因造成开评标系统无法正常使用。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出现上述情况时，应对未开标的暂停开标。已在系统内开标、评标的立即停止。采取应急措施时，必须对原有资料及信息作出妥善保密处理。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（2） 因系统原因导致投标人均无法解密电子投标文件时，采购代理机构可在开标现场直接导入投标人在投标截止时间前递交的未加密的电子投标文件进行开标、评标。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2" w:firstLineChars="200"/>
        <w:jc w:val="left"/>
        <w:textAlignment w:val="auto"/>
        <w:rPr>
          <w:color w:val="auto"/>
          <w:highlight w:val="none"/>
        </w:rPr>
      </w:pPr>
      <w:r>
        <w:rPr>
          <w:rFonts w:hint="eastAsia" w:ascii="宋体" w:hAnsi="宋体" w:eastAsia="宋体" w:cs="宋体"/>
          <w:b/>
          <w:bCs/>
          <w:color w:val="auto"/>
          <w:kern w:val="0"/>
          <w:sz w:val="24"/>
          <w:szCs w:val="24"/>
          <w:highlight w:val="none"/>
          <w:lang w:val="en-US" w:eastAsia="zh-CN" w:bidi="ar"/>
        </w:rPr>
        <w:t xml:space="preserve">29.投标人瑕疵滞后发现的处理规则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29.1 无论基于何种原因，各项本应作拒绝处理的情形即便未被及时发现而使该投标人进入初审、综合评审或其他后续程序，包括已经签订合同的情形，一旦投标人被拒绝或该投标人的此前评议结果被取消，其现有的位置将被其他投标人依序替代，相关的一切损失均由该投标人承担。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2" w:firstLineChars="200"/>
        <w:jc w:val="left"/>
        <w:textAlignment w:val="auto"/>
        <w:rPr>
          <w:color w:val="auto"/>
          <w:highlight w:val="none"/>
        </w:rPr>
      </w:pPr>
      <w:r>
        <w:rPr>
          <w:rFonts w:hint="eastAsia" w:ascii="宋体" w:hAnsi="宋体" w:eastAsia="宋体" w:cs="宋体"/>
          <w:b/>
          <w:bCs/>
          <w:color w:val="auto"/>
          <w:kern w:val="0"/>
          <w:sz w:val="24"/>
          <w:szCs w:val="24"/>
          <w:highlight w:val="none"/>
          <w:lang w:val="en-US" w:eastAsia="zh-CN" w:bidi="ar"/>
        </w:rPr>
        <w:t xml:space="preserve">30.采购项目废标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30.1 在评标过程中，评标委员会发现有下列情形之一的，应对采购项目予以废标：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（1）符合专业条件的投标人或者对招标文件作实质响应的投标人数量不足，导致进入详细评审、打分阶段的投标人不足 3 家的；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（2）投标人的报价均超过了采购预算；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（3）出现影响采购公正的违法、违规行为的；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（4）因重大变故，采购任务取消的。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b/>
          <w:bCs/>
          <w:color w:val="auto"/>
          <w:kern w:val="0"/>
          <w:sz w:val="28"/>
          <w:szCs w:val="28"/>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除前款第四项规定的情形外，项目废标后，采购代理机构将依法重新组织招标。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2" w:firstLineChars="200"/>
        <w:jc w:val="left"/>
        <w:textAlignment w:val="auto"/>
        <w:rPr>
          <w:color w:val="auto"/>
          <w:sz w:val="28"/>
          <w:szCs w:val="28"/>
          <w:highlight w:val="none"/>
        </w:rPr>
      </w:pPr>
      <w:r>
        <w:rPr>
          <w:rFonts w:hint="eastAsia" w:ascii="宋体" w:hAnsi="宋体" w:eastAsia="宋体" w:cs="宋体"/>
          <w:b/>
          <w:bCs/>
          <w:color w:val="auto"/>
          <w:kern w:val="0"/>
          <w:sz w:val="28"/>
          <w:szCs w:val="28"/>
          <w:highlight w:val="none"/>
          <w:lang w:val="en-US" w:eastAsia="zh-CN" w:bidi="ar"/>
        </w:rPr>
        <w:t xml:space="preserve">（八）履约保证金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2" w:firstLineChars="200"/>
        <w:jc w:val="left"/>
        <w:textAlignment w:val="auto"/>
        <w:rPr>
          <w:color w:val="auto"/>
          <w:highlight w:val="none"/>
        </w:rPr>
      </w:pPr>
      <w:r>
        <w:rPr>
          <w:rFonts w:hint="eastAsia" w:ascii="宋体" w:hAnsi="宋体" w:eastAsia="宋体" w:cs="宋体"/>
          <w:b/>
          <w:bCs/>
          <w:color w:val="auto"/>
          <w:kern w:val="0"/>
          <w:sz w:val="24"/>
          <w:szCs w:val="24"/>
          <w:highlight w:val="none"/>
          <w:lang w:val="en-US" w:eastAsia="zh-CN" w:bidi="ar"/>
        </w:rPr>
        <w:t xml:space="preserve">31.履约保证金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31.1 履约保证金按照招标文件第二章“投标人须知前附表”中第34条规定，在签订合同前交纳。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lang w:val="en-US" w:eastAsia="zh-CN"/>
        </w:rPr>
      </w:pPr>
      <w:r>
        <w:rPr>
          <w:rFonts w:hint="eastAsia" w:ascii="宋体" w:hAnsi="宋体" w:eastAsia="宋体" w:cs="宋体"/>
          <w:color w:val="auto"/>
          <w:kern w:val="0"/>
          <w:sz w:val="24"/>
          <w:szCs w:val="24"/>
          <w:highlight w:val="none"/>
          <w:lang w:val="en-US" w:eastAsia="zh-CN" w:bidi="ar"/>
        </w:rPr>
        <w:t xml:space="preserve">31.2 中标人在中标公告发布后及时足额交纳履约保证金。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2" w:firstLineChars="200"/>
        <w:jc w:val="left"/>
        <w:textAlignment w:val="auto"/>
        <w:rPr>
          <w:color w:val="auto"/>
          <w:sz w:val="28"/>
          <w:szCs w:val="28"/>
          <w:highlight w:val="none"/>
        </w:rPr>
      </w:pPr>
      <w:r>
        <w:rPr>
          <w:rFonts w:hint="eastAsia" w:ascii="宋体" w:hAnsi="宋体" w:eastAsia="宋体" w:cs="宋体"/>
          <w:b/>
          <w:bCs/>
          <w:color w:val="auto"/>
          <w:kern w:val="0"/>
          <w:sz w:val="28"/>
          <w:szCs w:val="28"/>
          <w:highlight w:val="none"/>
          <w:lang w:val="en-US" w:eastAsia="zh-CN" w:bidi="ar"/>
        </w:rPr>
        <w:t xml:space="preserve">（九）签订、审核合同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2" w:firstLineChars="200"/>
        <w:jc w:val="left"/>
        <w:textAlignment w:val="auto"/>
        <w:rPr>
          <w:color w:val="auto"/>
          <w:highlight w:val="none"/>
        </w:rPr>
      </w:pPr>
      <w:r>
        <w:rPr>
          <w:rFonts w:hint="eastAsia" w:ascii="宋体" w:hAnsi="宋体" w:eastAsia="宋体" w:cs="宋体"/>
          <w:b/>
          <w:bCs/>
          <w:color w:val="auto"/>
          <w:kern w:val="0"/>
          <w:sz w:val="24"/>
          <w:szCs w:val="24"/>
          <w:highlight w:val="none"/>
          <w:lang w:val="en-US" w:eastAsia="zh-CN" w:bidi="ar"/>
        </w:rPr>
        <w:t xml:space="preserve">32.中标通知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32.1 中标人确定后,采购代理机构将在相关政府采购信息发布媒体上发布中标公告，并以书面形式向中标人发出中标通知书，但该中标结果的有效性不依赖于未中标的投标人是否已经收到该通知。中标人应按照上述第30条的规定交纳履约保证金。中标通知书对采购人和中标人具有同等法律效力。中标通知书发出以后，采购人改变中标结果或者中标人放弃中标，应当承担相应的法律责任。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32.2 采购代理机构对未中标的投标人不作未中标原因的解释，但中标结果的有效性不以未中标的投标人是否收到相应的通知为前提。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32.3 中标通知书是合同的组成部分。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2" w:firstLineChars="200"/>
        <w:jc w:val="left"/>
        <w:textAlignment w:val="auto"/>
        <w:rPr>
          <w:color w:val="auto"/>
          <w:highlight w:val="none"/>
        </w:rPr>
      </w:pPr>
      <w:r>
        <w:rPr>
          <w:rFonts w:hint="eastAsia" w:ascii="宋体" w:hAnsi="宋体" w:eastAsia="宋体" w:cs="宋体"/>
          <w:b/>
          <w:bCs/>
          <w:color w:val="auto"/>
          <w:kern w:val="0"/>
          <w:sz w:val="24"/>
          <w:szCs w:val="24"/>
          <w:highlight w:val="none"/>
          <w:lang w:val="en-US" w:eastAsia="zh-CN" w:bidi="ar"/>
        </w:rPr>
        <w:t xml:space="preserve">33.签订合同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33.1 中标人须在中标通知书发出之日起 30 日内与采购人签订采购合同。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33.2 中标人须按照招标文件、投标文件及评标过程中的有关澄清、说明或者补正文件的内容与采购人签订合同。中标人不得再与采购人签订背离合同实质性内容的其他协议或声明。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33.3 采购人如需追加与合同标的相同的货物，在不改变合同其他条款的前提下，提交追加合同的申请报经同级财政部门审核后，可与中标人签订补充合同，但所有补充合同的采购金额不得超过原合同金额的百分之十。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33.4 中标人一旦中标及签订合同后，不得转包，亦不得将合同全部及任何权利、义务向第三方转让。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33.5 中标人不履行合同的，采购人可在报经同级人民政府财政部门核准后，与排位在中标人之后的第一位中标候选投标人签订合同，以此类推；或在报经同级人民政府财政部门核准后重新组织采购。</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33.6 违反 32.1 条、32.2 条的规定，给对方造成损失的，应承担赔偿责任。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2" w:firstLineChars="200"/>
        <w:jc w:val="left"/>
        <w:textAlignment w:val="auto"/>
        <w:rPr>
          <w:color w:val="auto"/>
          <w:highlight w:val="none"/>
        </w:rPr>
      </w:pPr>
      <w:r>
        <w:rPr>
          <w:rFonts w:hint="eastAsia" w:ascii="宋体" w:hAnsi="宋体" w:eastAsia="宋体" w:cs="宋体"/>
          <w:b/>
          <w:bCs/>
          <w:color w:val="auto"/>
          <w:kern w:val="0"/>
          <w:sz w:val="24"/>
          <w:szCs w:val="24"/>
          <w:highlight w:val="none"/>
          <w:lang w:val="en-US" w:eastAsia="zh-CN" w:bidi="ar"/>
        </w:rPr>
        <w:t xml:space="preserve">34.合同公示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34.1 政府采购合同于签订合同之日起 2 个工作日内上传至政采云交易平台进行公示。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2" w:firstLineChars="200"/>
        <w:jc w:val="left"/>
        <w:textAlignment w:val="auto"/>
        <w:rPr>
          <w:rFonts w:hint="eastAsia" w:ascii="宋体" w:hAnsi="宋体" w:eastAsia="宋体" w:cs="宋体"/>
          <w:b/>
          <w:bCs/>
          <w:color w:val="auto"/>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2" w:firstLineChars="200"/>
        <w:jc w:val="left"/>
        <w:textAlignment w:val="auto"/>
        <w:rPr>
          <w:color w:val="auto"/>
          <w:sz w:val="28"/>
          <w:szCs w:val="28"/>
          <w:highlight w:val="none"/>
        </w:rPr>
      </w:pPr>
      <w:r>
        <w:rPr>
          <w:rFonts w:hint="eastAsia" w:ascii="宋体" w:hAnsi="宋体" w:eastAsia="宋体" w:cs="宋体"/>
          <w:b/>
          <w:bCs/>
          <w:color w:val="auto"/>
          <w:kern w:val="0"/>
          <w:sz w:val="28"/>
          <w:szCs w:val="28"/>
          <w:highlight w:val="none"/>
          <w:lang w:val="en-US" w:eastAsia="zh-CN" w:bidi="ar"/>
        </w:rPr>
        <w:t xml:space="preserve">（十）处罚、询问和质疑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2" w:firstLineChars="200"/>
        <w:jc w:val="left"/>
        <w:textAlignment w:val="auto"/>
        <w:rPr>
          <w:color w:val="auto"/>
          <w:highlight w:val="none"/>
        </w:rPr>
      </w:pPr>
      <w:r>
        <w:rPr>
          <w:rFonts w:hint="eastAsia" w:ascii="宋体" w:hAnsi="宋体" w:eastAsia="宋体" w:cs="宋体"/>
          <w:b/>
          <w:bCs/>
          <w:color w:val="auto"/>
          <w:kern w:val="0"/>
          <w:sz w:val="24"/>
          <w:szCs w:val="24"/>
          <w:highlight w:val="none"/>
          <w:lang w:val="en-US" w:eastAsia="zh-CN" w:bidi="ar"/>
        </w:rPr>
        <w:t xml:space="preserve">35.处罚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35.1 发生下列情况之一，投标人的保证金不予退还；情节严重的将其列入不良记录名单。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（1）开标后在投标有效期内，投标人撤回其投标；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（2）中标后无正当理由不与采购人签订合同的；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（3）中标人与采购人订立背离合同实质性内容的其他协议；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（4）将中标项目转让给他人，或者在投标文件中未说明，且未经采购代理机构同意，将中标项目分包给他人的；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（5）存在串通投标行为的；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（6）存在弄虚作假或提供虚假材料谋取中标的；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（7）投标人其他未按招标文件规定和合同约定履行义务的行为。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2" w:firstLineChars="200"/>
        <w:jc w:val="left"/>
        <w:textAlignment w:val="auto"/>
        <w:rPr>
          <w:color w:val="auto"/>
          <w:highlight w:val="none"/>
        </w:rPr>
      </w:pPr>
      <w:r>
        <w:rPr>
          <w:rFonts w:hint="eastAsia" w:ascii="宋体" w:hAnsi="宋体" w:eastAsia="宋体" w:cs="宋体"/>
          <w:b/>
          <w:bCs/>
          <w:color w:val="auto"/>
          <w:kern w:val="0"/>
          <w:sz w:val="24"/>
          <w:szCs w:val="24"/>
          <w:highlight w:val="none"/>
          <w:lang w:val="en-US" w:eastAsia="zh-CN" w:bidi="ar"/>
        </w:rPr>
        <w:t xml:space="preserve">36.询问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 xml:space="preserve">36.1 投标人对采购事项有疑问的，可以向采购人或采购代理机构提出询问。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2" w:firstLineChars="200"/>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37．质疑和投诉</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37.1 供应商认为采购文件、采购过程和中标、成交结果使自己的权益受到损害的，可以在知道或者应知其权益受到损害之日起七个工作日内，以书面形式向采购人提出质疑。供应商应当在法定质疑期内一次性提出针对同一采购程序环节的质疑。</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供应商应知其权益受到损害之日，是指：</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（1）对可以质疑的采购文件提出质疑的，为收到采购文件之日或者采购文件公告期限届满之日；</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（2）对采购过程提出质疑的，为各采购程序环节结束之日；</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（3）对中标或者成交结果提出质疑的，为中标或者成交结果公告期限届满之日。</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37.2供应商提出质疑应当提交质疑函和必要的证明材料。质疑函应当包括下列内容：供应商的姓名或者名称、地址、邮编、联系人及联系电话；质疑项目的名称、编号；具体、明确的质疑事项和与质疑事项相关的请求；事实依据；必要的法律依据；提出质疑的日期。（具体格式详见附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供应商为自然人的，应当由本人签字；供应商为法人或者其他组织的，应当由法定代表人、主要负责人，或者其授权代表签字或者盖章，并加盖公章。</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37.3供应商质疑、投诉应当有明确的请求和必要的证明材料。供应商投诉的事项不得超出已质疑事项的范围。采购人及采购代理机构按《政府采购质疑和投诉办法》进行处理供应商质疑事项。</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37.4质疑供应商对采购人、采购代理机构的质疑答复不满意，或者采购人、采购代理机构未在规定期限内作出答复的，供应商可以在答复期满后15个工作日内向同级财政部门提起投诉。</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37.5供应商有下列情形之一的，将其列入不良行为记录名单：</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（1）一年内三次以上质疑均查无实据的；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（2）捏造事实或者提供虚假质疑材料的。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（3）以非法手段取得证明材料。证据来源的合法性存在明显疑问，质疑人无法证明其取得方式合法的，视为以非法手段取得证明材料。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37.5 </w:t>
      </w:r>
      <w:bookmarkStart w:id="93" w:name="_Toc4485"/>
      <w:bookmarkStart w:id="94" w:name="_Toc27114"/>
      <w:r>
        <w:rPr>
          <w:rFonts w:hint="eastAsia" w:ascii="宋体" w:hAnsi="宋体" w:eastAsia="宋体" w:cs="宋体"/>
          <w:color w:val="auto"/>
          <w:kern w:val="0"/>
          <w:sz w:val="24"/>
          <w:szCs w:val="24"/>
          <w:highlight w:val="none"/>
          <w:lang w:val="en-US" w:eastAsia="zh-CN" w:bidi="ar"/>
        </w:rPr>
        <w:t>投诉相关说明</w:t>
      </w:r>
      <w:bookmarkEnd w:id="93"/>
      <w:bookmarkEnd w:id="94"/>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投诉人应当满足《中华人民共和国政府采购法》、《中华人民共和国政府采购法实施条例》和《政府采购质疑和投诉办法》（财政部令第94号）的相关规定。</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bookmarkStart w:id="95" w:name="_Toc21579"/>
      <w:bookmarkStart w:id="96" w:name="_Toc11499"/>
      <w:bookmarkStart w:id="97" w:name="_Toc19974"/>
      <w:r>
        <w:rPr>
          <w:rFonts w:hint="eastAsia" w:ascii="宋体" w:hAnsi="宋体" w:eastAsia="宋体" w:cs="宋体"/>
          <w:color w:val="auto"/>
          <w:kern w:val="0"/>
          <w:sz w:val="24"/>
          <w:szCs w:val="24"/>
          <w:highlight w:val="none"/>
          <w:lang w:val="en-US" w:eastAsia="zh-CN" w:bidi="ar"/>
        </w:rPr>
        <w:t>（1）质疑前置及时间要求</w:t>
      </w:r>
      <w:bookmarkEnd w:id="95"/>
      <w:bookmarkEnd w:id="96"/>
      <w:bookmarkEnd w:id="97"/>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《中华人民共和国政府采购法》第五十一条：供应商对政府采购活动事项有疑问的，可以向采购人提出询问，采购人应当及时作出答复，但答复的内容不得涉及商业秘密。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第五十二条：供应商认为采购文件、采购过程和中标、中标结果使自己的权益受到损害的，可以在知道或者应知其权益受到损害之日起七个工作日内，以书面形式向采购人提出质疑。</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第五十三条：采购人应当在收到供应商的书面质疑后七个工作日内作出答复，并以书面形式通知质疑供应商和其他有关供应商，但答复的内容不得涉及商业秘密。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第五十五条：质疑供应商对采购人、采购代理机构的答复不满意或者采购人、采购代理机构未在规定的时间内作出答复的，可以在答复期满后十五个工作日内向同级政府采购监督管理部门投诉。</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《中华人民共和国政府采购法实施条例》第五十五条：供应商质疑、投诉应当有明确的请求和必要的证明材料。供应商投诉的事项不得超出质疑事项的范围。</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bookmarkStart w:id="98" w:name="_Toc6393"/>
      <w:bookmarkStart w:id="99" w:name="_Toc15224"/>
      <w:bookmarkStart w:id="100" w:name="_Toc13508"/>
      <w:r>
        <w:rPr>
          <w:rFonts w:hint="eastAsia" w:ascii="宋体" w:hAnsi="宋体" w:eastAsia="宋体" w:cs="宋体"/>
          <w:color w:val="auto"/>
          <w:kern w:val="0"/>
          <w:sz w:val="24"/>
          <w:szCs w:val="24"/>
          <w:highlight w:val="none"/>
          <w:lang w:val="en-US" w:eastAsia="zh-CN" w:bidi="ar"/>
        </w:rPr>
        <w:t>（2）书面方式</w:t>
      </w:r>
      <w:bookmarkEnd w:id="98"/>
      <w:bookmarkEnd w:id="99"/>
      <w:bookmarkEnd w:id="100"/>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《政府采购质疑和投诉办法》第十七条 质疑供应商对采购人、采购代理机构的答复不满意，或者采购人、采购代理机构未在规定时间内作出答复的，可以在答复期满后15个工作日内向本办法第六条规定的财政部门提起投诉。</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第十八条 投诉人投诉时,应当提交投诉书和必要的证明材料，并按照被投诉采购人、采购代理机构（以下简称被投诉人）和与投诉事项有关的供应商数量提供投诉书的副本。投诉书应当包括下列内容：</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（一）投诉人和被投诉人的姓名或者名称、通讯地址、邮编、联系人及联系电话；</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（二）质疑和质疑答复情况说明及相关证明材料；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（三）具体、明确的投诉事项和与投诉事项相关的投诉请求；</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（四）事实依据；</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（五）法律依据；</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（六）提起投诉的日期。</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投诉人为自然人的，应当由本人签字；投诉人为法人或者其他组织的，应当由法定代表人、主要负责人，或者其授权代表签字或者盖章，并加盖公章。</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第十九条 投诉人应当根据本办法第七条第二款规定的信息内容，并按照其规定的方式提起投诉。</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投诉人提起投诉应当符合下列条件：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（一）提起投诉前已依法进行质疑；</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（二）投诉书内容符合本办法的规定；</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（三）在投诉有效期限内提起投诉；</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（四）同一投诉事项未经财政部门投诉处理；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（五）财政部规定的其他条件。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第二十条 供应商投诉的事项不得超出已质疑事项的范围，但基于质疑答复内容提出的投诉事项除外。</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《中华人民共和国政府采购法实施条例》第七十三条：供应商捏造实施、提供虚假材料或者以非法手段取得证明材料进行投诉的，由财政部门列入不良行为记录名单，禁止其1至3年内参加政府采购活动。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《政府采购质疑和投诉办法》第三十七条：投诉人在全国范围12个月内三次以上投诉查无实据的，由财政部门列入不良行为记录名单。</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投诉人有下列行为之一的，属于虚假、恶意投诉，由财政部门列入不良行为记录名单，禁止其1至</w:t>
      </w:r>
      <w:r>
        <w:rPr>
          <w:rFonts w:hint="default"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val="en-US" w:eastAsia="zh-CN" w:bidi="ar"/>
        </w:rPr>
        <w:t>年内参加政府采购活动：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default" w:ascii="Calibri" w:hAnsi="Calibri" w:eastAsia="宋体" w:cs="Calibri"/>
          <w:color w:val="auto"/>
          <w:kern w:val="0"/>
          <w:sz w:val="24"/>
          <w:szCs w:val="24"/>
          <w:highlight w:val="none"/>
          <w:lang w:val="en-US" w:eastAsia="zh-CN" w:bidi="ar"/>
        </w:rPr>
        <w:t>①</w:t>
      </w:r>
      <w:r>
        <w:rPr>
          <w:rFonts w:hint="eastAsia" w:ascii="宋体" w:hAnsi="宋体" w:eastAsia="宋体" w:cs="宋体"/>
          <w:color w:val="auto"/>
          <w:kern w:val="0"/>
          <w:sz w:val="24"/>
          <w:szCs w:val="24"/>
          <w:highlight w:val="none"/>
          <w:lang w:val="en-US" w:eastAsia="zh-CN" w:bidi="ar"/>
        </w:rPr>
        <w:t>捏造事实；</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default" w:ascii="Calibri" w:hAnsi="Calibri" w:eastAsia="宋体" w:cs="Calibri"/>
          <w:color w:val="auto"/>
          <w:kern w:val="0"/>
          <w:sz w:val="24"/>
          <w:szCs w:val="24"/>
          <w:highlight w:val="none"/>
          <w:lang w:val="en-US" w:eastAsia="zh-CN" w:bidi="ar"/>
        </w:rPr>
        <w:t>②</w:t>
      </w:r>
      <w:r>
        <w:rPr>
          <w:rFonts w:hint="eastAsia" w:ascii="宋体" w:hAnsi="宋体" w:eastAsia="宋体" w:cs="宋体"/>
          <w:color w:val="auto"/>
          <w:kern w:val="0"/>
          <w:sz w:val="24"/>
          <w:szCs w:val="24"/>
          <w:highlight w:val="none"/>
          <w:lang w:val="en-US" w:eastAsia="zh-CN" w:bidi="ar"/>
        </w:rPr>
        <w:t>提供虚假材料；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default" w:ascii="Calibri" w:hAnsi="Calibri" w:eastAsia="宋体" w:cs="Calibri"/>
          <w:color w:val="auto"/>
          <w:kern w:val="0"/>
          <w:sz w:val="24"/>
          <w:szCs w:val="24"/>
          <w:highlight w:val="none"/>
          <w:lang w:val="en-US" w:eastAsia="zh-CN" w:bidi="ar"/>
        </w:rPr>
        <w:t>③</w:t>
      </w:r>
      <w:r>
        <w:rPr>
          <w:rFonts w:hint="eastAsia" w:ascii="宋体" w:hAnsi="宋体" w:eastAsia="宋体" w:cs="宋体"/>
          <w:color w:val="auto"/>
          <w:kern w:val="0"/>
          <w:sz w:val="24"/>
          <w:szCs w:val="24"/>
          <w:highlight w:val="none"/>
          <w:lang w:val="en-US" w:eastAsia="zh-CN" w:bidi="ar"/>
        </w:rPr>
        <w:t>以非法手段取得证明材料。证据来源的合法性存在明显疑问，投诉人无法证明其取得方式合法的，视为以非法手段取得证明材料。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2" w:firstLineChars="200"/>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递交投诉书地址：富蕴县财政局政府采购办</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2" w:firstLineChars="200"/>
        <w:jc w:val="left"/>
        <w:textAlignment w:val="auto"/>
        <w:rPr>
          <w:rFonts w:hint="eastAsia" w:ascii="宋体" w:hAnsi="宋体" w:eastAsia="宋体" w:cs="宋体"/>
          <w:b/>
          <w:bCs/>
          <w:color w:val="auto"/>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bCs/>
          <w:color w:val="auto"/>
          <w:kern w:val="0"/>
          <w:sz w:val="24"/>
          <w:szCs w:val="24"/>
          <w:highlight w:val="none"/>
          <w:lang w:val="en-US" w:eastAsia="zh-CN" w:bidi="ar"/>
        </w:rPr>
      </w:pP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560" w:lineRule="exact"/>
        <w:ind w:firstLine="562" w:firstLineChars="200"/>
        <w:jc w:val="left"/>
        <w:textAlignment w:val="auto"/>
        <w:rPr>
          <w:rFonts w:hint="eastAsia" w:ascii="宋体" w:hAnsi="宋体" w:eastAsia="宋体" w:cs="宋体"/>
          <w:b/>
          <w:bCs/>
          <w:color w:val="auto"/>
          <w:kern w:val="0"/>
          <w:sz w:val="28"/>
          <w:szCs w:val="28"/>
          <w:highlight w:val="none"/>
          <w:lang w:val="en-US" w:eastAsia="zh-CN" w:bidi="ar"/>
        </w:rPr>
      </w:pPr>
      <w:r>
        <w:rPr>
          <w:rFonts w:hint="eastAsia" w:ascii="宋体" w:hAnsi="宋体" w:eastAsia="宋体" w:cs="宋体"/>
          <w:b/>
          <w:bCs/>
          <w:color w:val="auto"/>
          <w:kern w:val="0"/>
          <w:sz w:val="28"/>
          <w:szCs w:val="28"/>
          <w:highlight w:val="none"/>
          <w:lang w:val="en-US" w:eastAsia="zh-CN" w:bidi="ar"/>
        </w:rPr>
        <w:t xml:space="preserve">保密和披露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2" w:firstLineChars="200"/>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 xml:space="preserve">38.保密和披露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38.1 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38.2 采购代理机构有权将投标人提供的所有资料向有关政府部门或评审标书的有关人员披露。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38.3 在采购代理机构认为适当时、国家机关调查、审查、审计时以及其他符合法律规定的情形下，采购代理机构无须事先征求投标人同意而可以披露关于采购过程、合同文本、签署情况的资料、投标人的名称及地址、投标文件的有关信息以及补充条款等，但应当在合理的必要范围内。对任何已经公布过的内容或与之内容相同的资料，以及投标人已经泄露或公开的，无须再承担保密责任。</w:t>
      </w:r>
    </w:p>
    <w:p>
      <w:pPr>
        <w:pStyle w:val="4"/>
        <w:outlineLvl w:val="9"/>
        <w:rPr>
          <w:rFonts w:hint="eastAsia" w:ascii="宋体" w:hAnsi="宋体" w:eastAsia="宋体" w:cs="宋体"/>
          <w:b/>
          <w:bCs/>
          <w:color w:val="auto"/>
          <w:sz w:val="24"/>
          <w:szCs w:val="24"/>
          <w:highlight w:val="none"/>
          <w:lang w:val="en-US" w:eastAsia="zh-CN"/>
        </w:rPr>
      </w:pPr>
    </w:p>
    <w:p>
      <w:pPr>
        <w:rPr>
          <w:rFonts w:hint="eastAsia"/>
          <w:lang w:val="en-US" w:eastAsia="zh-CN"/>
        </w:rPr>
      </w:pPr>
    </w:p>
    <w:p>
      <w:pPr>
        <w:pStyle w:val="6"/>
        <w:rPr>
          <w:rFonts w:hint="eastAsia"/>
          <w:lang w:val="en-US" w:eastAsia="zh-CN"/>
        </w:rPr>
      </w:pPr>
    </w:p>
    <w:p>
      <w:pPr>
        <w:shd w:val="clear" w:color="auto" w:fill="auto"/>
        <w:jc w:val="left"/>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附件</w:t>
      </w:r>
      <w:r>
        <w:rPr>
          <w:rFonts w:hint="eastAsia" w:ascii="仿宋" w:hAnsi="仿宋" w:eastAsia="仿宋" w:cs="仿宋"/>
          <w:b/>
          <w:bCs/>
          <w:color w:val="auto"/>
          <w:sz w:val="24"/>
          <w:szCs w:val="24"/>
          <w:highlight w:val="none"/>
          <w:lang w:val="en-US" w:eastAsia="zh-CN"/>
        </w:rPr>
        <w:t>1</w:t>
      </w:r>
      <w:r>
        <w:rPr>
          <w:rFonts w:hint="eastAsia" w:ascii="仿宋" w:hAnsi="仿宋" w:eastAsia="仿宋" w:cs="仿宋"/>
          <w:b/>
          <w:bCs/>
          <w:color w:val="auto"/>
          <w:sz w:val="24"/>
          <w:szCs w:val="24"/>
          <w:highlight w:val="none"/>
          <w:lang w:eastAsia="zh-CN"/>
        </w:rPr>
        <w:t>：</w:t>
      </w: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0"/>
        <w:rPr>
          <w:rFonts w:hint="eastAsia" w:ascii="仿宋" w:hAnsi="仿宋" w:eastAsia="仿宋" w:cs="仿宋"/>
          <w:b/>
          <w:bCs/>
          <w:color w:val="auto"/>
          <w:sz w:val="32"/>
          <w:szCs w:val="32"/>
          <w:highlight w:val="none"/>
          <w:lang w:eastAsia="zh-CN"/>
        </w:rPr>
      </w:pPr>
      <w:bookmarkStart w:id="101" w:name="_Toc4768"/>
      <w:bookmarkStart w:id="102" w:name="_Toc29108"/>
      <w:bookmarkStart w:id="103" w:name="_Toc28912"/>
      <w:r>
        <w:rPr>
          <w:rFonts w:hint="eastAsia" w:ascii="仿宋" w:hAnsi="仿宋" w:eastAsia="仿宋" w:cs="仿宋"/>
          <w:b/>
          <w:bCs/>
          <w:color w:val="auto"/>
          <w:sz w:val="32"/>
          <w:szCs w:val="32"/>
          <w:highlight w:val="none"/>
        </w:rPr>
        <w:t>质疑函</w:t>
      </w:r>
      <w:r>
        <w:rPr>
          <w:rFonts w:hint="eastAsia" w:ascii="仿宋" w:hAnsi="仿宋" w:eastAsia="仿宋" w:cs="仿宋"/>
          <w:b/>
          <w:bCs/>
          <w:color w:val="auto"/>
          <w:sz w:val="32"/>
          <w:szCs w:val="32"/>
          <w:highlight w:val="none"/>
          <w:lang w:eastAsia="zh-CN"/>
        </w:rPr>
        <w:t>（</w:t>
      </w:r>
      <w:r>
        <w:rPr>
          <w:rFonts w:hint="eastAsia" w:ascii="仿宋" w:hAnsi="仿宋" w:eastAsia="仿宋" w:cs="仿宋"/>
          <w:b/>
          <w:bCs/>
          <w:color w:val="auto"/>
          <w:sz w:val="32"/>
          <w:szCs w:val="32"/>
          <w:highlight w:val="none"/>
        </w:rPr>
        <w:t>范本</w:t>
      </w:r>
      <w:bookmarkEnd w:id="101"/>
      <w:r>
        <w:rPr>
          <w:rFonts w:hint="eastAsia" w:ascii="仿宋" w:hAnsi="仿宋" w:eastAsia="仿宋" w:cs="仿宋"/>
          <w:b/>
          <w:bCs/>
          <w:color w:val="auto"/>
          <w:sz w:val="32"/>
          <w:szCs w:val="32"/>
          <w:highlight w:val="none"/>
          <w:lang w:eastAsia="zh-CN"/>
        </w:rPr>
        <w:t>）</w:t>
      </w:r>
      <w:bookmarkEnd w:id="102"/>
      <w:bookmarkEnd w:id="103"/>
    </w:p>
    <w:p>
      <w:pPr>
        <w:keepNext w:val="0"/>
        <w:keepLines w:val="0"/>
        <w:pageBreakBefore w:val="0"/>
        <w:widowControl w:val="0"/>
        <w:shd w:val="clear" w:color="auto" w:fill="auto"/>
        <w:kinsoku/>
        <w:wordWrap/>
        <w:overflowPunct/>
        <w:topLinePunct w:val="0"/>
        <w:autoSpaceDE/>
        <w:autoSpaceDN/>
        <w:bidi w:val="0"/>
        <w:adjustRightInd w:val="0"/>
        <w:snapToGrid w:val="0"/>
        <w:spacing w:beforeLines="100" w:line="540" w:lineRule="exact"/>
        <w:ind w:firstLine="480" w:firstLineChars="200"/>
        <w:textAlignment w:val="auto"/>
        <w:outlineLvl w:val="0"/>
        <w:rPr>
          <w:rFonts w:hint="eastAsia" w:ascii="仿宋" w:hAnsi="仿宋" w:eastAsia="仿宋" w:cs="仿宋"/>
          <w:bCs/>
          <w:color w:val="auto"/>
          <w:sz w:val="24"/>
          <w:szCs w:val="24"/>
          <w:highlight w:val="none"/>
        </w:rPr>
      </w:pPr>
      <w:bookmarkStart w:id="104" w:name="_Toc22374"/>
      <w:bookmarkStart w:id="105" w:name="_Toc29693"/>
      <w:bookmarkStart w:id="106" w:name="_Toc24459"/>
      <w:bookmarkStart w:id="107" w:name="_Toc9061"/>
      <w:bookmarkStart w:id="108" w:name="_Toc25524"/>
      <w:r>
        <w:rPr>
          <w:rFonts w:hint="eastAsia" w:ascii="仿宋" w:hAnsi="仿宋" w:eastAsia="仿宋" w:cs="仿宋"/>
          <w:bCs/>
          <w:color w:val="auto"/>
          <w:sz w:val="24"/>
          <w:szCs w:val="24"/>
          <w:highlight w:val="none"/>
        </w:rPr>
        <w:t>一、质疑供应商基本信息</w:t>
      </w:r>
      <w:bookmarkEnd w:id="104"/>
      <w:bookmarkEnd w:id="105"/>
      <w:bookmarkEnd w:id="106"/>
      <w:bookmarkEnd w:id="107"/>
      <w:bookmarkEnd w:id="108"/>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质疑供应商：</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邮编：</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授权代表：</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地址： </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邮编：</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0"/>
        <w:rPr>
          <w:rFonts w:hint="eastAsia" w:ascii="仿宋" w:hAnsi="仿宋" w:eastAsia="仿宋" w:cs="仿宋"/>
          <w:bCs/>
          <w:color w:val="auto"/>
          <w:sz w:val="24"/>
          <w:szCs w:val="24"/>
          <w:highlight w:val="none"/>
        </w:rPr>
      </w:pPr>
      <w:bookmarkStart w:id="109" w:name="_Toc29465"/>
      <w:bookmarkStart w:id="110" w:name="_Toc15938"/>
      <w:bookmarkStart w:id="111" w:name="_Toc4695"/>
      <w:bookmarkStart w:id="112" w:name="_Toc19533"/>
      <w:bookmarkStart w:id="113" w:name="_Toc8225"/>
      <w:r>
        <w:rPr>
          <w:rFonts w:hint="eastAsia" w:ascii="仿宋" w:hAnsi="仿宋" w:eastAsia="仿宋" w:cs="仿宋"/>
          <w:bCs/>
          <w:color w:val="auto"/>
          <w:sz w:val="24"/>
          <w:szCs w:val="24"/>
          <w:highlight w:val="none"/>
        </w:rPr>
        <w:t>二、质疑项目基本情况</w:t>
      </w:r>
      <w:bookmarkEnd w:id="109"/>
      <w:bookmarkEnd w:id="110"/>
      <w:bookmarkEnd w:id="111"/>
      <w:bookmarkEnd w:id="112"/>
      <w:bookmarkEnd w:id="113"/>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质疑项目的名称：</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质疑项目的编号：</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包号：</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采购人名称：</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采购文件获取日期：</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0"/>
        <w:rPr>
          <w:rFonts w:hint="eastAsia" w:ascii="仿宋" w:hAnsi="仿宋" w:eastAsia="仿宋" w:cs="仿宋"/>
          <w:bCs/>
          <w:color w:val="auto"/>
          <w:sz w:val="24"/>
          <w:szCs w:val="24"/>
          <w:highlight w:val="none"/>
        </w:rPr>
      </w:pPr>
      <w:bookmarkStart w:id="114" w:name="_Toc25298"/>
      <w:bookmarkStart w:id="115" w:name="_Toc20332"/>
      <w:bookmarkStart w:id="116" w:name="_Toc17487"/>
      <w:bookmarkStart w:id="117" w:name="_Toc10203"/>
      <w:bookmarkStart w:id="118" w:name="_Toc18271"/>
      <w:r>
        <w:rPr>
          <w:rFonts w:hint="eastAsia" w:ascii="仿宋" w:hAnsi="仿宋" w:eastAsia="仿宋" w:cs="仿宋"/>
          <w:bCs/>
          <w:color w:val="auto"/>
          <w:sz w:val="24"/>
          <w:szCs w:val="24"/>
          <w:highlight w:val="none"/>
        </w:rPr>
        <w:t>三、质疑事项具体内容</w:t>
      </w:r>
      <w:bookmarkEnd w:id="114"/>
      <w:bookmarkEnd w:id="115"/>
      <w:bookmarkEnd w:id="116"/>
      <w:bookmarkEnd w:id="117"/>
      <w:bookmarkEnd w:id="118"/>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质疑事项1：</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事实依据：</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法律依据：</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质疑事项2</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0"/>
        <w:rPr>
          <w:rFonts w:hint="eastAsia" w:ascii="仿宋" w:hAnsi="仿宋" w:eastAsia="仿宋" w:cs="仿宋"/>
          <w:bCs/>
          <w:color w:val="auto"/>
          <w:sz w:val="24"/>
          <w:szCs w:val="24"/>
          <w:highlight w:val="none"/>
        </w:rPr>
      </w:pPr>
      <w:bookmarkStart w:id="119" w:name="_Toc22365"/>
      <w:bookmarkStart w:id="120" w:name="_Toc24642"/>
      <w:bookmarkStart w:id="121" w:name="_Toc67"/>
      <w:bookmarkStart w:id="122" w:name="_Toc20488"/>
      <w:bookmarkStart w:id="123" w:name="_Toc15554"/>
      <w:r>
        <w:rPr>
          <w:rFonts w:hint="eastAsia" w:ascii="仿宋" w:hAnsi="仿宋" w:eastAsia="仿宋" w:cs="仿宋"/>
          <w:bCs/>
          <w:color w:val="auto"/>
          <w:sz w:val="24"/>
          <w:szCs w:val="24"/>
          <w:highlight w:val="none"/>
        </w:rPr>
        <w:t>四、与质疑事项相关的质疑请求</w:t>
      </w:r>
      <w:bookmarkEnd w:id="119"/>
      <w:bookmarkEnd w:id="120"/>
      <w:bookmarkEnd w:id="121"/>
      <w:bookmarkEnd w:id="122"/>
      <w:bookmarkEnd w:id="123"/>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请求：</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spacing w:line="5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签字(签章)：                   公章：                      </w:t>
      </w:r>
    </w:p>
    <w:p>
      <w:pPr>
        <w:keepNext w:val="0"/>
        <w:keepLines w:val="0"/>
        <w:pageBreakBefore w:val="0"/>
        <w:widowControl w:val="0"/>
        <w:shd w:val="clear" w:color="auto" w:fill="auto"/>
        <w:kinsoku/>
        <w:wordWrap/>
        <w:overflowPunct/>
        <w:topLinePunct w:val="0"/>
        <w:autoSpaceDE/>
        <w:autoSpaceDN/>
        <w:bidi w:val="0"/>
        <w:spacing w:line="540" w:lineRule="exact"/>
        <w:ind w:firstLine="480" w:firstLineChars="200"/>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color w:val="auto"/>
          <w:sz w:val="24"/>
          <w:szCs w:val="24"/>
          <w:highlight w:val="none"/>
        </w:rPr>
        <w:t xml:space="preserve">日期：    </w:t>
      </w:r>
    </w:p>
    <w:p>
      <w:pPr>
        <w:shd w:val="clear" w:color="auto" w:fill="auto"/>
        <w:jc w:val="left"/>
        <w:rPr>
          <w:rFonts w:hint="eastAsia" w:ascii="仿宋" w:hAnsi="仿宋" w:eastAsia="仿宋" w:cs="仿宋"/>
          <w:b/>
          <w:bCs/>
          <w:color w:val="auto"/>
          <w:sz w:val="24"/>
          <w:szCs w:val="24"/>
          <w:highlight w:val="none"/>
          <w:lang w:val="en-US" w:eastAsia="zh-CN"/>
        </w:rPr>
      </w:pPr>
    </w:p>
    <w:p>
      <w:pPr>
        <w:shd w:val="clear" w:color="auto" w:fill="auto"/>
        <w:jc w:val="left"/>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附件2：</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lang w:eastAsia="zh-CN"/>
        </w:rPr>
        <w:t>政府采购投诉书（范本）</w:t>
      </w:r>
    </w:p>
    <w:p>
      <w:pPr>
        <w:pStyle w:val="4"/>
        <w:outlineLvl w:val="9"/>
        <w:rPr>
          <w:rFonts w:hint="eastAsia"/>
          <w:color w:val="auto"/>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投诉人：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委托代理人姓名：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职务：</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住址：</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被投诉人：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电话：</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我公司参加了</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年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日被投诉人组织的</w:t>
      </w:r>
      <w:r>
        <w:rPr>
          <w:rFonts w:hint="eastAsia" w:ascii="仿宋" w:hAnsi="仿宋" w:eastAsia="仿宋" w:cs="仿宋"/>
          <w:color w:val="auto"/>
          <w:sz w:val="24"/>
          <w:szCs w:val="24"/>
          <w:highlight w:val="none"/>
          <w:u w:val="single"/>
        </w:rPr>
        <w:t>（采购人）（项目名称）（项目编号）</w:t>
      </w:r>
      <w:r>
        <w:rPr>
          <w:rFonts w:hint="eastAsia" w:ascii="仿宋" w:hAnsi="仿宋" w:eastAsia="仿宋" w:cs="仿宋"/>
          <w:color w:val="auto"/>
          <w:sz w:val="24"/>
          <w:szCs w:val="24"/>
          <w:highlight w:val="none"/>
        </w:rPr>
        <w:t>的采购活动，我公司认为该项目的</w:t>
      </w:r>
      <w:r>
        <w:rPr>
          <w:rFonts w:hint="eastAsia" w:ascii="仿宋" w:hAnsi="仿宋" w:eastAsia="仿宋" w:cs="仿宋"/>
          <w:color w:val="auto"/>
          <w:sz w:val="24"/>
          <w:szCs w:val="24"/>
          <w:highlight w:val="none"/>
          <w:u w:val="single"/>
        </w:rPr>
        <w:t>（采购文件/采购过程/中标（</w:t>
      </w:r>
      <w:r>
        <w:rPr>
          <w:rFonts w:hint="eastAsia" w:ascii="仿宋" w:hAnsi="仿宋" w:eastAsia="仿宋" w:cs="仿宋"/>
          <w:color w:val="auto"/>
          <w:sz w:val="24"/>
          <w:szCs w:val="24"/>
          <w:highlight w:val="none"/>
          <w:u w:val="single"/>
          <w:lang w:eastAsia="zh-CN"/>
        </w:rPr>
        <w:t>中标</w:t>
      </w:r>
      <w:r>
        <w:rPr>
          <w:rFonts w:hint="eastAsia" w:ascii="仿宋" w:hAnsi="仿宋" w:eastAsia="仿宋" w:cs="仿宋"/>
          <w:color w:val="auto"/>
          <w:sz w:val="24"/>
          <w:szCs w:val="24"/>
          <w:highlight w:val="none"/>
          <w:u w:val="single"/>
        </w:rPr>
        <w:t>）结果）</w:t>
      </w:r>
      <w:r>
        <w:rPr>
          <w:rFonts w:hint="eastAsia" w:ascii="仿宋" w:hAnsi="仿宋" w:eastAsia="仿宋" w:cs="仿宋"/>
          <w:color w:val="auto"/>
          <w:sz w:val="24"/>
          <w:szCs w:val="24"/>
          <w:highlight w:val="none"/>
        </w:rPr>
        <w:t>损害了我公司权益，对此，我公司于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日向</w:t>
      </w:r>
      <w:r>
        <w:rPr>
          <w:rFonts w:hint="eastAsia" w:ascii="仿宋" w:hAnsi="仿宋" w:eastAsia="仿宋" w:cs="仿宋"/>
          <w:color w:val="auto"/>
          <w:sz w:val="24"/>
          <w:szCs w:val="24"/>
          <w:highlight w:val="none"/>
          <w:u w:val="single"/>
        </w:rPr>
        <w:t>（采购人或者政府采购代理机构）</w:t>
      </w:r>
      <w:r>
        <w:rPr>
          <w:rFonts w:hint="eastAsia" w:ascii="仿宋" w:hAnsi="仿宋" w:eastAsia="仿宋" w:cs="仿宋"/>
          <w:color w:val="auto"/>
          <w:sz w:val="24"/>
          <w:szCs w:val="24"/>
          <w:highlight w:val="none"/>
        </w:rPr>
        <w:t>提出了质疑，</w:t>
      </w:r>
      <w:r>
        <w:rPr>
          <w:rFonts w:hint="eastAsia" w:ascii="仿宋" w:hAnsi="仿宋" w:eastAsia="仿宋" w:cs="仿宋"/>
          <w:color w:val="auto"/>
          <w:sz w:val="24"/>
          <w:szCs w:val="24"/>
          <w:highlight w:val="none"/>
          <w:u w:val="single"/>
        </w:rPr>
        <w:t>（其于    年  月  日作出书面答复，因对其作出的答复不满意）/（被质疑人未在法定期内予以答复，按照政府采购有关规定）</w:t>
      </w:r>
      <w:r>
        <w:rPr>
          <w:rFonts w:hint="eastAsia" w:ascii="仿宋" w:hAnsi="仿宋" w:eastAsia="仿宋" w:cs="仿宋"/>
          <w:color w:val="auto"/>
          <w:sz w:val="24"/>
          <w:szCs w:val="24"/>
          <w:highlight w:val="none"/>
        </w:rPr>
        <w:t>，现向贵机关提起投诉：</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u w:val="single"/>
        </w:rPr>
        <w:t>具体的投诉事项及事实依据；</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u w:val="single"/>
        </w:rPr>
        <w:t>质疑和质疑答复情况简要描述；</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u w:val="single"/>
        </w:rPr>
        <w:t>投诉请求。</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1.质疑书和质疑答复书；</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2.证据材料（需注明证据来源），证人的姓名、住址和联系方式等；</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3.营业执照；</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4.法定代表人身份证明函</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5.法定代表人授权委托书（包含法定代表人和委托代理人的身份证复印件）；</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6.政府采购监管部门认为应当提供的其它材料。</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auto"/>
          <w:sz w:val="24"/>
          <w:szCs w:val="24"/>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righ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投诉供应商：（盖章）</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法定代表人（或主要负责人）：（签字）</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3840" w:firstLineChars="16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right"/>
        <w:textAlignment w:val="auto"/>
        <w:rPr>
          <w:rFonts w:hint="eastAsia"/>
          <w:color w:val="auto"/>
          <w:highlight w:val="none"/>
          <w:lang w:val="en-US" w:eastAsia="zh-CN"/>
        </w:rPr>
      </w:pPr>
      <w:r>
        <w:rPr>
          <w:rFonts w:hint="eastAsia" w:ascii="仿宋" w:hAnsi="仿宋" w:eastAsia="仿宋" w:cs="仿宋"/>
          <w:color w:val="auto"/>
          <w:sz w:val="24"/>
          <w:szCs w:val="24"/>
          <w:highlight w:val="none"/>
        </w:rPr>
        <w:t>本投诉书正本叁份，副本</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份并附电子文档。</w:t>
      </w:r>
    </w:p>
    <w:p>
      <w:pPr>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br w:type="page"/>
      </w:r>
    </w:p>
    <w:p>
      <w:pPr>
        <w:pStyle w:val="4"/>
        <w:numPr>
          <w:ilvl w:val="0"/>
          <w:numId w:val="0"/>
        </w:numPr>
        <w:jc w:val="center"/>
        <w:outlineLvl w:val="0"/>
        <w:rPr>
          <w:rFonts w:hint="eastAsia" w:ascii="黑体" w:hAnsi="黑体" w:eastAsia="黑体" w:cs="黑体"/>
          <w:b/>
          <w:bCs/>
          <w:color w:val="auto"/>
          <w:sz w:val="32"/>
          <w:szCs w:val="32"/>
          <w:highlight w:val="none"/>
          <w:lang w:val="en-US" w:eastAsia="zh-CN"/>
        </w:rPr>
      </w:pPr>
      <w:bookmarkStart w:id="124" w:name="_Toc8201"/>
      <w:r>
        <w:rPr>
          <w:rFonts w:hint="eastAsia" w:ascii="黑体" w:hAnsi="黑体" w:eastAsia="黑体" w:cs="黑体"/>
          <w:b/>
          <w:bCs/>
          <w:color w:val="auto"/>
          <w:sz w:val="32"/>
          <w:szCs w:val="32"/>
          <w:highlight w:val="none"/>
          <w:lang w:val="en-US" w:eastAsia="zh-CN"/>
        </w:rPr>
        <w:t>第三章 采购需求</w:t>
      </w:r>
      <w:bookmarkEnd w:id="124"/>
    </w:p>
    <w:p>
      <w:pPr>
        <w:numPr>
          <w:ilvl w:val="0"/>
          <w:numId w:val="0"/>
        </w:numPr>
        <w:rPr>
          <w:rFonts w:hint="eastAsia"/>
          <w:b/>
          <w:bCs/>
          <w:color w:val="auto"/>
          <w:sz w:val="28"/>
          <w:szCs w:val="36"/>
          <w:highlight w:val="none"/>
          <w:lang w:val="en-US" w:eastAsia="zh-CN"/>
        </w:rPr>
      </w:pPr>
      <w:r>
        <w:rPr>
          <w:rFonts w:hint="eastAsia"/>
          <w:b/>
          <w:bCs/>
          <w:color w:val="auto"/>
          <w:sz w:val="28"/>
          <w:szCs w:val="36"/>
          <w:highlight w:val="none"/>
          <w:lang w:val="en-US" w:eastAsia="zh-CN"/>
        </w:rPr>
        <w:t>一、机房设备技术参数</w:t>
      </w:r>
    </w:p>
    <w:tbl>
      <w:tblPr>
        <w:tblStyle w:val="1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0"/>
        <w:gridCol w:w="1096"/>
        <w:gridCol w:w="6508"/>
        <w:gridCol w:w="551"/>
        <w:gridCol w:w="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8" w:type="pct"/>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center"/>
              <w:textAlignment w:val="auto"/>
              <w:rPr>
                <w:rFonts w:hint="eastAsia" w:ascii="Calibri Light" w:hAnsi="Calibri Light" w:cs="Calibri Light" w:eastAsiaTheme="minorEastAsia"/>
                <w:b/>
                <w:bCs/>
                <w:i w:val="0"/>
                <w:iCs w:val="0"/>
                <w:color w:val="000000"/>
                <w:kern w:val="0"/>
                <w:sz w:val="24"/>
                <w:szCs w:val="24"/>
                <w:u w:val="none"/>
                <w:lang w:val="en-US" w:eastAsia="zh-CN" w:bidi="ar"/>
              </w:rPr>
            </w:pPr>
            <w:r>
              <w:rPr>
                <w:rFonts w:hint="eastAsia" w:ascii="Calibri Light" w:hAnsi="Calibri Light" w:cs="Calibri Light" w:eastAsiaTheme="minorEastAsia"/>
                <w:b/>
                <w:bCs/>
                <w:i w:val="0"/>
                <w:iCs w:val="0"/>
                <w:color w:val="000000"/>
                <w:kern w:val="0"/>
                <w:sz w:val="24"/>
                <w:szCs w:val="24"/>
                <w:u w:val="none"/>
                <w:lang w:val="en-US" w:eastAsia="zh-CN" w:bidi="ar"/>
              </w:rPr>
              <w:t>序号</w:t>
            </w:r>
          </w:p>
        </w:tc>
        <w:tc>
          <w:tcPr>
            <w:tcW w:w="597" w:type="pct"/>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center"/>
              <w:textAlignment w:val="auto"/>
              <w:rPr>
                <w:rFonts w:hint="eastAsia" w:ascii="Calibri Light" w:hAnsi="Calibri Light" w:cs="Calibri Light" w:eastAsiaTheme="minorEastAsia"/>
                <w:b/>
                <w:bCs/>
                <w:i w:val="0"/>
                <w:iCs w:val="0"/>
                <w:color w:val="000000"/>
                <w:kern w:val="0"/>
                <w:sz w:val="24"/>
                <w:szCs w:val="24"/>
                <w:u w:val="none"/>
                <w:lang w:val="en-US" w:eastAsia="zh-CN" w:bidi="ar"/>
              </w:rPr>
            </w:pPr>
            <w:r>
              <w:rPr>
                <w:rFonts w:hint="eastAsia" w:ascii="Calibri Light" w:hAnsi="Calibri Light" w:cs="Calibri Light" w:eastAsiaTheme="minorEastAsia"/>
                <w:b/>
                <w:bCs/>
                <w:i w:val="0"/>
                <w:iCs w:val="0"/>
                <w:color w:val="000000"/>
                <w:kern w:val="0"/>
                <w:sz w:val="24"/>
                <w:szCs w:val="24"/>
                <w:u w:val="none"/>
                <w:lang w:val="en-US" w:eastAsia="zh-CN" w:bidi="ar"/>
              </w:rPr>
              <w:t>产品  名称</w:t>
            </w:r>
          </w:p>
        </w:tc>
        <w:tc>
          <w:tcPr>
            <w:tcW w:w="3552" w:type="pct"/>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center"/>
              <w:textAlignment w:val="auto"/>
              <w:rPr>
                <w:rFonts w:hint="eastAsia" w:ascii="Calibri Light" w:hAnsi="Calibri Light" w:cs="Calibri Light" w:eastAsiaTheme="minorEastAsia"/>
                <w:b/>
                <w:bCs/>
                <w:i w:val="0"/>
                <w:iCs w:val="0"/>
                <w:color w:val="000000"/>
                <w:kern w:val="0"/>
                <w:sz w:val="24"/>
                <w:szCs w:val="24"/>
                <w:u w:val="none"/>
                <w:lang w:val="en-US" w:eastAsia="zh-CN" w:bidi="ar"/>
              </w:rPr>
            </w:pPr>
            <w:r>
              <w:rPr>
                <w:rFonts w:hint="eastAsia" w:ascii="Calibri Light" w:hAnsi="Calibri Light" w:cs="Calibri Light" w:eastAsiaTheme="minorEastAsia"/>
                <w:b/>
                <w:bCs/>
                <w:i w:val="0"/>
                <w:iCs w:val="0"/>
                <w:color w:val="000000"/>
                <w:kern w:val="0"/>
                <w:sz w:val="24"/>
                <w:szCs w:val="24"/>
                <w:u w:val="none"/>
                <w:lang w:val="en-US" w:eastAsia="zh-CN" w:bidi="ar"/>
              </w:rPr>
              <w:t>技术参数</w:t>
            </w:r>
          </w:p>
        </w:tc>
        <w:tc>
          <w:tcPr>
            <w:tcW w:w="300" w:type="pct"/>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center"/>
              <w:textAlignment w:val="auto"/>
              <w:rPr>
                <w:rFonts w:hint="eastAsia" w:ascii="Calibri Light" w:hAnsi="Calibri Light" w:cs="Calibri Light" w:eastAsiaTheme="minorEastAsia"/>
                <w:b/>
                <w:bCs/>
                <w:i w:val="0"/>
                <w:iCs w:val="0"/>
                <w:color w:val="000000"/>
                <w:kern w:val="0"/>
                <w:sz w:val="24"/>
                <w:szCs w:val="24"/>
                <w:u w:val="none"/>
                <w:lang w:val="en-US" w:eastAsia="zh-CN" w:bidi="ar"/>
              </w:rPr>
            </w:pPr>
            <w:r>
              <w:rPr>
                <w:rFonts w:hint="eastAsia" w:ascii="Calibri Light" w:hAnsi="Calibri Light" w:cs="Calibri Light" w:eastAsiaTheme="minorEastAsia"/>
                <w:b/>
                <w:bCs/>
                <w:i w:val="0"/>
                <w:iCs w:val="0"/>
                <w:color w:val="000000"/>
                <w:kern w:val="0"/>
                <w:sz w:val="24"/>
                <w:szCs w:val="24"/>
                <w:u w:val="none"/>
                <w:lang w:val="en-US" w:eastAsia="zh-CN" w:bidi="ar"/>
              </w:rPr>
              <w:t>数量</w:t>
            </w:r>
          </w:p>
        </w:tc>
        <w:tc>
          <w:tcPr>
            <w:tcW w:w="280" w:type="pct"/>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center"/>
              <w:textAlignment w:val="auto"/>
              <w:rPr>
                <w:rFonts w:hint="eastAsia" w:ascii="Calibri Light" w:hAnsi="Calibri Light" w:cs="Calibri Light" w:eastAsiaTheme="minorEastAsia"/>
                <w:b/>
                <w:bCs/>
                <w:i w:val="0"/>
                <w:iCs w:val="0"/>
                <w:color w:val="000000"/>
                <w:kern w:val="0"/>
                <w:sz w:val="24"/>
                <w:szCs w:val="24"/>
                <w:u w:val="none"/>
                <w:lang w:val="en-US" w:eastAsia="zh-CN" w:bidi="ar"/>
              </w:rPr>
            </w:pPr>
            <w:r>
              <w:rPr>
                <w:rFonts w:hint="eastAsia" w:ascii="Calibri Light" w:hAnsi="Calibri Light" w:cs="Calibri Light" w:eastAsiaTheme="minorEastAsia"/>
                <w:b/>
                <w:bCs/>
                <w:i w:val="0"/>
                <w:iCs w:val="0"/>
                <w:color w:val="000000"/>
                <w:kern w:val="0"/>
                <w:sz w:val="24"/>
                <w:szCs w:val="24"/>
                <w:u w:val="none"/>
                <w:lang w:val="en-US" w:eastAsia="zh-CN" w:bidi="ar"/>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8" w:type="pct"/>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1</w:t>
            </w:r>
          </w:p>
        </w:tc>
        <w:tc>
          <w:tcPr>
            <w:tcW w:w="597" w:type="pct"/>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0"/>
                <w:szCs w:val="20"/>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w:t>
            </w:r>
            <w:r>
              <w:rPr>
                <w:rFonts w:hint="eastAsia" w:ascii="Calibri Light" w:hAnsi="Calibri Light" w:cs="Calibri Light" w:eastAsiaTheme="minorEastAsia"/>
                <w:i w:val="0"/>
                <w:iCs w:val="0"/>
                <w:color w:val="000000"/>
                <w:kern w:val="0"/>
                <w:sz w:val="20"/>
                <w:szCs w:val="20"/>
                <w:u w:val="none"/>
                <w:lang w:val="en-US" w:eastAsia="zh-CN" w:bidi="ar"/>
              </w:rPr>
              <w:t>教师及学生终端</w:t>
            </w:r>
          </w:p>
        </w:tc>
        <w:tc>
          <w:tcPr>
            <w:tcW w:w="3552" w:type="pct"/>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1、终端内置国产化嵌入式操作系统，国产化处理器≥八核八线程，主频≥2.7GHz；</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2、内存≥8GB，存储空间≥256GB SSD；</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3、USB 2.0接口≥4个，USB 3.0接口≥4个，VGA接口≥1个，HDMI接口≥1个，千兆以太网接口≥1个；</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4、支持新终端联网后自动发现管理平台，免手动配置管理服务器IP地址，自动加入终端分组，继承分组特性；（投标时提供以下证明材料：可选①具有CMA资质的第三方检测机构出具的报告或②功能截图或③实物照片，材料能体现满足参数要求。）</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5、显示器尺寸≥23.8英寸，分辨率≥1920×1080，刷新率≥75Hz(HDMI)，VGA接口≥1个，HDMI接口≥1个；</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6、可视角度≥178°，亮度≥250cd/m²，对比度≥1000:1，色深≥8bit。</w:t>
            </w:r>
          </w:p>
        </w:tc>
        <w:tc>
          <w:tcPr>
            <w:tcW w:w="300" w:type="pct"/>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110</w:t>
            </w:r>
          </w:p>
        </w:tc>
        <w:tc>
          <w:tcPr>
            <w:tcW w:w="280" w:type="pct"/>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8" w:type="pct"/>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2</w:t>
            </w:r>
          </w:p>
        </w:tc>
        <w:tc>
          <w:tcPr>
            <w:tcW w:w="597" w:type="pct"/>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云终端</w:t>
            </w:r>
          </w:p>
        </w:tc>
        <w:tc>
          <w:tcPr>
            <w:tcW w:w="3552" w:type="pct"/>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1、终端内置国产化操作系统，采用国产化处理器，性能不低于八核八线程，主频不低于2.7 GHz；</w:t>
            </w:r>
            <w:r>
              <w:rPr>
                <w:rFonts w:hint="eastAsia" w:ascii="Calibri Light" w:hAnsi="Calibri Light" w:cs="Calibri Light" w:eastAsiaTheme="minorEastAsia"/>
                <w:i w:val="0"/>
                <w:iCs w:val="0"/>
                <w:color w:val="000000"/>
                <w:kern w:val="0"/>
                <w:sz w:val="22"/>
                <w:szCs w:val="22"/>
                <w:u w:val="none"/>
                <w:lang w:val="en-US" w:eastAsia="zh-CN" w:bidi="ar"/>
              </w:rPr>
              <w:br w:type="textWrapping"/>
            </w:r>
            <w:r>
              <w:rPr>
                <w:rFonts w:hint="eastAsia" w:ascii="Calibri Light" w:hAnsi="Calibri Light" w:cs="Calibri Light" w:eastAsiaTheme="minorEastAsia"/>
                <w:i w:val="0"/>
                <w:iCs w:val="0"/>
                <w:color w:val="000000"/>
                <w:kern w:val="0"/>
                <w:sz w:val="22"/>
                <w:szCs w:val="22"/>
                <w:u w:val="none"/>
                <w:lang w:val="en-US" w:eastAsia="zh-CN" w:bidi="ar"/>
              </w:rPr>
              <w:t>2、要求配置内存容量≥64GB，内置存储空间≥1T SSD；</w:t>
            </w:r>
            <w:r>
              <w:rPr>
                <w:rFonts w:hint="eastAsia" w:ascii="Calibri Light" w:hAnsi="Calibri Light" w:cs="Calibri Light" w:eastAsiaTheme="minorEastAsia"/>
                <w:i w:val="0"/>
                <w:iCs w:val="0"/>
                <w:color w:val="000000"/>
                <w:kern w:val="0"/>
                <w:sz w:val="22"/>
                <w:szCs w:val="22"/>
                <w:u w:val="none"/>
                <w:lang w:val="en-US" w:eastAsia="zh-CN" w:bidi="ar"/>
              </w:rPr>
              <w:br w:type="textWrapping"/>
            </w:r>
            <w:r>
              <w:rPr>
                <w:rFonts w:hint="eastAsia" w:ascii="Calibri Light" w:hAnsi="Calibri Light" w:cs="Calibri Light" w:eastAsiaTheme="minorEastAsia"/>
                <w:i w:val="0"/>
                <w:iCs w:val="0"/>
                <w:color w:val="000000"/>
                <w:kern w:val="0"/>
                <w:sz w:val="22"/>
                <w:szCs w:val="22"/>
                <w:u w:val="none"/>
                <w:lang w:val="en-US" w:eastAsia="zh-CN" w:bidi="ar"/>
              </w:rPr>
              <w:t>3、 配置USB 2.0接口≥4个，USB 3.0接口≥4个，VGA显示接口≥1个, HDMI显示接口≥1个，千兆网口≥1个</w:t>
            </w:r>
            <w:r>
              <w:rPr>
                <w:rFonts w:hint="eastAsia" w:ascii="Calibri Light" w:hAnsi="Calibri Light" w:cs="Calibri Light"/>
                <w:i w:val="0"/>
                <w:iCs w:val="0"/>
                <w:color w:val="000000"/>
                <w:kern w:val="0"/>
                <w:sz w:val="22"/>
                <w:szCs w:val="22"/>
                <w:u w:val="none"/>
                <w:lang w:val="en-US" w:eastAsia="zh-CN" w:bidi="ar"/>
              </w:rPr>
              <w:t>。</w:t>
            </w:r>
          </w:p>
        </w:tc>
        <w:tc>
          <w:tcPr>
            <w:tcW w:w="300" w:type="pct"/>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3</w:t>
            </w:r>
          </w:p>
        </w:tc>
        <w:tc>
          <w:tcPr>
            <w:tcW w:w="280" w:type="pct"/>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8" w:type="pct"/>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3</w:t>
            </w:r>
          </w:p>
        </w:tc>
        <w:tc>
          <w:tcPr>
            <w:tcW w:w="597" w:type="pct"/>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云桌面终端系统+云桌面管理平台</w:t>
            </w:r>
          </w:p>
        </w:tc>
        <w:tc>
          <w:tcPr>
            <w:tcW w:w="3552" w:type="pct"/>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一、云桌面终端系统：</w:t>
            </w:r>
            <w:r>
              <w:rPr>
                <w:rFonts w:hint="eastAsia" w:ascii="Calibri Light" w:hAnsi="Calibri Light" w:cs="Calibri Light" w:eastAsiaTheme="minorEastAsia"/>
                <w:i w:val="0"/>
                <w:iCs w:val="0"/>
                <w:color w:val="000000"/>
                <w:kern w:val="0"/>
                <w:sz w:val="22"/>
                <w:szCs w:val="22"/>
                <w:u w:val="none"/>
                <w:lang w:val="en-US" w:eastAsia="zh-CN" w:bidi="ar"/>
              </w:rPr>
              <w:br w:type="textWrapping"/>
            </w:r>
            <w:r>
              <w:rPr>
                <w:rFonts w:hint="eastAsia" w:ascii="Calibri Light" w:hAnsi="Calibri Light" w:cs="Calibri Light" w:eastAsiaTheme="minorEastAsia"/>
                <w:i w:val="0"/>
                <w:iCs w:val="0"/>
                <w:color w:val="000000"/>
                <w:kern w:val="0"/>
                <w:sz w:val="22"/>
                <w:szCs w:val="22"/>
                <w:u w:val="none"/>
                <w:lang w:val="en-US" w:eastAsia="zh-CN" w:bidi="ar"/>
              </w:rPr>
              <w:t>1、不依赖第三方平台及组件，实现终端监控及管理；支持终端资源监控（CPU利用率、内存使用率、网络吞吐、磁盘容量及利用率、磁盘IO延迟、分区占用率等），每项指标可展开查看指定时间内的情况；支持主要进程服务监控；支持设置监控间隔和资源使用阈值，超过阈值后向管理员发送告警信息；</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2、支持设置终端黑名单，禁止未授权终端接入虚拟桌面；</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3、支持在平台预先规划终端IP分组与教室的关联关系，终端自动加入分组后统一加入教室；（投标时提供以下证明材料：可选①具有CMA资质的第三方检测机构出具的报告或②功能截图或③实物照片，材料能体现满足参数要求。）</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4、支持指定虚拟教室的IP地址、学生数量，监控各教室实时状态；支持批量上课、下课操作；（投标时提供以下证明材料：可选①具有CMA资质的第三方检测机构出具的报告或②功能截图或③实物照片，材料能体现满足参数要求。）</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5、创建教室支持策略预设：设置教室名称、描述、座位数、指定用户、网络配置、VLAN、白名单、进入教室登录设置、定时下课、自习/考试课程定时清理等；（投标时提供以下证明材料：可选①具有CMA资质的第三方检测机构出具的报告或②功能截图或③实物照片，材料能体现满足参数要求。）</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6、系统资源支持按主机、虚拟机、IP、VLAN、存储资源分别监控及导出；支持自定义监控类型（CPU、内存、硬盘、网络等资源利用率、磁盘读写率、IO吞吐、网络读写流量及读写速率）；支持按日/月/年导出资源报表；支持按主机及虚拟机TOPN资源情况按自定义时间导出排序报表；（投标时提供以下证明材料：可选①具有CMA资质的第三方检测机构出具的报告或②功能截图或③实物照片，材料能体现满足参数要求。）</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7、支持USB端口单独管控，包括扫描仪、打印机、摄像头、U盘、USB拓展坞等外设的单独开启与关闭；支持通过添加外设VID、PID管理自定义设备；不得通过统一禁止USB端口实现；</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8、支持云盘服务，为学生账户分配云盘，支持上传、下载、分享、新建文件夹、删除、复制、移动文件操作；云盘内容不受上下课影响。（投标时提供以下证明材料：可选①具有CMA资质的第三方检测机构出具的报告或②功能截图或③实物照片，材料能体现满足参数要求。）</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二、云桌面管理平台：</w:t>
            </w:r>
            <w:r>
              <w:rPr>
                <w:rFonts w:hint="eastAsia" w:ascii="Calibri Light" w:hAnsi="Calibri Light" w:cs="Calibri Light" w:eastAsiaTheme="minorEastAsia"/>
                <w:i w:val="0"/>
                <w:iCs w:val="0"/>
                <w:color w:val="000000"/>
                <w:kern w:val="0"/>
                <w:sz w:val="22"/>
                <w:szCs w:val="22"/>
                <w:u w:val="none"/>
                <w:lang w:val="en-US" w:eastAsia="zh-CN" w:bidi="ar"/>
              </w:rPr>
              <w:br w:type="textWrapping"/>
            </w:r>
            <w:r>
              <w:rPr>
                <w:rFonts w:hint="eastAsia" w:ascii="Calibri Light" w:hAnsi="Calibri Light" w:cs="Calibri Light" w:eastAsiaTheme="minorEastAsia"/>
                <w:i w:val="0"/>
                <w:iCs w:val="0"/>
                <w:color w:val="000000"/>
                <w:kern w:val="0"/>
                <w:sz w:val="22"/>
                <w:szCs w:val="22"/>
                <w:u w:val="none"/>
                <w:lang w:val="en-US" w:eastAsia="zh-CN" w:bidi="ar"/>
              </w:rPr>
              <w:t>1、支持统一界面查看系统健康度、资源利用率、系统告警、桌面状态统计；支持虚拟化、分布式存储、桌面池、桌面镜像、虚拟教室、课程模板、云盘、云终端的统一管理、统一告警、统一日志查询；</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2、支持本地硬盘及外接存储，可对接GlusterFS、ISCSI网络存储、FC网络存储、RBD网络存储、本地存储；多个计算节点可共享存储；</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3、支持设置用户黑名单，禁止未授权用户登录桌面；（投标时提供以下证明材料：可选①具有CMA资质的第三方检测机构出具的报告或②功能截图或③实物照片，材料能体现满足参数要求。）</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4、支持管理员密码策略：首次登录强制修改密码、密码有效期、密码长度、密码复杂度、密码到期提醒；支持防暴力破解：鉴权失败达到规定次数后锁定账号，锁定时长可设置；（投标时提供以下证明材料：可选①具有CMA资质的第三方检测机构出具的报告或②功能截图或③实物照片，材料能体现满足参数要求。）</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5、支持指定虚拟教室的IP地址、学生数量，监控各教室实时状态；支持批量上课、下课操作；</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6、支持考试专属课程，可自定义考试桌面清理周期时间，周期时间内保留学生完整桌面；（投标时提供以下证明材料：可选①具有CMA资质的第三方检测机构出具的报告或②功能截图或③实物照片，材料能体现满足参数要求。）</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7、支持在平台预先规划终端IP分组与教室的关联关系，终端自动加入分组后统一加入教室；（投标时提供以下证明材料：可选①具有CMA资质的第三方检测机构出具的报告或②功能截图或③实物照片，材料能体现满足参数要求。）</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8、支持系统健康度监控，健康度由主机/虚拟机状态、CPU利用率、内存利用率、存储利用率、存储集群IOPS、IO吞吐量等计算得出；（投标时提供以下证明材料：可选①具有CMA资质的第三方检测机构出具的报告或②功能截图或③实物照片，材料能体现满足参数要求。）</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9、当主机、虚拟机、集群的CPU利用率、内存利用率、磁盘利用率或主机/虚拟机的磁盘吞吐量、网络吞吐量达到预设阈值时触发告警；支持将告警信息以邮件或短信方式发送至指定接收方。（投标时提供以下证明材料：可选①具有CMA资质的第三方检测机构出具的报告或②功能截图或③实物照片，材料能体现满足参数要求。）</w:t>
            </w:r>
          </w:p>
        </w:tc>
        <w:tc>
          <w:tcPr>
            <w:tcW w:w="300" w:type="pct"/>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110</w:t>
            </w:r>
          </w:p>
        </w:tc>
        <w:tc>
          <w:tcPr>
            <w:tcW w:w="280" w:type="pct"/>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8" w:type="pct"/>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4</w:t>
            </w:r>
          </w:p>
        </w:tc>
        <w:tc>
          <w:tcPr>
            <w:tcW w:w="597" w:type="pct"/>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机房教学软件</w:t>
            </w:r>
          </w:p>
        </w:tc>
        <w:tc>
          <w:tcPr>
            <w:tcW w:w="3552" w:type="pct"/>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1、教师端控制学生端进入课程环境；学生需认证登录桌面，未授权人员无法连接虚拟机；支持学生端自行选择操作系统；</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2、教师机屏幕可广播给单一、部分或全体学生，可选择全屏或窗口方式；分辨率不同时学生机以窗口方式接收广播；支持语音广播；</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3、支持白板教学；支持屏幕录制，视频可下载至本地；（投标时提供以下证明材料：可选①具有CMA资质的第三方检测机构出具的报告或②功能截图或③实物照片，材料能体现满足参数要求。）</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4、支持屏幕广播时电子教鞭标注；</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5、支持收发作业，可针对单个或多个学生操作，学生端通过界面提交作业至教师端；</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6、支持发言模式，指定学生发言可被全班听到；支持≥4人同时发言；（投标时提供以下证明材料：可选①具有CMA资质的第三方检测机构出具的报告或②功能截图或③实物照片，材料能体现满足参数要求。）</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7、支持小组语音讨论模式；学生按分组发言和听取组内语音；教师端可查看学生分组图标；（投标时提供以下证明材料：可选①具有CMA资质的第三方检测机构出具的报告或②功能截图或③实物照片，材料能体现满足参数要求。）</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8、支持多个教室组合上课；教师端可查看各教室学生桌面；支持跨教室屏幕广播、远程协助。（投标时提供以下证明材料：可选①具有CMA资质的第三方检测机构出具的报告或②功能截图或③实物照片，材料能体现满足参数要求。）</w:t>
            </w:r>
          </w:p>
        </w:tc>
        <w:tc>
          <w:tcPr>
            <w:tcW w:w="300" w:type="pct"/>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3</w:t>
            </w:r>
          </w:p>
        </w:tc>
        <w:tc>
          <w:tcPr>
            <w:tcW w:w="280" w:type="pct"/>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8" w:type="pct"/>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5</w:t>
            </w:r>
          </w:p>
        </w:tc>
        <w:tc>
          <w:tcPr>
            <w:tcW w:w="597" w:type="pct"/>
            <w:noWrap/>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数字音箱</w:t>
            </w:r>
          </w:p>
        </w:tc>
        <w:tc>
          <w:tcPr>
            <w:tcW w:w="3552" w:type="pct"/>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1、吊坠形话筒，支持颈挂、手持、领夹方式，领夹模式下佩戴角度可0-360°旋转调节，限位装置≥3个；</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2、电容式驻极体音头，拾音距离≥20cm，开机自动连接对频，成功及断开有提示音，多教室通用；</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3、同一环境支持多个无线话筒，支持后进先出模式，支持强行切入；</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4、内置陀螺仪传感器，静止自动静音，拿起激活，长时间不使用自动关机；</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5、满电连续使用≥6小时，锂离子电池，支持USB接收器连接，PPT上下翻页；</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6、外接3.5mm接口，支持外接头戴或领夹麦克风，可传输音频文件；</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7、充电方式：话筒底部磁吸充电，TYPE-C线充电，支持扩展充电底座充电；（投标时提供以下证明材料：可选①具有CMA资质的第三方检测机构出具的报告或②功能截图或③实物照片，材料能体现满足参数要求。）</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8、自动配对：充电底座取出时自动开机红外对码或手动对频；</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9、接收机与麦克风采用红外对频连接；</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10、支持两支无线麦克风同时配对连接一个红外对频双通道接收机，实现混音输出扩音；</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11、独立电源开关，无线麦克风物理调节旋钮≥2个，有线麦克风物理调节旋钮≥1个；</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12、支持均衡器（EQ）、虚拟低音、回声消除（AEC）、噪声抑制、移频（防啸叫）、啸叫侦测及抑制；</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13、USB声卡≥1组，USB声卡方式传输音频，免驱安装，支持声音调校曲线写入及DSP软件调节音效；</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14、接口：DC 12V输入1路、6.5mm话筒接口输出1路、6.5mm话筒输入接口1路、3.5mm接口LINE IN 1路、3.5mm接口LINE OUT 1路、UHF天线接口2路、DC12V输出1路、RJ45网口1路；（投标时提供以下证明材料：可选①具有CMA资质的第三方检测机构出具的报告或②功能截图或③实物照片，材料能体现满足参数要求。）</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15、麦克风充电、充电检测、红外接收、双向磁吸充电；</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16、麦克风充电底座具红外对频接收功能，接收器件≥2个；</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17、接口：TYPE-C 1路、RJ45网口 1路、3.5mm接口1路；</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18、输入灵敏度≥0.24V；</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19、总谐波失真≤0.05%；</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20、输入阻抗≥47kΩ；</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21、消耗功率≤640W；</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22、额定功率≥40W/20W/10W/5W/2.5W（8Ω）；</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23、最大功率≥80W；</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24、输入100V/70V/8Ω；</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25、灵敏度（1W/1m）≥94dB±3dB；</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26、频率响应90Hz-18kHz；</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27、喇叭单元≥4.5英寸×1+≥0.75英寸×1。</w:t>
            </w:r>
          </w:p>
        </w:tc>
        <w:tc>
          <w:tcPr>
            <w:tcW w:w="300" w:type="pct"/>
            <w:noWrap/>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3</w:t>
            </w:r>
          </w:p>
        </w:tc>
        <w:tc>
          <w:tcPr>
            <w:tcW w:w="280" w:type="pct"/>
            <w:noWrap/>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8" w:type="pct"/>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6</w:t>
            </w:r>
          </w:p>
        </w:tc>
        <w:tc>
          <w:tcPr>
            <w:tcW w:w="597" w:type="pct"/>
            <w:noWrap/>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耳机</w:t>
            </w:r>
          </w:p>
        </w:tc>
        <w:tc>
          <w:tcPr>
            <w:tcW w:w="3552" w:type="pct"/>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1、喇叭直径40mm，麦克风阻抗2.2kΩ，频率响应20Hz-20kHz，输出声压85dB，麦克风灵敏度58dB±3dB，单指向；3.5mm接口配线长≥1.8m。</w:t>
            </w:r>
          </w:p>
        </w:tc>
        <w:tc>
          <w:tcPr>
            <w:tcW w:w="300" w:type="pct"/>
            <w:noWrap/>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110</w:t>
            </w:r>
          </w:p>
        </w:tc>
        <w:tc>
          <w:tcPr>
            <w:tcW w:w="280" w:type="pct"/>
            <w:noWrap/>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8" w:type="pct"/>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7</w:t>
            </w:r>
          </w:p>
        </w:tc>
        <w:tc>
          <w:tcPr>
            <w:tcW w:w="597" w:type="pct"/>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路由器</w:t>
            </w:r>
          </w:p>
        </w:tc>
        <w:tc>
          <w:tcPr>
            <w:tcW w:w="3552" w:type="pct"/>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1、WAN口≥1个（千兆RJ45），LAN口≥4个（千兆RJ45）；</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2、支持TCP/IP、DHCP、ICMP、NAT、PPPoE、SNTP、HTTP、DNS、H.323、SIP、DDNS；</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3、ARP防护（IP+MAC绑定、GARP），MAC地址过滤，攻击防护（DoS攻击防护、可疑包攻击防护）。</w:t>
            </w:r>
          </w:p>
        </w:tc>
        <w:tc>
          <w:tcPr>
            <w:tcW w:w="300" w:type="pct"/>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3</w:t>
            </w:r>
          </w:p>
        </w:tc>
        <w:tc>
          <w:tcPr>
            <w:tcW w:w="280" w:type="pct"/>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8" w:type="pct"/>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8</w:t>
            </w:r>
          </w:p>
        </w:tc>
        <w:tc>
          <w:tcPr>
            <w:tcW w:w="597" w:type="pct"/>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交换机</w:t>
            </w:r>
          </w:p>
        </w:tc>
        <w:tc>
          <w:tcPr>
            <w:tcW w:w="3552" w:type="pct"/>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1、10/100/1000M自适应RJ45端口≥24个（含上联口）；</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2、所有端口线速转发；</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3、支持端口自动翻转（Auto MDI/MDIX）；</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4、支持MAC地址自学习；</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5、支持全双工工作模式；</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6、即插即用，可上机架；</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7、IEEE 802.3、IEEE 802.3u、IEEE 802.3ab、IEEE 802.3x。</w:t>
            </w:r>
          </w:p>
        </w:tc>
        <w:tc>
          <w:tcPr>
            <w:tcW w:w="300" w:type="pct"/>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4</w:t>
            </w:r>
          </w:p>
        </w:tc>
        <w:tc>
          <w:tcPr>
            <w:tcW w:w="280" w:type="pct"/>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8" w:type="pct"/>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9</w:t>
            </w:r>
          </w:p>
        </w:tc>
        <w:tc>
          <w:tcPr>
            <w:tcW w:w="597" w:type="pct"/>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办公室软件</w:t>
            </w:r>
          </w:p>
        </w:tc>
        <w:tc>
          <w:tcPr>
            <w:tcW w:w="3552" w:type="pct"/>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1、预装正版办公软件，包含文字处理、表格计算、幻灯片演示三个模块，在嵌入式操作系统上运行。</w:t>
            </w:r>
          </w:p>
        </w:tc>
        <w:tc>
          <w:tcPr>
            <w:tcW w:w="300" w:type="pct"/>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110</w:t>
            </w:r>
          </w:p>
        </w:tc>
        <w:tc>
          <w:tcPr>
            <w:tcW w:w="280" w:type="pct"/>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8" w:type="pct"/>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10</w:t>
            </w:r>
          </w:p>
        </w:tc>
        <w:tc>
          <w:tcPr>
            <w:tcW w:w="597" w:type="pct"/>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服务器机柜</w:t>
            </w:r>
          </w:p>
        </w:tc>
        <w:tc>
          <w:tcPr>
            <w:tcW w:w="3552" w:type="pct"/>
            <w:noWrap/>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highlight w:val="none"/>
                <w:u w:val="none"/>
                <w:lang w:val="en-US" w:eastAsia="zh-CN" w:bidi="ar"/>
              </w:rPr>
              <w:t>≥1.2米22U网络机柜，冷轧钢板材质。</w:t>
            </w:r>
          </w:p>
        </w:tc>
        <w:tc>
          <w:tcPr>
            <w:tcW w:w="300" w:type="pct"/>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3</w:t>
            </w:r>
          </w:p>
        </w:tc>
        <w:tc>
          <w:tcPr>
            <w:tcW w:w="280" w:type="pct"/>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8" w:type="pct"/>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11</w:t>
            </w:r>
          </w:p>
        </w:tc>
        <w:tc>
          <w:tcPr>
            <w:tcW w:w="597" w:type="pct"/>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全钢防静电陶瓷架空活动地板</w:t>
            </w:r>
          </w:p>
        </w:tc>
        <w:tc>
          <w:tcPr>
            <w:tcW w:w="3552" w:type="pct"/>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1、地板规格≥600mm×600mm×10mm；</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2、集中荷载≥1960N（挠度≤2mm，永久变形≤0.5mm）；极限荷载5880N；均布荷载≥9720N；挠度≤2mm，永久变形≤0.5mm；</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3、表面平整度公差≤0.6mm；</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4、燃烧性能不低于A1级；</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5、配件：上托板规格≥75mm×75mm×3.0mm，下托板规格≥90mm×90mm×2.0mm，中间柱圆管≥22mm，壁厚≥0.8mm；</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6、柱条：规格≥57mm×3mm×2mm，管壁≥0.8mm，表面镀锌，贴皮条。</w:t>
            </w:r>
          </w:p>
        </w:tc>
        <w:tc>
          <w:tcPr>
            <w:tcW w:w="300" w:type="pct"/>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201</w:t>
            </w:r>
          </w:p>
        </w:tc>
        <w:tc>
          <w:tcPr>
            <w:tcW w:w="280" w:type="pct"/>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M²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8" w:type="pct"/>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12</w:t>
            </w:r>
          </w:p>
        </w:tc>
        <w:tc>
          <w:tcPr>
            <w:tcW w:w="597" w:type="pct"/>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耗材+稳压电源</w:t>
            </w:r>
          </w:p>
        </w:tc>
        <w:tc>
          <w:tcPr>
            <w:tcW w:w="3552" w:type="pct"/>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一、耗材：</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1、系统集成配置：电源线、六类网线、RJ45水晶头；</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2、辅材：线槽壁厚≥1.0mm不锈钢材质；</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3、系统总配电箱配置1个：超六类接线头，三叉铜片镀金层≥3U，铜片厚度≥0.35mm，水晶头孔径≥1.2mm，RJ45接口；</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4、配置16A八孔插板，电流10A，电压250V，功率2500W；</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5、插板数量根据电脑数量配备，配套线材连接电源；</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6、≥3×10mm²+2电缆线用于三相电接入稳压电源；</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7、安装要求：各点位出口处预留线长≥500mm，机柜内预留线长≥500mm；各类配线两端贴标签，注明名称-房间-机号；学生终端到机房汇总线槽采用≥25mm PVC穿线管；每500mm用扎线带整理固定；</w:t>
            </w:r>
            <w:r>
              <w:rPr>
                <w:rFonts w:hint="eastAsia" w:ascii="Calibri Light" w:hAnsi="Calibri Light" w:cs="Calibri Light" w:eastAsiaTheme="minorEastAsia"/>
                <w:i w:val="0"/>
                <w:iCs w:val="0"/>
                <w:color w:val="000000"/>
                <w:kern w:val="0"/>
                <w:sz w:val="22"/>
                <w:szCs w:val="22"/>
                <w:u w:val="none"/>
                <w:lang w:val="en-US" w:eastAsia="zh-CN" w:bidi="ar"/>
              </w:rPr>
              <w:br w:type="textWrapping"/>
            </w:r>
            <w:r>
              <w:rPr>
                <w:rFonts w:hint="eastAsia" w:ascii="Calibri Light" w:hAnsi="Calibri Light" w:cs="Calibri Light" w:eastAsiaTheme="minorEastAsia"/>
                <w:i w:val="0"/>
                <w:iCs w:val="0"/>
                <w:color w:val="000000"/>
                <w:kern w:val="0"/>
                <w:sz w:val="22"/>
                <w:szCs w:val="22"/>
                <w:u w:val="none"/>
                <w:lang w:val="en-US" w:eastAsia="zh-CN" w:bidi="ar"/>
              </w:rPr>
              <w:t xml:space="preserve">8、设备安装、调试、测试、培训。    </w:t>
            </w:r>
            <w:r>
              <w:rPr>
                <w:rFonts w:hint="eastAsia" w:ascii="Calibri Light" w:hAnsi="Calibri Light" w:cs="Calibri Light" w:eastAsiaTheme="minorEastAsia"/>
                <w:i w:val="0"/>
                <w:iCs w:val="0"/>
                <w:color w:val="000000"/>
                <w:kern w:val="0"/>
                <w:sz w:val="22"/>
                <w:szCs w:val="22"/>
                <w:u w:val="none"/>
                <w:lang w:val="en-US" w:eastAsia="zh-CN" w:bidi="ar"/>
              </w:rPr>
              <w:br w:type="textWrapping"/>
            </w:r>
            <w:r>
              <w:rPr>
                <w:rFonts w:hint="eastAsia" w:ascii="Calibri Light" w:hAnsi="Calibri Light" w:cs="Calibri Light" w:eastAsiaTheme="minorEastAsia"/>
                <w:i w:val="0"/>
                <w:iCs w:val="0"/>
                <w:color w:val="000000"/>
                <w:kern w:val="0"/>
                <w:sz w:val="22"/>
                <w:szCs w:val="22"/>
                <w:u w:val="none"/>
                <w:lang w:val="en-US" w:eastAsia="zh-CN" w:bidi="ar"/>
              </w:rPr>
              <w:t>二、稳压电源：</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1、三相6KVA-25KVA稳压器，具备欠压报警、滤波、稳压指示、过压保护、超载延时报警功能；</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2、输入电压160-250V（130-250V）；</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3、输出电压：220V±3%（可选110V输出）；</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4、效率≥90%。</w:t>
            </w:r>
          </w:p>
        </w:tc>
        <w:tc>
          <w:tcPr>
            <w:tcW w:w="300" w:type="pct"/>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3</w:t>
            </w:r>
          </w:p>
        </w:tc>
        <w:tc>
          <w:tcPr>
            <w:tcW w:w="280" w:type="pct"/>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8" w:type="pct"/>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13</w:t>
            </w:r>
          </w:p>
        </w:tc>
        <w:tc>
          <w:tcPr>
            <w:tcW w:w="597" w:type="pct"/>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教师讲台桌椅</w:t>
            </w:r>
          </w:p>
        </w:tc>
        <w:tc>
          <w:tcPr>
            <w:tcW w:w="3552" w:type="pct"/>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一、单机电脑桌</w:t>
            </w:r>
            <w:r>
              <w:rPr>
                <w:rFonts w:hint="eastAsia" w:ascii="Calibri Light" w:hAnsi="Calibri Light" w:cs="Calibri Light" w:eastAsiaTheme="minorEastAsia"/>
                <w:i w:val="0"/>
                <w:iCs w:val="0"/>
                <w:color w:val="000000"/>
                <w:kern w:val="0"/>
                <w:sz w:val="22"/>
                <w:szCs w:val="22"/>
                <w:u w:val="none"/>
                <w:lang w:val="en-US" w:eastAsia="zh-CN" w:bidi="ar"/>
              </w:rPr>
              <w:br w:type="textWrapping"/>
            </w:r>
            <w:r>
              <w:rPr>
                <w:rFonts w:hint="eastAsia" w:ascii="Calibri Light" w:hAnsi="Calibri Light" w:cs="Calibri Light" w:eastAsiaTheme="minorEastAsia"/>
                <w:i w:val="0"/>
                <w:iCs w:val="0"/>
                <w:color w:val="000000"/>
                <w:kern w:val="0"/>
                <w:sz w:val="22"/>
                <w:szCs w:val="22"/>
                <w:u w:val="none"/>
                <w:lang w:val="en-US" w:eastAsia="zh-CN" w:bidi="ar"/>
              </w:rPr>
              <w:t>1、外形尺寸≥1400mm×600mm×750mm（长×宽×高）；</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2、机箱地板架空高度≥80mm，设置计算机机箱支架。</w:t>
            </w:r>
            <w:r>
              <w:rPr>
                <w:rFonts w:hint="eastAsia" w:ascii="Calibri Light" w:hAnsi="Calibri Light" w:cs="Calibri Light" w:eastAsiaTheme="minorEastAsia"/>
                <w:i w:val="0"/>
                <w:iCs w:val="0"/>
                <w:color w:val="000000"/>
                <w:kern w:val="0"/>
                <w:sz w:val="22"/>
                <w:szCs w:val="22"/>
                <w:u w:val="none"/>
                <w:lang w:val="en-US" w:eastAsia="zh-CN" w:bidi="ar"/>
              </w:rPr>
              <w:br w:type="textWrapping"/>
            </w:r>
            <w:r>
              <w:rPr>
                <w:rFonts w:hint="eastAsia" w:ascii="Calibri Light" w:hAnsi="Calibri Light" w:cs="Calibri Light" w:eastAsiaTheme="minorEastAsia"/>
                <w:i w:val="0"/>
                <w:iCs w:val="0"/>
                <w:color w:val="000000"/>
                <w:kern w:val="0"/>
                <w:sz w:val="22"/>
                <w:szCs w:val="22"/>
                <w:u w:val="none"/>
                <w:lang w:val="en-US" w:eastAsia="zh-CN" w:bidi="ar"/>
              </w:rPr>
              <w:t>二、教师椅基本参数</w:t>
            </w:r>
            <w:r>
              <w:rPr>
                <w:rFonts w:hint="eastAsia" w:ascii="Calibri Light" w:hAnsi="Calibri Light" w:cs="Calibri Light" w:eastAsiaTheme="minorEastAsia"/>
                <w:i w:val="0"/>
                <w:iCs w:val="0"/>
                <w:color w:val="000000"/>
                <w:kern w:val="0"/>
                <w:sz w:val="22"/>
                <w:szCs w:val="22"/>
                <w:u w:val="none"/>
                <w:lang w:val="en-US" w:eastAsia="zh-CN" w:bidi="ar"/>
              </w:rPr>
              <w:br w:type="textWrapping"/>
            </w:r>
            <w:r>
              <w:rPr>
                <w:rFonts w:hint="eastAsia" w:ascii="Calibri Light" w:hAnsi="Calibri Light" w:cs="Calibri Light" w:eastAsiaTheme="minorEastAsia"/>
                <w:i w:val="0"/>
                <w:iCs w:val="0"/>
                <w:color w:val="000000"/>
                <w:kern w:val="0"/>
                <w:sz w:val="22"/>
                <w:szCs w:val="22"/>
                <w:u w:val="none"/>
                <w:lang w:val="en-US" w:eastAsia="zh-CN" w:bidi="ar"/>
              </w:rPr>
              <w:t>1、椅身：采用聚丙烯加玻璃纤维，三部分组成（座面、椅背、装饰盖），厚度≥6mm，可拆卸；</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2、座面宽度≥445mm，背宽≥405mm，座深≥430mm，背高≥475mm，厚度≥6mm，顶腰高度≥190mm；</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3、装饰盖：长度≥235mm，宽度≥330mm，高度≥90mm，厚度≥2mm，卡扣+隐藏螺丝安装；</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4、可拆卸靠背：高度≥390mm，弧长≥420mm；可拆卸挂钩：长度≥58mm，宽度≥35mm，高度≥33mm，厚度≥5mm，承重≥8kg；</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5、椅脚：冷轧钢板，双尖管规格≥35mm×20mm×1.5mm，脚套材质为尼龙。</w:t>
            </w:r>
          </w:p>
        </w:tc>
        <w:tc>
          <w:tcPr>
            <w:tcW w:w="300" w:type="pct"/>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3</w:t>
            </w:r>
          </w:p>
        </w:tc>
        <w:tc>
          <w:tcPr>
            <w:tcW w:w="280" w:type="pct"/>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8" w:type="pct"/>
            <w:noWrap/>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14</w:t>
            </w:r>
          </w:p>
        </w:tc>
        <w:tc>
          <w:tcPr>
            <w:tcW w:w="597" w:type="pct"/>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学生桌凳（一桌两凳）</w:t>
            </w:r>
          </w:p>
        </w:tc>
        <w:tc>
          <w:tcPr>
            <w:tcW w:w="3552" w:type="pct"/>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一、学生桌：</w:t>
            </w:r>
            <w:r>
              <w:rPr>
                <w:rFonts w:hint="eastAsia" w:ascii="Calibri Light" w:hAnsi="Calibri Light" w:cs="Calibri Light" w:eastAsiaTheme="minorEastAsia"/>
                <w:i w:val="0"/>
                <w:iCs w:val="0"/>
                <w:color w:val="000000"/>
                <w:kern w:val="0"/>
                <w:sz w:val="22"/>
                <w:szCs w:val="22"/>
                <w:u w:val="none"/>
                <w:lang w:val="en-US" w:eastAsia="zh-CN" w:bidi="ar"/>
              </w:rPr>
              <w:br w:type="textWrapping"/>
            </w:r>
            <w:r>
              <w:rPr>
                <w:rFonts w:hint="eastAsia" w:ascii="Calibri Light" w:hAnsi="Calibri Light" w:cs="Calibri Light" w:eastAsiaTheme="minorEastAsia"/>
                <w:i w:val="0"/>
                <w:iCs w:val="0"/>
                <w:color w:val="000000"/>
                <w:kern w:val="0"/>
                <w:sz w:val="22"/>
                <w:szCs w:val="22"/>
                <w:u w:val="none"/>
                <w:lang w:val="en-US" w:eastAsia="zh-CN" w:bidi="ar"/>
              </w:rPr>
              <w:t>1、外形尺寸：1400mm×700mm×750mm（±5mm），木制桌；</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2、材质：不低于E0级三聚氰胺板(刨花板)（三聚氰胺板(刨花板)按照GB/T 15102-2017《浸渍胶膜纸饰面纤维板和刨花板》标准，通过外观质量、规格尺寸及偏差（刨花板幅面尺寸及其偏差、厚度偏差、垂直度、边缘直度、平整度) 静曲强度、弹性模量、内结合强度、表面胶合强度、2h吸水厚度膨胀率、含水率密度、握钉力（板边、板面)、表面耐冷热循环、表面耐划痕、表面耐磨、表面耐香烟灼烧、表面耐热、表面耐污染腐蚀、表面耐龟裂、表面耐水蒸气、耐光色牢度、甲醛释放量等项目的检测，检测结果均为合格；（投标时提供以下证明材料：可选①具有CMA资质的第三方检测机构出具的报告或②功能截图或③实物照片，材料能体现满足参数要求。）），厚度≥18mm，所有外露面板采用PUR封边；</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3、三合一紧固件：锌合金偏心轮，碳钢连杆，表面镀锌；</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4、学生桌应符合GB18584-2024《家具中有害物质限量》标准中的甲醛释放量≤0.05mg/m³、苯≤0.002mg/m³、甲苯≤0.002mg/m³、二甲苯≤0.002mg/m³、TVOC≤0.05mg/m³；家具中可迁移有害元素限量要求应符合：锑(Sb)≤10mg/kg、砷(As)≤5mg/kg、钡(Ba)≤100mg/kg、镉(Cd)≤15mg/kg、铬(Cr)≤10mg/kg、铅(Pb)≤20mg/kg、汞(Hg)≤10mg/kg、硒(Se)≤50mg/kg；符合GB/T4893.3-2020标准，耐干热≤1级；符合QB/T5660-2021标准，耐黄变168h≤4级；符合GB/T1741-2020标准，不少于5种霉菌，防霉等级：≤4级。（投标时提供以下证明材料：可选①具有CMA资质的第三方检测机构出具的报告或②功能截图或③实物照片，材料能体现满足参数要求。）</w:t>
            </w:r>
            <w:r>
              <w:rPr>
                <w:rFonts w:hint="eastAsia" w:ascii="Calibri Light" w:hAnsi="Calibri Light" w:cs="Calibri Light" w:eastAsiaTheme="minorEastAsia"/>
                <w:i w:val="0"/>
                <w:iCs w:val="0"/>
                <w:color w:val="000000"/>
                <w:kern w:val="0"/>
                <w:sz w:val="22"/>
                <w:szCs w:val="22"/>
                <w:u w:val="none"/>
                <w:lang w:val="en-US" w:eastAsia="zh-CN" w:bidi="ar"/>
              </w:rPr>
              <w:br w:type="textWrapping"/>
            </w:r>
            <w:r>
              <w:rPr>
                <w:rFonts w:hint="eastAsia" w:ascii="Calibri Light" w:hAnsi="Calibri Light" w:cs="Calibri Light" w:eastAsiaTheme="minorEastAsia"/>
                <w:i w:val="0"/>
                <w:iCs w:val="0"/>
                <w:color w:val="000000"/>
                <w:kern w:val="0"/>
                <w:sz w:val="22"/>
                <w:szCs w:val="22"/>
                <w:u w:val="none"/>
                <w:lang w:val="en-US" w:eastAsia="zh-CN" w:bidi="ar"/>
              </w:rPr>
              <w:t>二、学生凳：</w:t>
            </w:r>
            <w:r>
              <w:rPr>
                <w:rFonts w:hint="eastAsia" w:ascii="Calibri Light" w:hAnsi="Calibri Light" w:cs="Calibri Light" w:eastAsiaTheme="minorEastAsia"/>
                <w:i w:val="0"/>
                <w:iCs w:val="0"/>
                <w:color w:val="000000"/>
                <w:kern w:val="0"/>
                <w:sz w:val="22"/>
                <w:szCs w:val="22"/>
                <w:u w:val="none"/>
                <w:lang w:val="en-US" w:eastAsia="zh-CN" w:bidi="ar"/>
              </w:rPr>
              <w:br w:type="textWrapping"/>
            </w:r>
            <w:r>
              <w:rPr>
                <w:rFonts w:hint="eastAsia" w:ascii="Calibri Light" w:hAnsi="Calibri Light" w:cs="Calibri Light" w:eastAsiaTheme="minorEastAsia"/>
                <w:i w:val="0"/>
                <w:iCs w:val="0"/>
                <w:color w:val="000000"/>
                <w:kern w:val="0"/>
                <w:sz w:val="22"/>
                <w:szCs w:val="22"/>
                <w:u w:val="none"/>
                <w:lang w:val="en-US" w:eastAsia="zh-CN" w:bidi="ar"/>
              </w:rPr>
              <w:t>1、凳面：圆形面板，ABS注塑成型，直径295mm±2mm，内弧造型深度10mm±2mm；中间镶嵌厚度≥4mm、直径225mm±2mm的TPR材料，包胶工艺组合；</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（投标时提供以下证明材料：可选①具有CMA资质的第三方检测机构出具的报告或②功能截图或③实物照片，材料能体现满足参数要求。）</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2、脚架：椭圆形无缝钢管（钢管：QB/T 3826-1999标准，中性盐雾试验 18h 耐腐蚀等级达到 10 级；QB/T 3827-1999标准，乙酸盐雾试验 18h 耐腐蚀等级达到 10 级；GB/T 1741-2020标准，耐霉菌性等级-大毛霉达到 0 级；GB/T 246-2017标准，压扁试验后：试样上不应出现裂缝或裂口，检验结果为符合；GB/T 10125-2021标准，铜加速乙酸盐雾试验 18h 耐腐蚀等级达到 10 级；GB/T 1865-2009标准，耐人工气候老化(18h)：无失光、变色、粉化、泛金、斑点、沾污、裂纹、起泡、脱落、生锈现象；QB/T 4371-2012标准，抑菌率-金黄色葡萄球菌≥99％；GB/T 230.1-2018标准，洛氏硬度，HRB≥63；HG/T 2006-2022标准，I 型 1 类热固性粉末涂料的要求：铅笔硬度(内聚破坏中擦伤)≥6H；GB/T 21604-2022标准，急性皮肤刺激性试验结果为无刺激性；GB/T 228.1-2021标准，抗拉强度≥356MPa。（投标时提供以下证明材料：可选①具有CMA资质的第三方检测机构出具的报告或②功能截图或③实物照片，材料能体现满足参数要求。）），规格≥16mm×32mm×1.2mm，焊接成型；</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3、脚垫：PP塑料材质，倒勾式注塑成型；</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4、升降功能：旋转螺杆调节高度。</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5、产品应符合GB/T1732-2020标准，耐冲击，24h，冲击 40cm，应无皱纹、裂纹、剥落。GB/T16422.2-2022标准，耐老化，240h，试验后，样品无明显变化，无变色、无起泡、无开裂等现象。GB/T2411-2008标准，塑料件硬度，24h，≥63HD。GB/T9286-2021标准，涂层-附着力，24h，应不低于2级。GB/T10125-2021标准，中性盐雾，试验后，样品无明显变化，无起泡、无开裂、无锈蚀等现象；应符合GB/T13667.1-2015中6.3.1.5标准，金属喷塑涂层理化性能，耐腐蚀：（100h内，溶液中样板上划道两侧3mm以外，应无鼓泡产生；100h后，划道两侧3mm外，应无锈迹、剥落、起皱、变色和失光等现象）。GB/T10357.2-2013标准，力学性能-椅凳类稳定性，向前倾翻试验、力学性能-椅凳类稳定性，向后倾翻试验；应符合QB/T 4371-2012标准，满足抗菌性能:金黄色葡萄球菌，大肠杆菌，抑菌率，≥99.9%，抗菌效果，具有较好的抗菌效果。GB/T1741-2020标准，漆膜耐霉菌性试验：黑曲霉，黄曲霉，宛氏拟青霉，绳状青霉，出芽短梗霉，土曲霉，球毛壳霉，耐霉菌性等级不低于0级。（投标时提供以下证明材料：可选①具有CMA资质的第三方检测机构出具的报告或②功能截图或③实物照片，材料能体现满足参数要求。）</w:t>
            </w:r>
          </w:p>
        </w:tc>
        <w:tc>
          <w:tcPr>
            <w:tcW w:w="300" w:type="pct"/>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53</w:t>
            </w:r>
          </w:p>
        </w:tc>
        <w:tc>
          <w:tcPr>
            <w:tcW w:w="280" w:type="pct"/>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8" w:type="pct"/>
            <w:noWrap/>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15</w:t>
            </w:r>
          </w:p>
        </w:tc>
        <w:tc>
          <w:tcPr>
            <w:tcW w:w="597" w:type="pct"/>
            <w:noWrap/>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耳麦</w:t>
            </w:r>
          </w:p>
        </w:tc>
        <w:tc>
          <w:tcPr>
            <w:tcW w:w="3552" w:type="pct"/>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1、喇叭直径40mm，麦克风阻抗2.2kΩ，频率响应20Hz-20kHz，输出声压85dB，麦克风灵敏度58dB±3dB，单指向；3.5mm接口配线长≥1.8m。</w:t>
            </w:r>
          </w:p>
        </w:tc>
        <w:tc>
          <w:tcPr>
            <w:tcW w:w="300" w:type="pct"/>
            <w:noWrap/>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583</w:t>
            </w:r>
          </w:p>
        </w:tc>
        <w:tc>
          <w:tcPr>
            <w:tcW w:w="280" w:type="pct"/>
            <w:noWrap/>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000" w:type="pct"/>
            <w:gridSpan w:val="5"/>
            <w:noWrap/>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宋体" w:hAnsi="宋体" w:eastAsia="宋体" w:cs="宋体"/>
                <w:b/>
                <w:bCs/>
                <w:kern w:val="2"/>
                <w:sz w:val="24"/>
                <w:szCs w:val="24"/>
                <w:highlight w:val="none"/>
                <w:lang w:val="en-US" w:eastAsia="zh-CN" w:bidi="ar"/>
              </w:rPr>
              <w:t>其中：</w:t>
            </w:r>
            <w:r>
              <w:rPr>
                <w:rFonts w:hint="eastAsia" w:cs="宋体"/>
                <w:b/>
                <w:bCs/>
                <w:kern w:val="2"/>
                <w:sz w:val="24"/>
                <w:szCs w:val="24"/>
                <w:highlight w:val="none"/>
                <w:lang w:val="en-US" w:eastAsia="zh-CN"/>
              </w:rPr>
              <w:t>★为核心产品（教师及学生终端）</w:t>
            </w:r>
          </w:p>
        </w:tc>
      </w:tr>
    </w:tbl>
    <w:p>
      <w:pPr>
        <w:pStyle w:val="30"/>
        <w:rPr>
          <w:rFonts w:hint="eastAsia" w:asciiTheme="minorHAnsi" w:hAnsiTheme="minorHAnsi" w:eastAsiaTheme="minorEastAsia" w:cstheme="minorBidi"/>
          <w:b/>
          <w:bCs/>
          <w:color w:val="auto"/>
          <w:kern w:val="2"/>
          <w:sz w:val="28"/>
          <w:szCs w:val="36"/>
          <w:highlight w:val="none"/>
          <w:lang w:val="en-US" w:eastAsia="zh-CN" w:bidi="ar-SA"/>
        </w:rPr>
      </w:pPr>
    </w:p>
    <w:p>
      <w:pPr>
        <w:pStyle w:val="30"/>
        <w:jc w:val="center"/>
        <w:rPr>
          <w:rFonts w:hint="eastAsia" w:asciiTheme="minorHAnsi" w:hAnsiTheme="minorHAnsi" w:eastAsiaTheme="minorEastAsia" w:cstheme="minorBidi"/>
          <w:b/>
          <w:bCs/>
          <w:color w:val="auto"/>
          <w:kern w:val="2"/>
          <w:sz w:val="28"/>
          <w:szCs w:val="36"/>
          <w:highlight w:val="none"/>
          <w:lang w:val="en-US" w:eastAsia="zh-CN" w:bidi="ar-SA"/>
        </w:rPr>
      </w:pPr>
      <w:r>
        <w:rPr>
          <w:rFonts w:hint="eastAsia" w:asciiTheme="minorHAnsi" w:hAnsiTheme="minorHAnsi" w:eastAsiaTheme="minorEastAsia" w:cstheme="minorBidi"/>
          <w:b/>
          <w:bCs/>
          <w:color w:val="auto"/>
          <w:kern w:val="2"/>
          <w:sz w:val="28"/>
          <w:szCs w:val="36"/>
          <w:highlight w:val="none"/>
          <w:lang w:val="en-US" w:eastAsia="zh-CN" w:bidi="ar-SA"/>
        </w:rPr>
        <w:t>分校清单</w:t>
      </w:r>
    </w:p>
    <w:tbl>
      <w:tblPr>
        <w:tblStyle w:val="14"/>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534"/>
        <w:gridCol w:w="2594"/>
        <w:gridCol w:w="655"/>
        <w:gridCol w:w="866"/>
        <w:gridCol w:w="1421"/>
        <w:gridCol w:w="1021"/>
        <w:gridCol w:w="1324"/>
        <w:gridCol w:w="7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7" w:hRule="atLeast"/>
          <w:jc w:val="center"/>
        </w:trPr>
        <w:tc>
          <w:tcPr>
            <w:tcW w:w="5000" w:type="pct"/>
            <w:gridSpan w:val="8"/>
            <w:tcBorders>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center"/>
              <w:textAlignment w:val="auto"/>
              <w:rPr>
                <w:rFonts w:hint="eastAsia" w:ascii="Calibri Light" w:hAnsi="Calibri Light" w:cs="Calibri Light" w:eastAsiaTheme="minorEastAsia"/>
                <w:b/>
                <w:bCs/>
                <w:i w:val="0"/>
                <w:iCs w:val="0"/>
                <w:color w:val="000000"/>
                <w:kern w:val="0"/>
                <w:sz w:val="24"/>
                <w:szCs w:val="24"/>
                <w:u w:val="none"/>
                <w:lang w:val="en-US" w:eastAsia="zh-CN" w:bidi="ar"/>
              </w:rPr>
            </w:pPr>
            <w:r>
              <w:rPr>
                <w:rFonts w:hint="eastAsia" w:ascii="Calibri Light" w:hAnsi="Calibri Light" w:cs="Calibri Light" w:eastAsiaTheme="minorEastAsia"/>
                <w:b/>
                <w:bCs/>
                <w:i w:val="0"/>
                <w:iCs w:val="0"/>
                <w:color w:val="000000"/>
                <w:kern w:val="0"/>
                <w:sz w:val="24"/>
                <w:szCs w:val="24"/>
                <w:u w:val="none"/>
                <w:lang w:val="en-US" w:eastAsia="zh-CN" w:bidi="ar"/>
              </w:rPr>
              <w:t>机房设备技术参数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7" w:hRule="atLeast"/>
          <w:jc w:val="center"/>
        </w:trPr>
        <w:tc>
          <w:tcPr>
            <w:tcW w:w="292" w:type="pct"/>
            <w:vMerge w:val="restart"/>
            <w:tcBorders>
              <w:tl2br w:val="nil"/>
              <w:tr2bl w:val="nil"/>
            </w:tcBorders>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center"/>
              <w:textAlignment w:val="auto"/>
              <w:rPr>
                <w:rFonts w:hint="eastAsia" w:ascii="Calibri Light" w:hAnsi="Calibri Light" w:cs="Calibri Light" w:eastAsiaTheme="minorEastAsia"/>
                <w:b/>
                <w:bCs/>
                <w:i w:val="0"/>
                <w:iCs w:val="0"/>
                <w:color w:val="000000"/>
                <w:kern w:val="0"/>
                <w:sz w:val="24"/>
                <w:szCs w:val="24"/>
                <w:u w:val="none"/>
                <w:lang w:val="en-US" w:eastAsia="zh-CN" w:bidi="ar"/>
              </w:rPr>
            </w:pPr>
            <w:r>
              <w:rPr>
                <w:rFonts w:hint="eastAsia" w:ascii="Calibri Light" w:hAnsi="Calibri Light" w:cs="Calibri Light" w:eastAsiaTheme="minorEastAsia"/>
                <w:b/>
                <w:bCs/>
                <w:i w:val="0"/>
                <w:iCs w:val="0"/>
                <w:color w:val="000000"/>
                <w:kern w:val="0"/>
                <w:sz w:val="24"/>
                <w:szCs w:val="24"/>
                <w:u w:val="none"/>
                <w:lang w:val="en-US" w:eastAsia="zh-CN" w:bidi="ar"/>
              </w:rPr>
              <w:t>序号</w:t>
            </w:r>
          </w:p>
        </w:tc>
        <w:tc>
          <w:tcPr>
            <w:tcW w:w="1415" w:type="pct"/>
            <w:vMerge w:val="restart"/>
            <w:tcBorders>
              <w:tl2br w:val="nil"/>
              <w:tr2bl w:val="nil"/>
            </w:tcBorders>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center"/>
              <w:textAlignment w:val="auto"/>
              <w:rPr>
                <w:rFonts w:hint="eastAsia" w:ascii="Calibri Light" w:hAnsi="Calibri Light" w:cs="Calibri Light" w:eastAsiaTheme="minorEastAsia"/>
                <w:b/>
                <w:bCs/>
                <w:i w:val="0"/>
                <w:iCs w:val="0"/>
                <w:color w:val="000000"/>
                <w:kern w:val="0"/>
                <w:sz w:val="24"/>
                <w:szCs w:val="24"/>
                <w:u w:val="none"/>
                <w:lang w:val="en-US" w:eastAsia="zh-CN" w:bidi="ar"/>
              </w:rPr>
            </w:pPr>
            <w:r>
              <w:rPr>
                <w:rFonts w:hint="eastAsia" w:ascii="Calibri Light" w:hAnsi="Calibri Light" w:cs="Calibri Light" w:eastAsiaTheme="minorEastAsia"/>
                <w:b/>
                <w:bCs/>
                <w:i w:val="0"/>
                <w:iCs w:val="0"/>
                <w:color w:val="000000"/>
                <w:kern w:val="0"/>
                <w:sz w:val="24"/>
                <w:szCs w:val="24"/>
                <w:u w:val="none"/>
                <w:lang w:val="en-US" w:eastAsia="zh-CN" w:bidi="ar"/>
              </w:rPr>
              <w:t>产品名称</w:t>
            </w:r>
          </w:p>
        </w:tc>
        <w:tc>
          <w:tcPr>
            <w:tcW w:w="357" w:type="pct"/>
            <w:vMerge w:val="restart"/>
            <w:tcBorders>
              <w:tl2br w:val="nil"/>
              <w:tr2bl w:val="nil"/>
            </w:tcBorders>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center"/>
              <w:textAlignment w:val="auto"/>
              <w:rPr>
                <w:rFonts w:hint="eastAsia" w:ascii="Calibri Light" w:hAnsi="Calibri Light" w:cs="Calibri Light" w:eastAsiaTheme="minorEastAsia"/>
                <w:b/>
                <w:bCs/>
                <w:i w:val="0"/>
                <w:iCs w:val="0"/>
                <w:color w:val="000000"/>
                <w:kern w:val="0"/>
                <w:sz w:val="24"/>
                <w:szCs w:val="24"/>
                <w:u w:val="none"/>
                <w:lang w:val="en-US" w:eastAsia="zh-CN" w:bidi="ar"/>
              </w:rPr>
            </w:pPr>
            <w:r>
              <w:rPr>
                <w:rFonts w:hint="eastAsia" w:ascii="Calibri Light" w:hAnsi="Calibri Light" w:cs="Calibri Light" w:eastAsiaTheme="minorEastAsia"/>
                <w:b/>
                <w:bCs/>
                <w:i w:val="0"/>
                <w:iCs w:val="0"/>
                <w:color w:val="000000"/>
                <w:kern w:val="0"/>
                <w:sz w:val="24"/>
                <w:szCs w:val="24"/>
                <w:u w:val="none"/>
                <w:lang w:val="en-US" w:eastAsia="zh-CN" w:bidi="ar"/>
              </w:rPr>
              <w:t>单位</w:t>
            </w:r>
          </w:p>
        </w:tc>
        <w:tc>
          <w:tcPr>
            <w:tcW w:w="2523" w:type="pct"/>
            <w:gridSpan w:val="4"/>
            <w:tcBorders>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center"/>
              <w:textAlignment w:val="auto"/>
              <w:rPr>
                <w:rFonts w:hint="eastAsia" w:ascii="Calibri Light" w:hAnsi="Calibri Light" w:cs="Calibri Light" w:eastAsiaTheme="minorEastAsia"/>
                <w:b/>
                <w:bCs/>
                <w:i w:val="0"/>
                <w:iCs w:val="0"/>
                <w:color w:val="000000"/>
                <w:kern w:val="0"/>
                <w:sz w:val="24"/>
                <w:szCs w:val="24"/>
                <w:u w:val="none"/>
                <w:lang w:val="en-US" w:eastAsia="zh-CN" w:bidi="ar"/>
              </w:rPr>
            </w:pPr>
            <w:r>
              <w:rPr>
                <w:rFonts w:hint="eastAsia" w:ascii="Calibri Light" w:hAnsi="Calibri Light" w:cs="Calibri Light" w:eastAsiaTheme="minorEastAsia"/>
                <w:b/>
                <w:bCs/>
                <w:i w:val="0"/>
                <w:iCs w:val="0"/>
                <w:color w:val="000000"/>
                <w:kern w:val="0"/>
                <w:sz w:val="24"/>
                <w:szCs w:val="24"/>
                <w:u w:val="none"/>
                <w:lang w:val="en-US" w:eastAsia="zh-CN" w:bidi="ar"/>
              </w:rPr>
              <w:t>分校清单</w:t>
            </w:r>
          </w:p>
        </w:tc>
        <w:tc>
          <w:tcPr>
            <w:tcW w:w="410" w:type="pct"/>
            <w:vMerge w:val="restart"/>
            <w:tcBorders>
              <w:tl2br w:val="nil"/>
              <w:tr2bl w:val="nil"/>
            </w:tcBorders>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center"/>
              <w:textAlignment w:val="auto"/>
              <w:rPr>
                <w:rFonts w:hint="eastAsia" w:ascii="Calibri Light" w:hAnsi="Calibri Light" w:cs="Calibri Light" w:eastAsiaTheme="minorEastAsia"/>
                <w:b/>
                <w:bCs/>
                <w:i w:val="0"/>
                <w:iCs w:val="0"/>
                <w:color w:val="000000"/>
                <w:kern w:val="0"/>
                <w:sz w:val="24"/>
                <w:szCs w:val="24"/>
                <w:u w:val="none"/>
                <w:lang w:val="en-US" w:eastAsia="zh-CN" w:bidi="ar"/>
              </w:rPr>
            </w:pPr>
            <w:r>
              <w:rPr>
                <w:rFonts w:hint="eastAsia" w:ascii="Calibri Light" w:hAnsi="Calibri Light" w:cs="Calibri Light" w:eastAsiaTheme="minorEastAsia"/>
                <w:b/>
                <w:bCs/>
                <w:i w:val="0"/>
                <w:iCs w:val="0"/>
                <w:color w:val="000000"/>
                <w:kern w:val="0"/>
                <w:sz w:val="24"/>
                <w:szCs w:val="24"/>
                <w:u w:val="none"/>
                <w:lang w:val="en-US" w:eastAsia="zh-CN" w:bidi="ar"/>
              </w:rPr>
              <w:t>合计数量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7" w:hRule="atLeast"/>
          <w:jc w:val="center"/>
        </w:trPr>
        <w:tc>
          <w:tcPr>
            <w:tcW w:w="292" w:type="pct"/>
            <w:vMerge w:val="continue"/>
            <w:tcBorders>
              <w:tl2br w:val="nil"/>
              <w:tr2bl w:val="nil"/>
            </w:tcBorders>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center"/>
              <w:textAlignment w:val="auto"/>
              <w:rPr>
                <w:rFonts w:hint="eastAsia" w:ascii="Calibri Light" w:hAnsi="Calibri Light" w:cs="Calibri Light" w:eastAsiaTheme="minorEastAsia"/>
                <w:b/>
                <w:bCs/>
                <w:i w:val="0"/>
                <w:iCs w:val="0"/>
                <w:color w:val="000000"/>
                <w:kern w:val="0"/>
                <w:sz w:val="24"/>
                <w:szCs w:val="24"/>
                <w:u w:val="none"/>
                <w:lang w:val="en-US" w:eastAsia="zh-CN" w:bidi="ar"/>
              </w:rPr>
            </w:pPr>
          </w:p>
        </w:tc>
        <w:tc>
          <w:tcPr>
            <w:tcW w:w="1415" w:type="pct"/>
            <w:vMerge w:val="continue"/>
            <w:tcBorders>
              <w:tl2br w:val="nil"/>
              <w:tr2bl w:val="nil"/>
            </w:tcBorders>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center"/>
              <w:textAlignment w:val="auto"/>
              <w:rPr>
                <w:rFonts w:hint="eastAsia" w:ascii="Calibri Light" w:hAnsi="Calibri Light" w:cs="Calibri Light" w:eastAsiaTheme="minorEastAsia"/>
                <w:b/>
                <w:bCs/>
                <w:i w:val="0"/>
                <w:iCs w:val="0"/>
                <w:color w:val="000000"/>
                <w:kern w:val="0"/>
                <w:sz w:val="24"/>
                <w:szCs w:val="24"/>
                <w:u w:val="none"/>
                <w:lang w:val="en-US" w:eastAsia="zh-CN" w:bidi="ar"/>
              </w:rPr>
            </w:pPr>
          </w:p>
        </w:tc>
        <w:tc>
          <w:tcPr>
            <w:tcW w:w="357" w:type="pct"/>
            <w:vMerge w:val="continue"/>
            <w:tcBorders>
              <w:tl2br w:val="nil"/>
              <w:tr2bl w:val="nil"/>
            </w:tcBorders>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center"/>
              <w:textAlignment w:val="auto"/>
              <w:rPr>
                <w:rFonts w:hint="eastAsia" w:ascii="Calibri Light" w:hAnsi="Calibri Light" w:cs="Calibri Light" w:eastAsiaTheme="minorEastAsia"/>
                <w:b/>
                <w:bCs/>
                <w:i w:val="0"/>
                <w:iCs w:val="0"/>
                <w:color w:val="000000"/>
                <w:kern w:val="0"/>
                <w:sz w:val="24"/>
                <w:szCs w:val="24"/>
                <w:u w:val="none"/>
                <w:lang w:val="en-US" w:eastAsia="zh-CN" w:bidi="ar"/>
              </w:rPr>
            </w:pPr>
          </w:p>
        </w:tc>
        <w:tc>
          <w:tcPr>
            <w:tcW w:w="472" w:type="pct"/>
            <w:tcBorders>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center"/>
              <w:textAlignment w:val="auto"/>
              <w:rPr>
                <w:rFonts w:hint="eastAsia" w:ascii="Calibri Light" w:hAnsi="Calibri Light" w:cs="Calibri Light" w:eastAsiaTheme="minorEastAsia"/>
                <w:b/>
                <w:bCs/>
                <w:i w:val="0"/>
                <w:iCs w:val="0"/>
                <w:color w:val="000000"/>
                <w:kern w:val="0"/>
                <w:sz w:val="24"/>
                <w:szCs w:val="24"/>
                <w:u w:val="none"/>
                <w:lang w:val="en-US" w:eastAsia="zh-CN" w:bidi="ar"/>
              </w:rPr>
            </w:pPr>
            <w:r>
              <w:rPr>
                <w:rFonts w:hint="eastAsia" w:ascii="Calibri Light" w:hAnsi="Calibri Light" w:cs="Calibri Light" w:eastAsiaTheme="minorEastAsia"/>
                <w:b/>
                <w:bCs/>
                <w:i w:val="0"/>
                <w:iCs w:val="0"/>
                <w:color w:val="000000"/>
                <w:kern w:val="0"/>
                <w:sz w:val="24"/>
                <w:szCs w:val="24"/>
                <w:u w:val="none"/>
                <w:lang w:val="en-US" w:eastAsia="zh-CN" w:bidi="ar"/>
              </w:rPr>
              <w:t>一中</w:t>
            </w:r>
          </w:p>
        </w:tc>
        <w:tc>
          <w:tcPr>
            <w:tcW w:w="774" w:type="pct"/>
            <w:tcBorders>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center"/>
              <w:textAlignment w:val="auto"/>
              <w:rPr>
                <w:rFonts w:hint="default" w:ascii="Calibri Light" w:hAnsi="Calibri Light" w:cs="Calibri Light" w:eastAsiaTheme="minorEastAsia"/>
                <w:b/>
                <w:bCs/>
                <w:i w:val="0"/>
                <w:iCs w:val="0"/>
                <w:color w:val="000000"/>
                <w:kern w:val="0"/>
                <w:sz w:val="24"/>
                <w:szCs w:val="24"/>
                <w:u w:val="none"/>
                <w:lang w:val="en-US" w:eastAsia="zh-CN" w:bidi="ar"/>
              </w:rPr>
            </w:pPr>
            <w:r>
              <w:rPr>
                <w:rFonts w:hint="eastAsia" w:ascii="Calibri Light" w:hAnsi="Calibri Light" w:cs="Calibri Light" w:eastAsiaTheme="minorEastAsia"/>
                <w:b/>
                <w:bCs/>
                <w:i w:val="0"/>
                <w:iCs w:val="0"/>
                <w:color w:val="000000"/>
                <w:kern w:val="0"/>
                <w:sz w:val="24"/>
                <w:szCs w:val="24"/>
                <w:u w:val="none"/>
                <w:lang w:val="en-US" w:eastAsia="zh-CN" w:bidi="ar"/>
              </w:rPr>
              <w:t>杜热二牧校</w:t>
            </w:r>
          </w:p>
        </w:tc>
        <w:tc>
          <w:tcPr>
            <w:tcW w:w="557" w:type="pct"/>
            <w:tcBorders>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center"/>
              <w:textAlignment w:val="auto"/>
              <w:rPr>
                <w:rFonts w:hint="eastAsia" w:ascii="Calibri Light" w:hAnsi="Calibri Light" w:cs="Calibri Light" w:eastAsiaTheme="minorEastAsia"/>
                <w:b/>
                <w:bCs/>
                <w:i w:val="0"/>
                <w:iCs w:val="0"/>
                <w:color w:val="000000"/>
                <w:kern w:val="0"/>
                <w:sz w:val="24"/>
                <w:szCs w:val="24"/>
                <w:u w:val="none"/>
                <w:lang w:val="en-US" w:eastAsia="zh-CN" w:bidi="ar"/>
              </w:rPr>
            </w:pPr>
            <w:r>
              <w:rPr>
                <w:rFonts w:hint="eastAsia" w:ascii="Calibri Light" w:hAnsi="Calibri Light" w:cs="Calibri Light" w:eastAsiaTheme="minorEastAsia"/>
                <w:b/>
                <w:bCs/>
                <w:i w:val="0"/>
                <w:iCs w:val="0"/>
                <w:color w:val="000000"/>
                <w:kern w:val="0"/>
                <w:sz w:val="24"/>
                <w:szCs w:val="24"/>
                <w:u w:val="none"/>
                <w:lang w:val="en-US" w:eastAsia="zh-CN" w:bidi="ar"/>
              </w:rPr>
              <w:t>吐尔洪</w:t>
            </w:r>
          </w:p>
        </w:tc>
        <w:tc>
          <w:tcPr>
            <w:tcW w:w="717" w:type="pct"/>
            <w:tcBorders>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center"/>
              <w:textAlignment w:val="auto"/>
              <w:rPr>
                <w:rFonts w:hint="eastAsia" w:ascii="Calibri Light" w:hAnsi="Calibri Light" w:cs="Calibri Light" w:eastAsia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b w:val="0"/>
                <w:bCs/>
                <w:color w:val="000000"/>
                <w:sz w:val="22"/>
                <w:szCs w:val="22"/>
                <w:lang w:val="en-US" w:eastAsia="zh-CN"/>
              </w:rPr>
              <w:t>喀拉布勒根</w:t>
            </w:r>
          </w:p>
        </w:tc>
        <w:tc>
          <w:tcPr>
            <w:tcW w:w="410" w:type="pct"/>
            <w:vMerge w:val="continue"/>
            <w:tcBorders>
              <w:tl2br w:val="nil"/>
              <w:tr2bl w:val="nil"/>
            </w:tcBorders>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center"/>
              <w:textAlignment w:val="auto"/>
              <w:rPr>
                <w:rFonts w:hint="eastAsia" w:ascii="Calibri Light" w:hAnsi="Calibri Light" w:cs="Calibri Light" w:eastAsiaTheme="minorEastAsia"/>
                <w:b/>
                <w:bCs/>
                <w:i w:val="0"/>
                <w:iCs w:val="0"/>
                <w:color w:val="000000"/>
                <w:kern w:val="0"/>
                <w:sz w:val="24"/>
                <w:szCs w:val="24"/>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7" w:hRule="atLeast"/>
          <w:jc w:val="center"/>
        </w:trPr>
        <w:tc>
          <w:tcPr>
            <w:tcW w:w="292" w:type="pct"/>
            <w:tcBorders>
              <w:tl2br w:val="nil"/>
              <w:tr2bl w:val="nil"/>
            </w:tcBorders>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415" w:type="pct"/>
            <w:tcBorders>
              <w:tl2br w:val="nil"/>
              <w:tr2bl w:val="nil"/>
            </w:tcBorders>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w:t>
            </w:r>
            <w:r>
              <w:rPr>
                <w:rFonts w:hint="eastAsia" w:ascii="宋体" w:hAnsi="宋体" w:eastAsia="宋体" w:cs="宋体"/>
                <w:i w:val="0"/>
                <w:iCs w:val="0"/>
                <w:color w:val="000000"/>
                <w:kern w:val="0"/>
                <w:sz w:val="24"/>
                <w:szCs w:val="24"/>
                <w:u w:val="none"/>
                <w:lang w:val="en-US" w:eastAsia="zh-CN" w:bidi="ar"/>
              </w:rPr>
              <w:t>教师及学生终端</w:t>
            </w:r>
          </w:p>
        </w:tc>
        <w:tc>
          <w:tcPr>
            <w:tcW w:w="357" w:type="pct"/>
            <w:tcBorders>
              <w:tl2br w:val="nil"/>
              <w:tr2bl w:val="nil"/>
            </w:tcBorders>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472" w:type="pct"/>
            <w:tcBorders>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51</w:t>
            </w:r>
          </w:p>
        </w:tc>
        <w:tc>
          <w:tcPr>
            <w:tcW w:w="774" w:type="pct"/>
            <w:tcBorders>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46</w:t>
            </w:r>
          </w:p>
        </w:tc>
        <w:tc>
          <w:tcPr>
            <w:tcW w:w="557" w:type="pct"/>
            <w:tcBorders>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717" w:type="pct"/>
            <w:tcBorders>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410" w:type="pct"/>
            <w:tcBorders>
              <w:tl2br w:val="nil"/>
              <w:tr2bl w:val="nil"/>
            </w:tcBorders>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7" w:hRule="atLeast"/>
          <w:jc w:val="center"/>
        </w:trPr>
        <w:tc>
          <w:tcPr>
            <w:tcW w:w="292" w:type="pct"/>
            <w:tcBorders>
              <w:tl2br w:val="nil"/>
              <w:tr2bl w:val="nil"/>
            </w:tcBorders>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415" w:type="pct"/>
            <w:tcBorders>
              <w:tl2br w:val="nil"/>
              <w:tr2bl w:val="nil"/>
            </w:tcBorders>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云终端</w:t>
            </w:r>
          </w:p>
        </w:tc>
        <w:tc>
          <w:tcPr>
            <w:tcW w:w="357" w:type="pct"/>
            <w:tcBorders>
              <w:tl2br w:val="nil"/>
              <w:tr2bl w:val="nil"/>
            </w:tcBorders>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472" w:type="pct"/>
            <w:tcBorders>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774" w:type="pct"/>
            <w:tcBorders>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557" w:type="pct"/>
            <w:tcBorders>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717" w:type="pct"/>
            <w:tcBorders>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w:t>
            </w:r>
          </w:p>
        </w:tc>
        <w:tc>
          <w:tcPr>
            <w:tcW w:w="410" w:type="pct"/>
            <w:tcBorders>
              <w:tl2br w:val="nil"/>
              <w:tr2bl w:val="nil"/>
            </w:tcBorders>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5" w:hRule="atLeast"/>
          <w:jc w:val="center"/>
        </w:trPr>
        <w:tc>
          <w:tcPr>
            <w:tcW w:w="292" w:type="pct"/>
            <w:tcBorders>
              <w:tl2br w:val="nil"/>
              <w:tr2bl w:val="nil"/>
            </w:tcBorders>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415" w:type="pct"/>
            <w:tcBorders>
              <w:tl2br w:val="nil"/>
              <w:tr2bl w:val="nil"/>
            </w:tcBorders>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云桌面终端系统+云桌面管理平台</w:t>
            </w:r>
          </w:p>
        </w:tc>
        <w:tc>
          <w:tcPr>
            <w:tcW w:w="357" w:type="pct"/>
            <w:tcBorders>
              <w:tl2br w:val="nil"/>
              <w:tr2bl w:val="nil"/>
            </w:tcBorders>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点</w:t>
            </w:r>
          </w:p>
        </w:tc>
        <w:tc>
          <w:tcPr>
            <w:tcW w:w="472" w:type="pct"/>
            <w:tcBorders>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51</w:t>
            </w:r>
          </w:p>
        </w:tc>
        <w:tc>
          <w:tcPr>
            <w:tcW w:w="774" w:type="pct"/>
            <w:tcBorders>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46</w:t>
            </w:r>
          </w:p>
        </w:tc>
        <w:tc>
          <w:tcPr>
            <w:tcW w:w="557" w:type="pct"/>
            <w:tcBorders>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717" w:type="pct"/>
            <w:tcBorders>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410" w:type="pct"/>
            <w:tcBorders>
              <w:tl2br w:val="nil"/>
              <w:tr2bl w:val="nil"/>
            </w:tcBorders>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7" w:hRule="atLeast"/>
          <w:jc w:val="center"/>
        </w:trPr>
        <w:tc>
          <w:tcPr>
            <w:tcW w:w="292" w:type="pct"/>
            <w:tcBorders>
              <w:tl2br w:val="nil"/>
              <w:tr2bl w:val="nil"/>
            </w:tcBorders>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415" w:type="pct"/>
            <w:tcBorders>
              <w:tl2br w:val="nil"/>
              <w:tr2bl w:val="nil"/>
            </w:tcBorders>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机房教学软件</w:t>
            </w:r>
          </w:p>
        </w:tc>
        <w:tc>
          <w:tcPr>
            <w:tcW w:w="357" w:type="pct"/>
            <w:tcBorders>
              <w:tl2br w:val="nil"/>
              <w:tr2bl w:val="nil"/>
            </w:tcBorders>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472" w:type="pct"/>
            <w:tcBorders>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774" w:type="pct"/>
            <w:tcBorders>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557" w:type="pct"/>
            <w:tcBorders>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717" w:type="pct"/>
            <w:tcBorders>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w:t>
            </w:r>
          </w:p>
        </w:tc>
        <w:tc>
          <w:tcPr>
            <w:tcW w:w="410" w:type="pct"/>
            <w:tcBorders>
              <w:tl2br w:val="nil"/>
              <w:tr2bl w:val="nil"/>
            </w:tcBorders>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7" w:hRule="atLeast"/>
          <w:jc w:val="center"/>
        </w:trPr>
        <w:tc>
          <w:tcPr>
            <w:tcW w:w="292" w:type="pct"/>
            <w:tcBorders>
              <w:tl2br w:val="nil"/>
              <w:tr2bl w:val="nil"/>
            </w:tcBorders>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415" w:type="pct"/>
            <w:tcBorders>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数字音箱</w:t>
            </w:r>
          </w:p>
        </w:tc>
        <w:tc>
          <w:tcPr>
            <w:tcW w:w="357" w:type="pct"/>
            <w:tcBorders>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472" w:type="pct"/>
            <w:tcBorders>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774" w:type="pct"/>
            <w:tcBorders>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557" w:type="pct"/>
            <w:tcBorders>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717" w:type="pct"/>
            <w:tcBorders>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w:t>
            </w:r>
          </w:p>
        </w:tc>
        <w:tc>
          <w:tcPr>
            <w:tcW w:w="410" w:type="pct"/>
            <w:tcBorders>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7" w:hRule="atLeast"/>
          <w:jc w:val="center"/>
        </w:trPr>
        <w:tc>
          <w:tcPr>
            <w:tcW w:w="292" w:type="pct"/>
            <w:tcBorders>
              <w:tl2br w:val="nil"/>
              <w:tr2bl w:val="nil"/>
            </w:tcBorders>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415" w:type="pct"/>
            <w:tcBorders>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耳机</w:t>
            </w:r>
          </w:p>
        </w:tc>
        <w:tc>
          <w:tcPr>
            <w:tcW w:w="357" w:type="pct"/>
            <w:tcBorders>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副</w:t>
            </w:r>
          </w:p>
        </w:tc>
        <w:tc>
          <w:tcPr>
            <w:tcW w:w="472" w:type="pct"/>
            <w:tcBorders>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51</w:t>
            </w:r>
          </w:p>
        </w:tc>
        <w:tc>
          <w:tcPr>
            <w:tcW w:w="774" w:type="pct"/>
            <w:tcBorders>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46</w:t>
            </w:r>
          </w:p>
        </w:tc>
        <w:tc>
          <w:tcPr>
            <w:tcW w:w="557" w:type="pct"/>
            <w:tcBorders>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717" w:type="pct"/>
            <w:tcBorders>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410" w:type="pct"/>
            <w:tcBorders>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7" w:hRule="atLeast"/>
          <w:jc w:val="center"/>
        </w:trPr>
        <w:tc>
          <w:tcPr>
            <w:tcW w:w="292" w:type="pct"/>
            <w:tcBorders>
              <w:tl2br w:val="nil"/>
              <w:tr2bl w:val="nil"/>
            </w:tcBorders>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1415" w:type="pct"/>
            <w:tcBorders>
              <w:tl2br w:val="nil"/>
              <w:tr2bl w:val="nil"/>
            </w:tcBorders>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路由器</w:t>
            </w:r>
          </w:p>
        </w:tc>
        <w:tc>
          <w:tcPr>
            <w:tcW w:w="357" w:type="pct"/>
            <w:tcBorders>
              <w:tl2br w:val="nil"/>
              <w:tr2bl w:val="nil"/>
            </w:tcBorders>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472" w:type="pct"/>
            <w:tcBorders>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774" w:type="pct"/>
            <w:tcBorders>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557" w:type="pct"/>
            <w:tcBorders>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717" w:type="pct"/>
            <w:tcBorders>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w:t>
            </w:r>
          </w:p>
        </w:tc>
        <w:tc>
          <w:tcPr>
            <w:tcW w:w="410" w:type="pct"/>
            <w:tcBorders>
              <w:tl2br w:val="nil"/>
              <w:tr2bl w:val="nil"/>
            </w:tcBorders>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7" w:hRule="atLeast"/>
          <w:jc w:val="center"/>
        </w:trPr>
        <w:tc>
          <w:tcPr>
            <w:tcW w:w="292" w:type="pct"/>
            <w:tcBorders>
              <w:tl2br w:val="nil"/>
              <w:tr2bl w:val="nil"/>
            </w:tcBorders>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1415" w:type="pct"/>
            <w:tcBorders>
              <w:tl2br w:val="nil"/>
              <w:tr2bl w:val="nil"/>
            </w:tcBorders>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交换机</w:t>
            </w:r>
          </w:p>
        </w:tc>
        <w:tc>
          <w:tcPr>
            <w:tcW w:w="357" w:type="pct"/>
            <w:tcBorders>
              <w:tl2br w:val="nil"/>
              <w:tr2bl w:val="nil"/>
            </w:tcBorders>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472" w:type="pct"/>
            <w:tcBorders>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774" w:type="pct"/>
            <w:tcBorders>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557" w:type="pct"/>
            <w:tcBorders>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717" w:type="pct"/>
            <w:tcBorders>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w:t>
            </w:r>
          </w:p>
        </w:tc>
        <w:tc>
          <w:tcPr>
            <w:tcW w:w="410" w:type="pct"/>
            <w:tcBorders>
              <w:tl2br w:val="nil"/>
              <w:tr2bl w:val="nil"/>
            </w:tcBorders>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7" w:hRule="atLeast"/>
          <w:jc w:val="center"/>
        </w:trPr>
        <w:tc>
          <w:tcPr>
            <w:tcW w:w="292" w:type="pct"/>
            <w:tcBorders>
              <w:tl2br w:val="nil"/>
              <w:tr2bl w:val="nil"/>
            </w:tcBorders>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1415" w:type="pct"/>
            <w:tcBorders>
              <w:tl2br w:val="nil"/>
              <w:tr2bl w:val="nil"/>
            </w:tcBorders>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办公室软件</w:t>
            </w:r>
          </w:p>
        </w:tc>
        <w:tc>
          <w:tcPr>
            <w:tcW w:w="357" w:type="pct"/>
            <w:tcBorders>
              <w:tl2br w:val="nil"/>
              <w:tr2bl w:val="nil"/>
            </w:tcBorders>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472" w:type="pct"/>
            <w:tcBorders>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51</w:t>
            </w:r>
          </w:p>
        </w:tc>
        <w:tc>
          <w:tcPr>
            <w:tcW w:w="774" w:type="pct"/>
            <w:tcBorders>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46</w:t>
            </w:r>
          </w:p>
        </w:tc>
        <w:tc>
          <w:tcPr>
            <w:tcW w:w="557" w:type="pct"/>
            <w:tcBorders>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717" w:type="pct"/>
            <w:tcBorders>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410" w:type="pct"/>
            <w:tcBorders>
              <w:tl2br w:val="nil"/>
              <w:tr2bl w:val="nil"/>
            </w:tcBorders>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7" w:hRule="atLeast"/>
          <w:jc w:val="center"/>
        </w:trPr>
        <w:tc>
          <w:tcPr>
            <w:tcW w:w="292" w:type="pct"/>
            <w:tcBorders>
              <w:tl2br w:val="nil"/>
              <w:tr2bl w:val="nil"/>
            </w:tcBorders>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415" w:type="pct"/>
            <w:tcBorders>
              <w:tl2br w:val="nil"/>
              <w:tr2bl w:val="nil"/>
            </w:tcBorders>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服务器机柜</w:t>
            </w:r>
          </w:p>
        </w:tc>
        <w:tc>
          <w:tcPr>
            <w:tcW w:w="357" w:type="pct"/>
            <w:tcBorders>
              <w:tl2br w:val="nil"/>
              <w:tr2bl w:val="nil"/>
            </w:tcBorders>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472" w:type="pct"/>
            <w:tcBorders>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774" w:type="pct"/>
            <w:tcBorders>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557" w:type="pct"/>
            <w:tcBorders>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717" w:type="pct"/>
            <w:tcBorders>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w:t>
            </w:r>
          </w:p>
        </w:tc>
        <w:tc>
          <w:tcPr>
            <w:tcW w:w="410" w:type="pct"/>
            <w:tcBorders>
              <w:tl2br w:val="nil"/>
              <w:tr2bl w:val="nil"/>
            </w:tcBorders>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5" w:hRule="atLeast"/>
          <w:jc w:val="center"/>
        </w:trPr>
        <w:tc>
          <w:tcPr>
            <w:tcW w:w="292" w:type="pct"/>
            <w:tcBorders>
              <w:tl2br w:val="nil"/>
              <w:tr2bl w:val="nil"/>
            </w:tcBorders>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1415" w:type="pct"/>
            <w:tcBorders>
              <w:tl2br w:val="nil"/>
              <w:tr2bl w:val="nil"/>
            </w:tcBorders>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全钢防静电陶瓷架空活动地板</w:t>
            </w:r>
          </w:p>
        </w:tc>
        <w:tc>
          <w:tcPr>
            <w:tcW w:w="357" w:type="pct"/>
            <w:tcBorders>
              <w:tl2br w:val="nil"/>
              <w:tr2bl w:val="nil"/>
            </w:tcBorders>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M²</w:t>
            </w:r>
          </w:p>
        </w:tc>
        <w:tc>
          <w:tcPr>
            <w:tcW w:w="472" w:type="pct"/>
            <w:tcBorders>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70</w:t>
            </w:r>
          </w:p>
        </w:tc>
        <w:tc>
          <w:tcPr>
            <w:tcW w:w="774" w:type="pct"/>
            <w:tcBorders>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w:t>
            </w:r>
          </w:p>
        </w:tc>
        <w:tc>
          <w:tcPr>
            <w:tcW w:w="557" w:type="pct"/>
            <w:tcBorders>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w:t>
            </w:r>
          </w:p>
        </w:tc>
        <w:tc>
          <w:tcPr>
            <w:tcW w:w="717" w:type="pct"/>
            <w:tcBorders>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w:t>
            </w:r>
          </w:p>
        </w:tc>
        <w:tc>
          <w:tcPr>
            <w:tcW w:w="410" w:type="pct"/>
            <w:tcBorders>
              <w:tl2br w:val="nil"/>
              <w:tr2bl w:val="nil"/>
            </w:tcBorders>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7" w:hRule="atLeast"/>
          <w:jc w:val="center"/>
        </w:trPr>
        <w:tc>
          <w:tcPr>
            <w:tcW w:w="292" w:type="pct"/>
            <w:tcBorders>
              <w:tl2br w:val="nil"/>
              <w:tr2bl w:val="nil"/>
            </w:tcBorders>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1415" w:type="pct"/>
            <w:tcBorders>
              <w:tl2br w:val="nil"/>
              <w:tr2bl w:val="nil"/>
            </w:tcBorders>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耗材+稳压电源</w:t>
            </w:r>
          </w:p>
        </w:tc>
        <w:tc>
          <w:tcPr>
            <w:tcW w:w="357" w:type="pct"/>
            <w:tcBorders>
              <w:tl2br w:val="nil"/>
              <w:tr2bl w:val="nil"/>
            </w:tcBorders>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间</w:t>
            </w:r>
          </w:p>
        </w:tc>
        <w:tc>
          <w:tcPr>
            <w:tcW w:w="472" w:type="pct"/>
            <w:tcBorders>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774" w:type="pct"/>
            <w:tcBorders>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557" w:type="pct"/>
            <w:tcBorders>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717" w:type="pct"/>
            <w:tcBorders>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w:t>
            </w:r>
          </w:p>
        </w:tc>
        <w:tc>
          <w:tcPr>
            <w:tcW w:w="410" w:type="pct"/>
            <w:tcBorders>
              <w:tl2br w:val="nil"/>
              <w:tr2bl w:val="nil"/>
            </w:tcBorders>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7" w:hRule="atLeast"/>
          <w:jc w:val="center"/>
        </w:trPr>
        <w:tc>
          <w:tcPr>
            <w:tcW w:w="292" w:type="pct"/>
            <w:tcBorders>
              <w:tl2br w:val="nil"/>
              <w:tr2bl w:val="nil"/>
            </w:tcBorders>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1415" w:type="pct"/>
            <w:tcBorders>
              <w:tl2br w:val="nil"/>
              <w:tr2bl w:val="nil"/>
            </w:tcBorders>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教师讲台桌椅</w:t>
            </w:r>
          </w:p>
        </w:tc>
        <w:tc>
          <w:tcPr>
            <w:tcW w:w="357" w:type="pct"/>
            <w:tcBorders>
              <w:tl2br w:val="nil"/>
              <w:tr2bl w:val="nil"/>
            </w:tcBorders>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w:t>
            </w:r>
          </w:p>
        </w:tc>
        <w:tc>
          <w:tcPr>
            <w:tcW w:w="472" w:type="pct"/>
            <w:tcBorders>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774" w:type="pct"/>
            <w:tcBorders>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557" w:type="pct"/>
            <w:tcBorders>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717" w:type="pct"/>
            <w:tcBorders>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w:t>
            </w:r>
          </w:p>
        </w:tc>
        <w:tc>
          <w:tcPr>
            <w:tcW w:w="410" w:type="pct"/>
            <w:tcBorders>
              <w:tl2br w:val="nil"/>
              <w:tr2bl w:val="nil"/>
            </w:tcBorders>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7" w:hRule="atLeast"/>
          <w:jc w:val="center"/>
        </w:trPr>
        <w:tc>
          <w:tcPr>
            <w:tcW w:w="292" w:type="pct"/>
            <w:tcBorders>
              <w:tl2br w:val="nil"/>
              <w:tr2bl w:val="nil"/>
            </w:tcBorders>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w:t>
            </w:r>
          </w:p>
        </w:tc>
        <w:tc>
          <w:tcPr>
            <w:tcW w:w="1415" w:type="pct"/>
            <w:tcBorders>
              <w:tl2br w:val="nil"/>
              <w:tr2bl w:val="nil"/>
            </w:tcBorders>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学生桌凳（一桌两凳）</w:t>
            </w:r>
          </w:p>
        </w:tc>
        <w:tc>
          <w:tcPr>
            <w:tcW w:w="357" w:type="pct"/>
            <w:tcBorders>
              <w:tl2br w:val="nil"/>
              <w:tr2bl w:val="nil"/>
            </w:tcBorders>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472" w:type="pct"/>
            <w:tcBorders>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w:t>
            </w:r>
          </w:p>
        </w:tc>
        <w:tc>
          <w:tcPr>
            <w:tcW w:w="774" w:type="pct"/>
            <w:tcBorders>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w:t>
            </w:r>
          </w:p>
        </w:tc>
        <w:tc>
          <w:tcPr>
            <w:tcW w:w="557" w:type="pct"/>
            <w:tcBorders>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717" w:type="pct"/>
            <w:tcBorders>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w:t>
            </w:r>
          </w:p>
        </w:tc>
        <w:tc>
          <w:tcPr>
            <w:tcW w:w="410" w:type="pct"/>
            <w:tcBorders>
              <w:tl2br w:val="nil"/>
              <w:tr2bl w:val="nil"/>
            </w:tcBorders>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7" w:hRule="atLeast"/>
          <w:jc w:val="center"/>
        </w:trPr>
        <w:tc>
          <w:tcPr>
            <w:tcW w:w="292" w:type="pct"/>
            <w:tcBorders>
              <w:tl2br w:val="nil"/>
              <w:tr2bl w:val="nil"/>
            </w:tcBorders>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1415" w:type="pct"/>
            <w:tcBorders>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耳麦</w:t>
            </w:r>
          </w:p>
        </w:tc>
        <w:tc>
          <w:tcPr>
            <w:tcW w:w="357" w:type="pct"/>
            <w:tcBorders>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副</w:t>
            </w:r>
          </w:p>
        </w:tc>
        <w:tc>
          <w:tcPr>
            <w:tcW w:w="472" w:type="pct"/>
            <w:tcBorders>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i w:val="0"/>
                <w:iCs w:val="0"/>
                <w:color w:val="000000"/>
                <w:kern w:val="0"/>
                <w:sz w:val="24"/>
                <w:szCs w:val="24"/>
                <w:u w:val="none"/>
                <w:lang w:val="en-US" w:eastAsia="zh-CN" w:bidi="ar"/>
              </w:rPr>
            </w:pPr>
          </w:p>
        </w:tc>
        <w:tc>
          <w:tcPr>
            <w:tcW w:w="774" w:type="pct"/>
            <w:tcBorders>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i w:val="0"/>
                <w:iCs w:val="0"/>
                <w:color w:val="000000"/>
                <w:kern w:val="0"/>
                <w:sz w:val="24"/>
                <w:szCs w:val="24"/>
                <w:u w:val="none"/>
                <w:lang w:val="en-US" w:eastAsia="zh-CN" w:bidi="ar"/>
              </w:rPr>
            </w:pPr>
          </w:p>
        </w:tc>
        <w:tc>
          <w:tcPr>
            <w:tcW w:w="557" w:type="pct"/>
            <w:tcBorders>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i w:val="0"/>
                <w:iCs w:val="0"/>
                <w:color w:val="000000"/>
                <w:kern w:val="0"/>
                <w:sz w:val="24"/>
                <w:szCs w:val="24"/>
                <w:u w:val="none"/>
                <w:lang w:val="en-US" w:eastAsia="zh-CN" w:bidi="ar"/>
              </w:rPr>
            </w:pPr>
          </w:p>
        </w:tc>
        <w:tc>
          <w:tcPr>
            <w:tcW w:w="717" w:type="pct"/>
            <w:tcBorders>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i w:val="0"/>
                <w:iCs w:val="0"/>
                <w:color w:val="000000"/>
                <w:kern w:val="0"/>
                <w:sz w:val="24"/>
                <w:szCs w:val="24"/>
                <w:u w:val="none"/>
                <w:lang w:val="en-US" w:eastAsia="zh-CN" w:bidi="ar"/>
              </w:rPr>
            </w:pPr>
          </w:p>
        </w:tc>
        <w:tc>
          <w:tcPr>
            <w:tcW w:w="410" w:type="pct"/>
            <w:tcBorders>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583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9" w:hRule="atLeast"/>
          <w:jc w:val="center"/>
        </w:trPr>
        <w:tc>
          <w:tcPr>
            <w:tcW w:w="5000" w:type="pct"/>
            <w:gridSpan w:val="8"/>
            <w:tcBorders>
              <w:tl2br w:val="nil"/>
              <w:tr2bl w:val="nil"/>
            </w:tcBorders>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合计总数量：1302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9" w:hRule="atLeast"/>
          <w:jc w:val="center"/>
        </w:trPr>
        <w:tc>
          <w:tcPr>
            <w:tcW w:w="4589" w:type="pct"/>
            <w:gridSpan w:val="7"/>
            <w:tcBorders>
              <w:tl2br w:val="nil"/>
              <w:tr2bl w:val="nil"/>
            </w:tcBorders>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i w:val="0"/>
                <w:iCs w:val="0"/>
                <w:color w:val="000000"/>
                <w:kern w:val="0"/>
                <w:sz w:val="24"/>
                <w:szCs w:val="24"/>
                <w:u w:val="none"/>
                <w:lang w:val="en-US" w:eastAsia="zh-CN" w:bidi="ar"/>
              </w:rPr>
            </w:pPr>
            <w:bookmarkStart w:id="125" w:name="_Toc26943"/>
            <w:r>
              <w:rPr>
                <w:rFonts w:hint="eastAsia" w:ascii="宋体" w:hAnsi="宋体" w:eastAsia="宋体" w:cs="宋体"/>
                <w:b/>
                <w:bCs/>
                <w:kern w:val="2"/>
                <w:sz w:val="24"/>
                <w:szCs w:val="24"/>
                <w:highlight w:val="none"/>
                <w:lang w:val="en-US" w:eastAsia="zh-CN" w:bidi="ar"/>
              </w:rPr>
              <w:t>其中：</w:t>
            </w:r>
            <w:r>
              <w:rPr>
                <w:rFonts w:hint="eastAsia" w:cs="宋体"/>
                <w:b/>
                <w:bCs/>
                <w:kern w:val="2"/>
                <w:sz w:val="24"/>
                <w:szCs w:val="24"/>
                <w:highlight w:val="none"/>
                <w:lang w:val="en-US" w:eastAsia="zh-CN"/>
              </w:rPr>
              <w:t>★为核心产品（教师及学生终端）</w:t>
            </w:r>
          </w:p>
        </w:tc>
        <w:tc>
          <w:tcPr>
            <w:tcW w:w="410" w:type="pct"/>
            <w:tcBorders>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i w:val="0"/>
                <w:iCs w:val="0"/>
                <w:color w:val="000000"/>
                <w:kern w:val="0"/>
                <w:sz w:val="24"/>
                <w:szCs w:val="24"/>
                <w:u w:val="none"/>
                <w:lang w:val="en-US" w:eastAsia="zh-CN" w:bidi="ar"/>
              </w:rPr>
            </w:pPr>
          </w:p>
        </w:tc>
      </w:tr>
    </w:tbl>
    <w:p>
      <w:pPr>
        <w:numPr>
          <w:ilvl w:val="0"/>
          <w:numId w:val="0"/>
        </w:numPr>
        <w:jc w:val="both"/>
        <w:rPr>
          <w:rFonts w:hint="eastAsia"/>
          <w:b/>
          <w:bCs/>
          <w:color w:val="auto"/>
          <w:sz w:val="28"/>
          <w:szCs w:val="28"/>
          <w:highlight w:val="none"/>
          <w:lang w:val="en-US" w:eastAsia="zh-CN"/>
        </w:rPr>
      </w:pPr>
    </w:p>
    <w:p>
      <w:pPr>
        <w:numPr>
          <w:ilvl w:val="0"/>
          <w:numId w:val="4"/>
        </w:numPr>
        <w:jc w:val="both"/>
        <w:rPr>
          <w:rFonts w:hint="eastAsia"/>
          <w:b/>
          <w:bCs/>
          <w:color w:val="auto"/>
          <w:sz w:val="28"/>
          <w:szCs w:val="28"/>
          <w:highlight w:val="none"/>
          <w:lang w:val="en-US" w:eastAsia="zh-CN"/>
        </w:rPr>
      </w:pPr>
      <w:r>
        <w:rPr>
          <w:rFonts w:hint="eastAsia"/>
          <w:b/>
          <w:bCs/>
          <w:color w:val="auto"/>
          <w:sz w:val="28"/>
          <w:szCs w:val="28"/>
          <w:highlight w:val="none"/>
          <w:lang w:val="en-US" w:eastAsia="zh-CN"/>
        </w:rPr>
        <w:t>课桌椅及智慧黑板参数要求</w:t>
      </w:r>
    </w:p>
    <w:tbl>
      <w:tblPr>
        <w:tblStyle w:val="1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26"/>
        <w:gridCol w:w="1337"/>
        <w:gridCol w:w="711"/>
        <w:gridCol w:w="6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trPr>
        <w:tc>
          <w:tcPr>
            <w:tcW w:w="232"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center"/>
              <w:textAlignment w:val="auto"/>
              <w:rPr>
                <w:rFonts w:hint="eastAsia" w:ascii="Calibri Light" w:hAnsi="Calibri Light" w:cs="Calibri Light" w:eastAsiaTheme="minorEastAsia"/>
                <w:i w:val="0"/>
                <w:iCs w:val="0"/>
                <w:color w:val="000000"/>
                <w:kern w:val="0"/>
                <w:sz w:val="21"/>
                <w:szCs w:val="21"/>
                <w:u w:val="none"/>
                <w:lang w:val="en-US" w:eastAsia="zh-CN" w:bidi="ar"/>
              </w:rPr>
            </w:pPr>
            <w:r>
              <w:rPr>
                <w:rFonts w:hint="eastAsia" w:ascii="Calibri Light" w:hAnsi="Calibri Light" w:cs="Calibri Light" w:eastAsiaTheme="minorEastAsia"/>
                <w:i w:val="0"/>
                <w:iCs w:val="0"/>
                <w:color w:val="000000"/>
                <w:kern w:val="0"/>
                <w:sz w:val="21"/>
                <w:szCs w:val="21"/>
                <w:u w:val="none"/>
                <w:lang w:val="en-US" w:eastAsia="zh-CN" w:bidi="ar"/>
              </w:rPr>
              <w:t>序号</w:t>
            </w:r>
          </w:p>
        </w:tc>
        <w:tc>
          <w:tcPr>
            <w:tcW w:w="729"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center"/>
              <w:textAlignment w:val="auto"/>
              <w:rPr>
                <w:rFonts w:hint="eastAsia" w:ascii="Calibri Light" w:hAnsi="Calibri Light" w:cs="Calibri Light" w:eastAsiaTheme="minorEastAsia"/>
                <w:i w:val="0"/>
                <w:iCs w:val="0"/>
                <w:color w:val="000000"/>
                <w:kern w:val="0"/>
                <w:sz w:val="21"/>
                <w:szCs w:val="21"/>
                <w:u w:val="none"/>
                <w:lang w:val="en-US" w:eastAsia="zh-CN" w:bidi="ar"/>
              </w:rPr>
            </w:pPr>
            <w:r>
              <w:rPr>
                <w:rFonts w:hint="eastAsia" w:ascii="Calibri Light" w:hAnsi="Calibri Light" w:cs="Calibri Light" w:eastAsiaTheme="minorEastAsia"/>
                <w:i w:val="0"/>
                <w:iCs w:val="0"/>
                <w:color w:val="000000"/>
                <w:kern w:val="0"/>
                <w:sz w:val="21"/>
                <w:szCs w:val="21"/>
                <w:u w:val="none"/>
                <w:lang w:val="en-US" w:eastAsia="zh-CN" w:bidi="ar"/>
              </w:rPr>
              <w:t>产品名称</w:t>
            </w:r>
          </w:p>
        </w:tc>
        <w:tc>
          <w:tcPr>
            <w:tcW w:w="387"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center"/>
              <w:textAlignment w:val="auto"/>
              <w:rPr>
                <w:rFonts w:hint="eastAsia" w:ascii="Calibri Light" w:hAnsi="Calibri Light" w:cs="Calibri Light" w:eastAsiaTheme="minorEastAsia"/>
                <w:i w:val="0"/>
                <w:iCs w:val="0"/>
                <w:color w:val="000000"/>
                <w:kern w:val="0"/>
                <w:sz w:val="21"/>
                <w:szCs w:val="21"/>
                <w:u w:val="none"/>
                <w:lang w:val="en-US" w:eastAsia="zh-CN" w:bidi="ar"/>
              </w:rPr>
            </w:pPr>
            <w:r>
              <w:rPr>
                <w:rFonts w:hint="eastAsia" w:ascii="Calibri Light" w:hAnsi="Calibri Light" w:cs="Calibri Light" w:eastAsiaTheme="minorEastAsia"/>
                <w:i w:val="0"/>
                <w:iCs w:val="0"/>
                <w:color w:val="000000"/>
                <w:kern w:val="0"/>
                <w:sz w:val="21"/>
                <w:szCs w:val="21"/>
                <w:u w:val="none"/>
                <w:lang w:val="en-US" w:eastAsia="zh-CN" w:bidi="ar"/>
              </w:rPr>
              <w:t>数量</w:t>
            </w:r>
          </w:p>
        </w:tc>
        <w:tc>
          <w:tcPr>
            <w:tcW w:w="3650"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center"/>
              <w:textAlignment w:val="auto"/>
              <w:rPr>
                <w:rFonts w:hint="eastAsia" w:ascii="Calibri Light" w:hAnsi="Calibri Light" w:cs="Calibri Light" w:eastAsiaTheme="minorEastAsia"/>
                <w:i w:val="0"/>
                <w:iCs w:val="0"/>
                <w:color w:val="000000"/>
                <w:kern w:val="0"/>
                <w:sz w:val="21"/>
                <w:szCs w:val="21"/>
                <w:u w:val="none"/>
                <w:lang w:val="en-US" w:eastAsia="zh-CN" w:bidi="ar"/>
              </w:rPr>
            </w:pPr>
            <w:r>
              <w:rPr>
                <w:rFonts w:hint="eastAsia" w:ascii="Calibri Light" w:hAnsi="Calibri Light" w:cs="Calibri Light" w:eastAsiaTheme="minorEastAsia"/>
                <w:i w:val="0"/>
                <w:iCs w:val="0"/>
                <w:color w:val="000000"/>
                <w:kern w:val="0"/>
                <w:sz w:val="21"/>
                <w:szCs w:val="21"/>
                <w:u w:val="none"/>
                <w:lang w:val="en-US" w:eastAsia="zh-CN" w:bidi="ar"/>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trPr>
        <w:tc>
          <w:tcPr>
            <w:tcW w:w="232" w:type="pct"/>
            <w:vMerge w:val="restar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1</w:t>
            </w:r>
          </w:p>
        </w:tc>
        <w:tc>
          <w:tcPr>
            <w:tcW w:w="729" w:type="pct"/>
            <w:vMerge w:val="restar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center"/>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学生课桌椅</w:t>
            </w:r>
          </w:p>
        </w:tc>
        <w:tc>
          <w:tcPr>
            <w:tcW w:w="387" w:type="pct"/>
            <w:vMerge w:val="restar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both"/>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2000套</w:t>
            </w:r>
          </w:p>
        </w:tc>
        <w:tc>
          <w:tcPr>
            <w:tcW w:w="3650" w:type="pct"/>
            <w:vMerge w:val="restar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both"/>
              <w:textAlignment w:val="auto"/>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1、课桌整体规格：≥700mm×500mm，高度660mm-780mm可调；</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both"/>
              <w:textAlignment w:val="auto"/>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2、桌面：尺寸≥700mm×500mm×25mm（不含凸条）；桌面采用E1级PP聚丙烯耐冲击塑料一体注塑成型，壁厚≥3.0mm；桌面三面设有周长≥1100mm的挡笔棱；桌面表面为磨砂面不反光，颜色天蓝色；</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both"/>
              <w:textAlignment w:val="auto"/>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桌斗：采用PP工程塑料一次注塑成型，内径尺寸宽≥440mm×深≥370mm×前开口处高≥140mm；外形尺寸宽≥610mm×深≥420mm×高≥150mm，两侧双壁结合；桌斗外侧3面设有2条加强筋；开口处设有宽≥50mm与桌斗同宽的文具槽；桌斗两侧设有一体注塑成型书包钩，书包钩不得超出桌面；桌斗底部壁厚≥2.0mm，颜色天蓝色；</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both"/>
              <w:textAlignment w:val="auto"/>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钢架：外立柱采用≥30mm×60mm椭圆钢管，壁厚≥1.2mm；升降内管采用≥20mm×50mm椭圆钢管，壁厚≥1.2mm，经攻丝机套口，与≥20mm×40mm椭圆管（壁厚≥1.2mm）经数控抽芯折弯机一次折弯成型并焊接牢固；底脚采用≥30mm×60mm椭圆管，壁厚≥1.2mm；</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脚套：采用ABS塑料（ABS塑料应符合GB/T1633-2000标准，维卡软化温度：≥95℃；符合GB/T3682.1-2018标准，熔体质量流动速率：≥2g/10min；符合GB/T1033.1-2008标准，密度：≥1.0g/m³；符合GB/T9345.1-2008标准，灰分：≥1.4%；符合GB/T2411-2008标准，邵氏硬度（D型）：≥73；符合GB/T9341-2008标准，弯曲强度：≥63MPa；符合GB/T1843-2008标准，悬臂梁缺口冲击强度：≥21KJ/m²；符合GB/T1043.1-2008标准，简支梁缺口冲击：≥18.7KJ/m²。（投标时提供以下证明材料：可选①具有CMA资质的第三方检测机构出具的报告或②功能截图或③实物照片，材料能体现满足参数要求。））注塑成型外套，地脚管带有防脱装置，胶套与地脚管用自攻丝连接防止脚套脱落；</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both"/>
              <w:textAlignment w:val="auto"/>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6、产品符合QB/T4071-2021《课桌椅》标准要求，符合相关标准；（投标时提供以下证明材料：可选①具有CMA资质的第三方检测机构出具的报告或②功能截图或③实物照片，材料能体现满足参数要求。）</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both"/>
              <w:textAlignment w:val="auto"/>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7、课椅整体规格：座面≥405mm×385mm，靠背板335mm-415mm可调，升降高度380mm-460mm，每档升降≥30mm；</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both"/>
              <w:textAlignment w:val="auto"/>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8、椅面、椅背：采用PP工程塑料一次注塑成型；坐面规格前宽≥410mm、后宽≥370mm（梯形设计），椅座中间凹陷带座窝，坐面前部波浪形带腿窝，座面上设有两组各7条长形透气条；座板壁厚≥4mm，透气条背部加高≥5mm作为加强筋；坐板与钢架从下向上隐藏式自攻钉连接，每侧≥2只；</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both"/>
              <w:textAlignment w:val="auto"/>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9、椅腿立柱：采用≥30mm×60mm椭圆管，壁厚≥1.2mm；升降内管采用≥20mm×50mm椭圆钢管，壁厚≥1.2mm，经攻丝机套口，椅腿连接≥20mm×50mm椭圆管，壁厚≥1.2mm；</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both"/>
              <w:textAlignment w:val="auto"/>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10、地脚：采用≥30mm×60mm椭圆管，壁厚≥1.2mm；</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both"/>
              <w:textAlignment w:val="auto"/>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11、椅背管：采用≥20mm×30mm椭圆管，壁厚≥1.2mm；</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both"/>
              <w:textAlignment w:val="auto"/>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12、脚套：采用ABS塑料注塑成型外套，地脚管带有防脱装置，胶套与地脚管用自攻丝连接防止脚套脱落；</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both"/>
              <w:textAlignment w:val="auto"/>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13、连接件：椅面采用≥5mm×25mm大帽自攻丝连接椅座、椅背，连接处≥4处；</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both"/>
              <w:textAlignment w:val="auto"/>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14、产品符合QB/T4071-2021《课桌椅》标准要求。（投标时提供以下证明材料：可选①具有CMA资质的第三方检测机构出具的报告或②功能截图或③实物照片，材料能体现满足参数要求。）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trPr>
        <w:tc>
          <w:tcPr>
            <w:tcW w:w="232" w:type="pct"/>
            <w:vMerge w:val="continue"/>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both"/>
              <w:textAlignment w:val="auto"/>
              <w:rPr>
                <w:rFonts w:hint="eastAsia" w:ascii="Calibri Light" w:hAnsi="Calibri Light" w:cs="Calibri Light" w:eastAsiaTheme="minorEastAsia"/>
                <w:i w:val="0"/>
                <w:iCs w:val="0"/>
                <w:color w:val="000000"/>
                <w:kern w:val="0"/>
                <w:sz w:val="21"/>
                <w:szCs w:val="21"/>
                <w:u w:val="none"/>
                <w:lang w:val="en-US" w:eastAsia="zh-CN" w:bidi="ar"/>
              </w:rPr>
            </w:pPr>
          </w:p>
        </w:tc>
        <w:tc>
          <w:tcPr>
            <w:tcW w:w="729" w:type="pct"/>
            <w:vMerge w:val="continue"/>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both"/>
              <w:textAlignment w:val="auto"/>
              <w:rPr>
                <w:rFonts w:hint="eastAsia" w:ascii="Calibri Light" w:hAnsi="Calibri Light" w:cs="Calibri Light" w:eastAsiaTheme="minorEastAsia"/>
                <w:i w:val="0"/>
                <w:iCs w:val="0"/>
                <w:color w:val="000000"/>
                <w:kern w:val="0"/>
                <w:sz w:val="21"/>
                <w:szCs w:val="21"/>
                <w:u w:val="none"/>
                <w:lang w:val="en-US" w:eastAsia="zh-CN" w:bidi="ar"/>
              </w:rPr>
            </w:pPr>
          </w:p>
        </w:tc>
        <w:tc>
          <w:tcPr>
            <w:tcW w:w="387" w:type="pct"/>
            <w:vMerge w:val="continue"/>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both"/>
              <w:textAlignment w:val="auto"/>
              <w:rPr>
                <w:rFonts w:hint="eastAsia" w:ascii="Calibri Light" w:hAnsi="Calibri Light" w:cs="Calibri Light" w:eastAsiaTheme="minorEastAsia"/>
                <w:i w:val="0"/>
                <w:iCs w:val="0"/>
                <w:color w:val="000000"/>
                <w:kern w:val="0"/>
                <w:sz w:val="21"/>
                <w:szCs w:val="21"/>
                <w:u w:val="none"/>
                <w:lang w:val="en-US" w:eastAsia="zh-CN" w:bidi="ar"/>
              </w:rPr>
            </w:pPr>
          </w:p>
        </w:tc>
        <w:tc>
          <w:tcPr>
            <w:tcW w:w="3650" w:type="pct"/>
            <w:vMerge w:val="continue"/>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both"/>
              <w:textAlignment w:val="auto"/>
              <w:rPr>
                <w:rFonts w:hint="eastAsia" w:ascii="Calibri Light" w:hAnsi="Calibri Light" w:cs="Calibri Light" w:eastAsiaTheme="minorEastAsia"/>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32" w:type="pct"/>
            <w:vMerge w:val="continue"/>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both"/>
              <w:textAlignment w:val="auto"/>
              <w:rPr>
                <w:rFonts w:hint="eastAsia" w:ascii="Calibri Light" w:hAnsi="Calibri Light" w:cs="Calibri Light" w:eastAsiaTheme="minorEastAsia"/>
                <w:i w:val="0"/>
                <w:iCs w:val="0"/>
                <w:color w:val="000000"/>
                <w:kern w:val="0"/>
                <w:sz w:val="21"/>
                <w:szCs w:val="21"/>
                <w:u w:val="none"/>
                <w:lang w:val="en-US" w:eastAsia="zh-CN" w:bidi="ar"/>
              </w:rPr>
            </w:pPr>
          </w:p>
        </w:tc>
        <w:tc>
          <w:tcPr>
            <w:tcW w:w="729" w:type="pct"/>
            <w:vMerge w:val="continue"/>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both"/>
              <w:textAlignment w:val="auto"/>
              <w:rPr>
                <w:rFonts w:hint="eastAsia" w:ascii="Calibri Light" w:hAnsi="Calibri Light" w:cs="Calibri Light" w:eastAsiaTheme="minorEastAsia"/>
                <w:i w:val="0"/>
                <w:iCs w:val="0"/>
                <w:color w:val="000000"/>
                <w:kern w:val="0"/>
                <w:sz w:val="21"/>
                <w:szCs w:val="21"/>
                <w:u w:val="none"/>
                <w:lang w:val="en-US" w:eastAsia="zh-CN" w:bidi="ar"/>
              </w:rPr>
            </w:pPr>
          </w:p>
        </w:tc>
        <w:tc>
          <w:tcPr>
            <w:tcW w:w="387" w:type="pct"/>
            <w:vMerge w:val="continue"/>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both"/>
              <w:textAlignment w:val="auto"/>
              <w:rPr>
                <w:rFonts w:hint="eastAsia" w:ascii="Calibri Light" w:hAnsi="Calibri Light" w:cs="Calibri Light" w:eastAsiaTheme="minorEastAsia"/>
                <w:i w:val="0"/>
                <w:iCs w:val="0"/>
                <w:color w:val="000000"/>
                <w:kern w:val="0"/>
                <w:sz w:val="21"/>
                <w:szCs w:val="21"/>
                <w:u w:val="none"/>
                <w:lang w:val="en-US" w:eastAsia="zh-CN" w:bidi="ar"/>
              </w:rPr>
            </w:pPr>
          </w:p>
        </w:tc>
        <w:tc>
          <w:tcPr>
            <w:tcW w:w="3650" w:type="pct"/>
            <w:vMerge w:val="continue"/>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both"/>
              <w:textAlignment w:val="auto"/>
              <w:rPr>
                <w:rFonts w:hint="eastAsia" w:ascii="Calibri Light" w:hAnsi="Calibri Light" w:cs="Calibri Light" w:eastAsiaTheme="minorEastAsia"/>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trPr>
        <w:tc>
          <w:tcPr>
            <w:tcW w:w="232" w:type="pct"/>
            <w:vMerge w:val="continue"/>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both"/>
              <w:textAlignment w:val="auto"/>
              <w:rPr>
                <w:rFonts w:hint="eastAsia" w:ascii="Calibri Light" w:hAnsi="Calibri Light" w:cs="Calibri Light" w:eastAsiaTheme="minorEastAsia"/>
                <w:i w:val="0"/>
                <w:iCs w:val="0"/>
                <w:color w:val="000000"/>
                <w:kern w:val="0"/>
                <w:sz w:val="21"/>
                <w:szCs w:val="21"/>
                <w:u w:val="none"/>
                <w:lang w:val="en-US" w:eastAsia="zh-CN" w:bidi="ar"/>
              </w:rPr>
            </w:pPr>
          </w:p>
        </w:tc>
        <w:tc>
          <w:tcPr>
            <w:tcW w:w="729" w:type="pct"/>
            <w:vMerge w:val="continue"/>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both"/>
              <w:textAlignment w:val="auto"/>
              <w:rPr>
                <w:rFonts w:hint="eastAsia" w:ascii="Calibri Light" w:hAnsi="Calibri Light" w:cs="Calibri Light" w:eastAsiaTheme="minorEastAsia"/>
                <w:i w:val="0"/>
                <w:iCs w:val="0"/>
                <w:color w:val="000000"/>
                <w:kern w:val="0"/>
                <w:sz w:val="21"/>
                <w:szCs w:val="21"/>
                <w:u w:val="none"/>
                <w:lang w:val="en-US" w:eastAsia="zh-CN" w:bidi="ar"/>
              </w:rPr>
            </w:pPr>
          </w:p>
        </w:tc>
        <w:tc>
          <w:tcPr>
            <w:tcW w:w="387" w:type="pct"/>
            <w:vMerge w:val="continue"/>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both"/>
              <w:textAlignment w:val="auto"/>
              <w:rPr>
                <w:rFonts w:hint="eastAsia" w:ascii="Calibri Light" w:hAnsi="Calibri Light" w:cs="Calibri Light" w:eastAsiaTheme="minorEastAsia"/>
                <w:i w:val="0"/>
                <w:iCs w:val="0"/>
                <w:color w:val="000000"/>
                <w:kern w:val="0"/>
                <w:sz w:val="21"/>
                <w:szCs w:val="21"/>
                <w:u w:val="none"/>
                <w:lang w:val="en-US" w:eastAsia="zh-CN" w:bidi="ar"/>
              </w:rPr>
            </w:pPr>
          </w:p>
        </w:tc>
        <w:tc>
          <w:tcPr>
            <w:tcW w:w="3650" w:type="pct"/>
            <w:vMerge w:val="continue"/>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both"/>
              <w:textAlignment w:val="auto"/>
              <w:rPr>
                <w:rFonts w:hint="eastAsia" w:ascii="Calibri Light" w:hAnsi="Calibri Light" w:cs="Calibri Light" w:eastAsiaTheme="minorEastAsia"/>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trPr>
        <w:tc>
          <w:tcPr>
            <w:tcW w:w="232" w:type="pct"/>
            <w:vMerge w:val="continue"/>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both"/>
              <w:textAlignment w:val="auto"/>
              <w:rPr>
                <w:rFonts w:hint="eastAsia" w:ascii="Calibri Light" w:hAnsi="Calibri Light" w:cs="Calibri Light" w:eastAsiaTheme="minorEastAsia"/>
                <w:i w:val="0"/>
                <w:iCs w:val="0"/>
                <w:color w:val="000000"/>
                <w:kern w:val="0"/>
                <w:sz w:val="21"/>
                <w:szCs w:val="21"/>
                <w:u w:val="none"/>
                <w:lang w:val="en-US" w:eastAsia="zh-CN" w:bidi="ar"/>
              </w:rPr>
            </w:pPr>
          </w:p>
        </w:tc>
        <w:tc>
          <w:tcPr>
            <w:tcW w:w="729" w:type="pct"/>
            <w:vMerge w:val="continue"/>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both"/>
              <w:textAlignment w:val="auto"/>
              <w:rPr>
                <w:rFonts w:hint="eastAsia" w:ascii="Calibri Light" w:hAnsi="Calibri Light" w:cs="Calibri Light" w:eastAsiaTheme="minorEastAsia"/>
                <w:i w:val="0"/>
                <w:iCs w:val="0"/>
                <w:color w:val="000000"/>
                <w:kern w:val="0"/>
                <w:sz w:val="21"/>
                <w:szCs w:val="21"/>
                <w:u w:val="none"/>
                <w:lang w:val="en-US" w:eastAsia="zh-CN" w:bidi="ar"/>
              </w:rPr>
            </w:pPr>
          </w:p>
        </w:tc>
        <w:tc>
          <w:tcPr>
            <w:tcW w:w="387" w:type="pct"/>
            <w:vMerge w:val="continue"/>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both"/>
              <w:textAlignment w:val="auto"/>
              <w:rPr>
                <w:rFonts w:hint="eastAsia" w:ascii="Calibri Light" w:hAnsi="Calibri Light" w:cs="Calibri Light" w:eastAsiaTheme="minorEastAsia"/>
                <w:i w:val="0"/>
                <w:iCs w:val="0"/>
                <w:color w:val="000000"/>
                <w:kern w:val="0"/>
                <w:sz w:val="21"/>
                <w:szCs w:val="21"/>
                <w:u w:val="none"/>
                <w:lang w:val="en-US" w:eastAsia="zh-CN" w:bidi="ar"/>
              </w:rPr>
            </w:pPr>
          </w:p>
        </w:tc>
        <w:tc>
          <w:tcPr>
            <w:tcW w:w="3650" w:type="pct"/>
            <w:vMerge w:val="continue"/>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both"/>
              <w:textAlignment w:val="auto"/>
              <w:rPr>
                <w:rFonts w:hint="eastAsia" w:ascii="Calibri Light" w:hAnsi="Calibri Light" w:cs="Calibri Light" w:eastAsiaTheme="minorEastAsia"/>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trPr>
        <w:tc>
          <w:tcPr>
            <w:tcW w:w="232" w:type="pct"/>
            <w:vMerge w:val="continue"/>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both"/>
              <w:textAlignment w:val="auto"/>
              <w:rPr>
                <w:rFonts w:hint="eastAsia" w:ascii="Calibri Light" w:hAnsi="Calibri Light" w:cs="Calibri Light" w:eastAsiaTheme="minorEastAsia"/>
                <w:i w:val="0"/>
                <w:iCs w:val="0"/>
                <w:color w:val="000000"/>
                <w:kern w:val="0"/>
                <w:sz w:val="21"/>
                <w:szCs w:val="21"/>
                <w:u w:val="none"/>
                <w:lang w:val="en-US" w:eastAsia="zh-CN" w:bidi="ar"/>
              </w:rPr>
            </w:pPr>
          </w:p>
        </w:tc>
        <w:tc>
          <w:tcPr>
            <w:tcW w:w="729" w:type="pct"/>
            <w:vMerge w:val="continue"/>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both"/>
              <w:textAlignment w:val="auto"/>
              <w:rPr>
                <w:rFonts w:hint="eastAsia" w:ascii="Calibri Light" w:hAnsi="Calibri Light" w:cs="Calibri Light" w:eastAsiaTheme="minorEastAsia"/>
                <w:i w:val="0"/>
                <w:iCs w:val="0"/>
                <w:color w:val="000000"/>
                <w:kern w:val="0"/>
                <w:sz w:val="21"/>
                <w:szCs w:val="21"/>
                <w:u w:val="none"/>
                <w:lang w:val="en-US" w:eastAsia="zh-CN" w:bidi="ar"/>
              </w:rPr>
            </w:pPr>
          </w:p>
        </w:tc>
        <w:tc>
          <w:tcPr>
            <w:tcW w:w="387" w:type="pct"/>
            <w:vMerge w:val="continue"/>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both"/>
              <w:textAlignment w:val="auto"/>
              <w:rPr>
                <w:rFonts w:hint="eastAsia" w:ascii="Calibri Light" w:hAnsi="Calibri Light" w:cs="Calibri Light" w:eastAsiaTheme="minorEastAsia"/>
                <w:i w:val="0"/>
                <w:iCs w:val="0"/>
                <w:color w:val="000000"/>
                <w:kern w:val="0"/>
                <w:sz w:val="21"/>
                <w:szCs w:val="21"/>
                <w:u w:val="none"/>
                <w:lang w:val="en-US" w:eastAsia="zh-CN" w:bidi="ar"/>
              </w:rPr>
            </w:pPr>
          </w:p>
        </w:tc>
        <w:tc>
          <w:tcPr>
            <w:tcW w:w="3650" w:type="pct"/>
            <w:vMerge w:val="continue"/>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both"/>
              <w:textAlignment w:val="auto"/>
              <w:rPr>
                <w:rFonts w:hint="eastAsia" w:ascii="Calibri Light" w:hAnsi="Calibri Light" w:cs="Calibri Light" w:eastAsiaTheme="minorEastAsia"/>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32" w:type="pct"/>
            <w:vMerge w:val="continue"/>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both"/>
              <w:textAlignment w:val="auto"/>
              <w:rPr>
                <w:rFonts w:hint="eastAsia" w:ascii="Calibri Light" w:hAnsi="Calibri Light" w:cs="Calibri Light" w:eastAsiaTheme="minorEastAsia"/>
                <w:i w:val="0"/>
                <w:iCs w:val="0"/>
                <w:color w:val="000000"/>
                <w:kern w:val="0"/>
                <w:sz w:val="21"/>
                <w:szCs w:val="21"/>
                <w:u w:val="none"/>
                <w:lang w:val="en-US" w:eastAsia="zh-CN" w:bidi="ar"/>
              </w:rPr>
            </w:pPr>
          </w:p>
        </w:tc>
        <w:tc>
          <w:tcPr>
            <w:tcW w:w="729" w:type="pct"/>
            <w:vMerge w:val="continue"/>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both"/>
              <w:textAlignment w:val="auto"/>
              <w:rPr>
                <w:rFonts w:hint="eastAsia" w:ascii="Calibri Light" w:hAnsi="Calibri Light" w:cs="Calibri Light" w:eastAsiaTheme="minorEastAsia"/>
                <w:i w:val="0"/>
                <w:iCs w:val="0"/>
                <w:color w:val="000000"/>
                <w:kern w:val="0"/>
                <w:sz w:val="21"/>
                <w:szCs w:val="21"/>
                <w:u w:val="none"/>
                <w:lang w:val="en-US" w:eastAsia="zh-CN" w:bidi="ar"/>
              </w:rPr>
            </w:pPr>
          </w:p>
        </w:tc>
        <w:tc>
          <w:tcPr>
            <w:tcW w:w="387" w:type="pct"/>
            <w:vMerge w:val="continue"/>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both"/>
              <w:textAlignment w:val="auto"/>
              <w:rPr>
                <w:rFonts w:hint="eastAsia" w:ascii="Calibri Light" w:hAnsi="Calibri Light" w:cs="Calibri Light" w:eastAsiaTheme="minorEastAsia"/>
                <w:i w:val="0"/>
                <w:iCs w:val="0"/>
                <w:color w:val="000000"/>
                <w:kern w:val="0"/>
                <w:sz w:val="21"/>
                <w:szCs w:val="21"/>
                <w:u w:val="none"/>
                <w:lang w:val="en-US" w:eastAsia="zh-CN" w:bidi="ar"/>
              </w:rPr>
            </w:pPr>
          </w:p>
        </w:tc>
        <w:tc>
          <w:tcPr>
            <w:tcW w:w="3650" w:type="pct"/>
            <w:vMerge w:val="continue"/>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both"/>
              <w:textAlignment w:val="auto"/>
              <w:rPr>
                <w:rFonts w:hint="eastAsia" w:ascii="Calibri Light" w:hAnsi="Calibri Light" w:cs="Calibri Light" w:eastAsiaTheme="minorEastAsia"/>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trPr>
        <w:tc>
          <w:tcPr>
            <w:tcW w:w="232" w:type="pct"/>
            <w:vMerge w:val="continue"/>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both"/>
              <w:textAlignment w:val="auto"/>
              <w:rPr>
                <w:rFonts w:hint="eastAsia" w:ascii="Calibri Light" w:hAnsi="Calibri Light" w:cs="Calibri Light" w:eastAsiaTheme="minorEastAsia"/>
                <w:i w:val="0"/>
                <w:iCs w:val="0"/>
                <w:color w:val="000000"/>
                <w:kern w:val="0"/>
                <w:sz w:val="21"/>
                <w:szCs w:val="21"/>
                <w:u w:val="none"/>
                <w:lang w:val="en-US" w:eastAsia="zh-CN" w:bidi="ar"/>
              </w:rPr>
            </w:pPr>
          </w:p>
        </w:tc>
        <w:tc>
          <w:tcPr>
            <w:tcW w:w="729" w:type="pct"/>
            <w:vMerge w:val="continue"/>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both"/>
              <w:textAlignment w:val="auto"/>
              <w:rPr>
                <w:rFonts w:hint="eastAsia" w:ascii="Calibri Light" w:hAnsi="Calibri Light" w:cs="Calibri Light" w:eastAsiaTheme="minorEastAsia"/>
                <w:i w:val="0"/>
                <w:iCs w:val="0"/>
                <w:color w:val="000000"/>
                <w:kern w:val="0"/>
                <w:sz w:val="21"/>
                <w:szCs w:val="21"/>
                <w:u w:val="none"/>
                <w:lang w:val="en-US" w:eastAsia="zh-CN" w:bidi="ar"/>
              </w:rPr>
            </w:pPr>
          </w:p>
        </w:tc>
        <w:tc>
          <w:tcPr>
            <w:tcW w:w="387" w:type="pct"/>
            <w:vMerge w:val="continue"/>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both"/>
              <w:textAlignment w:val="auto"/>
              <w:rPr>
                <w:rFonts w:hint="eastAsia" w:ascii="Calibri Light" w:hAnsi="Calibri Light" w:cs="Calibri Light" w:eastAsiaTheme="minorEastAsia"/>
                <w:i w:val="0"/>
                <w:iCs w:val="0"/>
                <w:color w:val="000000"/>
                <w:kern w:val="0"/>
                <w:sz w:val="21"/>
                <w:szCs w:val="21"/>
                <w:u w:val="none"/>
                <w:lang w:val="en-US" w:eastAsia="zh-CN" w:bidi="ar"/>
              </w:rPr>
            </w:pPr>
          </w:p>
        </w:tc>
        <w:tc>
          <w:tcPr>
            <w:tcW w:w="3650" w:type="pct"/>
            <w:vMerge w:val="continue"/>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both"/>
              <w:textAlignment w:val="auto"/>
              <w:rPr>
                <w:rFonts w:hint="eastAsia" w:ascii="Calibri Light" w:hAnsi="Calibri Light" w:cs="Calibri Light" w:eastAsiaTheme="minorEastAsia"/>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32" w:type="pct"/>
            <w:vMerge w:val="continue"/>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both"/>
              <w:textAlignment w:val="auto"/>
              <w:rPr>
                <w:rFonts w:hint="eastAsia" w:ascii="Calibri Light" w:hAnsi="Calibri Light" w:cs="Calibri Light" w:eastAsiaTheme="minorEastAsia"/>
                <w:i w:val="0"/>
                <w:iCs w:val="0"/>
                <w:color w:val="000000"/>
                <w:kern w:val="0"/>
                <w:sz w:val="21"/>
                <w:szCs w:val="21"/>
                <w:u w:val="none"/>
                <w:lang w:val="en-US" w:eastAsia="zh-CN" w:bidi="ar"/>
              </w:rPr>
            </w:pPr>
          </w:p>
        </w:tc>
        <w:tc>
          <w:tcPr>
            <w:tcW w:w="729" w:type="pct"/>
            <w:vMerge w:val="continue"/>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both"/>
              <w:textAlignment w:val="auto"/>
              <w:rPr>
                <w:rFonts w:hint="eastAsia" w:ascii="Calibri Light" w:hAnsi="Calibri Light" w:cs="Calibri Light" w:eastAsiaTheme="minorEastAsia"/>
                <w:i w:val="0"/>
                <w:iCs w:val="0"/>
                <w:color w:val="000000"/>
                <w:kern w:val="0"/>
                <w:sz w:val="21"/>
                <w:szCs w:val="21"/>
                <w:u w:val="none"/>
                <w:lang w:val="en-US" w:eastAsia="zh-CN" w:bidi="ar"/>
              </w:rPr>
            </w:pPr>
          </w:p>
        </w:tc>
        <w:tc>
          <w:tcPr>
            <w:tcW w:w="387" w:type="pct"/>
            <w:vMerge w:val="continue"/>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both"/>
              <w:textAlignment w:val="auto"/>
              <w:rPr>
                <w:rFonts w:hint="eastAsia" w:ascii="Calibri Light" w:hAnsi="Calibri Light" w:cs="Calibri Light" w:eastAsiaTheme="minorEastAsia"/>
                <w:i w:val="0"/>
                <w:iCs w:val="0"/>
                <w:color w:val="000000"/>
                <w:kern w:val="0"/>
                <w:sz w:val="21"/>
                <w:szCs w:val="21"/>
                <w:u w:val="none"/>
                <w:lang w:val="en-US" w:eastAsia="zh-CN" w:bidi="ar"/>
              </w:rPr>
            </w:pPr>
          </w:p>
        </w:tc>
        <w:tc>
          <w:tcPr>
            <w:tcW w:w="3650" w:type="pct"/>
            <w:vMerge w:val="continue"/>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both"/>
              <w:textAlignment w:val="auto"/>
              <w:rPr>
                <w:rFonts w:hint="eastAsia" w:ascii="Calibri Light" w:hAnsi="Calibri Light" w:cs="Calibri Light" w:eastAsiaTheme="minorEastAsia"/>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32" w:type="pct"/>
            <w:vMerge w:val="continue"/>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both"/>
              <w:textAlignment w:val="auto"/>
              <w:rPr>
                <w:rFonts w:hint="eastAsia" w:ascii="Calibri Light" w:hAnsi="Calibri Light" w:cs="Calibri Light" w:eastAsiaTheme="minorEastAsia"/>
                <w:i w:val="0"/>
                <w:iCs w:val="0"/>
                <w:color w:val="000000"/>
                <w:kern w:val="0"/>
                <w:sz w:val="21"/>
                <w:szCs w:val="21"/>
                <w:u w:val="none"/>
                <w:lang w:val="en-US" w:eastAsia="zh-CN" w:bidi="ar"/>
              </w:rPr>
            </w:pPr>
          </w:p>
        </w:tc>
        <w:tc>
          <w:tcPr>
            <w:tcW w:w="729" w:type="pct"/>
            <w:vMerge w:val="continue"/>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both"/>
              <w:textAlignment w:val="auto"/>
              <w:rPr>
                <w:rFonts w:hint="eastAsia" w:ascii="Calibri Light" w:hAnsi="Calibri Light" w:cs="Calibri Light" w:eastAsiaTheme="minorEastAsia"/>
                <w:i w:val="0"/>
                <w:iCs w:val="0"/>
                <w:color w:val="000000"/>
                <w:kern w:val="0"/>
                <w:sz w:val="21"/>
                <w:szCs w:val="21"/>
                <w:u w:val="none"/>
                <w:lang w:val="en-US" w:eastAsia="zh-CN" w:bidi="ar"/>
              </w:rPr>
            </w:pPr>
          </w:p>
        </w:tc>
        <w:tc>
          <w:tcPr>
            <w:tcW w:w="387" w:type="pct"/>
            <w:vMerge w:val="continue"/>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both"/>
              <w:textAlignment w:val="auto"/>
              <w:rPr>
                <w:rFonts w:hint="eastAsia" w:ascii="Calibri Light" w:hAnsi="Calibri Light" w:cs="Calibri Light" w:eastAsiaTheme="minorEastAsia"/>
                <w:i w:val="0"/>
                <w:iCs w:val="0"/>
                <w:color w:val="000000"/>
                <w:kern w:val="0"/>
                <w:sz w:val="21"/>
                <w:szCs w:val="21"/>
                <w:u w:val="none"/>
                <w:lang w:val="en-US" w:eastAsia="zh-CN" w:bidi="ar"/>
              </w:rPr>
            </w:pPr>
          </w:p>
        </w:tc>
        <w:tc>
          <w:tcPr>
            <w:tcW w:w="3650" w:type="pct"/>
            <w:vMerge w:val="continue"/>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both"/>
              <w:textAlignment w:val="auto"/>
              <w:rPr>
                <w:rFonts w:hint="eastAsia" w:ascii="Calibri Light" w:hAnsi="Calibri Light" w:cs="Calibri Light" w:eastAsiaTheme="minorEastAsia"/>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trPr>
        <w:tc>
          <w:tcPr>
            <w:tcW w:w="232" w:type="pct"/>
            <w:vMerge w:val="continue"/>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both"/>
              <w:textAlignment w:val="auto"/>
              <w:rPr>
                <w:rFonts w:hint="eastAsia" w:ascii="Calibri Light" w:hAnsi="Calibri Light" w:cs="Calibri Light" w:eastAsiaTheme="minorEastAsia"/>
                <w:i w:val="0"/>
                <w:iCs w:val="0"/>
                <w:color w:val="000000"/>
                <w:kern w:val="0"/>
                <w:sz w:val="21"/>
                <w:szCs w:val="21"/>
                <w:u w:val="none"/>
                <w:lang w:val="en-US" w:eastAsia="zh-CN" w:bidi="ar"/>
              </w:rPr>
            </w:pPr>
          </w:p>
        </w:tc>
        <w:tc>
          <w:tcPr>
            <w:tcW w:w="729" w:type="pct"/>
            <w:vMerge w:val="continue"/>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both"/>
              <w:textAlignment w:val="auto"/>
              <w:rPr>
                <w:rFonts w:hint="eastAsia" w:ascii="Calibri Light" w:hAnsi="Calibri Light" w:cs="Calibri Light" w:eastAsiaTheme="minorEastAsia"/>
                <w:i w:val="0"/>
                <w:iCs w:val="0"/>
                <w:color w:val="000000"/>
                <w:kern w:val="0"/>
                <w:sz w:val="21"/>
                <w:szCs w:val="21"/>
                <w:u w:val="none"/>
                <w:lang w:val="en-US" w:eastAsia="zh-CN" w:bidi="ar"/>
              </w:rPr>
            </w:pPr>
          </w:p>
        </w:tc>
        <w:tc>
          <w:tcPr>
            <w:tcW w:w="387" w:type="pct"/>
            <w:vMerge w:val="continue"/>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both"/>
              <w:textAlignment w:val="auto"/>
              <w:rPr>
                <w:rFonts w:hint="eastAsia" w:ascii="Calibri Light" w:hAnsi="Calibri Light" w:cs="Calibri Light" w:eastAsiaTheme="minorEastAsia"/>
                <w:i w:val="0"/>
                <w:iCs w:val="0"/>
                <w:color w:val="000000"/>
                <w:kern w:val="0"/>
                <w:sz w:val="21"/>
                <w:szCs w:val="21"/>
                <w:u w:val="none"/>
                <w:lang w:val="en-US" w:eastAsia="zh-CN" w:bidi="ar"/>
              </w:rPr>
            </w:pPr>
          </w:p>
        </w:tc>
        <w:tc>
          <w:tcPr>
            <w:tcW w:w="3650" w:type="pct"/>
            <w:vMerge w:val="continue"/>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both"/>
              <w:textAlignment w:val="auto"/>
              <w:rPr>
                <w:rFonts w:hint="eastAsia" w:ascii="Calibri Light" w:hAnsi="Calibri Light" w:cs="Calibri Light" w:eastAsiaTheme="minorEastAsia"/>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trPr>
        <w:tc>
          <w:tcPr>
            <w:tcW w:w="232" w:type="pct"/>
            <w:vMerge w:val="continue"/>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both"/>
              <w:textAlignment w:val="auto"/>
              <w:rPr>
                <w:rFonts w:hint="eastAsia" w:ascii="Calibri Light" w:hAnsi="Calibri Light" w:cs="Calibri Light" w:eastAsiaTheme="minorEastAsia"/>
                <w:i w:val="0"/>
                <w:iCs w:val="0"/>
                <w:color w:val="000000"/>
                <w:kern w:val="0"/>
                <w:sz w:val="21"/>
                <w:szCs w:val="21"/>
                <w:u w:val="none"/>
                <w:lang w:val="en-US" w:eastAsia="zh-CN" w:bidi="ar"/>
              </w:rPr>
            </w:pPr>
          </w:p>
        </w:tc>
        <w:tc>
          <w:tcPr>
            <w:tcW w:w="729" w:type="pct"/>
            <w:vMerge w:val="continue"/>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both"/>
              <w:textAlignment w:val="auto"/>
              <w:rPr>
                <w:rFonts w:hint="eastAsia" w:ascii="Calibri Light" w:hAnsi="Calibri Light" w:cs="Calibri Light" w:eastAsiaTheme="minorEastAsia"/>
                <w:i w:val="0"/>
                <w:iCs w:val="0"/>
                <w:color w:val="000000"/>
                <w:kern w:val="0"/>
                <w:sz w:val="21"/>
                <w:szCs w:val="21"/>
                <w:u w:val="none"/>
                <w:lang w:val="en-US" w:eastAsia="zh-CN" w:bidi="ar"/>
              </w:rPr>
            </w:pPr>
          </w:p>
        </w:tc>
        <w:tc>
          <w:tcPr>
            <w:tcW w:w="387" w:type="pct"/>
            <w:vMerge w:val="continue"/>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both"/>
              <w:textAlignment w:val="auto"/>
              <w:rPr>
                <w:rFonts w:hint="eastAsia" w:ascii="Calibri Light" w:hAnsi="Calibri Light" w:cs="Calibri Light" w:eastAsiaTheme="minorEastAsia"/>
                <w:i w:val="0"/>
                <w:iCs w:val="0"/>
                <w:color w:val="000000"/>
                <w:kern w:val="0"/>
                <w:sz w:val="21"/>
                <w:szCs w:val="21"/>
                <w:u w:val="none"/>
                <w:lang w:val="en-US" w:eastAsia="zh-CN" w:bidi="ar"/>
              </w:rPr>
            </w:pPr>
          </w:p>
        </w:tc>
        <w:tc>
          <w:tcPr>
            <w:tcW w:w="3650" w:type="pct"/>
            <w:vMerge w:val="continue"/>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both"/>
              <w:textAlignment w:val="auto"/>
              <w:rPr>
                <w:rFonts w:hint="eastAsia" w:ascii="Calibri Light" w:hAnsi="Calibri Light" w:cs="Calibri Light" w:eastAsiaTheme="minorEastAsia"/>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32" w:type="pct"/>
            <w:vMerge w:val="continue"/>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both"/>
              <w:textAlignment w:val="auto"/>
              <w:rPr>
                <w:rFonts w:hint="eastAsia" w:ascii="Calibri Light" w:hAnsi="Calibri Light" w:cs="Calibri Light" w:eastAsiaTheme="minorEastAsia"/>
                <w:i w:val="0"/>
                <w:iCs w:val="0"/>
                <w:color w:val="000000"/>
                <w:kern w:val="0"/>
                <w:sz w:val="21"/>
                <w:szCs w:val="21"/>
                <w:u w:val="none"/>
                <w:lang w:val="en-US" w:eastAsia="zh-CN" w:bidi="ar"/>
              </w:rPr>
            </w:pPr>
          </w:p>
        </w:tc>
        <w:tc>
          <w:tcPr>
            <w:tcW w:w="729" w:type="pct"/>
            <w:vMerge w:val="continue"/>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both"/>
              <w:textAlignment w:val="auto"/>
              <w:rPr>
                <w:rFonts w:hint="eastAsia" w:ascii="Calibri Light" w:hAnsi="Calibri Light" w:cs="Calibri Light" w:eastAsiaTheme="minorEastAsia"/>
                <w:i w:val="0"/>
                <w:iCs w:val="0"/>
                <w:color w:val="000000"/>
                <w:kern w:val="0"/>
                <w:sz w:val="21"/>
                <w:szCs w:val="21"/>
                <w:u w:val="none"/>
                <w:lang w:val="en-US" w:eastAsia="zh-CN" w:bidi="ar"/>
              </w:rPr>
            </w:pPr>
          </w:p>
        </w:tc>
        <w:tc>
          <w:tcPr>
            <w:tcW w:w="387" w:type="pct"/>
            <w:vMerge w:val="continue"/>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both"/>
              <w:textAlignment w:val="auto"/>
              <w:rPr>
                <w:rFonts w:hint="eastAsia" w:ascii="Calibri Light" w:hAnsi="Calibri Light" w:cs="Calibri Light" w:eastAsiaTheme="minorEastAsia"/>
                <w:i w:val="0"/>
                <w:iCs w:val="0"/>
                <w:color w:val="000000"/>
                <w:kern w:val="0"/>
                <w:sz w:val="21"/>
                <w:szCs w:val="21"/>
                <w:u w:val="none"/>
                <w:lang w:val="en-US" w:eastAsia="zh-CN" w:bidi="ar"/>
              </w:rPr>
            </w:pPr>
          </w:p>
        </w:tc>
        <w:tc>
          <w:tcPr>
            <w:tcW w:w="3650" w:type="pct"/>
            <w:vMerge w:val="continue"/>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both"/>
              <w:textAlignment w:val="auto"/>
              <w:rPr>
                <w:rFonts w:hint="eastAsia" w:ascii="Calibri Light" w:hAnsi="Calibri Light" w:cs="Calibri Light" w:eastAsiaTheme="minorEastAsia"/>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32" w:type="pct"/>
            <w:vMerge w:val="continue"/>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both"/>
              <w:textAlignment w:val="auto"/>
              <w:rPr>
                <w:rFonts w:hint="eastAsia" w:ascii="Calibri Light" w:hAnsi="Calibri Light" w:cs="Calibri Light" w:eastAsiaTheme="minorEastAsia"/>
                <w:i w:val="0"/>
                <w:iCs w:val="0"/>
                <w:color w:val="000000"/>
                <w:kern w:val="0"/>
                <w:sz w:val="21"/>
                <w:szCs w:val="21"/>
                <w:u w:val="none"/>
                <w:lang w:val="en-US" w:eastAsia="zh-CN" w:bidi="ar"/>
              </w:rPr>
            </w:pPr>
          </w:p>
        </w:tc>
        <w:tc>
          <w:tcPr>
            <w:tcW w:w="729" w:type="pct"/>
            <w:vMerge w:val="continue"/>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both"/>
              <w:textAlignment w:val="auto"/>
              <w:rPr>
                <w:rFonts w:hint="eastAsia" w:ascii="Calibri Light" w:hAnsi="Calibri Light" w:cs="Calibri Light" w:eastAsiaTheme="minorEastAsia"/>
                <w:i w:val="0"/>
                <w:iCs w:val="0"/>
                <w:color w:val="000000"/>
                <w:kern w:val="0"/>
                <w:sz w:val="21"/>
                <w:szCs w:val="21"/>
                <w:u w:val="none"/>
                <w:lang w:val="en-US" w:eastAsia="zh-CN" w:bidi="ar"/>
              </w:rPr>
            </w:pPr>
          </w:p>
        </w:tc>
        <w:tc>
          <w:tcPr>
            <w:tcW w:w="387" w:type="pct"/>
            <w:vMerge w:val="continue"/>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both"/>
              <w:textAlignment w:val="auto"/>
              <w:rPr>
                <w:rFonts w:hint="eastAsia" w:ascii="Calibri Light" w:hAnsi="Calibri Light" w:cs="Calibri Light" w:eastAsiaTheme="minorEastAsia"/>
                <w:i w:val="0"/>
                <w:iCs w:val="0"/>
                <w:color w:val="000000"/>
                <w:kern w:val="0"/>
                <w:sz w:val="21"/>
                <w:szCs w:val="21"/>
                <w:u w:val="none"/>
                <w:lang w:val="en-US" w:eastAsia="zh-CN" w:bidi="ar"/>
              </w:rPr>
            </w:pPr>
          </w:p>
        </w:tc>
        <w:tc>
          <w:tcPr>
            <w:tcW w:w="3650" w:type="pct"/>
            <w:vMerge w:val="continue"/>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both"/>
              <w:textAlignment w:val="auto"/>
              <w:rPr>
                <w:rFonts w:hint="eastAsia" w:ascii="Calibri Light" w:hAnsi="Calibri Light" w:cs="Calibri Light" w:eastAsiaTheme="minorEastAsia"/>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32" w:type="pct"/>
            <w:vMerge w:val="continue"/>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both"/>
              <w:textAlignment w:val="auto"/>
              <w:rPr>
                <w:rFonts w:hint="eastAsia" w:ascii="Calibri Light" w:hAnsi="Calibri Light" w:cs="Calibri Light" w:eastAsiaTheme="minorEastAsia"/>
                <w:i w:val="0"/>
                <w:iCs w:val="0"/>
                <w:color w:val="000000"/>
                <w:kern w:val="0"/>
                <w:sz w:val="21"/>
                <w:szCs w:val="21"/>
                <w:u w:val="none"/>
                <w:lang w:val="en-US" w:eastAsia="zh-CN" w:bidi="ar"/>
              </w:rPr>
            </w:pPr>
          </w:p>
        </w:tc>
        <w:tc>
          <w:tcPr>
            <w:tcW w:w="729" w:type="pct"/>
            <w:vMerge w:val="continue"/>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both"/>
              <w:textAlignment w:val="auto"/>
              <w:rPr>
                <w:rFonts w:hint="eastAsia" w:ascii="Calibri Light" w:hAnsi="Calibri Light" w:cs="Calibri Light" w:eastAsiaTheme="minorEastAsia"/>
                <w:i w:val="0"/>
                <w:iCs w:val="0"/>
                <w:color w:val="000000"/>
                <w:kern w:val="0"/>
                <w:sz w:val="21"/>
                <w:szCs w:val="21"/>
                <w:u w:val="none"/>
                <w:lang w:val="en-US" w:eastAsia="zh-CN" w:bidi="ar"/>
              </w:rPr>
            </w:pPr>
          </w:p>
        </w:tc>
        <w:tc>
          <w:tcPr>
            <w:tcW w:w="387" w:type="pct"/>
            <w:vMerge w:val="continue"/>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both"/>
              <w:textAlignment w:val="auto"/>
              <w:rPr>
                <w:rFonts w:hint="eastAsia" w:ascii="Calibri Light" w:hAnsi="Calibri Light" w:cs="Calibri Light" w:eastAsiaTheme="minorEastAsia"/>
                <w:i w:val="0"/>
                <w:iCs w:val="0"/>
                <w:color w:val="000000"/>
                <w:kern w:val="0"/>
                <w:sz w:val="21"/>
                <w:szCs w:val="21"/>
                <w:u w:val="none"/>
                <w:lang w:val="en-US" w:eastAsia="zh-CN" w:bidi="ar"/>
              </w:rPr>
            </w:pPr>
          </w:p>
        </w:tc>
        <w:tc>
          <w:tcPr>
            <w:tcW w:w="3650" w:type="pct"/>
            <w:vMerge w:val="continue"/>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both"/>
              <w:textAlignment w:val="auto"/>
              <w:rPr>
                <w:rFonts w:hint="eastAsia" w:ascii="Calibri Light" w:hAnsi="Calibri Light" w:cs="Calibri Light" w:eastAsiaTheme="minorEastAsia"/>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trPr>
        <w:tc>
          <w:tcPr>
            <w:tcW w:w="232" w:type="pct"/>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both"/>
              <w:textAlignment w:val="auto"/>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w:t>
            </w:r>
          </w:p>
        </w:tc>
        <w:tc>
          <w:tcPr>
            <w:tcW w:w="729" w:type="pct"/>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both"/>
              <w:textAlignment w:val="auto"/>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讲台</w:t>
            </w:r>
          </w:p>
        </w:tc>
        <w:tc>
          <w:tcPr>
            <w:tcW w:w="387" w:type="pct"/>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both"/>
              <w:textAlignment w:val="auto"/>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13张</w:t>
            </w:r>
          </w:p>
        </w:tc>
        <w:tc>
          <w:tcPr>
            <w:tcW w:w="3650"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both"/>
              <w:textAlignment w:val="auto"/>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1、外形尺寸：890mm×600mm×900mm（±5mm）；</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both"/>
              <w:textAlignment w:val="auto"/>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桌面：采用ABS塑料材质经注塑一体成型，主体外形尺寸：长890mm×宽600mm×厚25mm（±5mm），桌面边上设计有1条与桌面一体注塑成型的Π形挡物线，挡物线三边展开总长1950mm、高60mm×宽30mm（±5mm）；（投标时提供以下证明材料：可选①具有CMA资质的第三方检测机构出具的报告或②功能截图或③实物照片，材料能体现满足参数要求。）</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both"/>
              <w:textAlignment w:val="auto"/>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钢架采用≥65mm×65mm×1.2mm钢管，封板为≥1.0mm冷轧钢板经冲孔折弯焊接成型，整体尺寸720mm×480mm×874mm（±5mm）；上部带抽屉，净空尺寸522mm×365mm×80mm（±5mm），采用防火板PVC封边；底部设一层托板，尺寸680mm×325mm（±5mm），防火板材质，可放置各种教材器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trPr>
        <w:tc>
          <w:tcPr>
            <w:tcW w:w="232" w:type="pct"/>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both"/>
              <w:textAlignment w:val="auto"/>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w:t>
            </w:r>
          </w:p>
        </w:tc>
        <w:tc>
          <w:tcPr>
            <w:tcW w:w="729"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both"/>
              <w:textAlignment w:val="auto"/>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教师椅1</w:t>
            </w:r>
          </w:p>
        </w:tc>
        <w:tc>
          <w:tcPr>
            <w:tcW w:w="387" w:type="pct"/>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both"/>
              <w:textAlignment w:val="auto"/>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18把</w:t>
            </w:r>
          </w:p>
        </w:tc>
        <w:tc>
          <w:tcPr>
            <w:tcW w:w="3650"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both"/>
              <w:textAlignment w:val="auto"/>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1、椅身：采用聚丙烯加玻璃纤维，三部分组成（座面、椅背、装饰盖），厚度≥6mm，可拆卸；</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both"/>
              <w:textAlignment w:val="auto"/>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2、座面宽度≥445mm，背宽≥405mm，座深≥430mm，背高≥475mm，厚度≥6mm，顶腰高度≥190mm；</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both"/>
              <w:textAlignment w:val="auto"/>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3、装饰盖：长度≥235mm，宽度≥330mm，高度≥90mm，厚度≥2mm，卡扣+隐藏螺丝安装；</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both"/>
              <w:textAlignment w:val="auto"/>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可拆卸靠背：高度≥390mm，弧长≥420mm；可拆卸挂钩：长度≥58mm，宽度≥35mm，高度≥33mm，厚度≥5mm，承重≥8kg；（投标时提供以下证明材料：可选①具有CMA资质的第三方检测机构出具的报告或②功能截图或③实物照片，材料能体现满足参数要求。）</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both"/>
              <w:textAlignment w:val="auto"/>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5、椅脚：冷轧钢板，双尖管规格≥35mm×20mm×1.5mm，脚套材质为尼龙。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trPr>
        <w:tc>
          <w:tcPr>
            <w:tcW w:w="232" w:type="pct"/>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w:t>
            </w:r>
          </w:p>
        </w:tc>
        <w:tc>
          <w:tcPr>
            <w:tcW w:w="729"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教师椅2</w:t>
            </w:r>
          </w:p>
        </w:tc>
        <w:tc>
          <w:tcPr>
            <w:tcW w:w="387" w:type="pct"/>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3把</w:t>
            </w:r>
          </w:p>
        </w:tc>
        <w:tc>
          <w:tcPr>
            <w:tcW w:w="3650"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1、椅身：采用聚丙烯加玻璃纤维，三部分组成（座面、椅背、装饰盖），厚度≥6mm，具有拆卸功能；</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2、座面：宽≥445mm，背宽≥405mm，座深≥430mm，背高≥475mm，厚度≥6mm，顶腰高度≥190mm；</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3、装饰盖：长度≥235mm，宽度≥330mm，高度≥90mm，厚度≥2mm，卡扣+隐藏螺丝安装；</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4、可拆卸靠背：高度≥390mm，弧长≥420mm；可拆卸挂钩：长度≥58mm，宽度≥35mm，高度≥33mm，厚度≥5mm，承重≥8kg；</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5、扶手：钢制椭圆管扶手，长度≥41mm，宽度≥21mm，厚度≥1.5mm，尼龙扶手面；</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6、底盘系统：底盘；不低于3级行程≥100mm气杆，尼龙脚半径≥320mm，≥φ60mm PU脚轮。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94" w:hRule="atLeast"/>
        </w:trPr>
        <w:tc>
          <w:tcPr>
            <w:tcW w:w="232" w:type="pct"/>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w:t>
            </w:r>
          </w:p>
        </w:tc>
        <w:tc>
          <w:tcPr>
            <w:tcW w:w="729" w:type="pct"/>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cs="宋体"/>
                <w:b/>
                <w:bCs/>
                <w:kern w:val="2"/>
                <w:sz w:val="24"/>
                <w:szCs w:val="24"/>
                <w:highlight w:val="none"/>
                <w:lang w:val="en-US" w:eastAsia="zh-CN"/>
              </w:rPr>
              <w:t>★</w:t>
            </w:r>
            <w:r>
              <w:rPr>
                <w:rFonts w:hint="eastAsia" w:asciiTheme="minorEastAsia" w:hAnsiTheme="minorEastAsia" w:eastAsiaTheme="minorEastAsia" w:cstheme="minorEastAsia"/>
                <w:i w:val="0"/>
                <w:iCs w:val="0"/>
                <w:color w:val="000000"/>
                <w:kern w:val="0"/>
                <w:sz w:val="22"/>
                <w:szCs w:val="22"/>
                <w:u w:val="none"/>
                <w:lang w:val="en-US" w:eastAsia="zh-CN" w:bidi="ar"/>
              </w:rPr>
              <w:t>智慧黑板</w:t>
            </w:r>
          </w:p>
        </w:tc>
        <w:tc>
          <w:tcPr>
            <w:tcW w:w="387" w:type="pct"/>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84套</w:t>
            </w:r>
          </w:p>
        </w:tc>
        <w:tc>
          <w:tcPr>
            <w:tcW w:w="3650"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一、整机要求</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（一）屏体及触控技术要求</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智慧黑板显示尺寸≥86英寸，刷新率60Hz，分辨率≥3840×2160；采用红外触控技术，双系统下均支持≥50点触控书写；采用三段式设计，整机一体化，长度≥4400mm，无推拉结构。（投标时提供以下证明材料：可选①具有CMA资质的第三方检测机构出具的报告或②功能截图或③实物照片，材料能体现满足参数要求。）</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2、智慧黑板采用全贴合设计，屏体表面无可见金属条纹；以45°角观察屏幕，钢化玻璃和液晶显示层无间隙密贴合，无水雾/水汽；减少显示面板与玻璃间的偏光、散射；可视角度≥178°。（投标时提供以下证明材料：可选①具有CMA资质的第三方检测机构出具的报告或②功能截图或③实物照片，材料能体现满足参数要求。）</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（二）安全及能效要求</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智慧黑板背光系统支持DC调光方式，多级亮度调节，拍摄时画面无条纹闪烁。光源稳定无频闪，防止眼睛疲劳。（投标时提供以下证明材料：可选①具有CMA资质的第三方检测机构出具的报告或②功能截图或③实物照片，材料能体现满足参数要求。）</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2、智慧黑板全通道支持纸质护眼模式，可实现画面纹理的实时调整；支持纸质纹理：素描纸、宣纸、水彩纸、牛皮纸、水纹纸；支持透明度调节与色温调节；显示画面各像素点灰度不规则，减少背景干扰。</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3、智慧黑板可进行硬件自检，包括对系统内存、存储、触控系统、光感系统、内置电脑、屏体信息、主板型号、CPU型号、CPU使用率、设备名称等进行状态提示及故障提示。</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4、依据GB 21520-2023标准，能效等级达到1级。（投标时提供能效等级体现功能的证明材料。）</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（三）教学要求</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智慧黑板前置面板至少具备1路HDMI接口（非转接），2路USB3.0接口，1路全功能的Type-C接口（全功能接口具备音频、4K视频、数据、触控、充电等功能，外接电脑可调用屏体麦克风、音响、摄像头等数据）。（投标时提供以下证明材料：可选①具有CMA资质的第三方检测机构出具的报告或②功能截图或③实物照片，材料能体现满足参数要求。）</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2、为方便用户外接拓展设备，智慧黑板后置标配非扩展 HDMI输入≥2路，HDMI输出≥1路（支持安卓及其他通道信号输出）。（投标时提供以下证明材料：可选①具有CMA资质的第三方检测机构出具的报告或②功能截图或③实物照片，材料能体现满足参数要求。）</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3、智慧黑板具有笔槽结构，可放置书写笔、粉笔、水性笔等，笔槽具有漏灰孔设计。</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4、智慧黑板前置按键≥7个，可实现音量加减、窗口关闭、触控开关等功能，且按键均支持功能复用。（投标时提供以下证明材料：可选①具有CMA资质的第三方检测机构出具的报告或②功能截图或③实物照片，材料能体现满足参数要求。）</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5、前置按键面板向上倾斜，与黑板正面形成夹角，符合人体工学，操作更加便捷。（投标时提供以下证明材料：可选①具有CMA资质的第三方检测机构出具的报告或②功能截图或③实物照片，材料能体现满足参数要求。）</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6、智慧黑板接口具备丝印中文标识。（投标时提供以下证明材料：可选①具有CMA资质的第三方检测机构出具的报告或②功能截图或③实物照片，材料能体现满足参数要求。）</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7、智慧黑板采用≥12核国产化驱动芯片，8核CPU、4核GPU。 Android 系统版本≥14.0，内存≥4G，存储≥32G。（投标时提供以下证明材料：可选①具有CMA资质的第三方检测机构出具的报告或②功能截图或③实物照片，材料能体现满足参数要求。）</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8、采用针孔阵列发声设计，2.2声道，下边框具有6个发声单元，最大功率≥80W, 扬声器在100%音量下，1米处声压级≥90dB，10米处声压级≥80dB；最低谐振频率不高于100Hz。</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9、内置一体化超高清5K摄像头，单颗摄像头有效像素＞1900W，对角视场角＞120°，水平视场角≥100°，向下倾斜≥10，可输出最大分辨率5104*3864的图片与视频，支持搭配AI软件实现自动点名点数功能，支持远程巡课功能，具备指示灯工作状态提示。（投标时提供以下证明材料：可选①具有CMA资质的第三方检测机构出具的报告或②功能截图或③实物照片，材料能体现满足参数要求。）</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10、智慧黑板内置8阵列麦克风，拾音角度≥180°，可用于对教室环境音频进行采集。</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11、智慧黑板具备前置电脑还原按键，采用针孔式设计，避免误碰。（投标时提供以下证明材料：可选①具有CMA资质的第三方检测机构出具的报告或②功能截图或③实物照片，材料能体现满足参数要求。）</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12、具备无线（包括Wi-Fi和Bluetooth蓝牙）独立模块，支持单独拆卸。</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13、智慧黑板内置不低于Wi-Fi 6无线网卡，支持2.4G/5G双频，无线设备同时连接数≥20个；嵌入式操作系统下支持自定义AP无线热点名称和密码；满足IEEE 802.11a/b/g/n/ac/ax Wave2协议标准；支持无线信号中继和桥接。</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（四）应用功能要求</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智慧黑板左右两侧可提供与教学应用密切相关的快捷键，数量各不少于15个，并支持自定义设置：时间，显示模式，支持单侧显示、双侧同时显示，该快捷键至少具有关闭窗口、展台、桌面、多屏互动等教学常用按键。（投标时提供以下证明材料：可选①具有CMA资质的第三方检测机构出具的报告或②功能截图或③实物照片，材料能体现满足参数要求。）</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2、在任意信号源下，从屏幕下方任意位置向上滑动，可调用快捷设置菜单无需切换系统，可快速调节设置，并支持拖拽到屏幕任意位置。</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3、智慧黑板具有悬浮菜单，两指可快速移动悬浮菜单至按压位置，悬浮菜单可进行自定义分组，可添加AI互动软件等不少于30个应用。（投标时提供以下证明材料：可选①具有CMA资质的第三方检测机构出具的报告或②功能截图或③实物照片，材料能体现满足参数要求。）</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4、智慧黑板支持远程升级，及时给用户推送新版应用。</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二、OPS模块</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1、CPU处理器核数≥8核，主频≥3.5GHz；</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2、内存≥8GB，硬盘≥256GB SSD；</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3、抽拉式插入整机，无单独接线插拔，按压式卡扣拆卸；</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4、独立接口：HDMI≥1路，USB≥3路。</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三、设备运维管理系统</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1、数据中心：支持自定义设备类型及数量，掌握校内设备资产分布情况；支持根据老师、学科、设备三大维度查看设备使用排行，并提供信息化设备利用率提升指南；</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2、设备巡视：支持同时最多查看教室的实时摄像头画面、设备屏幕画面；支持在一个显示界面同时查看单个教室内所有屏幕、所有摄像头的实时画面，以及所有麦克风的声音。支持自定义切换巡视画面的清晰度，单台设备巡视时，支持远程发送文本消息、语音消息、记录备注。</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四、教学软件</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1、教学软件需具备可拓展云空间，可扩展升级至≥2TB的个人云空间，软件需支持分享互动教学课件：分享者可将互动课件.课件组以公开或加密的链接和二维码形式进行分享，分享链接可设置访问有效期。</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2、课堂互动游戏支持云储存，编辑完成的活动可一键存储至教师云空间。</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3、提供多版本备授课资源素材，允许老师在网页端、移动端、电脑端进行内容的选择与组合，快速生成课件并浏览，所有制作的课件均实时保存至云端，老师只需登录即可查看。</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4、提供微课录制工具，录课过程中支持开启直播分享.</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5、用户可以通过学段、年级、学科/专业、页数的筛选设置，实现AI一键备课:具备AI一键生成教学大纲的功能，课件内容支持内容AI重写，支持图片AI优化。（投标时提供以下证明材料：可选①具有CMA资质的第三方检测机构出具的报告或②功能截图或③实物照片，材料能体现满足参数要求。）</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具备AI口语对练功能模块，支持跟读训练、场景对话、自由对话等不少于3种口语对练方式。（投标时提供以下证明材料：可选①具有CMA资质的第三方检测机构出具的报告或②功能截图或③实物照片，材料能体现满足参数要求。）</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7、支持AI语音对话，支持语音资源检索，并可一键将获取的文本内容、图片、视频等资源插入白板，提高教学效率。（投标时提供以下证明材料：可选①具有CMA资质的第三方检测机构出具的报告或②功能截图或③实物照片，材料能体现满足参数要求。）</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8、资源平台涵盖小学、初中、高中所有学科同步资源，并具有小升初、中考、高考专题资源，资源类别包含课件、教案、学案.作业、试卷、题集、素材、备课包等;所有资源可按教材版本、年份、地区分类，提供查看及下载通道。</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9、云资源具备资源专区，如月考专区、期末专区、寒假专区、暑假专区、竞赛专区及作文辅导专区等，教师可根据教学需求灵活选用。（投标时提供以下证明材料：可选①具有CMA资质的第三方检测机构出具的报告或②功能截图或③实物照片，材料能体现满足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4" w:hRule="atLeast"/>
        </w:trPr>
        <w:tc>
          <w:tcPr>
            <w:tcW w:w="5000" w:type="pct"/>
            <w:gridSpan w:val="4"/>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b/>
                <w:bCs/>
                <w:kern w:val="2"/>
                <w:sz w:val="24"/>
                <w:szCs w:val="24"/>
                <w:highlight w:val="none"/>
                <w:lang w:val="en-US" w:eastAsia="zh-CN" w:bidi="ar"/>
              </w:rPr>
              <w:t>其中：</w:t>
            </w:r>
            <w:r>
              <w:rPr>
                <w:rFonts w:hint="eastAsia" w:cs="宋体"/>
                <w:b/>
                <w:bCs/>
                <w:kern w:val="2"/>
                <w:sz w:val="24"/>
                <w:szCs w:val="24"/>
                <w:highlight w:val="none"/>
                <w:lang w:val="en-US" w:eastAsia="zh-CN"/>
              </w:rPr>
              <w:t>★为核心产品（智慧黑板）</w:t>
            </w:r>
          </w:p>
        </w:tc>
      </w:tr>
    </w:tbl>
    <w:p>
      <w:pPr>
        <w:pStyle w:val="30"/>
        <w:rPr>
          <w:rFonts w:hint="eastAsia" w:asciiTheme="minorHAnsi" w:hAnsiTheme="minorHAnsi" w:eastAsiaTheme="minorEastAsia" w:cstheme="minorBidi"/>
          <w:b/>
          <w:bCs/>
          <w:color w:val="auto"/>
          <w:kern w:val="2"/>
          <w:sz w:val="21"/>
          <w:szCs w:val="21"/>
          <w:highlight w:val="none"/>
          <w:lang w:val="en-US" w:eastAsia="zh-CN" w:bidi="ar-SA"/>
        </w:rPr>
      </w:pPr>
    </w:p>
    <w:p>
      <w:pPr>
        <w:pStyle w:val="30"/>
        <w:rPr>
          <w:rFonts w:hint="eastAsia" w:asciiTheme="minorHAnsi" w:hAnsiTheme="minorHAnsi" w:eastAsiaTheme="minorEastAsia" w:cstheme="minorBidi"/>
          <w:b/>
          <w:bCs/>
          <w:color w:val="auto"/>
          <w:kern w:val="2"/>
          <w:sz w:val="21"/>
          <w:szCs w:val="21"/>
          <w:highlight w:val="none"/>
          <w:lang w:val="en-US" w:eastAsia="zh-CN" w:bidi="ar-SA"/>
        </w:rPr>
      </w:pPr>
    </w:p>
    <w:p>
      <w:pPr>
        <w:pStyle w:val="30"/>
        <w:rPr>
          <w:rFonts w:hint="eastAsia" w:asciiTheme="minorHAnsi" w:hAnsiTheme="minorHAnsi" w:eastAsiaTheme="minorEastAsia" w:cstheme="minorBidi"/>
          <w:b/>
          <w:bCs/>
          <w:color w:val="auto"/>
          <w:kern w:val="2"/>
          <w:sz w:val="21"/>
          <w:szCs w:val="21"/>
          <w:highlight w:val="none"/>
          <w:lang w:val="en-US" w:eastAsia="zh-CN" w:bidi="ar-SA"/>
        </w:rPr>
      </w:pPr>
    </w:p>
    <w:p>
      <w:pPr>
        <w:pStyle w:val="30"/>
        <w:rPr>
          <w:rFonts w:hint="eastAsia" w:asciiTheme="minorHAnsi" w:hAnsiTheme="minorHAnsi" w:eastAsiaTheme="minorEastAsia" w:cstheme="minorBidi"/>
          <w:b/>
          <w:bCs/>
          <w:color w:val="auto"/>
          <w:kern w:val="2"/>
          <w:sz w:val="21"/>
          <w:szCs w:val="21"/>
          <w:highlight w:val="none"/>
          <w:lang w:val="en-US" w:eastAsia="zh-CN" w:bidi="ar-SA"/>
        </w:rPr>
      </w:pPr>
    </w:p>
    <w:p>
      <w:pPr>
        <w:pStyle w:val="30"/>
        <w:jc w:val="center"/>
        <w:rPr>
          <w:rFonts w:hint="eastAsia"/>
          <w:b/>
          <w:bCs/>
          <w:color w:val="auto"/>
          <w:sz w:val="28"/>
          <w:szCs w:val="28"/>
          <w:highlight w:val="none"/>
          <w:lang w:val="en-US" w:eastAsia="zh-CN"/>
        </w:rPr>
      </w:pPr>
      <w:r>
        <w:rPr>
          <w:rFonts w:hint="eastAsia"/>
          <w:b/>
          <w:bCs/>
          <w:color w:val="auto"/>
          <w:sz w:val="28"/>
          <w:szCs w:val="28"/>
          <w:highlight w:val="none"/>
          <w:lang w:val="en-US" w:eastAsia="zh-CN"/>
        </w:rPr>
        <w:t>课桌椅及智慧黑板</w:t>
      </w:r>
      <w:r>
        <w:rPr>
          <w:rFonts w:hint="eastAsia" w:asciiTheme="minorHAnsi" w:hAnsiTheme="minorHAnsi" w:eastAsiaTheme="minorEastAsia" w:cstheme="minorBidi"/>
          <w:b/>
          <w:bCs/>
          <w:color w:val="auto"/>
          <w:kern w:val="2"/>
          <w:sz w:val="28"/>
          <w:szCs w:val="36"/>
          <w:highlight w:val="none"/>
          <w:lang w:val="en-US" w:eastAsia="zh-CN" w:bidi="ar-SA"/>
        </w:rPr>
        <w:t>分校清单</w:t>
      </w:r>
    </w:p>
    <w:tbl>
      <w:tblPr>
        <w:tblStyle w:val="14"/>
        <w:tblW w:w="92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345"/>
        <w:gridCol w:w="377"/>
        <w:gridCol w:w="308"/>
        <w:gridCol w:w="402"/>
        <w:gridCol w:w="403"/>
        <w:gridCol w:w="403"/>
        <w:gridCol w:w="403"/>
        <w:gridCol w:w="403"/>
        <w:gridCol w:w="403"/>
        <w:gridCol w:w="403"/>
        <w:gridCol w:w="403"/>
        <w:gridCol w:w="496"/>
        <w:gridCol w:w="496"/>
        <w:gridCol w:w="589"/>
        <w:gridCol w:w="682"/>
        <w:gridCol w:w="566"/>
        <w:gridCol w:w="585"/>
        <w:gridCol w:w="523"/>
        <w:gridCol w:w="682"/>
        <w:gridCol w:w="4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345" w:type="dxa"/>
            <w:vMerge w:val="restart"/>
            <w:tcBorders>
              <w:tl2br w:val="nil"/>
              <w:tr2bl w:val="nil"/>
            </w:tcBorders>
            <w:shd w:val="clear" w:color="auto" w:fill="auto"/>
            <w:vAlign w:val="center"/>
          </w:tcPr>
          <w:p>
            <w:pPr>
              <w:pStyle w:val="30"/>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default" w:asciiTheme="minorEastAsia" w:hAnsiTheme="minorEastAsia" w:cstheme="minorEastAsia"/>
                <w:b w:val="0"/>
                <w:bCs/>
                <w:color w:val="000000"/>
                <w:sz w:val="22"/>
                <w:szCs w:val="22"/>
                <w:lang w:val="en-US" w:eastAsia="zh-CN"/>
              </w:rPr>
            </w:pPr>
            <w:r>
              <w:rPr>
                <w:rFonts w:hint="eastAsia" w:asciiTheme="minorEastAsia" w:hAnsiTheme="minorEastAsia" w:cstheme="minorEastAsia"/>
                <w:b w:val="0"/>
                <w:bCs/>
                <w:color w:val="000000"/>
                <w:sz w:val="22"/>
                <w:szCs w:val="22"/>
                <w:lang w:val="en-US" w:eastAsia="zh-CN"/>
              </w:rPr>
              <w:t>序号</w:t>
            </w:r>
          </w:p>
        </w:tc>
        <w:tc>
          <w:tcPr>
            <w:tcW w:w="377" w:type="dxa"/>
            <w:vMerge w:val="restart"/>
            <w:tcBorders>
              <w:tl2br w:val="nil"/>
              <w:tr2bl w:val="nil"/>
            </w:tcBorders>
            <w:shd w:val="clear" w:color="auto" w:fill="auto"/>
            <w:vAlign w:val="center"/>
          </w:tcPr>
          <w:p>
            <w:pPr>
              <w:pStyle w:val="30"/>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heme="minorEastAsia" w:hAnsiTheme="minorEastAsia" w:eastAsiaTheme="minorEastAsia" w:cstheme="minorEastAsia"/>
                <w:b w:val="0"/>
                <w:bCs/>
                <w:color w:val="000000"/>
                <w:sz w:val="22"/>
                <w:szCs w:val="22"/>
                <w:lang w:val="en-US" w:eastAsia="zh-CN"/>
              </w:rPr>
            </w:pPr>
            <w:r>
              <w:rPr>
                <w:rFonts w:hint="eastAsia" w:asciiTheme="minorEastAsia" w:hAnsiTheme="minorEastAsia" w:cstheme="minorEastAsia"/>
                <w:b w:val="0"/>
                <w:bCs/>
                <w:color w:val="000000"/>
                <w:sz w:val="22"/>
                <w:szCs w:val="22"/>
                <w:lang w:val="en-US" w:eastAsia="zh-CN"/>
              </w:rPr>
              <w:t>产品名称</w:t>
            </w:r>
          </w:p>
        </w:tc>
        <w:tc>
          <w:tcPr>
            <w:tcW w:w="308" w:type="dxa"/>
            <w:vMerge w:val="restart"/>
            <w:tcBorders>
              <w:tl2br w:val="nil"/>
              <w:tr2bl w:val="nil"/>
            </w:tcBorders>
            <w:shd w:val="clear" w:color="auto" w:fill="auto"/>
            <w:vAlign w:val="center"/>
          </w:tcPr>
          <w:p>
            <w:pPr>
              <w:pStyle w:val="30"/>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color w:val="000000"/>
                <w:sz w:val="22"/>
                <w:szCs w:val="22"/>
                <w:lang w:val="en-US" w:eastAsia="zh-CN"/>
              </w:rPr>
            </w:pPr>
            <w:r>
              <w:rPr>
                <w:rFonts w:hint="eastAsia" w:asciiTheme="minorEastAsia" w:hAnsiTheme="minorEastAsia" w:eastAsiaTheme="minorEastAsia" w:cstheme="minorEastAsia"/>
                <w:b w:val="0"/>
                <w:bCs/>
                <w:color w:val="000000"/>
                <w:sz w:val="22"/>
                <w:szCs w:val="22"/>
                <w:lang w:val="en-US" w:eastAsia="zh-CN"/>
              </w:rPr>
              <w:t>单位</w:t>
            </w:r>
          </w:p>
        </w:tc>
        <w:tc>
          <w:tcPr>
            <w:tcW w:w="7842" w:type="dxa"/>
            <w:gridSpan w:val="16"/>
            <w:tcBorders>
              <w:bottom w:val="single" w:color="auto" w:sz="4" w:space="0"/>
              <w:tl2br w:val="nil"/>
              <w:tr2bl w:val="nil"/>
            </w:tcBorders>
            <w:shd w:val="clear" w:color="auto" w:fill="auto"/>
            <w:vAlign w:val="center"/>
          </w:tcPr>
          <w:p>
            <w:pPr>
              <w:pStyle w:val="30"/>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color w:val="000000"/>
                <w:sz w:val="22"/>
                <w:szCs w:val="22"/>
                <w:lang w:val="en-US" w:eastAsia="zh-CN"/>
              </w:rPr>
            </w:pPr>
            <w:r>
              <w:rPr>
                <w:rFonts w:hint="eastAsia" w:asciiTheme="minorEastAsia" w:hAnsiTheme="minorEastAsia" w:eastAsiaTheme="minorEastAsia" w:cstheme="minorEastAsia"/>
                <w:b w:val="0"/>
                <w:bCs/>
                <w:color w:val="000000"/>
                <w:sz w:val="22"/>
                <w:szCs w:val="22"/>
                <w:lang w:val="en-US" w:eastAsia="zh-CN"/>
              </w:rPr>
              <w:t>分校清单</w:t>
            </w:r>
          </w:p>
        </w:tc>
        <w:tc>
          <w:tcPr>
            <w:tcW w:w="403" w:type="dxa"/>
            <w:vMerge w:val="restart"/>
            <w:tcBorders>
              <w:tl2br w:val="nil"/>
              <w:tr2bl w:val="nil"/>
            </w:tcBorders>
            <w:shd w:val="clear" w:color="auto" w:fill="auto"/>
            <w:vAlign w:val="center"/>
          </w:tcPr>
          <w:p>
            <w:pPr>
              <w:pStyle w:val="30"/>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color w:val="000000"/>
                <w:sz w:val="22"/>
                <w:szCs w:val="22"/>
                <w:lang w:val="en-US" w:eastAsia="zh-CN"/>
              </w:rPr>
            </w:pPr>
            <w:r>
              <w:rPr>
                <w:rFonts w:hint="eastAsia" w:asciiTheme="minorEastAsia" w:hAnsiTheme="minorEastAsia" w:eastAsiaTheme="minorEastAsia" w:cstheme="minorEastAsia"/>
                <w:b w:val="0"/>
                <w:bCs/>
                <w:color w:val="000000"/>
                <w:sz w:val="22"/>
                <w:szCs w:val="22"/>
                <w:lang w:val="en-US" w:eastAsia="zh-CN"/>
              </w:rPr>
              <w:t>合计数量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345" w:type="dxa"/>
            <w:vMerge w:val="continue"/>
            <w:tcBorders>
              <w:tl2br w:val="nil"/>
              <w:tr2bl w:val="nil"/>
            </w:tcBorders>
            <w:shd w:val="clear" w:color="auto" w:fill="auto"/>
            <w:vAlign w:val="center"/>
          </w:tcPr>
          <w:p>
            <w:pPr>
              <w:pStyle w:val="30"/>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default" w:asciiTheme="minorEastAsia" w:hAnsiTheme="minorEastAsia" w:cstheme="minorEastAsia"/>
                <w:b w:val="0"/>
                <w:bCs/>
                <w:color w:val="000000"/>
                <w:sz w:val="22"/>
                <w:szCs w:val="22"/>
                <w:lang w:val="en-US" w:eastAsia="zh-CN"/>
              </w:rPr>
            </w:pPr>
          </w:p>
        </w:tc>
        <w:tc>
          <w:tcPr>
            <w:tcW w:w="377" w:type="dxa"/>
            <w:vMerge w:val="continue"/>
            <w:tcBorders>
              <w:tl2br w:val="nil"/>
              <w:tr2bl w:val="nil"/>
            </w:tcBorders>
            <w:shd w:val="clear" w:color="auto" w:fill="auto"/>
            <w:vAlign w:val="center"/>
          </w:tcPr>
          <w:p>
            <w:pPr>
              <w:pStyle w:val="30"/>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heme="minorEastAsia" w:hAnsiTheme="minorEastAsia" w:eastAsiaTheme="minorEastAsia" w:cstheme="minorEastAsia"/>
                <w:b w:val="0"/>
                <w:bCs/>
                <w:color w:val="000000"/>
                <w:sz w:val="22"/>
                <w:szCs w:val="22"/>
                <w:lang w:val="en-US" w:eastAsia="zh-CN"/>
              </w:rPr>
            </w:pPr>
          </w:p>
        </w:tc>
        <w:tc>
          <w:tcPr>
            <w:tcW w:w="308" w:type="dxa"/>
            <w:vMerge w:val="continue"/>
            <w:tcBorders>
              <w:tl2br w:val="nil"/>
              <w:tr2bl w:val="nil"/>
            </w:tcBorders>
            <w:shd w:val="clear" w:color="auto" w:fill="auto"/>
            <w:vAlign w:val="center"/>
          </w:tcPr>
          <w:p>
            <w:pPr>
              <w:pStyle w:val="30"/>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color w:val="000000"/>
                <w:sz w:val="22"/>
                <w:szCs w:val="22"/>
                <w:lang w:val="en-US" w:eastAsia="zh-CN"/>
              </w:rPr>
            </w:pPr>
          </w:p>
        </w:tc>
        <w:tc>
          <w:tcPr>
            <w:tcW w:w="402" w:type="dxa"/>
            <w:tcBorders>
              <w:right w:val="single" w:color="auto" w:sz="4" w:space="0"/>
              <w:tl2br w:val="nil"/>
              <w:tr2bl w:val="nil"/>
            </w:tcBorders>
            <w:shd w:val="clear" w:color="auto" w:fill="auto"/>
            <w:noWrap/>
            <w:vAlign w:val="center"/>
          </w:tcPr>
          <w:p>
            <w:pPr>
              <w:pStyle w:val="30"/>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color w:val="000000"/>
                <w:sz w:val="22"/>
                <w:szCs w:val="22"/>
                <w:lang w:val="en-US" w:eastAsia="zh-CN"/>
              </w:rPr>
            </w:pPr>
            <w:r>
              <w:rPr>
                <w:rFonts w:hint="eastAsia" w:asciiTheme="minorEastAsia" w:hAnsiTheme="minorEastAsia" w:eastAsiaTheme="minorEastAsia" w:cstheme="minorEastAsia"/>
                <w:b w:val="0"/>
                <w:bCs/>
                <w:color w:val="000000"/>
                <w:sz w:val="22"/>
                <w:szCs w:val="22"/>
                <w:lang w:val="en-US" w:eastAsia="zh-CN"/>
              </w:rPr>
              <w:t>一中</w:t>
            </w:r>
          </w:p>
        </w:tc>
        <w:tc>
          <w:tcPr>
            <w:tcW w:w="403" w:type="dxa"/>
            <w:tcBorders>
              <w:left w:val="single" w:color="auto" w:sz="4" w:space="0"/>
              <w:right w:val="single" w:color="auto" w:sz="4" w:space="0"/>
              <w:tl2br w:val="nil"/>
              <w:tr2bl w:val="nil"/>
            </w:tcBorders>
            <w:shd w:val="clear" w:color="auto" w:fill="auto"/>
            <w:noWrap/>
            <w:vAlign w:val="center"/>
          </w:tcPr>
          <w:p>
            <w:pPr>
              <w:pStyle w:val="30"/>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color w:val="000000"/>
                <w:sz w:val="22"/>
                <w:szCs w:val="22"/>
                <w:lang w:val="en-US" w:eastAsia="zh-CN"/>
              </w:rPr>
            </w:pPr>
            <w:r>
              <w:rPr>
                <w:rFonts w:hint="eastAsia" w:asciiTheme="minorEastAsia" w:hAnsiTheme="minorEastAsia" w:eastAsiaTheme="minorEastAsia" w:cstheme="minorEastAsia"/>
                <w:b w:val="0"/>
                <w:bCs/>
                <w:color w:val="000000"/>
                <w:sz w:val="22"/>
                <w:szCs w:val="22"/>
                <w:lang w:val="en-US" w:eastAsia="zh-CN"/>
              </w:rPr>
              <w:t>二中</w:t>
            </w:r>
          </w:p>
        </w:tc>
        <w:tc>
          <w:tcPr>
            <w:tcW w:w="403" w:type="dxa"/>
            <w:tcBorders>
              <w:left w:val="single" w:color="auto" w:sz="4" w:space="0"/>
              <w:right w:val="single" w:color="auto" w:sz="4" w:space="0"/>
              <w:tl2br w:val="nil"/>
              <w:tr2bl w:val="nil"/>
            </w:tcBorders>
            <w:shd w:val="clear" w:color="auto" w:fill="auto"/>
            <w:noWrap/>
            <w:vAlign w:val="center"/>
          </w:tcPr>
          <w:p>
            <w:pPr>
              <w:pStyle w:val="30"/>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color w:val="000000"/>
                <w:sz w:val="22"/>
                <w:szCs w:val="22"/>
                <w:lang w:val="en-US" w:eastAsia="zh-CN"/>
              </w:rPr>
            </w:pPr>
            <w:r>
              <w:rPr>
                <w:rFonts w:hint="eastAsia" w:asciiTheme="minorEastAsia" w:hAnsiTheme="minorEastAsia" w:eastAsiaTheme="minorEastAsia" w:cstheme="minorEastAsia"/>
                <w:b w:val="0"/>
                <w:bCs/>
                <w:color w:val="000000"/>
                <w:sz w:val="22"/>
                <w:szCs w:val="22"/>
                <w:lang w:val="en-US" w:eastAsia="zh-CN"/>
              </w:rPr>
              <w:t>一小</w:t>
            </w:r>
          </w:p>
        </w:tc>
        <w:tc>
          <w:tcPr>
            <w:tcW w:w="403" w:type="dxa"/>
            <w:tcBorders>
              <w:left w:val="single" w:color="auto" w:sz="4" w:space="0"/>
              <w:right w:val="single" w:color="auto" w:sz="4" w:space="0"/>
              <w:tl2br w:val="nil"/>
              <w:tr2bl w:val="nil"/>
            </w:tcBorders>
            <w:shd w:val="clear" w:color="auto" w:fill="auto"/>
            <w:noWrap/>
            <w:vAlign w:val="center"/>
          </w:tcPr>
          <w:p>
            <w:pPr>
              <w:pStyle w:val="30"/>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color w:val="000000"/>
                <w:sz w:val="22"/>
                <w:szCs w:val="22"/>
                <w:lang w:val="en-US" w:eastAsia="zh-CN"/>
              </w:rPr>
            </w:pPr>
            <w:r>
              <w:rPr>
                <w:rFonts w:hint="eastAsia" w:asciiTheme="minorEastAsia" w:hAnsiTheme="minorEastAsia" w:eastAsiaTheme="minorEastAsia" w:cstheme="minorEastAsia"/>
                <w:b w:val="0"/>
                <w:bCs/>
                <w:color w:val="000000"/>
                <w:sz w:val="22"/>
                <w:szCs w:val="22"/>
                <w:lang w:val="en-US" w:eastAsia="zh-CN"/>
              </w:rPr>
              <w:t>二小</w:t>
            </w:r>
          </w:p>
        </w:tc>
        <w:tc>
          <w:tcPr>
            <w:tcW w:w="403" w:type="dxa"/>
            <w:tcBorders>
              <w:left w:val="single" w:color="auto" w:sz="4" w:space="0"/>
              <w:right w:val="single" w:color="auto" w:sz="4" w:space="0"/>
              <w:tl2br w:val="nil"/>
              <w:tr2bl w:val="nil"/>
            </w:tcBorders>
            <w:shd w:val="clear" w:color="auto" w:fill="auto"/>
            <w:noWrap/>
            <w:vAlign w:val="center"/>
          </w:tcPr>
          <w:p>
            <w:pPr>
              <w:pStyle w:val="30"/>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color w:val="000000"/>
                <w:sz w:val="22"/>
                <w:szCs w:val="22"/>
                <w:lang w:val="en-US" w:eastAsia="zh-CN"/>
              </w:rPr>
            </w:pPr>
            <w:r>
              <w:rPr>
                <w:rFonts w:hint="eastAsia" w:asciiTheme="minorEastAsia" w:hAnsiTheme="minorEastAsia" w:eastAsiaTheme="minorEastAsia" w:cstheme="minorEastAsia"/>
                <w:b w:val="0"/>
                <w:bCs/>
                <w:color w:val="000000"/>
                <w:sz w:val="22"/>
                <w:szCs w:val="22"/>
                <w:lang w:val="en-US" w:eastAsia="zh-CN"/>
              </w:rPr>
              <w:t>一牧</w:t>
            </w:r>
          </w:p>
        </w:tc>
        <w:tc>
          <w:tcPr>
            <w:tcW w:w="403" w:type="dxa"/>
            <w:tcBorders>
              <w:left w:val="single" w:color="auto" w:sz="4" w:space="0"/>
              <w:tl2br w:val="nil"/>
              <w:tr2bl w:val="nil"/>
            </w:tcBorders>
            <w:shd w:val="clear" w:color="auto" w:fill="auto"/>
            <w:noWrap/>
            <w:vAlign w:val="center"/>
          </w:tcPr>
          <w:p>
            <w:pPr>
              <w:pStyle w:val="30"/>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color w:val="000000"/>
                <w:sz w:val="22"/>
                <w:szCs w:val="22"/>
                <w:lang w:val="en-US" w:eastAsia="zh-CN"/>
              </w:rPr>
            </w:pPr>
            <w:r>
              <w:rPr>
                <w:rFonts w:hint="eastAsia" w:asciiTheme="minorEastAsia" w:hAnsiTheme="minorEastAsia" w:eastAsiaTheme="minorEastAsia" w:cstheme="minorEastAsia"/>
                <w:b w:val="0"/>
                <w:bCs/>
                <w:color w:val="000000"/>
                <w:sz w:val="22"/>
                <w:szCs w:val="22"/>
                <w:lang w:val="en-US" w:eastAsia="zh-CN"/>
              </w:rPr>
              <w:t>二牧</w:t>
            </w:r>
          </w:p>
        </w:tc>
        <w:tc>
          <w:tcPr>
            <w:tcW w:w="403" w:type="dxa"/>
            <w:tcBorders>
              <w:right w:val="single" w:color="auto" w:sz="4" w:space="0"/>
              <w:tl2br w:val="nil"/>
              <w:tr2bl w:val="nil"/>
            </w:tcBorders>
            <w:shd w:val="clear" w:color="auto" w:fill="auto"/>
            <w:noWrap/>
            <w:vAlign w:val="center"/>
          </w:tcPr>
          <w:p>
            <w:pPr>
              <w:pStyle w:val="30"/>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color w:val="000000"/>
                <w:sz w:val="22"/>
                <w:szCs w:val="22"/>
                <w:lang w:val="en-US" w:eastAsia="zh-CN"/>
              </w:rPr>
            </w:pPr>
            <w:r>
              <w:rPr>
                <w:rFonts w:hint="eastAsia" w:asciiTheme="minorEastAsia" w:hAnsiTheme="minorEastAsia" w:eastAsiaTheme="minorEastAsia" w:cstheme="minorEastAsia"/>
                <w:b w:val="0"/>
                <w:bCs/>
                <w:color w:val="000000"/>
                <w:sz w:val="22"/>
                <w:szCs w:val="22"/>
                <w:lang w:val="en-US" w:eastAsia="zh-CN"/>
              </w:rPr>
              <w:t>杜热</w:t>
            </w:r>
          </w:p>
        </w:tc>
        <w:tc>
          <w:tcPr>
            <w:tcW w:w="403" w:type="dxa"/>
            <w:tcBorders>
              <w:left w:val="single" w:color="auto" w:sz="4" w:space="0"/>
              <w:tl2br w:val="nil"/>
              <w:tr2bl w:val="nil"/>
            </w:tcBorders>
            <w:shd w:val="clear" w:color="auto" w:fill="auto"/>
            <w:noWrap/>
            <w:vAlign w:val="center"/>
          </w:tcPr>
          <w:p>
            <w:pPr>
              <w:pStyle w:val="30"/>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color w:val="000000"/>
                <w:sz w:val="22"/>
                <w:szCs w:val="22"/>
                <w:lang w:val="en-US" w:eastAsia="zh-CN"/>
              </w:rPr>
            </w:pPr>
            <w:r>
              <w:rPr>
                <w:rFonts w:hint="eastAsia" w:asciiTheme="minorEastAsia" w:hAnsiTheme="minorEastAsia" w:eastAsiaTheme="minorEastAsia" w:cstheme="minorEastAsia"/>
                <w:b w:val="0"/>
                <w:bCs/>
                <w:color w:val="000000"/>
                <w:sz w:val="22"/>
                <w:szCs w:val="22"/>
                <w:lang w:val="en-US" w:eastAsia="zh-CN"/>
              </w:rPr>
              <w:t>有色</w:t>
            </w:r>
          </w:p>
        </w:tc>
        <w:tc>
          <w:tcPr>
            <w:tcW w:w="496" w:type="dxa"/>
            <w:tcBorders>
              <w:right w:val="single" w:color="auto" w:sz="4" w:space="0"/>
              <w:tl2br w:val="nil"/>
              <w:tr2bl w:val="nil"/>
            </w:tcBorders>
            <w:shd w:val="clear" w:color="auto" w:fill="auto"/>
            <w:noWrap/>
            <w:vAlign w:val="center"/>
          </w:tcPr>
          <w:p>
            <w:pPr>
              <w:pStyle w:val="30"/>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color w:val="000000"/>
                <w:sz w:val="22"/>
                <w:szCs w:val="22"/>
                <w:lang w:val="en-US" w:eastAsia="zh-CN"/>
              </w:rPr>
            </w:pPr>
            <w:r>
              <w:rPr>
                <w:rFonts w:hint="eastAsia" w:asciiTheme="minorEastAsia" w:hAnsiTheme="minorEastAsia" w:eastAsiaTheme="minorEastAsia" w:cstheme="minorEastAsia"/>
                <w:b w:val="0"/>
                <w:bCs/>
                <w:color w:val="000000"/>
                <w:sz w:val="22"/>
                <w:szCs w:val="22"/>
                <w:lang w:val="en-US" w:eastAsia="zh-CN"/>
              </w:rPr>
              <w:t>吐尔洪</w:t>
            </w:r>
          </w:p>
        </w:tc>
        <w:tc>
          <w:tcPr>
            <w:tcW w:w="496" w:type="dxa"/>
            <w:tcBorders>
              <w:left w:val="single" w:color="auto" w:sz="4" w:space="0"/>
              <w:right w:val="single" w:color="auto" w:sz="4" w:space="0"/>
              <w:tl2br w:val="nil"/>
              <w:tr2bl w:val="nil"/>
            </w:tcBorders>
            <w:shd w:val="clear" w:color="auto" w:fill="auto"/>
            <w:noWrap/>
            <w:vAlign w:val="center"/>
          </w:tcPr>
          <w:p>
            <w:pPr>
              <w:pStyle w:val="30"/>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color w:val="000000"/>
                <w:sz w:val="22"/>
                <w:szCs w:val="22"/>
                <w:lang w:val="en-US" w:eastAsia="zh-CN"/>
              </w:rPr>
            </w:pPr>
            <w:r>
              <w:rPr>
                <w:rFonts w:hint="eastAsia" w:asciiTheme="minorEastAsia" w:hAnsiTheme="minorEastAsia" w:eastAsiaTheme="minorEastAsia" w:cstheme="minorEastAsia"/>
                <w:b w:val="0"/>
                <w:bCs/>
                <w:color w:val="000000"/>
                <w:sz w:val="22"/>
                <w:szCs w:val="22"/>
                <w:lang w:val="en-US" w:eastAsia="zh-CN"/>
              </w:rPr>
              <w:t>库尔特</w:t>
            </w:r>
          </w:p>
        </w:tc>
        <w:tc>
          <w:tcPr>
            <w:tcW w:w="589" w:type="dxa"/>
            <w:tcBorders>
              <w:left w:val="single" w:color="auto" w:sz="4" w:space="0"/>
              <w:tl2br w:val="nil"/>
              <w:tr2bl w:val="nil"/>
            </w:tcBorders>
            <w:shd w:val="clear" w:color="auto" w:fill="auto"/>
            <w:noWrap/>
            <w:vAlign w:val="center"/>
          </w:tcPr>
          <w:p>
            <w:pPr>
              <w:pStyle w:val="30"/>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color w:val="000000"/>
                <w:sz w:val="22"/>
                <w:szCs w:val="22"/>
                <w:lang w:val="en-US" w:eastAsia="zh-CN"/>
              </w:rPr>
            </w:pPr>
            <w:r>
              <w:rPr>
                <w:rFonts w:hint="eastAsia" w:asciiTheme="minorEastAsia" w:hAnsiTheme="minorEastAsia" w:eastAsiaTheme="minorEastAsia" w:cstheme="minorEastAsia"/>
                <w:b w:val="0"/>
                <w:bCs/>
                <w:color w:val="000000"/>
                <w:sz w:val="22"/>
                <w:szCs w:val="22"/>
                <w:lang w:val="en-US" w:eastAsia="zh-CN"/>
              </w:rPr>
              <w:t>恰库尔图</w:t>
            </w:r>
          </w:p>
        </w:tc>
        <w:tc>
          <w:tcPr>
            <w:tcW w:w="682" w:type="dxa"/>
            <w:tcBorders>
              <w:right w:val="single" w:color="auto" w:sz="4" w:space="0"/>
              <w:tl2br w:val="nil"/>
              <w:tr2bl w:val="nil"/>
            </w:tcBorders>
            <w:shd w:val="clear" w:color="auto" w:fill="auto"/>
            <w:noWrap/>
            <w:vAlign w:val="center"/>
          </w:tcPr>
          <w:p>
            <w:pPr>
              <w:pStyle w:val="30"/>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color w:val="000000"/>
                <w:sz w:val="22"/>
                <w:szCs w:val="22"/>
                <w:lang w:val="en-US" w:eastAsia="zh-CN"/>
              </w:rPr>
            </w:pPr>
            <w:r>
              <w:rPr>
                <w:rFonts w:hint="eastAsia" w:asciiTheme="minorEastAsia" w:hAnsiTheme="minorEastAsia" w:eastAsiaTheme="minorEastAsia" w:cstheme="minorEastAsia"/>
                <w:b w:val="0"/>
                <w:bCs/>
                <w:color w:val="000000"/>
                <w:sz w:val="22"/>
                <w:szCs w:val="22"/>
                <w:lang w:val="en-US" w:eastAsia="zh-CN"/>
              </w:rPr>
              <w:t>库尔特牧业</w:t>
            </w:r>
          </w:p>
        </w:tc>
        <w:tc>
          <w:tcPr>
            <w:tcW w:w="566" w:type="dxa"/>
            <w:tcBorders>
              <w:left w:val="single" w:color="auto" w:sz="4" w:space="0"/>
              <w:right w:val="single" w:color="auto" w:sz="4" w:space="0"/>
              <w:tl2br w:val="nil"/>
              <w:tr2bl w:val="nil"/>
            </w:tcBorders>
            <w:shd w:val="clear" w:color="auto" w:fill="auto"/>
            <w:noWrap/>
            <w:vAlign w:val="center"/>
          </w:tcPr>
          <w:p>
            <w:pPr>
              <w:pStyle w:val="30"/>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color w:val="000000"/>
                <w:sz w:val="22"/>
                <w:szCs w:val="22"/>
                <w:lang w:val="en-US" w:eastAsia="zh-CN"/>
              </w:rPr>
            </w:pPr>
            <w:r>
              <w:rPr>
                <w:rFonts w:hint="eastAsia" w:asciiTheme="minorEastAsia" w:hAnsiTheme="minorEastAsia" w:eastAsiaTheme="minorEastAsia" w:cstheme="minorEastAsia"/>
                <w:b w:val="0"/>
                <w:bCs/>
                <w:color w:val="000000"/>
                <w:sz w:val="22"/>
                <w:szCs w:val="22"/>
                <w:lang w:val="en-US" w:eastAsia="zh-CN"/>
              </w:rPr>
              <w:t>克孜勒</w:t>
            </w:r>
          </w:p>
        </w:tc>
        <w:tc>
          <w:tcPr>
            <w:tcW w:w="585" w:type="dxa"/>
            <w:tcBorders>
              <w:left w:val="single" w:color="auto" w:sz="4" w:space="0"/>
              <w:right w:val="single" w:color="auto" w:sz="4" w:space="0"/>
              <w:tl2br w:val="nil"/>
              <w:tr2bl w:val="nil"/>
            </w:tcBorders>
            <w:shd w:val="clear" w:color="auto" w:fill="auto"/>
            <w:noWrap/>
            <w:vAlign w:val="center"/>
          </w:tcPr>
          <w:p>
            <w:pPr>
              <w:pStyle w:val="30"/>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color w:val="000000"/>
                <w:sz w:val="22"/>
                <w:szCs w:val="22"/>
                <w:lang w:val="en-US" w:eastAsia="zh-CN"/>
              </w:rPr>
            </w:pPr>
            <w:r>
              <w:rPr>
                <w:rFonts w:hint="eastAsia" w:asciiTheme="minorEastAsia" w:hAnsiTheme="minorEastAsia" w:eastAsiaTheme="minorEastAsia" w:cstheme="minorEastAsia"/>
                <w:b w:val="0"/>
                <w:bCs/>
                <w:color w:val="000000"/>
                <w:sz w:val="22"/>
                <w:szCs w:val="22"/>
                <w:lang w:val="en-US" w:eastAsia="zh-CN"/>
              </w:rPr>
              <w:t>喀拉通克</w:t>
            </w:r>
          </w:p>
        </w:tc>
        <w:tc>
          <w:tcPr>
            <w:tcW w:w="523" w:type="dxa"/>
            <w:tcBorders>
              <w:left w:val="single" w:color="auto" w:sz="4" w:space="0"/>
              <w:right w:val="single" w:color="auto" w:sz="4" w:space="0"/>
              <w:tl2br w:val="nil"/>
              <w:tr2bl w:val="nil"/>
            </w:tcBorders>
            <w:shd w:val="clear" w:color="auto" w:fill="auto"/>
            <w:noWrap/>
            <w:vAlign w:val="center"/>
          </w:tcPr>
          <w:p>
            <w:pPr>
              <w:pStyle w:val="30"/>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color w:val="000000"/>
                <w:sz w:val="22"/>
                <w:szCs w:val="22"/>
                <w:lang w:val="en-US" w:eastAsia="zh-CN"/>
              </w:rPr>
            </w:pPr>
            <w:r>
              <w:rPr>
                <w:rFonts w:hint="eastAsia" w:asciiTheme="minorEastAsia" w:hAnsiTheme="minorEastAsia" w:eastAsiaTheme="minorEastAsia" w:cstheme="minorEastAsia"/>
                <w:b w:val="0"/>
                <w:bCs/>
                <w:color w:val="000000"/>
                <w:sz w:val="22"/>
                <w:szCs w:val="22"/>
                <w:lang w:val="en-US" w:eastAsia="zh-CN"/>
              </w:rPr>
              <w:t>可可托海</w:t>
            </w:r>
          </w:p>
        </w:tc>
        <w:tc>
          <w:tcPr>
            <w:tcW w:w="682" w:type="dxa"/>
            <w:tcBorders>
              <w:left w:val="single" w:color="auto" w:sz="4" w:space="0"/>
              <w:tl2br w:val="nil"/>
              <w:tr2bl w:val="nil"/>
            </w:tcBorders>
            <w:shd w:val="clear" w:color="auto" w:fill="auto"/>
            <w:noWrap/>
            <w:vAlign w:val="center"/>
          </w:tcPr>
          <w:p>
            <w:pPr>
              <w:pStyle w:val="30"/>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color w:val="000000"/>
                <w:sz w:val="22"/>
                <w:szCs w:val="22"/>
                <w:lang w:val="en-US" w:eastAsia="zh-CN"/>
              </w:rPr>
            </w:pPr>
            <w:r>
              <w:rPr>
                <w:rFonts w:hint="eastAsia" w:asciiTheme="minorEastAsia" w:hAnsiTheme="minorEastAsia" w:eastAsiaTheme="minorEastAsia" w:cstheme="minorEastAsia"/>
                <w:b w:val="0"/>
                <w:bCs/>
                <w:color w:val="000000"/>
                <w:sz w:val="22"/>
                <w:szCs w:val="22"/>
                <w:lang w:val="en-US" w:eastAsia="zh-CN"/>
              </w:rPr>
              <w:t>喀拉布勒根</w:t>
            </w:r>
          </w:p>
        </w:tc>
        <w:tc>
          <w:tcPr>
            <w:tcW w:w="403" w:type="dxa"/>
            <w:vMerge w:val="continue"/>
            <w:tcBorders>
              <w:tl2br w:val="nil"/>
              <w:tr2bl w:val="nil"/>
            </w:tcBorders>
            <w:shd w:val="clear" w:color="auto" w:fill="auto"/>
            <w:vAlign w:val="center"/>
          </w:tcPr>
          <w:p>
            <w:pPr>
              <w:pStyle w:val="30"/>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color w:val="000000"/>
                <w:sz w:val="22"/>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345" w:type="dxa"/>
            <w:tcBorders>
              <w:tl2br w:val="nil"/>
              <w:tr2bl w:val="nil"/>
            </w:tcBorders>
            <w:shd w:val="clear" w:color="auto" w:fill="auto"/>
            <w:vAlign w:val="center"/>
          </w:tcPr>
          <w:p>
            <w:pPr>
              <w:pStyle w:val="30"/>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default" w:asciiTheme="minorEastAsia" w:hAnsiTheme="minorEastAsia" w:eastAsiaTheme="minorEastAsia" w:cstheme="minorEastAsia"/>
                <w:b w:val="0"/>
                <w:bCs/>
                <w:color w:val="000000"/>
                <w:sz w:val="22"/>
                <w:szCs w:val="22"/>
                <w:lang w:val="en-US" w:eastAsia="zh-CN"/>
              </w:rPr>
            </w:pPr>
            <w:r>
              <w:rPr>
                <w:rFonts w:hint="eastAsia" w:asciiTheme="minorEastAsia" w:hAnsiTheme="minorEastAsia" w:cstheme="minorEastAsia"/>
                <w:b w:val="0"/>
                <w:bCs/>
                <w:color w:val="000000"/>
                <w:sz w:val="22"/>
                <w:szCs w:val="22"/>
                <w:lang w:val="en-US" w:eastAsia="zh-CN"/>
              </w:rPr>
              <w:t>1</w:t>
            </w:r>
          </w:p>
        </w:tc>
        <w:tc>
          <w:tcPr>
            <w:tcW w:w="377" w:type="dxa"/>
            <w:tcBorders>
              <w:tl2br w:val="nil"/>
              <w:tr2bl w:val="nil"/>
            </w:tcBorders>
            <w:shd w:val="clear" w:color="auto" w:fill="auto"/>
            <w:vAlign w:val="center"/>
          </w:tcPr>
          <w:p>
            <w:pPr>
              <w:pStyle w:val="30"/>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default" w:asciiTheme="minorEastAsia" w:hAnsiTheme="minorEastAsia" w:eastAsiaTheme="minorEastAsia" w:cstheme="minorEastAsia"/>
                <w:b w:val="0"/>
                <w:bCs/>
                <w:color w:val="000000"/>
                <w:sz w:val="22"/>
                <w:szCs w:val="22"/>
                <w:lang w:val="en-US" w:eastAsia="zh-CN"/>
              </w:rPr>
            </w:pPr>
            <w:r>
              <w:rPr>
                <w:rFonts w:hint="eastAsia" w:asciiTheme="minorEastAsia" w:hAnsiTheme="minorEastAsia" w:cstheme="minorEastAsia"/>
                <w:b w:val="0"/>
                <w:bCs/>
                <w:color w:val="000000"/>
                <w:sz w:val="22"/>
                <w:szCs w:val="22"/>
                <w:lang w:val="en-US" w:eastAsia="zh-CN"/>
              </w:rPr>
              <w:t>课桌椅</w:t>
            </w:r>
          </w:p>
        </w:tc>
        <w:tc>
          <w:tcPr>
            <w:tcW w:w="308" w:type="dxa"/>
            <w:tcBorders>
              <w:tl2br w:val="nil"/>
              <w:tr2bl w:val="nil"/>
            </w:tcBorders>
            <w:shd w:val="clear" w:color="auto" w:fill="auto"/>
            <w:vAlign w:val="center"/>
          </w:tcPr>
          <w:p>
            <w:pPr>
              <w:pStyle w:val="30"/>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 w:val="0"/>
                <w:bCs/>
                <w:color w:val="000000"/>
                <w:sz w:val="22"/>
                <w:szCs w:val="22"/>
                <w:lang w:val="en-US" w:eastAsia="zh-CN"/>
              </w:rPr>
            </w:pPr>
            <w:r>
              <w:rPr>
                <w:rFonts w:hint="eastAsia" w:asciiTheme="minorEastAsia" w:hAnsiTheme="minorEastAsia" w:eastAsiaTheme="minorEastAsia" w:cstheme="minorEastAsia"/>
                <w:b w:val="0"/>
                <w:bCs/>
                <w:color w:val="000000"/>
                <w:sz w:val="22"/>
                <w:szCs w:val="22"/>
                <w:lang w:val="en-US" w:eastAsia="zh-CN"/>
              </w:rPr>
              <w:t>个</w:t>
            </w:r>
          </w:p>
        </w:tc>
        <w:tc>
          <w:tcPr>
            <w:tcW w:w="402" w:type="dxa"/>
            <w:tcBorders>
              <w:right w:val="single" w:color="auto" w:sz="4" w:space="0"/>
              <w:tl2br w:val="nil"/>
              <w:tr2bl w:val="nil"/>
            </w:tcBorders>
            <w:shd w:val="clear" w:color="auto" w:fill="auto"/>
            <w:noWrap/>
            <w:vAlign w:val="center"/>
          </w:tcPr>
          <w:p>
            <w:pPr>
              <w:pStyle w:val="30"/>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 w:val="0"/>
                <w:bCs/>
                <w:color w:val="000000"/>
                <w:sz w:val="22"/>
                <w:szCs w:val="22"/>
                <w:lang w:val="en-US" w:eastAsia="zh-CN"/>
              </w:rPr>
            </w:pPr>
          </w:p>
        </w:tc>
        <w:tc>
          <w:tcPr>
            <w:tcW w:w="403" w:type="dxa"/>
            <w:tcBorders>
              <w:left w:val="single" w:color="auto" w:sz="4" w:space="0"/>
              <w:right w:val="single" w:color="auto" w:sz="4" w:space="0"/>
              <w:tl2br w:val="nil"/>
              <w:tr2bl w:val="nil"/>
            </w:tcBorders>
            <w:shd w:val="clear" w:color="auto" w:fill="auto"/>
            <w:noWrap/>
            <w:vAlign w:val="center"/>
          </w:tcPr>
          <w:p>
            <w:pPr>
              <w:pStyle w:val="30"/>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 w:val="0"/>
                <w:bCs/>
                <w:color w:val="000000"/>
                <w:sz w:val="22"/>
                <w:szCs w:val="22"/>
                <w:lang w:val="en-US" w:eastAsia="zh-CN"/>
              </w:rPr>
            </w:pPr>
          </w:p>
        </w:tc>
        <w:tc>
          <w:tcPr>
            <w:tcW w:w="403" w:type="dxa"/>
            <w:tcBorders>
              <w:left w:val="single" w:color="auto" w:sz="4" w:space="0"/>
              <w:right w:val="single" w:color="auto" w:sz="4" w:space="0"/>
              <w:tl2br w:val="nil"/>
              <w:tr2bl w:val="nil"/>
            </w:tcBorders>
            <w:shd w:val="clear" w:color="auto" w:fill="auto"/>
            <w:noWrap/>
            <w:vAlign w:val="center"/>
          </w:tcPr>
          <w:p>
            <w:pPr>
              <w:pStyle w:val="30"/>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 w:val="0"/>
                <w:bCs/>
                <w:color w:val="000000"/>
                <w:sz w:val="22"/>
                <w:szCs w:val="22"/>
                <w:lang w:val="en-US" w:eastAsia="zh-CN"/>
              </w:rPr>
            </w:pPr>
            <w:r>
              <w:rPr>
                <w:rFonts w:hint="eastAsia" w:asciiTheme="minorEastAsia" w:hAnsiTheme="minorEastAsia" w:eastAsiaTheme="minorEastAsia" w:cstheme="minorEastAsia"/>
                <w:b w:val="0"/>
                <w:bCs/>
                <w:color w:val="000000"/>
                <w:sz w:val="22"/>
                <w:szCs w:val="22"/>
                <w:lang w:val="en-US" w:eastAsia="zh-CN"/>
              </w:rPr>
              <w:t>1380</w:t>
            </w:r>
          </w:p>
        </w:tc>
        <w:tc>
          <w:tcPr>
            <w:tcW w:w="403" w:type="dxa"/>
            <w:tcBorders>
              <w:left w:val="single" w:color="auto" w:sz="4" w:space="0"/>
              <w:right w:val="single" w:color="auto" w:sz="4" w:space="0"/>
              <w:tl2br w:val="nil"/>
              <w:tr2bl w:val="nil"/>
            </w:tcBorders>
            <w:shd w:val="clear" w:color="auto" w:fill="auto"/>
            <w:noWrap/>
            <w:vAlign w:val="center"/>
          </w:tcPr>
          <w:p>
            <w:pPr>
              <w:pStyle w:val="30"/>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 w:val="0"/>
                <w:bCs/>
                <w:color w:val="000000"/>
                <w:sz w:val="22"/>
                <w:szCs w:val="22"/>
                <w:lang w:val="en-US" w:eastAsia="zh-CN"/>
              </w:rPr>
            </w:pPr>
          </w:p>
        </w:tc>
        <w:tc>
          <w:tcPr>
            <w:tcW w:w="403" w:type="dxa"/>
            <w:tcBorders>
              <w:left w:val="single" w:color="auto" w:sz="4" w:space="0"/>
              <w:right w:val="single" w:color="auto" w:sz="4" w:space="0"/>
              <w:tl2br w:val="nil"/>
              <w:tr2bl w:val="nil"/>
            </w:tcBorders>
            <w:shd w:val="clear" w:color="auto" w:fill="auto"/>
            <w:noWrap/>
            <w:vAlign w:val="center"/>
          </w:tcPr>
          <w:p>
            <w:pPr>
              <w:pStyle w:val="30"/>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 w:val="0"/>
                <w:bCs/>
                <w:color w:val="000000"/>
                <w:sz w:val="22"/>
                <w:szCs w:val="22"/>
                <w:lang w:val="en-US" w:eastAsia="zh-CN"/>
              </w:rPr>
            </w:pPr>
          </w:p>
        </w:tc>
        <w:tc>
          <w:tcPr>
            <w:tcW w:w="403" w:type="dxa"/>
            <w:tcBorders>
              <w:left w:val="single" w:color="auto" w:sz="4" w:space="0"/>
              <w:tl2br w:val="nil"/>
              <w:tr2bl w:val="nil"/>
            </w:tcBorders>
            <w:shd w:val="clear" w:color="auto" w:fill="auto"/>
            <w:noWrap/>
            <w:vAlign w:val="center"/>
          </w:tcPr>
          <w:p>
            <w:pPr>
              <w:pStyle w:val="30"/>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 w:val="0"/>
                <w:bCs/>
                <w:color w:val="000000"/>
                <w:sz w:val="22"/>
                <w:szCs w:val="22"/>
                <w:lang w:val="en-US" w:eastAsia="zh-CN"/>
              </w:rPr>
            </w:pPr>
          </w:p>
        </w:tc>
        <w:tc>
          <w:tcPr>
            <w:tcW w:w="403" w:type="dxa"/>
            <w:tcBorders>
              <w:right w:val="single" w:color="auto" w:sz="4" w:space="0"/>
              <w:tl2br w:val="nil"/>
              <w:tr2bl w:val="nil"/>
            </w:tcBorders>
            <w:shd w:val="clear" w:color="auto" w:fill="auto"/>
            <w:noWrap/>
            <w:vAlign w:val="center"/>
          </w:tcPr>
          <w:p>
            <w:pPr>
              <w:pStyle w:val="30"/>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 w:val="0"/>
                <w:bCs/>
                <w:color w:val="000000"/>
                <w:sz w:val="22"/>
                <w:szCs w:val="22"/>
                <w:lang w:val="en-US" w:eastAsia="zh-CN"/>
              </w:rPr>
            </w:pPr>
          </w:p>
        </w:tc>
        <w:tc>
          <w:tcPr>
            <w:tcW w:w="403" w:type="dxa"/>
            <w:tcBorders>
              <w:left w:val="single" w:color="auto" w:sz="4" w:space="0"/>
              <w:tl2br w:val="nil"/>
              <w:tr2bl w:val="nil"/>
            </w:tcBorders>
            <w:shd w:val="clear" w:color="auto" w:fill="auto"/>
            <w:noWrap/>
            <w:vAlign w:val="center"/>
          </w:tcPr>
          <w:p>
            <w:pPr>
              <w:pStyle w:val="30"/>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 w:val="0"/>
                <w:bCs/>
                <w:color w:val="000000"/>
                <w:sz w:val="22"/>
                <w:szCs w:val="22"/>
                <w:lang w:val="en-US" w:eastAsia="zh-CN"/>
              </w:rPr>
            </w:pPr>
            <w:r>
              <w:rPr>
                <w:rFonts w:hint="eastAsia" w:asciiTheme="minorEastAsia" w:hAnsiTheme="minorEastAsia" w:eastAsiaTheme="minorEastAsia" w:cstheme="minorEastAsia"/>
                <w:b w:val="0"/>
                <w:bCs/>
                <w:color w:val="000000"/>
                <w:sz w:val="22"/>
                <w:szCs w:val="22"/>
                <w:lang w:val="en-US" w:eastAsia="zh-CN"/>
              </w:rPr>
              <w:t>208</w:t>
            </w:r>
          </w:p>
        </w:tc>
        <w:tc>
          <w:tcPr>
            <w:tcW w:w="496" w:type="dxa"/>
            <w:tcBorders>
              <w:right w:val="single" w:color="auto" w:sz="4" w:space="0"/>
              <w:tl2br w:val="nil"/>
              <w:tr2bl w:val="nil"/>
            </w:tcBorders>
            <w:shd w:val="clear" w:color="auto" w:fill="auto"/>
            <w:noWrap/>
            <w:vAlign w:val="center"/>
          </w:tcPr>
          <w:p>
            <w:pPr>
              <w:pStyle w:val="30"/>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 w:val="0"/>
                <w:bCs/>
                <w:color w:val="000000"/>
                <w:sz w:val="22"/>
                <w:szCs w:val="22"/>
                <w:lang w:val="en-US" w:eastAsia="zh-CN"/>
              </w:rPr>
            </w:pPr>
          </w:p>
        </w:tc>
        <w:tc>
          <w:tcPr>
            <w:tcW w:w="496" w:type="dxa"/>
            <w:tcBorders>
              <w:left w:val="single" w:color="auto" w:sz="4" w:space="0"/>
              <w:right w:val="single" w:color="auto" w:sz="4" w:space="0"/>
              <w:tl2br w:val="nil"/>
              <w:tr2bl w:val="nil"/>
            </w:tcBorders>
            <w:shd w:val="clear" w:color="auto" w:fill="auto"/>
            <w:noWrap/>
            <w:vAlign w:val="center"/>
          </w:tcPr>
          <w:p>
            <w:pPr>
              <w:pStyle w:val="30"/>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 w:val="0"/>
                <w:bCs/>
                <w:color w:val="000000"/>
                <w:sz w:val="22"/>
                <w:szCs w:val="22"/>
                <w:lang w:val="en-US" w:eastAsia="zh-CN"/>
              </w:rPr>
            </w:pPr>
          </w:p>
        </w:tc>
        <w:tc>
          <w:tcPr>
            <w:tcW w:w="589" w:type="dxa"/>
            <w:tcBorders>
              <w:left w:val="single" w:color="auto" w:sz="4" w:space="0"/>
              <w:tl2br w:val="nil"/>
              <w:tr2bl w:val="nil"/>
            </w:tcBorders>
            <w:shd w:val="clear" w:color="auto" w:fill="auto"/>
            <w:noWrap/>
            <w:vAlign w:val="center"/>
          </w:tcPr>
          <w:p>
            <w:pPr>
              <w:pStyle w:val="30"/>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 w:val="0"/>
                <w:bCs/>
                <w:color w:val="000000"/>
                <w:sz w:val="22"/>
                <w:szCs w:val="22"/>
                <w:lang w:val="en-US" w:eastAsia="zh-CN"/>
              </w:rPr>
            </w:pPr>
          </w:p>
        </w:tc>
        <w:tc>
          <w:tcPr>
            <w:tcW w:w="682" w:type="dxa"/>
            <w:tcBorders>
              <w:right w:val="single" w:color="auto" w:sz="4" w:space="0"/>
              <w:tl2br w:val="nil"/>
              <w:tr2bl w:val="nil"/>
            </w:tcBorders>
            <w:shd w:val="clear" w:color="auto" w:fill="auto"/>
            <w:noWrap/>
            <w:vAlign w:val="center"/>
          </w:tcPr>
          <w:p>
            <w:pPr>
              <w:pStyle w:val="30"/>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 w:val="0"/>
                <w:bCs/>
                <w:color w:val="000000"/>
                <w:sz w:val="22"/>
                <w:szCs w:val="22"/>
                <w:lang w:val="en-US" w:eastAsia="zh-CN"/>
              </w:rPr>
            </w:pPr>
            <w:r>
              <w:rPr>
                <w:rFonts w:hint="eastAsia" w:asciiTheme="minorEastAsia" w:hAnsiTheme="minorEastAsia" w:eastAsiaTheme="minorEastAsia" w:cstheme="minorEastAsia"/>
                <w:b w:val="0"/>
                <w:bCs/>
                <w:color w:val="000000"/>
                <w:sz w:val="22"/>
                <w:szCs w:val="22"/>
                <w:lang w:val="en-US" w:eastAsia="zh-CN"/>
              </w:rPr>
              <w:t>52</w:t>
            </w:r>
          </w:p>
        </w:tc>
        <w:tc>
          <w:tcPr>
            <w:tcW w:w="566" w:type="dxa"/>
            <w:tcBorders>
              <w:left w:val="single" w:color="auto" w:sz="4" w:space="0"/>
              <w:right w:val="single" w:color="auto" w:sz="4" w:space="0"/>
              <w:tl2br w:val="nil"/>
              <w:tr2bl w:val="nil"/>
            </w:tcBorders>
            <w:shd w:val="clear" w:color="auto" w:fill="auto"/>
            <w:noWrap/>
            <w:vAlign w:val="center"/>
          </w:tcPr>
          <w:p>
            <w:pPr>
              <w:pStyle w:val="30"/>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 w:val="0"/>
                <w:bCs/>
                <w:color w:val="000000"/>
                <w:sz w:val="22"/>
                <w:szCs w:val="22"/>
                <w:lang w:val="en-US" w:eastAsia="zh-CN"/>
              </w:rPr>
            </w:pPr>
            <w:r>
              <w:rPr>
                <w:rFonts w:hint="eastAsia" w:asciiTheme="minorEastAsia" w:hAnsiTheme="minorEastAsia" w:eastAsiaTheme="minorEastAsia" w:cstheme="minorEastAsia"/>
                <w:b w:val="0"/>
                <w:bCs/>
                <w:color w:val="000000"/>
                <w:sz w:val="22"/>
                <w:szCs w:val="22"/>
                <w:lang w:val="en-US" w:eastAsia="zh-CN"/>
              </w:rPr>
              <w:t>180</w:t>
            </w:r>
          </w:p>
        </w:tc>
        <w:tc>
          <w:tcPr>
            <w:tcW w:w="585" w:type="dxa"/>
            <w:tcBorders>
              <w:left w:val="single" w:color="auto" w:sz="4" w:space="0"/>
              <w:right w:val="single" w:color="auto" w:sz="4" w:space="0"/>
              <w:tl2br w:val="nil"/>
              <w:tr2bl w:val="nil"/>
            </w:tcBorders>
            <w:shd w:val="clear" w:color="auto" w:fill="auto"/>
            <w:noWrap/>
            <w:vAlign w:val="center"/>
          </w:tcPr>
          <w:p>
            <w:pPr>
              <w:pStyle w:val="30"/>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 w:val="0"/>
                <w:bCs/>
                <w:color w:val="000000"/>
                <w:sz w:val="22"/>
                <w:szCs w:val="22"/>
                <w:lang w:val="en-US" w:eastAsia="zh-CN"/>
              </w:rPr>
            </w:pPr>
            <w:r>
              <w:rPr>
                <w:rFonts w:hint="eastAsia" w:asciiTheme="minorEastAsia" w:hAnsiTheme="minorEastAsia" w:eastAsiaTheme="minorEastAsia" w:cstheme="minorEastAsia"/>
                <w:b w:val="0"/>
                <w:bCs/>
                <w:color w:val="000000"/>
                <w:sz w:val="22"/>
                <w:szCs w:val="22"/>
                <w:lang w:val="en-US" w:eastAsia="zh-CN"/>
              </w:rPr>
              <w:t>180</w:t>
            </w:r>
          </w:p>
        </w:tc>
        <w:tc>
          <w:tcPr>
            <w:tcW w:w="523" w:type="dxa"/>
            <w:tcBorders>
              <w:left w:val="single" w:color="auto" w:sz="4" w:space="0"/>
              <w:right w:val="single" w:color="auto" w:sz="4" w:space="0"/>
              <w:tl2br w:val="nil"/>
              <w:tr2bl w:val="nil"/>
            </w:tcBorders>
            <w:shd w:val="clear" w:color="auto" w:fill="auto"/>
            <w:noWrap/>
            <w:vAlign w:val="center"/>
          </w:tcPr>
          <w:p>
            <w:pPr>
              <w:pStyle w:val="30"/>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 w:val="0"/>
                <w:bCs/>
                <w:color w:val="000000"/>
                <w:sz w:val="22"/>
                <w:szCs w:val="22"/>
                <w:lang w:val="en-US" w:eastAsia="zh-CN"/>
              </w:rPr>
            </w:pPr>
          </w:p>
        </w:tc>
        <w:tc>
          <w:tcPr>
            <w:tcW w:w="682" w:type="dxa"/>
            <w:tcBorders>
              <w:left w:val="single" w:color="auto" w:sz="4" w:space="0"/>
              <w:tl2br w:val="nil"/>
              <w:tr2bl w:val="nil"/>
            </w:tcBorders>
            <w:shd w:val="clear" w:color="auto" w:fill="auto"/>
            <w:noWrap/>
            <w:vAlign w:val="center"/>
          </w:tcPr>
          <w:p>
            <w:pPr>
              <w:pStyle w:val="30"/>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 w:val="0"/>
                <w:bCs/>
                <w:color w:val="000000"/>
                <w:sz w:val="22"/>
                <w:szCs w:val="22"/>
                <w:lang w:val="en-US" w:eastAsia="zh-CN"/>
              </w:rPr>
            </w:pPr>
          </w:p>
        </w:tc>
        <w:tc>
          <w:tcPr>
            <w:tcW w:w="403" w:type="dxa"/>
            <w:tcBorders>
              <w:tl2br w:val="nil"/>
              <w:tr2bl w:val="nil"/>
            </w:tcBorders>
            <w:shd w:val="clear" w:color="auto" w:fill="auto"/>
            <w:vAlign w:val="center"/>
          </w:tcPr>
          <w:p>
            <w:pPr>
              <w:pStyle w:val="30"/>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 w:val="0"/>
                <w:bCs/>
                <w:color w:val="000000"/>
                <w:sz w:val="22"/>
                <w:szCs w:val="22"/>
                <w:lang w:val="en-US" w:eastAsia="zh-CN"/>
              </w:rPr>
            </w:pPr>
            <w:r>
              <w:rPr>
                <w:rFonts w:hint="eastAsia" w:asciiTheme="minorEastAsia" w:hAnsiTheme="minorEastAsia" w:eastAsiaTheme="minorEastAsia" w:cstheme="minorEastAsia"/>
                <w:b w:val="0"/>
                <w:bCs/>
                <w:color w:val="000000"/>
                <w:sz w:val="22"/>
                <w:szCs w:val="22"/>
                <w:lang w:val="en-US" w:eastAsia="zh-CN"/>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345" w:type="dxa"/>
            <w:tcBorders>
              <w:tl2br w:val="nil"/>
              <w:tr2bl w:val="nil"/>
            </w:tcBorders>
            <w:shd w:val="clear" w:color="auto" w:fill="auto"/>
            <w:vAlign w:val="center"/>
          </w:tcPr>
          <w:p>
            <w:pPr>
              <w:pStyle w:val="30"/>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default" w:asciiTheme="minorEastAsia" w:hAnsiTheme="minorEastAsia" w:eastAsiaTheme="minorEastAsia" w:cstheme="minorEastAsia"/>
                <w:b w:val="0"/>
                <w:bCs/>
                <w:color w:val="000000"/>
                <w:sz w:val="22"/>
                <w:szCs w:val="22"/>
                <w:lang w:val="en-US" w:eastAsia="zh-CN"/>
              </w:rPr>
            </w:pPr>
            <w:r>
              <w:rPr>
                <w:rFonts w:hint="eastAsia" w:asciiTheme="minorEastAsia" w:hAnsiTheme="minorEastAsia" w:cstheme="minorEastAsia"/>
                <w:b w:val="0"/>
                <w:bCs/>
                <w:color w:val="000000"/>
                <w:sz w:val="22"/>
                <w:szCs w:val="22"/>
                <w:lang w:val="en-US" w:eastAsia="zh-CN"/>
              </w:rPr>
              <w:t>2</w:t>
            </w:r>
          </w:p>
        </w:tc>
        <w:tc>
          <w:tcPr>
            <w:tcW w:w="377" w:type="dxa"/>
            <w:tcBorders>
              <w:tl2br w:val="nil"/>
              <w:tr2bl w:val="nil"/>
            </w:tcBorders>
            <w:shd w:val="clear" w:color="auto" w:fill="auto"/>
            <w:vAlign w:val="center"/>
          </w:tcPr>
          <w:p>
            <w:pPr>
              <w:pStyle w:val="30"/>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default" w:asciiTheme="minorEastAsia" w:hAnsiTheme="minorEastAsia" w:eastAsiaTheme="minorEastAsia" w:cstheme="minorEastAsia"/>
                <w:b w:val="0"/>
                <w:bCs/>
                <w:color w:val="000000"/>
                <w:sz w:val="22"/>
                <w:szCs w:val="22"/>
                <w:lang w:val="en-US" w:eastAsia="zh-CN"/>
              </w:rPr>
            </w:pPr>
            <w:r>
              <w:rPr>
                <w:rFonts w:hint="eastAsia" w:cs="宋体"/>
                <w:b/>
                <w:bCs/>
                <w:kern w:val="2"/>
                <w:sz w:val="24"/>
                <w:szCs w:val="24"/>
                <w:highlight w:val="none"/>
                <w:lang w:val="en-US" w:eastAsia="zh-CN"/>
              </w:rPr>
              <w:t>★</w:t>
            </w:r>
            <w:r>
              <w:rPr>
                <w:rFonts w:hint="eastAsia" w:asciiTheme="minorEastAsia" w:hAnsiTheme="minorEastAsia" w:cstheme="minorEastAsia"/>
                <w:b w:val="0"/>
                <w:bCs/>
                <w:color w:val="000000"/>
                <w:sz w:val="22"/>
                <w:szCs w:val="22"/>
                <w:lang w:val="en-US" w:eastAsia="zh-CN"/>
              </w:rPr>
              <w:t>智慧黑板</w:t>
            </w:r>
          </w:p>
        </w:tc>
        <w:tc>
          <w:tcPr>
            <w:tcW w:w="308" w:type="dxa"/>
            <w:tcBorders>
              <w:tl2br w:val="nil"/>
              <w:tr2bl w:val="nil"/>
            </w:tcBorders>
            <w:shd w:val="clear" w:color="auto" w:fill="auto"/>
            <w:vAlign w:val="center"/>
          </w:tcPr>
          <w:p>
            <w:pPr>
              <w:pStyle w:val="30"/>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 w:val="0"/>
                <w:bCs/>
                <w:color w:val="000000"/>
                <w:sz w:val="22"/>
                <w:szCs w:val="22"/>
                <w:lang w:val="en-US" w:eastAsia="zh-CN"/>
              </w:rPr>
            </w:pPr>
            <w:r>
              <w:rPr>
                <w:rFonts w:hint="eastAsia" w:asciiTheme="minorEastAsia" w:hAnsiTheme="minorEastAsia" w:eastAsiaTheme="minorEastAsia" w:cstheme="minorEastAsia"/>
                <w:b w:val="0"/>
                <w:bCs/>
                <w:color w:val="000000"/>
                <w:sz w:val="22"/>
                <w:szCs w:val="22"/>
                <w:lang w:val="en-US" w:eastAsia="zh-CN"/>
              </w:rPr>
              <w:t>个</w:t>
            </w:r>
          </w:p>
        </w:tc>
        <w:tc>
          <w:tcPr>
            <w:tcW w:w="402" w:type="dxa"/>
            <w:tcBorders>
              <w:right w:val="single" w:color="auto" w:sz="4" w:space="0"/>
              <w:tl2br w:val="nil"/>
              <w:tr2bl w:val="nil"/>
            </w:tcBorders>
            <w:shd w:val="clear" w:color="auto" w:fill="auto"/>
            <w:noWrap/>
            <w:vAlign w:val="center"/>
          </w:tcPr>
          <w:p>
            <w:pPr>
              <w:pStyle w:val="30"/>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 w:val="0"/>
                <w:bCs/>
                <w:color w:val="000000"/>
                <w:sz w:val="22"/>
                <w:szCs w:val="22"/>
                <w:lang w:val="en-US" w:eastAsia="zh-CN"/>
              </w:rPr>
            </w:pPr>
            <w:r>
              <w:rPr>
                <w:rFonts w:hint="eastAsia" w:asciiTheme="minorEastAsia" w:hAnsiTheme="minorEastAsia" w:eastAsiaTheme="minorEastAsia" w:cstheme="minorEastAsia"/>
                <w:b w:val="0"/>
                <w:bCs/>
                <w:color w:val="000000"/>
                <w:sz w:val="22"/>
                <w:szCs w:val="22"/>
                <w:lang w:val="en-US" w:eastAsia="zh-CN"/>
              </w:rPr>
              <w:t>2</w:t>
            </w:r>
          </w:p>
        </w:tc>
        <w:tc>
          <w:tcPr>
            <w:tcW w:w="403" w:type="dxa"/>
            <w:tcBorders>
              <w:left w:val="single" w:color="auto" w:sz="4" w:space="0"/>
              <w:right w:val="single" w:color="auto" w:sz="4" w:space="0"/>
              <w:tl2br w:val="nil"/>
              <w:tr2bl w:val="nil"/>
            </w:tcBorders>
            <w:shd w:val="clear" w:color="auto" w:fill="auto"/>
            <w:noWrap/>
            <w:vAlign w:val="center"/>
          </w:tcPr>
          <w:p>
            <w:pPr>
              <w:pStyle w:val="30"/>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 w:val="0"/>
                <w:bCs/>
                <w:color w:val="000000"/>
                <w:sz w:val="22"/>
                <w:szCs w:val="22"/>
                <w:lang w:val="en-US" w:eastAsia="zh-CN"/>
              </w:rPr>
            </w:pPr>
            <w:r>
              <w:rPr>
                <w:rFonts w:hint="eastAsia" w:asciiTheme="minorEastAsia" w:hAnsiTheme="minorEastAsia" w:eastAsiaTheme="minorEastAsia" w:cstheme="minorEastAsia"/>
                <w:b w:val="0"/>
                <w:bCs/>
                <w:color w:val="000000"/>
                <w:sz w:val="22"/>
                <w:szCs w:val="22"/>
                <w:lang w:val="en-US" w:eastAsia="zh-CN"/>
              </w:rPr>
              <w:t>9</w:t>
            </w:r>
          </w:p>
        </w:tc>
        <w:tc>
          <w:tcPr>
            <w:tcW w:w="403" w:type="dxa"/>
            <w:tcBorders>
              <w:left w:val="single" w:color="auto" w:sz="4" w:space="0"/>
              <w:right w:val="single" w:color="auto" w:sz="4" w:space="0"/>
              <w:tl2br w:val="nil"/>
              <w:tr2bl w:val="nil"/>
            </w:tcBorders>
            <w:shd w:val="clear" w:color="auto" w:fill="auto"/>
            <w:noWrap/>
            <w:vAlign w:val="center"/>
          </w:tcPr>
          <w:p>
            <w:pPr>
              <w:pStyle w:val="30"/>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 w:val="0"/>
                <w:bCs/>
                <w:color w:val="000000"/>
                <w:sz w:val="22"/>
                <w:szCs w:val="22"/>
                <w:lang w:val="en-US" w:eastAsia="zh-CN"/>
              </w:rPr>
            </w:pPr>
            <w:r>
              <w:rPr>
                <w:rFonts w:hint="eastAsia" w:asciiTheme="minorEastAsia" w:hAnsiTheme="minorEastAsia" w:eastAsiaTheme="minorEastAsia" w:cstheme="minorEastAsia"/>
                <w:b w:val="0"/>
                <w:bCs/>
                <w:color w:val="000000"/>
                <w:sz w:val="22"/>
                <w:szCs w:val="22"/>
                <w:lang w:val="en-US" w:eastAsia="zh-CN"/>
              </w:rPr>
              <w:t>11</w:t>
            </w:r>
          </w:p>
        </w:tc>
        <w:tc>
          <w:tcPr>
            <w:tcW w:w="403" w:type="dxa"/>
            <w:tcBorders>
              <w:left w:val="single" w:color="auto" w:sz="4" w:space="0"/>
              <w:right w:val="single" w:color="auto" w:sz="4" w:space="0"/>
              <w:tl2br w:val="nil"/>
              <w:tr2bl w:val="nil"/>
            </w:tcBorders>
            <w:shd w:val="clear" w:color="auto" w:fill="auto"/>
            <w:noWrap/>
            <w:vAlign w:val="center"/>
          </w:tcPr>
          <w:p>
            <w:pPr>
              <w:pStyle w:val="30"/>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 w:val="0"/>
                <w:bCs/>
                <w:color w:val="000000"/>
                <w:sz w:val="22"/>
                <w:szCs w:val="22"/>
                <w:lang w:val="en-US" w:eastAsia="zh-CN"/>
              </w:rPr>
            </w:pPr>
            <w:r>
              <w:rPr>
                <w:rFonts w:hint="eastAsia" w:asciiTheme="minorEastAsia" w:hAnsiTheme="minorEastAsia" w:eastAsiaTheme="minorEastAsia" w:cstheme="minorEastAsia"/>
                <w:b w:val="0"/>
                <w:bCs/>
                <w:color w:val="000000"/>
                <w:sz w:val="22"/>
                <w:szCs w:val="22"/>
                <w:lang w:val="en-US" w:eastAsia="zh-CN"/>
              </w:rPr>
              <w:t>10</w:t>
            </w:r>
          </w:p>
        </w:tc>
        <w:tc>
          <w:tcPr>
            <w:tcW w:w="403" w:type="dxa"/>
            <w:tcBorders>
              <w:left w:val="single" w:color="auto" w:sz="4" w:space="0"/>
              <w:right w:val="single" w:color="auto" w:sz="4" w:space="0"/>
              <w:tl2br w:val="nil"/>
              <w:tr2bl w:val="nil"/>
            </w:tcBorders>
            <w:shd w:val="clear" w:color="auto" w:fill="auto"/>
            <w:noWrap/>
            <w:vAlign w:val="center"/>
          </w:tcPr>
          <w:p>
            <w:pPr>
              <w:pStyle w:val="30"/>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 w:val="0"/>
                <w:bCs/>
                <w:color w:val="000000"/>
                <w:sz w:val="22"/>
                <w:szCs w:val="22"/>
                <w:lang w:val="en-US" w:eastAsia="zh-CN"/>
              </w:rPr>
            </w:pPr>
            <w:r>
              <w:rPr>
                <w:rFonts w:hint="eastAsia" w:asciiTheme="minorEastAsia" w:hAnsiTheme="minorEastAsia" w:eastAsiaTheme="minorEastAsia" w:cstheme="minorEastAsia"/>
                <w:b w:val="0"/>
                <w:bCs/>
                <w:color w:val="000000"/>
                <w:sz w:val="22"/>
                <w:szCs w:val="22"/>
                <w:lang w:val="en-US" w:eastAsia="zh-CN"/>
              </w:rPr>
              <w:t>3</w:t>
            </w:r>
          </w:p>
        </w:tc>
        <w:tc>
          <w:tcPr>
            <w:tcW w:w="403" w:type="dxa"/>
            <w:tcBorders>
              <w:left w:val="single" w:color="auto" w:sz="4" w:space="0"/>
              <w:tl2br w:val="nil"/>
              <w:tr2bl w:val="nil"/>
            </w:tcBorders>
            <w:shd w:val="clear" w:color="auto" w:fill="auto"/>
            <w:noWrap/>
            <w:vAlign w:val="center"/>
          </w:tcPr>
          <w:p>
            <w:pPr>
              <w:pStyle w:val="30"/>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 w:val="0"/>
                <w:bCs/>
                <w:color w:val="000000"/>
                <w:sz w:val="22"/>
                <w:szCs w:val="22"/>
                <w:lang w:val="en-US" w:eastAsia="zh-CN"/>
              </w:rPr>
            </w:pPr>
            <w:r>
              <w:rPr>
                <w:rFonts w:hint="eastAsia" w:asciiTheme="minorEastAsia" w:hAnsiTheme="minorEastAsia" w:eastAsiaTheme="minorEastAsia" w:cstheme="minorEastAsia"/>
                <w:b w:val="0"/>
                <w:bCs/>
                <w:color w:val="000000"/>
                <w:sz w:val="22"/>
                <w:szCs w:val="22"/>
                <w:lang w:val="en-US" w:eastAsia="zh-CN"/>
              </w:rPr>
              <w:t>3</w:t>
            </w:r>
          </w:p>
        </w:tc>
        <w:tc>
          <w:tcPr>
            <w:tcW w:w="403" w:type="dxa"/>
            <w:tcBorders>
              <w:right w:val="single" w:color="auto" w:sz="4" w:space="0"/>
              <w:tl2br w:val="nil"/>
              <w:tr2bl w:val="nil"/>
            </w:tcBorders>
            <w:shd w:val="clear" w:color="auto" w:fill="auto"/>
            <w:noWrap/>
            <w:vAlign w:val="center"/>
          </w:tcPr>
          <w:p>
            <w:pPr>
              <w:pStyle w:val="30"/>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 w:val="0"/>
                <w:bCs/>
                <w:color w:val="000000"/>
                <w:sz w:val="22"/>
                <w:szCs w:val="22"/>
                <w:lang w:val="en-US" w:eastAsia="zh-CN"/>
              </w:rPr>
            </w:pPr>
            <w:r>
              <w:rPr>
                <w:rFonts w:hint="eastAsia" w:asciiTheme="minorEastAsia" w:hAnsiTheme="minorEastAsia" w:eastAsiaTheme="minorEastAsia" w:cstheme="minorEastAsia"/>
                <w:b w:val="0"/>
                <w:bCs/>
                <w:color w:val="000000"/>
                <w:sz w:val="22"/>
                <w:szCs w:val="22"/>
                <w:lang w:val="en-US" w:eastAsia="zh-CN"/>
              </w:rPr>
              <w:t>13</w:t>
            </w:r>
          </w:p>
        </w:tc>
        <w:tc>
          <w:tcPr>
            <w:tcW w:w="403" w:type="dxa"/>
            <w:tcBorders>
              <w:left w:val="single" w:color="auto" w:sz="4" w:space="0"/>
              <w:tl2br w:val="nil"/>
              <w:tr2bl w:val="nil"/>
            </w:tcBorders>
            <w:shd w:val="clear" w:color="auto" w:fill="auto"/>
            <w:noWrap/>
            <w:vAlign w:val="center"/>
          </w:tcPr>
          <w:p>
            <w:pPr>
              <w:pStyle w:val="30"/>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 w:val="0"/>
                <w:bCs/>
                <w:color w:val="000000"/>
                <w:sz w:val="22"/>
                <w:szCs w:val="22"/>
                <w:lang w:val="en-US" w:eastAsia="zh-CN"/>
              </w:rPr>
            </w:pPr>
            <w:r>
              <w:rPr>
                <w:rFonts w:hint="eastAsia" w:asciiTheme="minorEastAsia" w:hAnsiTheme="minorEastAsia" w:eastAsiaTheme="minorEastAsia" w:cstheme="minorEastAsia"/>
                <w:b w:val="0"/>
                <w:bCs/>
                <w:color w:val="000000"/>
                <w:sz w:val="22"/>
                <w:szCs w:val="22"/>
                <w:lang w:val="en-US" w:eastAsia="zh-CN"/>
              </w:rPr>
              <w:t>4</w:t>
            </w:r>
          </w:p>
        </w:tc>
        <w:tc>
          <w:tcPr>
            <w:tcW w:w="496" w:type="dxa"/>
            <w:tcBorders>
              <w:right w:val="single" w:color="auto" w:sz="4" w:space="0"/>
              <w:tl2br w:val="nil"/>
              <w:tr2bl w:val="nil"/>
            </w:tcBorders>
            <w:shd w:val="clear" w:color="auto" w:fill="auto"/>
            <w:noWrap/>
            <w:vAlign w:val="center"/>
          </w:tcPr>
          <w:p>
            <w:pPr>
              <w:pStyle w:val="30"/>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 w:val="0"/>
                <w:bCs/>
                <w:color w:val="000000"/>
                <w:sz w:val="22"/>
                <w:szCs w:val="22"/>
                <w:lang w:val="en-US" w:eastAsia="zh-CN"/>
              </w:rPr>
            </w:pPr>
            <w:r>
              <w:rPr>
                <w:rFonts w:hint="eastAsia" w:asciiTheme="minorEastAsia" w:hAnsiTheme="minorEastAsia" w:eastAsiaTheme="minorEastAsia" w:cstheme="minorEastAsia"/>
                <w:b w:val="0"/>
                <w:bCs/>
                <w:color w:val="000000"/>
                <w:sz w:val="22"/>
                <w:szCs w:val="22"/>
                <w:lang w:val="en-US" w:eastAsia="zh-CN"/>
              </w:rPr>
              <w:t>3</w:t>
            </w:r>
          </w:p>
        </w:tc>
        <w:tc>
          <w:tcPr>
            <w:tcW w:w="496" w:type="dxa"/>
            <w:tcBorders>
              <w:left w:val="single" w:color="auto" w:sz="4" w:space="0"/>
              <w:right w:val="single" w:color="auto" w:sz="4" w:space="0"/>
              <w:tl2br w:val="nil"/>
              <w:tr2bl w:val="nil"/>
            </w:tcBorders>
            <w:shd w:val="clear" w:color="auto" w:fill="auto"/>
            <w:noWrap/>
            <w:vAlign w:val="center"/>
          </w:tcPr>
          <w:p>
            <w:pPr>
              <w:pStyle w:val="30"/>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 w:val="0"/>
                <w:bCs/>
                <w:color w:val="000000"/>
                <w:sz w:val="22"/>
                <w:szCs w:val="22"/>
                <w:lang w:val="en-US" w:eastAsia="zh-CN"/>
              </w:rPr>
            </w:pPr>
            <w:r>
              <w:rPr>
                <w:rFonts w:hint="eastAsia" w:asciiTheme="minorEastAsia" w:hAnsiTheme="minorEastAsia" w:eastAsiaTheme="minorEastAsia" w:cstheme="minorEastAsia"/>
                <w:b w:val="0"/>
                <w:bCs/>
                <w:color w:val="000000"/>
                <w:sz w:val="22"/>
                <w:szCs w:val="22"/>
                <w:lang w:val="en-US" w:eastAsia="zh-CN"/>
              </w:rPr>
              <w:t>4</w:t>
            </w:r>
          </w:p>
        </w:tc>
        <w:tc>
          <w:tcPr>
            <w:tcW w:w="589" w:type="dxa"/>
            <w:tcBorders>
              <w:left w:val="single" w:color="auto" w:sz="4" w:space="0"/>
              <w:tl2br w:val="nil"/>
              <w:tr2bl w:val="nil"/>
            </w:tcBorders>
            <w:shd w:val="clear" w:color="auto" w:fill="auto"/>
            <w:noWrap/>
            <w:vAlign w:val="center"/>
          </w:tcPr>
          <w:p>
            <w:pPr>
              <w:pStyle w:val="30"/>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 w:val="0"/>
                <w:bCs/>
                <w:color w:val="000000"/>
                <w:sz w:val="22"/>
                <w:szCs w:val="22"/>
                <w:lang w:val="en-US" w:eastAsia="zh-CN"/>
              </w:rPr>
            </w:pPr>
            <w:r>
              <w:rPr>
                <w:rFonts w:hint="eastAsia" w:asciiTheme="minorEastAsia" w:hAnsiTheme="minorEastAsia" w:eastAsiaTheme="minorEastAsia" w:cstheme="minorEastAsia"/>
                <w:b w:val="0"/>
                <w:bCs/>
                <w:color w:val="000000"/>
                <w:sz w:val="22"/>
                <w:szCs w:val="22"/>
                <w:lang w:val="en-US" w:eastAsia="zh-CN"/>
              </w:rPr>
              <w:t>6</w:t>
            </w:r>
          </w:p>
        </w:tc>
        <w:tc>
          <w:tcPr>
            <w:tcW w:w="682" w:type="dxa"/>
            <w:tcBorders>
              <w:right w:val="single" w:color="auto" w:sz="4" w:space="0"/>
              <w:tl2br w:val="nil"/>
              <w:tr2bl w:val="nil"/>
            </w:tcBorders>
            <w:shd w:val="clear" w:color="auto" w:fill="auto"/>
            <w:noWrap/>
            <w:vAlign w:val="center"/>
          </w:tcPr>
          <w:p>
            <w:pPr>
              <w:pStyle w:val="30"/>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 w:val="0"/>
                <w:bCs/>
                <w:color w:val="000000"/>
                <w:sz w:val="22"/>
                <w:szCs w:val="22"/>
                <w:lang w:val="en-US" w:eastAsia="zh-CN"/>
              </w:rPr>
            </w:pPr>
            <w:r>
              <w:rPr>
                <w:rFonts w:hint="eastAsia" w:asciiTheme="minorEastAsia" w:hAnsiTheme="minorEastAsia" w:eastAsiaTheme="minorEastAsia" w:cstheme="minorEastAsia"/>
                <w:b w:val="0"/>
                <w:bCs/>
                <w:color w:val="000000"/>
                <w:sz w:val="22"/>
                <w:szCs w:val="22"/>
                <w:lang w:val="en-US" w:eastAsia="zh-CN"/>
              </w:rPr>
              <w:t>4</w:t>
            </w:r>
          </w:p>
        </w:tc>
        <w:tc>
          <w:tcPr>
            <w:tcW w:w="566" w:type="dxa"/>
            <w:tcBorders>
              <w:left w:val="single" w:color="auto" w:sz="4" w:space="0"/>
              <w:right w:val="single" w:color="auto" w:sz="4" w:space="0"/>
              <w:tl2br w:val="nil"/>
              <w:tr2bl w:val="nil"/>
            </w:tcBorders>
            <w:shd w:val="clear" w:color="auto" w:fill="auto"/>
            <w:noWrap/>
            <w:vAlign w:val="center"/>
          </w:tcPr>
          <w:p>
            <w:pPr>
              <w:pStyle w:val="30"/>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 w:val="0"/>
                <w:bCs/>
                <w:color w:val="000000"/>
                <w:sz w:val="22"/>
                <w:szCs w:val="22"/>
                <w:lang w:val="en-US" w:eastAsia="zh-CN"/>
              </w:rPr>
            </w:pPr>
            <w:r>
              <w:rPr>
                <w:rFonts w:hint="eastAsia" w:asciiTheme="minorEastAsia" w:hAnsiTheme="minorEastAsia" w:eastAsiaTheme="minorEastAsia" w:cstheme="minorEastAsia"/>
                <w:b w:val="0"/>
                <w:bCs/>
                <w:color w:val="000000"/>
                <w:sz w:val="22"/>
                <w:szCs w:val="22"/>
                <w:lang w:val="en-US" w:eastAsia="zh-CN"/>
              </w:rPr>
              <w:t>3</w:t>
            </w:r>
          </w:p>
        </w:tc>
        <w:tc>
          <w:tcPr>
            <w:tcW w:w="585" w:type="dxa"/>
            <w:tcBorders>
              <w:left w:val="single" w:color="auto" w:sz="4" w:space="0"/>
              <w:right w:val="single" w:color="auto" w:sz="4" w:space="0"/>
              <w:tl2br w:val="nil"/>
              <w:tr2bl w:val="nil"/>
            </w:tcBorders>
            <w:shd w:val="clear" w:color="auto" w:fill="auto"/>
            <w:noWrap/>
            <w:vAlign w:val="center"/>
          </w:tcPr>
          <w:p>
            <w:pPr>
              <w:pStyle w:val="30"/>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 w:val="0"/>
                <w:bCs/>
                <w:color w:val="000000"/>
                <w:sz w:val="22"/>
                <w:szCs w:val="22"/>
                <w:lang w:val="en-US" w:eastAsia="zh-CN"/>
              </w:rPr>
            </w:pPr>
            <w:r>
              <w:rPr>
                <w:rFonts w:hint="eastAsia" w:asciiTheme="minorEastAsia" w:hAnsiTheme="minorEastAsia" w:eastAsiaTheme="minorEastAsia" w:cstheme="minorEastAsia"/>
                <w:b w:val="0"/>
                <w:bCs/>
                <w:color w:val="000000"/>
                <w:sz w:val="22"/>
                <w:szCs w:val="22"/>
                <w:lang w:val="en-US" w:eastAsia="zh-CN"/>
              </w:rPr>
              <w:t>3</w:t>
            </w:r>
          </w:p>
        </w:tc>
        <w:tc>
          <w:tcPr>
            <w:tcW w:w="523" w:type="dxa"/>
            <w:tcBorders>
              <w:left w:val="single" w:color="auto" w:sz="4" w:space="0"/>
              <w:right w:val="single" w:color="auto" w:sz="4" w:space="0"/>
              <w:tl2br w:val="nil"/>
              <w:tr2bl w:val="nil"/>
            </w:tcBorders>
            <w:shd w:val="clear" w:color="auto" w:fill="auto"/>
            <w:noWrap/>
            <w:vAlign w:val="center"/>
          </w:tcPr>
          <w:p>
            <w:pPr>
              <w:pStyle w:val="30"/>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 w:val="0"/>
                <w:bCs/>
                <w:color w:val="000000"/>
                <w:sz w:val="22"/>
                <w:szCs w:val="22"/>
                <w:lang w:val="en-US" w:eastAsia="zh-CN"/>
              </w:rPr>
            </w:pPr>
            <w:r>
              <w:rPr>
                <w:rFonts w:hint="eastAsia" w:asciiTheme="minorEastAsia" w:hAnsiTheme="minorEastAsia" w:eastAsiaTheme="minorEastAsia" w:cstheme="minorEastAsia"/>
                <w:b w:val="0"/>
                <w:bCs/>
                <w:color w:val="000000"/>
                <w:sz w:val="22"/>
                <w:szCs w:val="22"/>
                <w:lang w:val="en-US" w:eastAsia="zh-CN"/>
              </w:rPr>
              <w:t>3</w:t>
            </w:r>
          </w:p>
        </w:tc>
        <w:tc>
          <w:tcPr>
            <w:tcW w:w="682" w:type="dxa"/>
            <w:tcBorders>
              <w:left w:val="single" w:color="auto" w:sz="4" w:space="0"/>
              <w:tl2br w:val="nil"/>
              <w:tr2bl w:val="nil"/>
            </w:tcBorders>
            <w:shd w:val="clear" w:color="auto" w:fill="auto"/>
            <w:noWrap/>
            <w:vAlign w:val="center"/>
          </w:tcPr>
          <w:p>
            <w:pPr>
              <w:pStyle w:val="30"/>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 w:val="0"/>
                <w:bCs/>
                <w:color w:val="000000"/>
                <w:sz w:val="22"/>
                <w:szCs w:val="22"/>
                <w:lang w:val="en-US" w:eastAsia="zh-CN"/>
              </w:rPr>
            </w:pPr>
            <w:r>
              <w:rPr>
                <w:rFonts w:hint="eastAsia" w:asciiTheme="minorEastAsia" w:hAnsiTheme="minorEastAsia" w:eastAsiaTheme="minorEastAsia" w:cstheme="minorEastAsia"/>
                <w:b w:val="0"/>
                <w:bCs/>
                <w:color w:val="000000"/>
                <w:sz w:val="22"/>
                <w:szCs w:val="22"/>
                <w:lang w:val="en-US" w:eastAsia="zh-CN"/>
              </w:rPr>
              <w:t>3</w:t>
            </w:r>
          </w:p>
        </w:tc>
        <w:tc>
          <w:tcPr>
            <w:tcW w:w="403" w:type="dxa"/>
            <w:tcBorders>
              <w:tl2br w:val="nil"/>
              <w:tr2bl w:val="nil"/>
            </w:tcBorders>
            <w:shd w:val="clear" w:color="auto" w:fill="auto"/>
            <w:vAlign w:val="center"/>
          </w:tcPr>
          <w:p>
            <w:pPr>
              <w:pStyle w:val="30"/>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 w:val="0"/>
                <w:bCs/>
                <w:color w:val="000000"/>
                <w:sz w:val="22"/>
                <w:szCs w:val="22"/>
                <w:lang w:val="en-US" w:eastAsia="zh-CN"/>
              </w:rPr>
            </w:pPr>
            <w:r>
              <w:rPr>
                <w:rFonts w:hint="eastAsia" w:asciiTheme="minorEastAsia" w:hAnsiTheme="minorEastAsia" w:eastAsiaTheme="minorEastAsia" w:cstheme="minorEastAsia"/>
                <w:b w:val="0"/>
                <w:bCs/>
                <w:color w:val="000000"/>
                <w:sz w:val="22"/>
                <w:szCs w:val="22"/>
                <w:lang w:val="en-US" w:eastAsia="zh-CN"/>
              </w:rPr>
              <w:t>84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30" w:hRule="atLeast"/>
          <w:jc w:val="center"/>
        </w:trPr>
        <w:tc>
          <w:tcPr>
            <w:tcW w:w="345" w:type="dxa"/>
            <w:tcBorders>
              <w:tl2br w:val="nil"/>
              <w:tr2bl w:val="nil"/>
            </w:tcBorders>
            <w:shd w:val="clear" w:color="auto" w:fill="auto"/>
            <w:vAlign w:val="center"/>
          </w:tcPr>
          <w:p>
            <w:pPr>
              <w:pStyle w:val="30"/>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default" w:asciiTheme="minorEastAsia" w:hAnsiTheme="minorEastAsia" w:eastAsiaTheme="minorEastAsia" w:cstheme="minorEastAsia"/>
                <w:b w:val="0"/>
                <w:bCs/>
                <w:color w:val="000000"/>
                <w:sz w:val="22"/>
                <w:szCs w:val="22"/>
                <w:lang w:val="en-US" w:eastAsia="zh-CN"/>
              </w:rPr>
            </w:pPr>
            <w:r>
              <w:rPr>
                <w:rFonts w:hint="eastAsia" w:asciiTheme="minorEastAsia" w:hAnsiTheme="minorEastAsia" w:cstheme="minorEastAsia"/>
                <w:b w:val="0"/>
                <w:bCs/>
                <w:color w:val="000000"/>
                <w:sz w:val="22"/>
                <w:szCs w:val="22"/>
                <w:lang w:val="en-US" w:eastAsia="zh-CN"/>
              </w:rPr>
              <w:t>3</w:t>
            </w:r>
          </w:p>
        </w:tc>
        <w:tc>
          <w:tcPr>
            <w:tcW w:w="377" w:type="dxa"/>
            <w:tcBorders>
              <w:tl2br w:val="nil"/>
              <w:tr2bl w:val="nil"/>
            </w:tcBorders>
            <w:shd w:val="clear" w:color="auto" w:fill="auto"/>
            <w:vAlign w:val="center"/>
          </w:tcPr>
          <w:p>
            <w:pPr>
              <w:pStyle w:val="30"/>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default" w:asciiTheme="minorEastAsia" w:hAnsiTheme="minorEastAsia" w:eastAsiaTheme="minorEastAsia" w:cstheme="minorEastAsia"/>
                <w:b w:val="0"/>
                <w:bCs/>
                <w:color w:val="000000"/>
                <w:sz w:val="22"/>
                <w:szCs w:val="22"/>
                <w:lang w:val="en-US" w:eastAsia="zh-CN"/>
              </w:rPr>
            </w:pPr>
            <w:r>
              <w:rPr>
                <w:rFonts w:hint="eastAsia" w:asciiTheme="minorEastAsia" w:hAnsiTheme="minorEastAsia" w:cstheme="minorEastAsia"/>
                <w:b w:val="0"/>
                <w:bCs/>
                <w:color w:val="000000"/>
                <w:sz w:val="22"/>
                <w:szCs w:val="22"/>
                <w:lang w:val="en-US" w:eastAsia="zh-CN"/>
              </w:rPr>
              <w:t>讲台</w:t>
            </w:r>
          </w:p>
        </w:tc>
        <w:tc>
          <w:tcPr>
            <w:tcW w:w="308" w:type="dxa"/>
            <w:tcBorders>
              <w:tl2br w:val="nil"/>
              <w:tr2bl w:val="nil"/>
            </w:tcBorders>
            <w:shd w:val="clear" w:color="auto" w:fill="auto"/>
            <w:vAlign w:val="center"/>
          </w:tcPr>
          <w:p>
            <w:pPr>
              <w:pStyle w:val="30"/>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 w:val="0"/>
                <w:bCs/>
                <w:color w:val="000000"/>
                <w:sz w:val="22"/>
                <w:szCs w:val="22"/>
                <w:lang w:val="en-US" w:eastAsia="zh-CN"/>
              </w:rPr>
            </w:pPr>
            <w:r>
              <w:rPr>
                <w:rFonts w:hint="eastAsia" w:asciiTheme="minorEastAsia" w:hAnsiTheme="minorEastAsia" w:eastAsiaTheme="minorEastAsia" w:cstheme="minorEastAsia"/>
                <w:b w:val="0"/>
                <w:bCs/>
                <w:color w:val="000000"/>
                <w:sz w:val="22"/>
                <w:szCs w:val="22"/>
                <w:lang w:val="en-US" w:eastAsia="zh-CN"/>
              </w:rPr>
              <w:t>个</w:t>
            </w:r>
          </w:p>
        </w:tc>
        <w:tc>
          <w:tcPr>
            <w:tcW w:w="402" w:type="dxa"/>
            <w:tcBorders>
              <w:right w:val="single" w:color="auto" w:sz="4" w:space="0"/>
              <w:tl2br w:val="nil"/>
              <w:tr2bl w:val="nil"/>
            </w:tcBorders>
            <w:shd w:val="clear" w:color="auto" w:fill="auto"/>
            <w:noWrap/>
            <w:vAlign w:val="center"/>
          </w:tcPr>
          <w:p>
            <w:pPr>
              <w:pStyle w:val="30"/>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 w:val="0"/>
                <w:bCs/>
                <w:color w:val="000000"/>
                <w:sz w:val="22"/>
                <w:szCs w:val="22"/>
                <w:lang w:val="en-US" w:eastAsia="zh-CN"/>
              </w:rPr>
            </w:pPr>
            <w:r>
              <w:rPr>
                <w:rFonts w:hint="eastAsia" w:asciiTheme="minorEastAsia" w:hAnsiTheme="minorEastAsia" w:eastAsiaTheme="minorEastAsia" w:cstheme="minorEastAsia"/>
                <w:b w:val="0"/>
                <w:bCs/>
                <w:color w:val="000000"/>
                <w:sz w:val="22"/>
                <w:szCs w:val="22"/>
                <w:lang w:val="en-US" w:eastAsia="zh-CN"/>
              </w:rPr>
              <w:t>1</w:t>
            </w:r>
          </w:p>
        </w:tc>
        <w:tc>
          <w:tcPr>
            <w:tcW w:w="403" w:type="dxa"/>
            <w:tcBorders>
              <w:left w:val="single" w:color="auto" w:sz="4" w:space="0"/>
              <w:right w:val="single" w:color="auto" w:sz="4" w:space="0"/>
              <w:tl2br w:val="nil"/>
              <w:tr2bl w:val="nil"/>
            </w:tcBorders>
            <w:shd w:val="clear" w:color="auto" w:fill="auto"/>
            <w:noWrap/>
            <w:vAlign w:val="center"/>
          </w:tcPr>
          <w:p>
            <w:pPr>
              <w:pStyle w:val="30"/>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 w:val="0"/>
                <w:bCs/>
                <w:color w:val="000000"/>
                <w:sz w:val="22"/>
                <w:szCs w:val="22"/>
                <w:lang w:val="en-US" w:eastAsia="zh-CN"/>
              </w:rPr>
            </w:pPr>
            <w:r>
              <w:rPr>
                <w:rFonts w:hint="eastAsia" w:asciiTheme="minorEastAsia" w:hAnsiTheme="minorEastAsia" w:eastAsiaTheme="minorEastAsia" w:cstheme="minorEastAsia"/>
                <w:b w:val="0"/>
                <w:bCs/>
                <w:color w:val="000000"/>
                <w:sz w:val="22"/>
                <w:szCs w:val="22"/>
                <w:lang w:val="en-US" w:eastAsia="zh-CN"/>
              </w:rPr>
              <w:t>1</w:t>
            </w:r>
          </w:p>
        </w:tc>
        <w:tc>
          <w:tcPr>
            <w:tcW w:w="403" w:type="dxa"/>
            <w:tcBorders>
              <w:left w:val="single" w:color="auto" w:sz="4" w:space="0"/>
              <w:right w:val="single" w:color="auto" w:sz="4" w:space="0"/>
              <w:tl2br w:val="nil"/>
              <w:tr2bl w:val="nil"/>
            </w:tcBorders>
            <w:shd w:val="clear" w:color="auto" w:fill="auto"/>
            <w:noWrap/>
            <w:vAlign w:val="center"/>
          </w:tcPr>
          <w:p>
            <w:pPr>
              <w:pStyle w:val="30"/>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 w:val="0"/>
                <w:bCs/>
                <w:color w:val="000000"/>
                <w:sz w:val="22"/>
                <w:szCs w:val="22"/>
                <w:lang w:val="en-US" w:eastAsia="zh-CN"/>
              </w:rPr>
            </w:pPr>
            <w:r>
              <w:rPr>
                <w:rFonts w:hint="eastAsia" w:asciiTheme="minorEastAsia" w:hAnsiTheme="minorEastAsia" w:eastAsiaTheme="minorEastAsia" w:cstheme="minorEastAsia"/>
                <w:b w:val="0"/>
                <w:bCs/>
                <w:color w:val="000000"/>
                <w:sz w:val="22"/>
                <w:szCs w:val="22"/>
                <w:lang w:val="en-US" w:eastAsia="zh-CN"/>
              </w:rPr>
              <w:t>1</w:t>
            </w:r>
          </w:p>
        </w:tc>
        <w:tc>
          <w:tcPr>
            <w:tcW w:w="403" w:type="dxa"/>
            <w:tcBorders>
              <w:left w:val="single" w:color="auto" w:sz="4" w:space="0"/>
              <w:right w:val="single" w:color="auto" w:sz="4" w:space="0"/>
              <w:tl2br w:val="nil"/>
              <w:tr2bl w:val="nil"/>
            </w:tcBorders>
            <w:shd w:val="clear" w:color="auto" w:fill="auto"/>
            <w:noWrap/>
            <w:vAlign w:val="center"/>
          </w:tcPr>
          <w:p>
            <w:pPr>
              <w:pStyle w:val="30"/>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 w:val="0"/>
                <w:bCs/>
                <w:color w:val="000000"/>
                <w:sz w:val="22"/>
                <w:szCs w:val="22"/>
                <w:lang w:val="en-US" w:eastAsia="zh-CN"/>
              </w:rPr>
            </w:pPr>
            <w:r>
              <w:rPr>
                <w:rFonts w:hint="eastAsia" w:asciiTheme="minorEastAsia" w:hAnsiTheme="minorEastAsia" w:eastAsiaTheme="minorEastAsia" w:cstheme="minorEastAsia"/>
                <w:b w:val="0"/>
                <w:bCs/>
                <w:color w:val="000000"/>
                <w:sz w:val="22"/>
                <w:szCs w:val="22"/>
                <w:lang w:val="en-US" w:eastAsia="zh-CN"/>
              </w:rPr>
              <w:t>1</w:t>
            </w:r>
          </w:p>
        </w:tc>
        <w:tc>
          <w:tcPr>
            <w:tcW w:w="403" w:type="dxa"/>
            <w:tcBorders>
              <w:left w:val="single" w:color="auto" w:sz="4" w:space="0"/>
              <w:right w:val="single" w:color="auto" w:sz="4" w:space="0"/>
              <w:tl2br w:val="nil"/>
              <w:tr2bl w:val="nil"/>
            </w:tcBorders>
            <w:shd w:val="clear" w:color="auto" w:fill="auto"/>
            <w:noWrap/>
            <w:vAlign w:val="center"/>
          </w:tcPr>
          <w:p>
            <w:pPr>
              <w:pStyle w:val="30"/>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 w:val="0"/>
                <w:bCs/>
                <w:color w:val="000000"/>
                <w:sz w:val="22"/>
                <w:szCs w:val="22"/>
                <w:lang w:val="en-US" w:eastAsia="zh-CN"/>
              </w:rPr>
            </w:pPr>
            <w:r>
              <w:rPr>
                <w:rFonts w:hint="eastAsia" w:asciiTheme="minorEastAsia" w:hAnsiTheme="minorEastAsia" w:eastAsiaTheme="minorEastAsia" w:cstheme="minorEastAsia"/>
                <w:b w:val="0"/>
                <w:bCs/>
                <w:color w:val="000000"/>
                <w:sz w:val="22"/>
                <w:szCs w:val="22"/>
                <w:lang w:val="en-US" w:eastAsia="zh-CN"/>
              </w:rPr>
              <w:t>1</w:t>
            </w:r>
          </w:p>
        </w:tc>
        <w:tc>
          <w:tcPr>
            <w:tcW w:w="403" w:type="dxa"/>
            <w:tcBorders>
              <w:left w:val="single" w:color="auto" w:sz="4" w:space="0"/>
              <w:tl2br w:val="nil"/>
              <w:tr2bl w:val="nil"/>
            </w:tcBorders>
            <w:shd w:val="clear" w:color="auto" w:fill="auto"/>
            <w:noWrap/>
            <w:vAlign w:val="center"/>
          </w:tcPr>
          <w:p>
            <w:pPr>
              <w:pStyle w:val="30"/>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 w:val="0"/>
                <w:bCs/>
                <w:color w:val="000000"/>
                <w:sz w:val="22"/>
                <w:szCs w:val="22"/>
                <w:lang w:val="en-US" w:eastAsia="zh-CN"/>
              </w:rPr>
            </w:pPr>
            <w:r>
              <w:rPr>
                <w:rFonts w:hint="eastAsia" w:asciiTheme="minorEastAsia" w:hAnsiTheme="minorEastAsia" w:eastAsiaTheme="minorEastAsia" w:cstheme="minorEastAsia"/>
                <w:b w:val="0"/>
                <w:bCs/>
                <w:color w:val="000000"/>
                <w:sz w:val="22"/>
                <w:szCs w:val="22"/>
                <w:lang w:val="en-US" w:eastAsia="zh-CN"/>
              </w:rPr>
              <w:t>1</w:t>
            </w:r>
          </w:p>
        </w:tc>
        <w:tc>
          <w:tcPr>
            <w:tcW w:w="403" w:type="dxa"/>
            <w:tcBorders>
              <w:right w:val="single" w:color="auto" w:sz="4" w:space="0"/>
              <w:tl2br w:val="nil"/>
              <w:tr2bl w:val="nil"/>
            </w:tcBorders>
            <w:shd w:val="clear" w:color="auto" w:fill="auto"/>
            <w:noWrap/>
            <w:vAlign w:val="center"/>
          </w:tcPr>
          <w:p>
            <w:pPr>
              <w:pStyle w:val="30"/>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 w:val="0"/>
                <w:bCs/>
                <w:color w:val="000000"/>
                <w:sz w:val="22"/>
                <w:szCs w:val="22"/>
                <w:lang w:val="en-US" w:eastAsia="zh-CN"/>
              </w:rPr>
            </w:pPr>
            <w:r>
              <w:rPr>
                <w:rFonts w:hint="eastAsia" w:asciiTheme="minorEastAsia" w:hAnsiTheme="minorEastAsia" w:eastAsiaTheme="minorEastAsia" w:cstheme="minorEastAsia"/>
                <w:b w:val="0"/>
                <w:bCs/>
                <w:color w:val="000000"/>
                <w:sz w:val="22"/>
                <w:szCs w:val="22"/>
                <w:lang w:val="en-US" w:eastAsia="zh-CN"/>
              </w:rPr>
              <w:t>1</w:t>
            </w:r>
          </w:p>
        </w:tc>
        <w:tc>
          <w:tcPr>
            <w:tcW w:w="403" w:type="dxa"/>
            <w:tcBorders>
              <w:left w:val="single" w:color="auto" w:sz="4" w:space="0"/>
              <w:tl2br w:val="nil"/>
              <w:tr2bl w:val="nil"/>
            </w:tcBorders>
            <w:shd w:val="clear" w:color="auto" w:fill="auto"/>
            <w:noWrap/>
            <w:vAlign w:val="center"/>
          </w:tcPr>
          <w:p>
            <w:pPr>
              <w:pStyle w:val="30"/>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 w:val="0"/>
                <w:bCs/>
                <w:color w:val="000000"/>
                <w:sz w:val="22"/>
                <w:szCs w:val="22"/>
                <w:lang w:val="en-US" w:eastAsia="zh-CN"/>
              </w:rPr>
            </w:pPr>
            <w:r>
              <w:rPr>
                <w:rFonts w:hint="eastAsia" w:asciiTheme="minorEastAsia" w:hAnsiTheme="minorEastAsia" w:eastAsiaTheme="minorEastAsia" w:cstheme="minorEastAsia"/>
                <w:b w:val="0"/>
                <w:bCs/>
                <w:color w:val="000000"/>
                <w:sz w:val="22"/>
                <w:szCs w:val="22"/>
                <w:lang w:val="en-US" w:eastAsia="zh-CN"/>
              </w:rPr>
              <w:t>1</w:t>
            </w:r>
          </w:p>
        </w:tc>
        <w:tc>
          <w:tcPr>
            <w:tcW w:w="496" w:type="dxa"/>
            <w:tcBorders>
              <w:right w:val="single" w:color="auto" w:sz="4" w:space="0"/>
              <w:tl2br w:val="nil"/>
              <w:tr2bl w:val="nil"/>
            </w:tcBorders>
            <w:shd w:val="clear" w:color="auto" w:fill="auto"/>
            <w:noWrap/>
            <w:vAlign w:val="center"/>
          </w:tcPr>
          <w:p>
            <w:pPr>
              <w:pStyle w:val="30"/>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 w:val="0"/>
                <w:bCs/>
                <w:color w:val="000000"/>
                <w:sz w:val="22"/>
                <w:szCs w:val="22"/>
                <w:lang w:val="en-US" w:eastAsia="zh-CN"/>
              </w:rPr>
            </w:pPr>
            <w:r>
              <w:rPr>
                <w:rFonts w:hint="eastAsia" w:asciiTheme="minorEastAsia" w:hAnsiTheme="minorEastAsia" w:eastAsiaTheme="minorEastAsia" w:cstheme="minorEastAsia"/>
                <w:b w:val="0"/>
                <w:bCs/>
                <w:color w:val="000000"/>
                <w:sz w:val="22"/>
                <w:szCs w:val="22"/>
                <w:lang w:val="en-US" w:eastAsia="zh-CN"/>
              </w:rPr>
              <w:t>1</w:t>
            </w:r>
          </w:p>
        </w:tc>
        <w:tc>
          <w:tcPr>
            <w:tcW w:w="496" w:type="dxa"/>
            <w:tcBorders>
              <w:left w:val="single" w:color="auto" w:sz="4" w:space="0"/>
              <w:right w:val="single" w:color="auto" w:sz="4" w:space="0"/>
              <w:tl2br w:val="nil"/>
              <w:tr2bl w:val="nil"/>
            </w:tcBorders>
            <w:shd w:val="clear" w:color="auto" w:fill="auto"/>
            <w:noWrap/>
            <w:vAlign w:val="center"/>
          </w:tcPr>
          <w:p>
            <w:pPr>
              <w:pStyle w:val="30"/>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 w:val="0"/>
                <w:bCs/>
                <w:color w:val="000000"/>
                <w:sz w:val="22"/>
                <w:szCs w:val="22"/>
                <w:lang w:val="en-US" w:eastAsia="zh-CN"/>
              </w:rPr>
            </w:pPr>
          </w:p>
        </w:tc>
        <w:tc>
          <w:tcPr>
            <w:tcW w:w="589" w:type="dxa"/>
            <w:tcBorders>
              <w:left w:val="single" w:color="auto" w:sz="4" w:space="0"/>
              <w:tl2br w:val="nil"/>
              <w:tr2bl w:val="nil"/>
            </w:tcBorders>
            <w:shd w:val="clear" w:color="auto" w:fill="auto"/>
            <w:noWrap/>
            <w:vAlign w:val="center"/>
          </w:tcPr>
          <w:p>
            <w:pPr>
              <w:pStyle w:val="30"/>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 w:val="0"/>
                <w:bCs/>
                <w:color w:val="000000"/>
                <w:sz w:val="22"/>
                <w:szCs w:val="22"/>
                <w:lang w:val="en-US" w:eastAsia="zh-CN"/>
              </w:rPr>
            </w:pPr>
            <w:r>
              <w:rPr>
                <w:rFonts w:hint="eastAsia" w:asciiTheme="minorEastAsia" w:hAnsiTheme="minorEastAsia" w:eastAsiaTheme="minorEastAsia" w:cstheme="minorEastAsia"/>
                <w:b w:val="0"/>
                <w:bCs/>
                <w:color w:val="000000"/>
                <w:sz w:val="22"/>
                <w:szCs w:val="22"/>
                <w:lang w:val="en-US" w:eastAsia="zh-CN"/>
              </w:rPr>
              <w:t>1</w:t>
            </w:r>
          </w:p>
        </w:tc>
        <w:tc>
          <w:tcPr>
            <w:tcW w:w="682" w:type="dxa"/>
            <w:tcBorders>
              <w:right w:val="single" w:color="auto" w:sz="4" w:space="0"/>
              <w:tl2br w:val="nil"/>
              <w:tr2bl w:val="nil"/>
            </w:tcBorders>
            <w:shd w:val="clear" w:color="auto" w:fill="auto"/>
            <w:noWrap/>
            <w:vAlign w:val="center"/>
          </w:tcPr>
          <w:p>
            <w:pPr>
              <w:pStyle w:val="30"/>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 w:val="0"/>
                <w:bCs/>
                <w:color w:val="000000"/>
                <w:sz w:val="22"/>
                <w:szCs w:val="22"/>
                <w:lang w:val="en-US" w:eastAsia="zh-CN"/>
              </w:rPr>
            </w:pPr>
            <w:r>
              <w:rPr>
                <w:rFonts w:hint="eastAsia" w:asciiTheme="minorEastAsia" w:hAnsiTheme="minorEastAsia" w:eastAsiaTheme="minorEastAsia" w:cstheme="minorEastAsia"/>
                <w:b w:val="0"/>
                <w:bCs/>
                <w:color w:val="000000"/>
                <w:sz w:val="22"/>
                <w:szCs w:val="22"/>
                <w:lang w:val="en-US" w:eastAsia="zh-CN"/>
              </w:rPr>
              <w:t>1</w:t>
            </w:r>
          </w:p>
        </w:tc>
        <w:tc>
          <w:tcPr>
            <w:tcW w:w="566" w:type="dxa"/>
            <w:tcBorders>
              <w:left w:val="single" w:color="auto" w:sz="4" w:space="0"/>
              <w:right w:val="single" w:color="auto" w:sz="4" w:space="0"/>
              <w:tl2br w:val="nil"/>
              <w:tr2bl w:val="nil"/>
            </w:tcBorders>
            <w:shd w:val="clear" w:color="auto" w:fill="auto"/>
            <w:noWrap/>
            <w:vAlign w:val="center"/>
          </w:tcPr>
          <w:p>
            <w:pPr>
              <w:pStyle w:val="30"/>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 w:val="0"/>
                <w:bCs/>
                <w:color w:val="000000"/>
                <w:sz w:val="22"/>
                <w:szCs w:val="22"/>
                <w:lang w:val="en-US" w:eastAsia="zh-CN"/>
              </w:rPr>
            </w:pPr>
          </w:p>
        </w:tc>
        <w:tc>
          <w:tcPr>
            <w:tcW w:w="585" w:type="dxa"/>
            <w:tcBorders>
              <w:left w:val="single" w:color="auto" w:sz="4" w:space="0"/>
              <w:right w:val="single" w:color="auto" w:sz="4" w:space="0"/>
              <w:tl2br w:val="nil"/>
              <w:tr2bl w:val="nil"/>
            </w:tcBorders>
            <w:shd w:val="clear" w:color="auto" w:fill="auto"/>
            <w:noWrap/>
            <w:vAlign w:val="center"/>
          </w:tcPr>
          <w:p>
            <w:pPr>
              <w:pStyle w:val="30"/>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 w:val="0"/>
                <w:bCs/>
                <w:color w:val="000000"/>
                <w:sz w:val="22"/>
                <w:szCs w:val="22"/>
                <w:lang w:val="en-US" w:eastAsia="zh-CN"/>
              </w:rPr>
            </w:pPr>
            <w:r>
              <w:rPr>
                <w:rFonts w:hint="eastAsia" w:asciiTheme="minorEastAsia" w:hAnsiTheme="minorEastAsia" w:eastAsiaTheme="minorEastAsia" w:cstheme="minorEastAsia"/>
                <w:b w:val="0"/>
                <w:bCs/>
                <w:color w:val="000000"/>
                <w:sz w:val="22"/>
                <w:szCs w:val="22"/>
                <w:lang w:val="en-US" w:eastAsia="zh-CN"/>
              </w:rPr>
              <w:t>1</w:t>
            </w:r>
          </w:p>
        </w:tc>
        <w:tc>
          <w:tcPr>
            <w:tcW w:w="523" w:type="dxa"/>
            <w:tcBorders>
              <w:left w:val="single" w:color="auto" w:sz="4" w:space="0"/>
              <w:right w:val="single" w:color="auto" w:sz="4" w:space="0"/>
              <w:tl2br w:val="nil"/>
              <w:tr2bl w:val="nil"/>
            </w:tcBorders>
            <w:shd w:val="clear" w:color="auto" w:fill="auto"/>
            <w:noWrap/>
            <w:vAlign w:val="center"/>
          </w:tcPr>
          <w:p>
            <w:pPr>
              <w:pStyle w:val="30"/>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 w:val="0"/>
                <w:bCs/>
                <w:color w:val="000000"/>
                <w:sz w:val="22"/>
                <w:szCs w:val="22"/>
                <w:lang w:val="en-US" w:eastAsia="zh-CN"/>
              </w:rPr>
            </w:pPr>
            <w:r>
              <w:rPr>
                <w:rFonts w:hint="eastAsia" w:asciiTheme="minorEastAsia" w:hAnsiTheme="minorEastAsia" w:eastAsiaTheme="minorEastAsia" w:cstheme="minorEastAsia"/>
                <w:b w:val="0"/>
                <w:bCs/>
                <w:color w:val="000000"/>
                <w:sz w:val="22"/>
                <w:szCs w:val="22"/>
                <w:lang w:val="en-US" w:eastAsia="zh-CN"/>
              </w:rPr>
              <w:t>1</w:t>
            </w:r>
          </w:p>
        </w:tc>
        <w:tc>
          <w:tcPr>
            <w:tcW w:w="682" w:type="dxa"/>
            <w:tcBorders>
              <w:left w:val="single" w:color="auto" w:sz="4" w:space="0"/>
              <w:tl2br w:val="nil"/>
              <w:tr2bl w:val="nil"/>
            </w:tcBorders>
            <w:shd w:val="clear" w:color="auto" w:fill="auto"/>
            <w:noWrap/>
            <w:vAlign w:val="center"/>
          </w:tcPr>
          <w:p>
            <w:pPr>
              <w:pStyle w:val="30"/>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 w:val="0"/>
                <w:bCs/>
                <w:color w:val="000000"/>
                <w:sz w:val="22"/>
                <w:szCs w:val="22"/>
                <w:lang w:val="en-US" w:eastAsia="zh-CN"/>
              </w:rPr>
            </w:pPr>
          </w:p>
        </w:tc>
        <w:tc>
          <w:tcPr>
            <w:tcW w:w="403" w:type="dxa"/>
            <w:tcBorders>
              <w:tl2br w:val="nil"/>
              <w:tr2bl w:val="nil"/>
            </w:tcBorders>
            <w:shd w:val="clear" w:color="auto" w:fill="auto"/>
            <w:vAlign w:val="center"/>
          </w:tcPr>
          <w:p>
            <w:pPr>
              <w:pStyle w:val="30"/>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 w:val="0"/>
                <w:bCs/>
                <w:color w:val="000000"/>
                <w:sz w:val="22"/>
                <w:szCs w:val="22"/>
                <w:lang w:val="en-US" w:eastAsia="zh-CN"/>
              </w:rPr>
            </w:pPr>
            <w:r>
              <w:rPr>
                <w:rFonts w:hint="eastAsia" w:asciiTheme="minorEastAsia" w:hAnsiTheme="minorEastAsia" w:eastAsiaTheme="minorEastAsia" w:cstheme="minorEastAsia"/>
                <w:b w:val="0"/>
                <w:bCs/>
                <w:color w:val="000000"/>
                <w:sz w:val="22"/>
                <w:szCs w:val="22"/>
                <w:lang w:val="en-US" w:eastAsia="zh-CN"/>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4" w:hRule="atLeast"/>
          <w:jc w:val="center"/>
        </w:trPr>
        <w:tc>
          <w:tcPr>
            <w:tcW w:w="345" w:type="dxa"/>
            <w:tcBorders>
              <w:bottom w:val="single" w:color="auto" w:sz="4" w:space="0"/>
              <w:tl2br w:val="nil"/>
              <w:tr2bl w:val="nil"/>
            </w:tcBorders>
            <w:shd w:val="clear" w:color="auto" w:fill="auto"/>
            <w:vAlign w:val="center"/>
          </w:tcPr>
          <w:p>
            <w:pPr>
              <w:pStyle w:val="30"/>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default" w:asciiTheme="minorEastAsia" w:hAnsiTheme="minorEastAsia" w:eastAsiaTheme="minorEastAsia" w:cstheme="minorEastAsia"/>
                <w:b w:val="0"/>
                <w:bCs/>
                <w:color w:val="000000"/>
                <w:sz w:val="22"/>
                <w:szCs w:val="22"/>
                <w:lang w:val="en-US" w:eastAsia="zh-CN"/>
              </w:rPr>
            </w:pPr>
            <w:r>
              <w:rPr>
                <w:rFonts w:hint="eastAsia" w:asciiTheme="minorEastAsia" w:hAnsiTheme="minorEastAsia" w:cstheme="minorEastAsia"/>
                <w:b w:val="0"/>
                <w:bCs/>
                <w:color w:val="000000"/>
                <w:sz w:val="22"/>
                <w:szCs w:val="22"/>
                <w:lang w:val="en-US" w:eastAsia="zh-CN"/>
              </w:rPr>
              <w:t>4</w:t>
            </w:r>
          </w:p>
        </w:tc>
        <w:tc>
          <w:tcPr>
            <w:tcW w:w="377" w:type="dxa"/>
            <w:tcBorders>
              <w:bottom w:val="single" w:color="auto" w:sz="4" w:space="0"/>
              <w:tl2br w:val="nil"/>
              <w:tr2bl w:val="nil"/>
            </w:tcBorders>
            <w:shd w:val="clear" w:color="auto" w:fill="auto"/>
            <w:vAlign w:val="center"/>
          </w:tcPr>
          <w:p>
            <w:pPr>
              <w:pStyle w:val="30"/>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default" w:asciiTheme="minorEastAsia" w:hAnsiTheme="minorEastAsia" w:eastAsiaTheme="minorEastAsia" w:cstheme="minorEastAsia"/>
                <w:b w:val="0"/>
                <w:bCs/>
                <w:color w:val="000000"/>
                <w:sz w:val="22"/>
                <w:szCs w:val="22"/>
                <w:lang w:val="en-US" w:eastAsia="zh-CN"/>
              </w:rPr>
            </w:pPr>
            <w:r>
              <w:rPr>
                <w:rFonts w:hint="eastAsia" w:asciiTheme="minorEastAsia" w:hAnsiTheme="minorEastAsia" w:cstheme="minorEastAsia"/>
                <w:b w:val="0"/>
                <w:bCs/>
                <w:color w:val="000000"/>
                <w:sz w:val="22"/>
                <w:szCs w:val="22"/>
                <w:lang w:val="en-US" w:eastAsia="zh-CN"/>
              </w:rPr>
              <w:t>教师椅1</w:t>
            </w:r>
          </w:p>
        </w:tc>
        <w:tc>
          <w:tcPr>
            <w:tcW w:w="308" w:type="dxa"/>
            <w:tcBorders>
              <w:bottom w:val="single" w:color="auto" w:sz="4" w:space="0"/>
              <w:tl2br w:val="nil"/>
              <w:tr2bl w:val="nil"/>
            </w:tcBorders>
            <w:shd w:val="clear" w:color="auto" w:fill="auto"/>
            <w:vAlign w:val="center"/>
          </w:tcPr>
          <w:p>
            <w:pPr>
              <w:pStyle w:val="30"/>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 w:val="0"/>
                <w:bCs/>
                <w:color w:val="000000"/>
                <w:sz w:val="22"/>
                <w:szCs w:val="22"/>
                <w:lang w:val="en-US" w:eastAsia="zh-CN"/>
              </w:rPr>
            </w:pPr>
            <w:r>
              <w:rPr>
                <w:rFonts w:hint="eastAsia" w:asciiTheme="minorEastAsia" w:hAnsiTheme="minorEastAsia" w:eastAsiaTheme="minorEastAsia" w:cstheme="minorEastAsia"/>
                <w:b w:val="0"/>
                <w:bCs/>
                <w:color w:val="000000"/>
                <w:sz w:val="22"/>
                <w:szCs w:val="22"/>
                <w:lang w:val="en-US" w:eastAsia="zh-CN"/>
              </w:rPr>
              <w:t>把</w:t>
            </w:r>
          </w:p>
        </w:tc>
        <w:tc>
          <w:tcPr>
            <w:tcW w:w="402" w:type="dxa"/>
            <w:tcBorders>
              <w:bottom w:val="single" w:color="auto" w:sz="4" w:space="0"/>
              <w:right w:val="single" w:color="auto" w:sz="4" w:space="0"/>
              <w:tl2br w:val="nil"/>
              <w:tr2bl w:val="nil"/>
            </w:tcBorders>
            <w:shd w:val="clear" w:color="auto" w:fill="auto"/>
            <w:noWrap/>
            <w:vAlign w:val="center"/>
          </w:tcPr>
          <w:p>
            <w:pPr>
              <w:pStyle w:val="30"/>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 w:val="0"/>
                <w:bCs/>
                <w:color w:val="000000"/>
                <w:sz w:val="22"/>
                <w:szCs w:val="22"/>
                <w:lang w:val="en-US" w:eastAsia="zh-CN"/>
              </w:rPr>
            </w:pPr>
            <w:r>
              <w:rPr>
                <w:rFonts w:hint="eastAsia" w:asciiTheme="minorEastAsia" w:hAnsiTheme="minorEastAsia" w:eastAsiaTheme="minorEastAsia" w:cstheme="minorEastAsia"/>
                <w:b w:val="0"/>
                <w:bCs/>
                <w:color w:val="000000"/>
                <w:sz w:val="22"/>
                <w:szCs w:val="22"/>
                <w:lang w:val="en-US" w:eastAsia="zh-CN"/>
              </w:rPr>
              <w:t>1</w:t>
            </w:r>
          </w:p>
        </w:tc>
        <w:tc>
          <w:tcPr>
            <w:tcW w:w="403" w:type="dxa"/>
            <w:tcBorders>
              <w:left w:val="single" w:color="auto" w:sz="4" w:space="0"/>
              <w:bottom w:val="single" w:color="auto" w:sz="4" w:space="0"/>
              <w:right w:val="single" w:color="auto" w:sz="4" w:space="0"/>
              <w:tl2br w:val="nil"/>
              <w:tr2bl w:val="nil"/>
            </w:tcBorders>
            <w:shd w:val="clear" w:color="auto" w:fill="auto"/>
            <w:noWrap/>
            <w:vAlign w:val="center"/>
          </w:tcPr>
          <w:p>
            <w:pPr>
              <w:pStyle w:val="30"/>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 w:val="0"/>
                <w:bCs/>
                <w:color w:val="000000"/>
                <w:sz w:val="22"/>
                <w:szCs w:val="22"/>
                <w:lang w:val="en-US" w:eastAsia="zh-CN"/>
              </w:rPr>
            </w:pPr>
            <w:r>
              <w:rPr>
                <w:rFonts w:hint="eastAsia" w:asciiTheme="minorEastAsia" w:hAnsiTheme="minorEastAsia" w:eastAsiaTheme="minorEastAsia" w:cstheme="minorEastAsia"/>
                <w:b w:val="0"/>
                <w:bCs/>
                <w:color w:val="000000"/>
                <w:sz w:val="22"/>
                <w:szCs w:val="22"/>
                <w:lang w:val="en-US" w:eastAsia="zh-CN"/>
              </w:rPr>
              <w:t>1</w:t>
            </w:r>
          </w:p>
        </w:tc>
        <w:tc>
          <w:tcPr>
            <w:tcW w:w="403" w:type="dxa"/>
            <w:tcBorders>
              <w:left w:val="single" w:color="auto" w:sz="4" w:space="0"/>
              <w:bottom w:val="single" w:color="auto" w:sz="4" w:space="0"/>
              <w:right w:val="single" w:color="auto" w:sz="4" w:space="0"/>
              <w:tl2br w:val="nil"/>
              <w:tr2bl w:val="nil"/>
            </w:tcBorders>
            <w:shd w:val="clear" w:color="auto" w:fill="auto"/>
            <w:noWrap/>
            <w:vAlign w:val="center"/>
          </w:tcPr>
          <w:p>
            <w:pPr>
              <w:pStyle w:val="30"/>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 w:val="0"/>
                <w:bCs/>
                <w:color w:val="000000"/>
                <w:sz w:val="22"/>
                <w:szCs w:val="22"/>
                <w:lang w:val="en-US" w:eastAsia="zh-CN"/>
              </w:rPr>
            </w:pPr>
            <w:r>
              <w:rPr>
                <w:rFonts w:hint="eastAsia" w:asciiTheme="minorEastAsia" w:hAnsiTheme="minorEastAsia" w:eastAsiaTheme="minorEastAsia" w:cstheme="minorEastAsia"/>
                <w:b w:val="0"/>
                <w:bCs/>
                <w:color w:val="000000"/>
                <w:sz w:val="22"/>
                <w:szCs w:val="22"/>
                <w:lang w:val="en-US" w:eastAsia="zh-CN"/>
              </w:rPr>
              <w:t>3</w:t>
            </w:r>
          </w:p>
        </w:tc>
        <w:tc>
          <w:tcPr>
            <w:tcW w:w="403" w:type="dxa"/>
            <w:tcBorders>
              <w:left w:val="single" w:color="auto" w:sz="4" w:space="0"/>
              <w:bottom w:val="single" w:color="auto" w:sz="4" w:space="0"/>
              <w:right w:val="single" w:color="auto" w:sz="4" w:space="0"/>
              <w:tl2br w:val="nil"/>
              <w:tr2bl w:val="nil"/>
            </w:tcBorders>
            <w:shd w:val="clear" w:color="auto" w:fill="auto"/>
            <w:noWrap/>
            <w:vAlign w:val="center"/>
          </w:tcPr>
          <w:p>
            <w:pPr>
              <w:pStyle w:val="30"/>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 w:val="0"/>
                <w:bCs/>
                <w:color w:val="000000"/>
                <w:sz w:val="22"/>
                <w:szCs w:val="22"/>
                <w:lang w:val="en-US" w:eastAsia="zh-CN"/>
              </w:rPr>
            </w:pPr>
            <w:r>
              <w:rPr>
                <w:rFonts w:hint="eastAsia" w:asciiTheme="minorEastAsia" w:hAnsiTheme="minorEastAsia" w:eastAsiaTheme="minorEastAsia" w:cstheme="minorEastAsia"/>
                <w:b w:val="0"/>
                <w:bCs/>
                <w:color w:val="000000"/>
                <w:sz w:val="22"/>
                <w:szCs w:val="22"/>
                <w:lang w:val="en-US" w:eastAsia="zh-CN"/>
              </w:rPr>
              <w:t>1</w:t>
            </w:r>
          </w:p>
        </w:tc>
        <w:tc>
          <w:tcPr>
            <w:tcW w:w="403" w:type="dxa"/>
            <w:tcBorders>
              <w:left w:val="single" w:color="auto" w:sz="4" w:space="0"/>
              <w:bottom w:val="single" w:color="auto" w:sz="4" w:space="0"/>
              <w:right w:val="single" w:color="auto" w:sz="4" w:space="0"/>
              <w:tl2br w:val="nil"/>
              <w:tr2bl w:val="nil"/>
            </w:tcBorders>
            <w:shd w:val="clear" w:color="auto" w:fill="auto"/>
            <w:noWrap/>
            <w:vAlign w:val="center"/>
          </w:tcPr>
          <w:p>
            <w:pPr>
              <w:pStyle w:val="30"/>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 w:val="0"/>
                <w:bCs/>
                <w:color w:val="000000"/>
                <w:sz w:val="22"/>
                <w:szCs w:val="22"/>
                <w:lang w:val="en-US" w:eastAsia="zh-CN"/>
              </w:rPr>
            </w:pPr>
            <w:r>
              <w:rPr>
                <w:rFonts w:hint="eastAsia" w:asciiTheme="minorEastAsia" w:hAnsiTheme="minorEastAsia" w:eastAsiaTheme="minorEastAsia" w:cstheme="minorEastAsia"/>
                <w:b w:val="0"/>
                <w:bCs/>
                <w:color w:val="000000"/>
                <w:sz w:val="22"/>
                <w:szCs w:val="22"/>
                <w:lang w:val="en-US" w:eastAsia="zh-CN"/>
              </w:rPr>
              <w:t>1</w:t>
            </w:r>
          </w:p>
        </w:tc>
        <w:tc>
          <w:tcPr>
            <w:tcW w:w="403" w:type="dxa"/>
            <w:tcBorders>
              <w:left w:val="single" w:color="auto" w:sz="4" w:space="0"/>
              <w:bottom w:val="single" w:color="auto" w:sz="4" w:space="0"/>
              <w:tl2br w:val="nil"/>
              <w:tr2bl w:val="nil"/>
            </w:tcBorders>
            <w:shd w:val="clear" w:color="auto" w:fill="auto"/>
            <w:noWrap/>
            <w:vAlign w:val="center"/>
          </w:tcPr>
          <w:p>
            <w:pPr>
              <w:pStyle w:val="30"/>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 w:val="0"/>
                <w:bCs/>
                <w:color w:val="000000"/>
                <w:sz w:val="22"/>
                <w:szCs w:val="22"/>
                <w:lang w:val="en-US" w:eastAsia="zh-CN"/>
              </w:rPr>
            </w:pPr>
            <w:r>
              <w:rPr>
                <w:rFonts w:hint="eastAsia" w:asciiTheme="minorEastAsia" w:hAnsiTheme="minorEastAsia" w:eastAsiaTheme="minorEastAsia" w:cstheme="minorEastAsia"/>
                <w:b w:val="0"/>
                <w:bCs/>
                <w:color w:val="000000"/>
                <w:sz w:val="22"/>
                <w:szCs w:val="22"/>
                <w:lang w:val="en-US" w:eastAsia="zh-CN"/>
              </w:rPr>
              <w:t>1</w:t>
            </w:r>
          </w:p>
        </w:tc>
        <w:tc>
          <w:tcPr>
            <w:tcW w:w="403" w:type="dxa"/>
            <w:tcBorders>
              <w:bottom w:val="single" w:color="auto" w:sz="4" w:space="0"/>
              <w:right w:val="single" w:color="auto" w:sz="4" w:space="0"/>
              <w:tl2br w:val="nil"/>
              <w:tr2bl w:val="nil"/>
            </w:tcBorders>
            <w:shd w:val="clear" w:color="auto" w:fill="auto"/>
            <w:noWrap/>
            <w:vAlign w:val="center"/>
          </w:tcPr>
          <w:p>
            <w:pPr>
              <w:pStyle w:val="30"/>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 w:val="0"/>
                <w:bCs/>
                <w:color w:val="000000"/>
                <w:sz w:val="22"/>
                <w:szCs w:val="22"/>
                <w:lang w:val="en-US" w:eastAsia="zh-CN"/>
              </w:rPr>
            </w:pPr>
            <w:r>
              <w:rPr>
                <w:rFonts w:hint="eastAsia" w:asciiTheme="minorEastAsia" w:hAnsiTheme="minorEastAsia" w:eastAsiaTheme="minorEastAsia" w:cstheme="minorEastAsia"/>
                <w:b w:val="0"/>
                <w:bCs/>
                <w:color w:val="000000"/>
                <w:sz w:val="22"/>
                <w:szCs w:val="22"/>
                <w:lang w:val="en-US" w:eastAsia="zh-CN"/>
              </w:rPr>
              <w:t>1</w:t>
            </w:r>
          </w:p>
        </w:tc>
        <w:tc>
          <w:tcPr>
            <w:tcW w:w="403" w:type="dxa"/>
            <w:tcBorders>
              <w:left w:val="single" w:color="auto" w:sz="4" w:space="0"/>
              <w:bottom w:val="single" w:color="auto" w:sz="4" w:space="0"/>
              <w:tl2br w:val="nil"/>
              <w:tr2bl w:val="nil"/>
            </w:tcBorders>
            <w:shd w:val="clear" w:color="auto" w:fill="auto"/>
            <w:noWrap/>
            <w:vAlign w:val="center"/>
          </w:tcPr>
          <w:p>
            <w:pPr>
              <w:pStyle w:val="30"/>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 w:val="0"/>
                <w:bCs/>
                <w:color w:val="000000"/>
                <w:sz w:val="22"/>
                <w:szCs w:val="22"/>
                <w:lang w:val="en-US" w:eastAsia="zh-CN"/>
              </w:rPr>
            </w:pPr>
            <w:r>
              <w:rPr>
                <w:rFonts w:hint="eastAsia" w:asciiTheme="minorEastAsia" w:hAnsiTheme="minorEastAsia" w:eastAsiaTheme="minorEastAsia" w:cstheme="minorEastAsia"/>
                <w:b w:val="0"/>
                <w:bCs/>
                <w:color w:val="000000"/>
                <w:sz w:val="22"/>
                <w:szCs w:val="22"/>
                <w:lang w:val="en-US" w:eastAsia="zh-CN"/>
              </w:rPr>
              <w:t>1</w:t>
            </w:r>
          </w:p>
        </w:tc>
        <w:tc>
          <w:tcPr>
            <w:tcW w:w="496" w:type="dxa"/>
            <w:tcBorders>
              <w:bottom w:val="single" w:color="auto" w:sz="4" w:space="0"/>
              <w:right w:val="single" w:color="auto" w:sz="4" w:space="0"/>
              <w:tl2br w:val="nil"/>
              <w:tr2bl w:val="nil"/>
            </w:tcBorders>
            <w:shd w:val="clear" w:color="auto" w:fill="auto"/>
            <w:noWrap/>
            <w:vAlign w:val="center"/>
          </w:tcPr>
          <w:p>
            <w:pPr>
              <w:pStyle w:val="30"/>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 w:val="0"/>
                <w:bCs/>
                <w:color w:val="000000"/>
                <w:sz w:val="22"/>
                <w:szCs w:val="22"/>
                <w:lang w:val="en-US" w:eastAsia="zh-CN"/>
              </w:rPr>
            </w:pPr>
            <w:r>
              <w:rPr>
                <w:rFonts w:hint="eastAsia" w:asciiTheme="minorEastAsia" w:hAnsiTheme="minorEastAsia" w:eastAsiaTheme="minorEastAsia" w:cstheme="minorEastAsia"/>
                <w:b w:val="0"/>
                <w:bCs/>
                <w:color w:val="000000"/>
                <w:sz w:val="22"/>
                <w:szCs w:val="22"/>
                <w:lang w:val="en-US" w:eastAsia="zh-CN"/>
              </w:rPr>
              <w:t>1</w:t>
            </w:r>
          </w:p>
        </w:tc>
        <w:tc>
          <w:tcPr>
            <w:tcW w:w="496" w:type="dxa"/>
            <w:tcBorders>
              <w:left w:val="single" w:color="auto" w:sz="4" w:space="0"/>
              <w:bottom w:val="single" w:color="auto" w:sz="4" w:space="0"/>
              <w:right w:val="single" w:color="auto" w:sz="4" w:space="0"/>
              <w:tl2br w:val="nil"/>
              <w:tr2bl w:val="nil"/>
            </w:tcBorders>
            <w:shd w:val="clear" w:color="auto" w:fill="auto"/>
            <w:noWrap/>
            <w:vAlign w:val="center"/>
          </w:tcPr>
          <w:p>
            <w:pPr>
              <w:pStyle w:val="30"/>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 w:val="0"/>
                <w:bCs/>
                <w:color w:val="000000"/>
                <w:sz w:val="22"/>
                <w:szCs w:val="22"/>
                <w:lang w:val="en-US" w:eastAsia="zh-CN"/>
              </w:rPr>
            </w:pPr>
            <w:r>
              <w:rPr>
                <w:rFonts w:hint="eastAsia" w:asciiTheme="minorEastAsia" w:hAnsiTheme="minorEastAsia" w:eastAsiaTheme="minorEastAsia" w:cstheme="minorEastAsia"/>
                <w:b w:val="0"/>
                <w:bCs/>
                <w:color w:val="000000"/>
                <w:sz w:val="22"/>
                <w:szCs w:val="22"/>
                <w:lang w:val="en-US" w:eastAsia="zh-CN"/>
              </w:rPr>
              <w:t>1</w:t>
            </w:r>
          </w:p>
        </w:tc>
        <w:tc>
          <w:tcPr>
            <w:tcW w:w="589" w:type="dxa"/>
            <w:tcBorders>
              <w:left w:val="single" w:color="auto" w:sz="4" w:space="0"/>
              <w:bottom w:val="single" w:color="auto" w:sz="4" w:space="0"/>
              <w:tl2br w:val="nil"/>
              <w:tr2bl w:val="nil"/>
            </w:tcBorders>
            <w:shd w:val="clear" w:color="auto" w:fill="auto"/>
            <w:noWrap/>
            <w:vAlign w:val="center"/>
          </w:tcPr>
          <w:p>
            <w:pPr>
              <w:pStyle w:val="30"/>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 w:val="0"/>
                <w:bCs/>
                <w:color w:val="000000"/>
                <w:sz w:val="22"/>
                <w:szCs w:val="22"/>
                <w:lang w:val="en-US" w:eastAsia="zh-CN"/>
              </w:rPr>
            </w:pPr>
            <w:r>
              <w:rPr>
                <w:rFonts w:hint="eastAsia" w:asciiTheme="minorEastAsia" w:hAnsiTheme="minorEastAsia" w:eastAsiaTheme="minorEastAsia" w:cstheme="minorEastAsia"/>
                <w:b w:val="0"/>
                <w:bCs/>
                <w:color w:val="000000"/>
                <w:sz w:val="22"/>
                <w:szCs w:val="22"/>
                <w:lang w:val="en-US" w:eastAsia="zh-CN"/>
              </w:rPr>
              <w:t>1</w:t>
            </w:r>
          </w:p>
        </w:tc>
        <w:tc>
          <w:tcPr>
            <w:tcW w:w="682" w:type="dxa"/>
            <w:tcBorders>
              <w:bottom w:val="single" w:color="auto" w:sz="4" w:space="0"/>
              <w:right w:val="single" w:color="auto" w:sz="4" w:space="0"/>
              <w:tl2br w:val="nil"/>
              <w:tr2bl w:val="nil"/>
            </w:tcBorders>
            <w:shd w:val="clear" w:color="auto" w:fill="auto"/>
            <w:noWrap/>
            <w:vAlign w:val="center"/>
          </w:tcPr>
          <w:p>
            <w:pPr>
              <w:pStyle w:val="30"/>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 w:val="0"/>
                <w:bCs/>
                <w:color w:val="000000"/>
                <w:sz w:val="22"/>
                <w:szCs w:val="22"/>
                <w:lang w:val="en-US" w:eastAsia="zh-CN"/>
              </w:rPr>
            </w:pPr>
            <w:r>
              <w:rPr>
                <w:rFonts w:hint="eastAsia" w:asciiTheme="minorEastAsia" w:hAnsiTheme="minorEastAsia" w:eastAsiaTheme="minorEastAsia" w:cstheme="minorEastAsia"/>
                <w:b w:val="0"/>
                <w:bCs/>
                <w:color w:val="000000"/>
                <w:sz w:val="22"/>
                <w:szCs w:val="22"/>
                <w:lang w:val="en-US" w:eastAsia="zh-CN"/>
              </w:rPr>
              <w:t>1</w:t>
            </w:r>
          </w:p>
        </w:tc>
        <w:tc>
          <w:tcPr>
            <w:tcW w:w="566" w:type="dxa"/>
            <w:tcBorders>
              <w:left w:val="single" w:color="auto" w:sz="4" w:space="0"/>
              <w:bottom w:val="single" w:color="auto" w:sz="4" w:space="0"/>
              <w:right w:val="single" w:color="auto" w:sz="4" w:space="0"/>
              <w:tl2br w:val="nil"/>
              <w:tr2bl w:val="nil"/>
            </w:tcBorders>
            <w:shd w:val="clear" w:color="auto" w:fill="auto"/>
            <w:noWrap/>
            <w:vAlign w:val="center"/>
          </w:tcPr>
          <w:p>
            <w:pPr>
              <w:pStyle w:val="30"/>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 w:val="0"/>
                <w:bCs/>
                <w:color w:val="000000"/>
                <w:sz w:val="22"/>
                <w:szCs w:val="22"/>
                <w:lang w:val="en-US" w:eastAsia="zh-CN"/>
              </w:rPr>
            </w:pPr>
            <w:r>
              <w:rPr>
                <w:rFonts w:hint="eastAsia" w:asciiTheme="minorEastAsia" w:hAnsiTheme="minorEastAsia" w:eastAsiaTheme="minorEastAsia" w:cstheme="minorEastAsia"/>
                <w:b w:val="0"/>
                <w:bCs/>
                <w:color w:val="000000"/>
                <w:sz w:val="22"/>
                <w:szCs w:val="22"/>
                <w:lang w:val="en-US" w:eastAsia="zh-CN"/>
              </w:rPr>
              <w:t>1</w:t>
            </w:r>
          </w:p>
        </w:tc>
        <w:tc>
          <w:tcPr>
            <w:tcW w:w="585" w:type="dxa"/>
            <w:tcBorders>
              <w:left w:val="single" w:color="auto" w:sz="4" w:space="0"/>
              <w:bottom w:val="single" w:color="auto" w:sz="4" w:space="0"/>
              <w:right w:val="single" w:color="auto" w:sz="4" w:space="0"/>
              <w:tl2br w:val="nil"/>
              <w:tr2bl w:val="nil"/>
            </w:tcBorders>
            <w:shd w:val="clear" w:color="auto" w:fill="auto"/>
            <w:noWrap/>
            <w:vAlign w:val="center"/>
          </w:tcPr>
          <w:p>
            <w:pPr>
              <w:pStyle w:val="30"/>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 w:val="0"/>
                <w:bCs/>
                <w:color w:val="000000"/>
                <w:sz w:val="22"/>
                <w:szCs w:val="22"/>
                <w:lang w:val="en-US" w:eastAsia="zh-CN"/>
              </w:rPr>
            </w:pPr>
            <w:r>
              <w:rPr>
                <w:rFonts w:hint="eastAsia" w:asciiTheme="minorEastAsia" w:hAnsiTheme="minorEastAsia" w:eastAsiaTheme="minorEastAsia" w:cstheme="minorEastAsia"/>
                <w:b w:val="0"/>
                <w:bCs/>
                <w:color w:val="000000"/>
                <w:sz w:val="22"/>
                <w:szCs w:val="22"/>
                <w:lang w:val="en-US" w:eastAsia="zh-CN"/>
              </w:rPr>
              <w:t>1</w:t>
            </w:r>
          </w:p>
        </w:tc>
        <w:tc>
          <w:tcPr>
            <w:tcW w:w="523" w:type="dxa"/>
            <w:tcBorders>
              <w:left w:val="single" w:color="auto" w:sz="4" w:space="0"/>
              <w:bottom w:val="single" w:color="auto" w:sz="4" w:space="0"/>
              <w:right w:val="single" w:color="auto" w:sz="4" w:space="0"/>
              <w:tl2br w:val="nil"/>
              <w:tr2bl w:val="nil"/>
            </w:tcBorders>
            <w:shd w:val="clear" w:color="auto" w:fill="auto"/>
            <w:noWrap/>
            <w:vAlign w:val="center"/>
          </w:tcPr>
          <w:p>
            <w:pPr>
              <w:pStyle w:val="30"/>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 w:val="0"/>
                <w:bCs/>
                <w:color w:val="000000"/>
                <w:sz w:val="22"/>
                <w:szCs w:val="22"/>
                <w:lang w:val="en-US" w:eastAsia="zh-CN"/>
              </w:rPr>
            </w:pPr>
            <w:r>
              <w:rPr>
                <w:rFonts w:hint="eastAsia" w:asciiTheme="minorEastAsia" w:hAnsiTheme="minorEastAsia" w:eastAsiaTheme="minorEastAsia" w:cstheme="minorEastAsia"/>
                <w:b w:val="0"/>
                <w:bCs/>
                <w:color w:val="000000"/>
                <w:sz w:val="22"/>
                <w:szCs w:val="22"/>
                <w:lang w:val="en-US" w:eastAsia="zh-CN"/>
              </w:rPr>
              <w:t>1</w:t>
            </w:r>
          </w:p>
        </w:tc>
        <w:tc>
          <w:tcPr>
            <w:tcW w:w="682" w:type="dxa"/>
            <w:tcBorders>
              <w:left w:val="single" w:color="auto" w:sz="4" w:space="0"/>
              <w:bottom w:val="single" w:color="auto" w:sz="4" w:space="0"/>
              <w:tl2br w:val="nil"/>
              <w:tr2bl w:val="nil"/>
            </w:tcBorders>
            <w:shd w:val="clear" w:color="auto" w:fill="auto"/>
            <w:noWrap/>
            <w:vAlign w:val="center"/>
          </w:tcPr>
          <w:p>
            <w:pPr>
              <w:pStyle w:val="30"/>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 w:val="0"/>
                <w:bCs/>
                <w:color w:val="000000"/>
                <w:sz w:val="22"/>
                <w:szCs w:val="22"/>
                <w:lang w:val="en-US" w:eastAsia="zh-CN"/>
              </w:rPr>
            </w:pPr>
            <w:r>
              <w:rPr>
                <w:rFonts w:hint="eastAsia" w:asciiTheme="minorEastAsia" w:hAnsiTheme="minorEastAsia" w:eastAsiaTheme="minorEastAsia" w:cstheme="minorEastAsia"/>
                <w:b w:val="0"/>
                <w:bCs/>
                <w:color w:val="000000"/>
                <w:sz w:val="22"/>
                <w:szCs w:val="22"/>
                <w:lang w:val="en-US" w:eastAsia="zh-CN"/>
              </w:rPr>
              <w:t>1</w:t>
            </w:r>
          </w:p>
        </w:tc>
        <w:tc>
          <w:tcPr>
            <w:tcW w:w="403" w:type="dxa"/>
            <w:tcBorders>
              <w:bottom w:val="single" w:color="auto" w:sz="4" w:space="0"/>
              <w:tl2br w:val="nil"/>
              <w:tr2bl w:val="nil"/>
            </w:tcBorders>
            <w:shd w:val="clear" w:color="auto" w:fill="auto"/>
            <w:vAlign w:val="center"/>
          </w:tcPr>
          <w:p>
            <w:pPr>
              <w:pStyle w:val="30"/>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 w:val="0"/>
                <w:bCs/>
                <w:color w:val="000000"/>
                <w:sz w:val="22"/>
                <w:szCs w:val="22"/>
                <w:lang w:val="en-US" w:eastAsia="zh-CN"/>
              </w:rPr>
            </w:pPr>
            <w:r>
              <w:rPr>
                <w:rFonts w:hint="eastAsia" w:asciiTheme="minorEastAsia" w:hAnsiTheme="minorEastAsia" w:eastAsiaTheme="minorEastAsia" w:cstheme="minorEastAsia"/>
                <w:b w:val="0"/>
                <w:bCs/>
                <w:color w:val="000000"/>
                <w:sz w:val="22"/>
                <w:szCs w:val="22"/>
                <w:lang w:val="en-US" w:eastAsia="zh-CN"/>
              </w:rPr>
              <w:t>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 w:hRule="atLeast"/>
          <w:jc w:val="center"/>
        </w:trPr>
        <w:tc>
          <w:tcPr>
            <w:tcW w:w="345" w:type="dxa"/>
            <w:tcBorders>
              <w:top w:val="single" w:color="auto" w:sz="4" w:space="0"/>
              <w:bottom w:val="single" w:color="auto" w:sz="4" w:space="0"/>
              <w:tl2br w:val="nil"/>
              <w:tr2bl w:val="nil"/>
            </w:tcBorders>
            <w:shd w:val="clear" w:color="auto" w:fill="auto"/>
            <w:vAlign w:val="center"/>
          </w:tcPr>
          <w:p>
            <w:pPr>
              <w:pStyle w:val="30"/>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default" w:asciiTheme="minorEastAsia" w:hAnsiTheme="minorEastAsia" w:eastAsiaTheme="minorEastAsia" w:cstheme="minorEastAsia"/>
                <w:b w:val="0"/>
                <w:bCs/>
                <w:color w:val="000000"/>
                <w:sz w:val="22"/>
                <w:szCs w:val="22"/>
                <w:lang w:val="en-US" w:eastAsia="zh-CN"/>
              </w:rPr>
            </w:pPr>
            <w:r>
              <w:rPr>
                <w:rFonts w:hint="eastAsia" w:asciiTheme="minorEastAsia" w:hAnsiTheme="minorEastAsia" w:cstheme="minorEastAsia"/>
                <w:b w:val="0"/>
                <w:bCs/>
                <w:color w:val="000000"/>
                <w:sz w:val="22"/>
                <w:szCs w:val="22"/>
                <w:lang w:val="en-US" w:eastAsia="zh-CN"/>
              </w:rPr>
              <w:t>5</w:t>
            </w:r>
          </w:p>
        </w:tc>
        <w:tc>
          <w:tcPr>
            <w:tcW w:w="377" w:type="dxa"/>
            <w:tcBorders>
              <w:top w:val="single" w:color="auto" w:sz="4" w:space="0"/>
              <w:bottom w:val="single" w:color="auto" w:sz="4" w:space="0"/>
              <w:tl2br w:val="nil"/>
              <w:tr2bl w:val="nil"/>
            </w:tcBorders>
            <w:shd w:val="clear" w:color="auto" w:fill="auto"/>
            <w:vAlign w:val="center"/>
          </w:tcPr>
          <w:p>
            <w:pPr>
              <w:pStyle w:val="30"/>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default" w:asciiTheme="minorEastAsia" w:hAnsiTheme="minorEastAsia" w:eastAsiaTheme="minorEastAsia" w:cstheme="minorEastAsia"/>
                <w:b w:val="0"/>
                <w:bCs/>
                <w:color w:val="000000"/>
                <w:sz w:val="22"/>
                <w:szCs w:val="22"/>
                <w:lang w:val="en-US" w:eastAsia="zh-CN"/>
              </w:rPr>
            </w:pPr>
            <w:r>
              <w:rPr>
                <w:rFonts w:hint="eastAsia" w:asciiTheme="minorEastAsia" w:hAnsiTheme="minorEastAsia" w:cstheme="minorEastAsia"/>
                <w:b w:val="0"/>
                <w:bCs/>
                <w:color w:val="000000"/>
                <w:sz w:val="22"/>
                <w:szCs w:val="22"/>
                <w:lang w:val="en-US" w:eastAsia="zh-CN"/>
              </w:rPr>
              <w:t>教师椅2</w:t>
            </w:r>
          </w:p>
        </w:tc>
        <w:tc>
          <w:tcPr>
            <w:tcW w:w="308" w:type="dxa"/>
            <w:tcBorders>
              <w:top w:val="single" w:color="auto" w:sz="4" w:space="0"/>
              <w:bottom w:val="single" w:color="auto" w:sz="4" w:space="0"/>
              <w:tl2br w:val="nil"/>
              <w:tr2bl w:val="nil"/>
            </w:tcBorders>
            <w:shd w:val="clear" w:color="auto" w:fill="auto"/>
            <w:vAlign w:val="center"/>
          </w:tcPr>
          <w:p>
            <w:pPr>
              <w:pStyle w:val="30"/>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 w:val="0"/>
                <w:bCs/>
                <w:color w:val="000000"/>
                <w:sz w:val="22"/>
                <w:szCs w:val="22"/>
                <w:lang w:val="en-US" w:eastAsia="zh-CN"/>
              </w:rPr>
            </w:pPr>
            <w:r>
              <w:rPr>
                <w:rFonts w:hint="eastAsia" w:asciiTheme="minorEastAsia" w:hAnsiTheme="minorEastAsia" w:eastAsiaTheme="minorEastAsia" w:cstheme="minorEastAsia"/>
                <w:b w:val="0"/>
                <w:bCs/>
                <w:color w:val="000000"/>
                <w:sz w:val="22"/>
                <w:szCs w:val="22"/>
                <w:lang w:val="en-US" w:eastAsia="zh-CN"/>
              </w:rPr>
              <w:t>把</w:t>
            </w:r>
          </w:p>
        </w:tc>
        <w:tc>
          <w:tcPr>
            <w:tcW w:w="402" w:type="dxa"/>
            <w:tcBorders>
              <w:top w:val="single" w:color="auto" w:sz="4" w:space="0"/>
              <w:bottom w:val="single" w:color="auto" w:sz="4" w:space="0"/>
              <w:right w:val="single" w:color="auto" w:sz="4" w:space="0"/>
              <w:tl2br w:val="nil"/>
              <w:tr2bl w:val="nil"/>
            </w:tcBorders>
            <w:shd w:val="clear" w:color="auto" w:fill="auto"/>
            <w:noWrap/>
            <w:vAlign w:val="center"/>
          </w:tcPr>
          <w:p>
            <w:pPr>
              <w:pStyle w:val="30"/>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 w:val="0"/>
                <w:bCs/>
                <w:color w:val="000000"/>
                <w:sz w:val="22"/>
                <w:szCs w:val="22"/>
                <w:lang w:val="en-US" w:eastAsia="zh-CN"/>
              </w:rPr>
            </w:pPr>
          </w:p>
        </w:tc>
        <w:tc>
          <w:tcPr>
            <w:tcW w:w="403"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pPr>
              <w:pStyle w:val="30"/>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 w:val="0"/>
                <w:bCs/>
                <w:color w:val="000000"/>
                <w:sz w:val="22"/>
                <w:szCs w:val="22"/>
                <w:lang w:val="en-US" w:eastAsia="zh-CN"/>
              </w:rPr>
            </w:pPr>
          </w:p>
        </w:tc>
        <w:tc>
          <w:tcPr>
            <w:tcW w:w="403"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pPr>
              <w:pStyle w:val="30"/>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 w:val="0"/>
                <w:bCs/>
                <w:color w:val="000000"/>
                <w:sz w:val="22"/>
                <w:szCs w:val="22"/>
                <w:lang w:val="en-US" w:eastAsia="zh-CN"/>
              </w:rPr>
            </w:pPr>
            <w:r>
              <w:rPr>
                <w:rFonts w:hint="eastAsia" w:asciiTheme="minorEastAsia" w:hAnsiTheme="minorEastAsia" w:eastAsiaTheme="minorEastAsia" w:cstheme="minorEastAsia"/>
                <w:b w:val="0"/>
                <w:bCs/>
                <w:color w:val="000000"/>
                <w:sz w:val="22"/>
                <w:szCs w:val="22"/>
                <w:lang w:val="en-US" w:eastAsia="zh-CN"/>
              </w:rPr>
              <w:t>1</w:t>
            </w:r>
          </w:p>
        </w:tc>
        <w:tc>
          <w:tcPr>
            <w:tcW w:w="403"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pPr>
              <w:pStyle w:val="30"/>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 w:val="0"/>
                <w:bCs/>
                <w:color w:val="000000"/>
                <w:sz w:val="22"/>
                <w:szCs w:val="22"/>
                <w:lang w:val="en-US" w:eastAsia="zh-CN"/>
              </w:rPr>
            </w:pPr>
          </w:p>
        </w:tc>
        <w:tc>
          <w:tcPr>
            <w:tcW w:w="403"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pPr>
              <w:pStyle w:val="30"/>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 w:val="0"/>
                <w:bCs/>
                <w:color w:val="000000"/>
                <w:sz w:val="22"/>
                <w:szCs w:val="22"/>
                <w:lang w:val="en-US" w:eastAsia="zh-CN"/>
              </w:rPr>
            </w:pPr>
          </w:p>
        </w:tc>
        <w:tc>
          <w:tcPr>
            <w:tcW w:w="403" w:type="dxa"/>
            <w:tcBorders>
              <w:top w:val="single" w:color="auto" w:sz="4" w:space="0"/>
              <w:left w:val="single" w:color="auto" w:sz="4" w:space="0"/>
              <w:bottom w:val="single" w:color="auto" w:sz="4" w:space="0"/>
              <w:tl2br w:val="nil"/>
              <w:tr2bl w:val="nil"/>
            </w:tcBorders>
            <w:shd w:val="clear" w:color="auto" w:fill="auto"/>
            <w:noWrap/>
            <w:vAlign w:val="center"/>
          </w:tcPr>
          <w:p>
            <w:pPr>
              <w:pStyle w:val="30"/>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 w:val="0"/>
                <w:bCs/>
                <w:color w:val="000000"/>
                <w:sz w:val="22"/>
                <w:szCs w:val="22"/>
                <w:lang w:val="en-US" w:eastAsia="zh-CN"/>
              </w:rPr>
            </w:pPr>
          </w:p>
        </w:tc>
        <w:tc>
          <w:tcPr>
            <w:tcW w:w="403" w:type="dxa"/>
            <w:tcBorders>
              <w:top w:val="single" w:color="auto" w:sz="4" w:space="0"/>
              <w:bottom w:val="single" w:color="auto" w:sz="4" w:space="0"/>
              <w:right w:val="single" w:color="auto" w:sz="4" w:space="0"/>
              <w:tl2br w:val="nil"/>
              <w:tr2bl w:val="nil"/>
            </w:tcBorders>
            <w:shd w:val="clear" w:color="auto" w:fill="auto"/>
            <w:noWrap/>
            <w:vAlign w:val="center"/>
          </w:tcPr>
          <w:p>
            <w:pPr>
              <w:pStyle w:val="30"/>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 w:val="0"/>
                <w:bCs/>
                <w:color w:val="000000"/>
                <w:sz w:val="22"/>
                <w:szCs w:val="22"/>
                <w:lang w:val="en-US" w:eastAsia="zh-CN"/>
              </w:rPr>
            </w:pPr>
          </w:p>
        </w:tc>
        <w:tc>
          <w:tcPr>
            <w:tcW w:w="403" w:type="dxa"/>
            <w:tcBorders>
              <w:top w:val="single" w:color="auto" w:sz="4" w:space="0"/>
              <w:left w:val="single" w:color="auto" w:sz="4" w:space="0"/>
              <w:bottom w:val="single" w:color="auto" w:sz="4" w:space="0"/>
              <w:tl2br w:val="nil"/>
              <w:tr2bl w:val="nil"/>
            </w:tcBorders>
            <w:shd w:val="clear" w:color="auto" w:fill="auto"/>
            <w:noWrap/>
            <w:vAlign w:val="center"/>
          </w:tcPr>
          <w:p>
            <w:pPr>
              <w:pStyle w:val="30"/>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 w:val="0"/>
                <w:bCs/>
                <w:color w:val="000000"/>
                <w:sz w:val="22"/>
                <w:szCs w:val="22"/>
                <w:lang w:val="en-US" w:eastAsia="zh-CN"/>
              </w:rPr>
            </w:pPr>
            <w:r>
              <w:rPr>
                <w:rFonts w:hint="eastAsia" w:asciiTheme="minorEastAsia" w:hAnsiTheme="minorEastAsia" w:eastAsiaTheme="minorEastAsia" w:cstheme="minorEastAsia"/>
                <w:b w:val="0"/>
                <w:bCs/>
                <w:color w:val="000000"/>
                <w:sz w:val="22"/>
                <w:szCs w:val="22"/>
                <w:lang w:val="en-US" w:eastAsia="zh-CN"/>
              </w:rPr>
              <w:t>1</w:t>
            </w:r>
          </w:p>
        </w:tc>
        <w:tc>
          <w:tcPr>
            <w:tcW w:w="496" w:type="dxa"/>
            <w:tcBorders>
              <w:top w:val="single" w:color="auto" w:sz="4" w:space="0"/>
              <w:bottom w:val="single" w:color="auto" w:sz="4" w:space="0"/>
              <w:right w:val="single" w:color="auto" w:sz="4" w:space="0"/>
              <w:tl2br w:val="nil"/>
              <w:tr2bl w:val="nil"/>
            </w:tcBorders>
            <w:shd w:val="clear" w:color="auto" w:fill="auto"/>
            <w:noWrap/>
            <w:vAlign w:val="center"/>
          </w:tcPr>
          <w:p>
            <w:pPr>
              <w:pStyle w:val="30"/>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 w:val="0"/>
                <w:bCs/>
                <w:color w:val="000000"/>
                <w:sz w:val="22"/>
                <w:szCs w:val="22"/>
                <w:lang w:val="en-US" w:eastAsia="zh-CN"/>
              </w:rPr>
            </w:pPr>
          </w:p>
        </w:tc>
        <w:tc>
          <w:tcPr>
            <w:tcW w:w="496"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pPr>
              <w:pStyle w:val="30"/>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 w:val="0"/>
                <w:bCs/>
                <w:color w:val="000000"/>
                <w:sz w:val="22"/>
                <w:szCs w:val="22"/>
                <w:lang w:val="en-US" w:eastAsia="zh-CN"/>
              </w:rPr>
            </w:pPr>
          </w:p>
        </w:tc>
        <w:tc>
          <w:tcPr>
            <w:tcW w:w="589" w:type="dxa"/>
            <w:tcBorders>
              <w:top w:val="single" w:color="auto" w:sz="4" w:space="0"/>
              <w:left w:val="single" w:color="auto" w:sz="4" w:space="0"/>
              <w:bottom w:val="single" w:color="auto" w:sz="4" w:space="0"/>
              <w:tl2br w:val="nil"/>
              <w:tr2bl w:val="nil"/>
            </w:tcBorders>
            <w:shd w:val="clear" w:color="auto" w:fill="auto"/>
            <w:noWrap/>
            <w:vAlign w:val="center"/>
          </w:tcPr>
          <w:p>
            <w:pPr>
              <w:pStyle w:val="30"/>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 w:val="0"/>
                <w:bCs/>
                <w:color w:val="000000"/>
                <w:sz w:val="22"/>
                <w:szCs w:val="22"/>
                <w:lang w:val="en-US" w:eastAsia="zh-CN"/>
              </w:rPr>
            </w:pPr>
          </w:p>
        </w:tc>
        <w:tc>
          <w:tcPr>
            <w:tcW w:w="682" w:type="dxa"/>
            <w:tcBorders>
              <w:top w:val="single" w:color="auto" w:sz="4" w:space="0"/>
              <w:bottom w:val="single" w:color="auto" w:sz="4" w:space="0"/>
              <w:right w:val="single" w:color="auto" w:sz="4" w:space="0"/>
              <w:tl2br w:val="nil"/>
              <w:tr2bl w:val="nil"/>
            </w:tcBorders>
            <w:shd w:val="clear" w:color="auto" w:fill="auto"/>
            <w:noWrap/>
            <w:vAlign w:val="center"/>
          </w:tcPr>
          <w:p>
            <w:pPr>
              <w:pStyle w:val="30"/>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 w:val="0"/>
                <w:bCs/>
                <w:color w:val="000000"/>
                <w:sz w:val="22"/>
                <w:szCs w:val="22"/>
                <w:lang w:val="en-US" w:eastAsia="zh-CN"/>
              </w:rPr>
            </w:pPr>
          </w:p>
        </w:tc>
        <w:tc>
          <w:tcPr>
            <w:tcW w:w="566"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pPr>
              <w:pStyle w:val="30"/>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 w:val="0"/>
                <w:bCs/>
                <w:color w:val="000000"/>
                <w:sz w:val="22"/>
                <w:szCs w:val="22"/>
                <w:lang w:val="en-US" w:eastAsia="zh-CN"/>
              </w:rPr>
            </w:pPr>
            <w:r>
              <w:rPr>
                <w:rFonts w:hint="eastAsia" w:asciiTheme="minorEastAsia" w:hAnsiTheme="minorEastAsia" w:eastAsiaTheme="minorEastAsia" w:cstheme="minorEastAsia"/>
                <w:b w:val="0"/>
                <w:bCs/>
                <w:color w:val="000000"/>
                <w:sz w:val="22"/>
                <w:szCs w:val="22"/>
                <w:lang w:val="en-US" w:eastAsia="zh-CN"/>
              </w:rPr>
              <w:t>1</w:t>
            </w:r>
          </w:p>
        </w:tc>
        <w:tc>
          <w:tcPr>
            <w:tcW w:w="585"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pPr>
              <w:pStyle w:val="30"/>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 w:val="0"/>
                <w:bCs/>
                <w:color w:val="000000"/>
                <w:sz w:val="22"/>
                <w:szCs w:val="22"/>
                <w:lang w:val="en-US" w:eastAsia="zh-CN"/>
              </w:rPr>
            </w:pPr>
          </w:p>
        </w:tc>
        <w:tc>
          <w:tcPr>
            <w:tcW w:w="523"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pPr>
              <w:pStyle w:val="30"/>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 w:val="0"/>
                <w:bCs/>
                <w:color w:val="000000"/>
                <w:sz w:val="22"/>
                <w:szCs w:val="22"/>
                <w:lang w:val="en-US" w:eastAsia="zh-CN"/>
              </w:rPr>
            </w:pPr>
          </w:p>
        </w:tc>
        <w:tc>
          <w:tcPr>
            <w:tcW w:w="682" w:type="dxa"/>
            <w:tcBorders>
              <w:top w:val="single" w:color="auto" w:sz="4" w:space="0"/>
              <w:left w:val="single" w:color="auto" w:sz="4" w:space="0"/>
              <w:bottom w:val="single" w:color="auto" w:sz="4" w:space="0"/>
              <w:tl2br w:val="nil"/>
              <w:tr2bl w:val="nil"/>
            </w:tcBorders>
            <w:shd w:val="clear" w:color="auto" w:fill="auto"/>
            <w:noWrap/>
            <w:vAlign w:val="center"/>
          </w:tcPr>
          <w:p>
            <w:pPr>
              <w:pStyle w:val="30"/>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 w:val="0"/>
                <w:bCs/>
                <w:color w:val="000000"/>
                <w:sz w:val="22"/>
                <w:szCs w:val="22"/>
                <w:lang w:val="en-US" w:eastAsia="zh-CN"/>
              </w:rPr>
            </w:pPr>
          </w:p>
        </w:tc>
        <w:tc>
          <w:tcPr>
            <w:tcW w:w="403" w:type="dxa"/>
            <w:tcBorders>
              <w:top w:val="single" w:color="auto" w:sz="4" w:space="0"/>
              <w:bottom w:val="single" w:color="auto" w:sz="4" w:space="0"/>
              <w:tl2br w:val="nil"/>
              <w:tr2bl w:val="nil"/>
            </w:tcBorders>
            <w:shd w:val="clear" w:color="auto" w:fill="auto"/>
            <w:vAlign w:val="center"/>
          </w:tcPr>
          <w:p>
            <w:pPr>
              <w:pStyle w:val="30"/>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 w:val="0"/>
                <w:bCs/>
                <w:color w:val="000000"/>
                <w:sz w:val="22"/>
                <w:szCs w:val="22"/>
                <w:lang w:val="en-US" w:eastAsia="zh-CN"/>
              </w:rPr>
            </w:pPr>
            <w:r>
              <w:rPr>
                <w:rFonts w:hint="eastAsia" w:asciiTheme="minorEastAsia" w:hAnsiTheme="minorEastAsia" w:eastAsiaTheme="minorEastAsia" w:cstheme="minorEastAsia"/>
                <w:b w:val="0"/>
                <w:bCs/>
                <w:color w:val="000000"/>
                <w:sz w:val="22"/>
                <w:szCs w:val="22"/>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20" w:hRule="atLeast"/>
          <w:jc w:val="center"/>
        </w:trPr>
        <w:tc>
          <w:tcPr>
            <w:tcW w:w="9275" w:type="dxa"/>
            <w:gridSpan w:val="20"/>
            <w:tcBorders>
              <w:top w:val="single" w:color="auto" w:sz="4" w:space="0"/>
              <w:bottom w:val="single" w:color="auto" w:sz="4" w:space="0"/>
              <w:tl2br w:val="nil"/>
              <w:tr2bl w:val="nil"/>
            </w:tcBorders>
            <w:shd w:val="clear" w:color="auto" w:fill="auto"/>
            <w:vAlign w:val="center"/>
          </w:tcPr>
          <w:p>
            <w:pPr>
              <w:pStyle w:val="30"/>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color w:val="000000"/>
                <w:sz w:val="22"/>
                <w:szCs w:val="22"/>
                <w:lang w:val="en-US" w:eastAsia="zh-CN"/>
              </w:rPr>
            </w:pPr>
            <w:r>
              <w:rPr>
                <w:rFonts w:hint="eastAsia" w:ascii="仿宋" w:hAnsi="仿宋" w:eastAsia="仿宋" w:cs="仿宋"/>
                <w:b w:val="0"/>
                <w:bCs/>
                <w:color w:val="000000"/>
                <w:sz w:val="28"/>
                <w:szCs w:val="28"/>
                <w:lang w:val="en-US" w:eastAsia="zh-CN"/>
              </w:rPr>
              <w:t>合计总数量：2118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36" w:hRule="atLeast"/>
          <w:jc w:val="center"/>
        </w:trPr>
        <w:tc>
          <w:tcPr>
            <w:tcW w:w="9275" w:type="dxa"/>
            <w:gridSpan w:val="20"/>
            <w:tcBorders>
              <w:top w:val="single" w:color="auto" w:sz="4" w:space="0"/>
              <w:tl2br w:val="nil"/>
              <w:tr2bl w:val="nil"/>
            </w:tcBorders>
            <w:shd w:val="clear" w:color="auto" w:fill="auto"/>
            <w:vAlign w:val="center"/>
          </w:tcPr>
          <w:p>
            <w:pPr>
              <w:pStyle w:val="30"/>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 w:val="0"/>
                <w:bCs/>
                <w:color w:val="000000"/>
                <w:sz w:val="22"/>
                <w:szCs w:val="22"/>
                <w:lang w:val="en-US" w:eastAsia="zh-CN"/>
              </w:rPr>
            </w:pPr>
            <w:r>
              <w:rPr>
                <w:rFonts w:hint="eastAsia" w:ascii="宋体" w:hAnsi="宋体" w:eastAsia="宋体" w:cs="宋体"/>
                <w:b/>
                <w:bCs/>
                <w:kern w:val="2"/>
                <w:sz w:val="24"/>
                <w:szCs w:val="24"/>
                <w:highlight w:val="none"/>
                <w:lang w:val="en-US" w:eastAsia="zh-CN" w:bidi="ar"/>
              </w:rPr>
              <w:t>其中：</w:t>
            </w:r>
            <w:r>
              <w:rPr>
                <w:rFonts w:hint="eastAsia" w:cs="宋体"/>
                <w:b/>
                <w:bCs/>
                <w:kern w:val="2"/>
                <w:sz w:val="24"/>
                <w:szCs w:val="24"/>
                <w:highlight w:val="none"/>
                <w:lang w:val="en-US" w:eastAsia="zh-CN"/>
              </w:rPr>
              <w:t>★为核心产品（智慧黑板）</w:t>
            </w:r>
          </w:p>
        </w:tc>
      </w:tr>
    </w:tbl>
    <w:p>
      <w:pPr>
        <w:numPr>
          <w:ilvl w:val="0"/>
          <w:numId w:val="0"/>
        </w:numPr>
        <w:jc w:val="both"/>
        <w:rPr>
          <w:rFonts w:hint="eastAsia"/>
          <w:b/>
          <w:bCs/>
          <w:color w:val="auto"/>
          <w:sz w:val="28"/>
          <w:szCs w:val="28"/>
          <w:highlight w:val="none"/>
          <w:lang w:val="en-US" w:eastAsia="zh-CN"/>
        </w:rPr>
      </w:pPr>
    </w:p>
    <w:p>
      <w:pPr>
        <w:numPr>
          <w:ilvl w:val="0"/>
          <w:numId w:val="4"/>
        </w:numPr>
        <w:jc w:val="both"/>
        <w:rPr>
          <w:rFonts w:hint="eastAsia"/>
          <w:b/>
          <w:bCs/>
          <w:color w:val="auto"/>
          <w:sz w:val="28"/>
          <w:szCs w:val="28"/>
          <w:highlight w:val="none"/>
          <w:lang w:val="en-US" w:eastAsia="zh-CN"/>
        </w:rPr>
      </w:pPr>
      <w:r>
        <w:rPr>
          <w:rFonts w:hint="eastAsia"/>
          <w:b/>
          <w:bCs/>
          <w:color w:val="auto"/>
          <w:sz w:val="28"/>
          <w:szCs w:val="28"/>
          <w:highlight w:val="none"/>
          <w:lang w:val="en-US" w:eastAsia="zh-CN"/>
        </w:rPr>
        <w:t>学生宿舍配套设施技术参数</w:t>
      </w:r>
    </w:p>
    <w:tbl>
      <w:tblPr>
        <w:tblStyle w:val="1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1"/>
        <w:gridCol w:w="985"/>
        <w:gridCol w:w="6508"/>
        <w:gridCol w:w="541"/>
        <w:gridCol w:w="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5" w:type="pct"/>
            <w:tcBorders>
              <w:tl2br w:val="nil"/>
              <w:tr2bl w:val="nil"/>
            </w:tcBorders>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center"/>
              <w:textAlignment w:val="auto"/>
              <w:rPr>
                <w:rFonts w:hint="eastAsia" w:ascii="Calibri Light" w:hAnsi="Calibri Light" w:cs="Calibri Light" w:eastAsiaTheme="minorEastAsia"/>
                <w:b/>
                <w:bCs/>
                <w:i w:val="0"/>
                <w:iCs w:val="0"/>
                <w:color w:val="000000"/>
                <w:kern w:val="0"/>
                <w:sz w:val="22"/>
                <w:szCs w:val="22"/>
                <w:u w:val="none"/>
                <w:lang w:val="en-US" w:eastAsia="zh-CN" w:bidi="ar"/>
              </w:rPr>
            </w:pPr>
            <w:r>
              <w:rPr>
                <w:rFonts w:hint="eastAsia" w:ascii="Calibri Light" w:hAnsi="Calibri Light" w:cs="Calibri Light" w:eastAsiaTheme="minorEastAsia"/>
                <w:b/>
                <w:bCs/>
                <w:i w:val="0"/>
                <w:iCs w:val="0"/>
                <w:color w:val="000000"/>
                <w:kern w:val="0"/>
                <w:sz w:val="22"/>
                <w:szCs w:val="22"/>
                <w:u w:val="none"/>
                <w:lang w:val="en-US" w:eastAsia="zh-CN" w:bidi="ar"/>
              </w:rPr>
              <w:t>序号</w:t>
            </w:r>
          </w:p>
        </w:tc>
        <w:tc>
          <w:tcPr>
            <w:tcW w:w="537" w:type="pct"/>
            <w:tcBorders>
              <w:tl2br w:val="nil"/>
              <w:tr2bl w:val="nil"/>
            </w:tcBorders>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center"/>
              <w:textAlignment w:val="auto"/>
              <w:rPr>
                <w:rFonts w:hint="eastAsia" w:ascii="Calibri Light" w:hAnsi="Calibri Light" w:cs="Calibri Light" w:eastAsiaTheme="minorEastAsia"/>
                <w:b/>
                <w:bCs/>
                <w:i w:val="0"/>
                <w:iCs w:val="0"/>
                <w:color w:val="000000"/>
                <w:kern w:val="0"/>
                <w:sz w:val="22"/>
                <w:szCs w:val="22"/>
                <w:u w:val="none"/>
                <w:lang w:val="en-US" w:eastAsia="zh-CN" w:bidi="ar"/>
              </w:rPr>
            </w:pPr>
            <w:r>
              <w:rPr>
                <w:rFonts w:hint="eastAsia" w:ascii="Calibri Light" w:hAnsi="Calibri Light" w:cs="Calibri Light" w:eastAsiaTheme="minorEastAsia"/>
                <w:b/>
                <w:bCs/>
                <w:i w:val="0"/>
                <w:iCs w:val="0"/>
                <w:color w:val="000000"/>
                <w:kern w:val="0"/>
                <w:sz w:val="22"/>
                <w:szCs w:val="22"/>
                <w:u w:val="none"/>
                <w:lang w:val="en-US" w:eastAsia="zh-CN" w:bidi="ar"/>
              </w:rPr>
              <w:t xml:space="preserve">产品 </w:t>
            </w:r>
            <w:r>
              <w:rPr>
                <w:rFonts w:hint="eastAsia" w:ascii="Calibri Light" w:hAnsi="Calibri Light" w:cs="Calibri Light"/>
                <w:b/>
                <w:bCs/>
                <w:i w:val="0"/>
                <w:iCs w:val="0"/>
                <w:color w:val="000000"/>
                <w:kern w:val="0"/>
                <w:sz w:val="22"/>
                <w:szCs w:val="22"/>
                <w:u w:val="none"/>
                <w:lang w:val="en-US" w:eastAsia="zh-CN" w:bidi="ar"/>
              </w:rPr>
              <w:t xml:space="preserve">  </w:t>
            </w:r>
            <w:r>
              <w:rPr>
                <w:rFonts w:hint="eastAsia" w:ascii="Calibri Light" w:hAnsi="Calibri Light" w:cs="Calibri Light" w:eastAsiaTheme="minorEastAsia"/>
                <w:b/>
                <w:bCs/>
                <w:i w:val="0"/>
                <w:iCs w:val="0"/>
                <w:color w:val="000000"/>
                <w:kern w:val="0"/>
                <w:sz w:val="22"/>
                <w:szCs w:val="22"/>
                <w:u w:val="none"/>
                <w:lang w:val="en-US" w:eastAsia="zh-CN" w:bidi="ar"/>
              </w:rPr>
              <w:t>名称</w:t>
            </w:r>
          </w:p>
        </w:tc>
        <w:tc>
          <w:tcPr>
            <w:tcW w:w="3549" w:type="pct"/>
            <w:tcBorders>
              <w:tl2br w:val="nil"/>
              <w:tr2bl w:val="nil"/>
            </w:tcBorders>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center"/>
              <w:textAlignment w:val="auto"/>
              <w:rPr>
                <w:rFonts w:hint="eastAsia" w:ascii="Calibri Light" w:hAnsi="Calibri Light" w:cs="Calibri Light" w:eastAsiaTheme="minorEastAsia"/>
                <w:b/>
                <w:bCs/>
                <w:i w:val="0"/>
                <w:iCs w:val="0"/>
                <w:color w:val="000000"/>
                <w:kern w:val="0"/>
                <w:sz w:val="22"/>
                <w:szCs w:val="22"/>
                <w:u w:val="none"/>
                <w:lang w:val="en-US" w:eastAsia="zh-CN" w:bidi="ar"/>
              </w:rPr>
            </w:pPr>
            <w:r>
              <w:rPr>
                <w:rFonts w:hint="eastAsia" w:ascii="Calibri Light" w:hAnsi="Calibri Light" w:cs="Calibri Light" w:eastAsiaTheme="minorEastAsia"/>
                <w:b/>
                <w:bCs/>
                <w:i w:val="0"/>
                <w:iCs w:val="0"/>
                <w:color w:val="000000"/>
                <w:kern w:val="0"/>
                <w:sz w:val="22"/>
                <w:szCs w:val="22"/>
                <w:u w:val="none"/>
                <w:lang w:val="en-US" w:eastAsia="zh-CN" w:bidi="ar"/>
              </w:rPr>
              <w:t>技术参数</w:t>
            </w:r>
          </w:p>
        </w:tc>
        <w:tc>
          <w:tcPr>
            <w:tcW w:w="295" w:type="pct"/>
            <w:tcBorders>
              <w:tl2br w:val="nil"/>
              <w:tr2bl w:val="nil"/>
            </w:tcBorders>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center"/>
              <w:textAlignment w:val="auto"/>
              <w:rPr>
                <w:rFonts w:hint="eastAsia" w:ascii="Calibri Light" w:hAnsi="Calibri Light" w:cs="Calibri Light" w:eastAsiaTheme="minorEastAsia"/>
                <w:b/>
                <w:bCs/>
                <w:i w:val="0"/>
                <w:iCs w:val="0"/>
                <w:color w:val="000000"/>
                <w:kern w:val="0"/>
                <w:sz w:val="22"/>
                <w:szCs w:val="22"/>
                <w:u w:val="none"/>
                <w:lang w:val="en-US" w:eastAsia="zh-CN" w:bidi="ar"/>
              </w:rPr>
            </w:pPr>
            <w:r>
              <w:rPr>
                <w:rFonts w:hint="eastAsia" w:ascii="Calibri Light" w:hAnsi="Calibri Light" w:cs="Calibri Light" w:eastAsiaTheme="minorEastAsia"/>
                <w:b/>
                <w:bCs/>
                <w:i w:val="0"/>
                <w:iCs w:val="0"/>
                <w:color w:val="000000"/>
                <w:kern w:val="0"/>
                <w:sz w:val="22"/>
                <w:szCs w:val="22"/>
                <w:u w:val="none"/>
                <w:lang w:val="en-US" w:eastAsia="zh-CN" w:bidi="ar"/>
              </w:rPr>
              <w:t>单位</w:t>
            </w:r>
          </w:p>
        </w:tc>
        <w:tc>
          <w:tcPr>
            <w:tcW w:w="322" w:type="pct"/>
            <w:tcBorders>
              <w:tl2br w:val="nil"/>
              <w:tr2bl w:val="nil"/>
            </w:tcBorders>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center"/>
              <w:textAlignment w:val="auto"/>
              <w:rPr>
                <w:rFonts w:hint="eastAsia" w:ascii="Calibri Light" w:hAnsi="Calibri Light" w:cs="Calibri Light" w:eastAsiaTheme="minorEastAsia"/>
                <w:b/>
                <w:bCs/>
                <w:i w:val="0"/>
                <w:iCs w:val="0"/>
                <w:color w:val="000000"/>
                <w:kern w:val="0"/>
                <w:sz w:val="22"/>
                <w:szCs w:val="22"/>
                <w:u w:val="none"/>
                <w:lang w:val="en-US" w:eastAsia="zh-CN" w:bidi="ar"/>
              </w:rPr>
            </w:pPr>
            <w:r>
              <w:rPr>
                <w:rFonts w:hint="eastAsia" w:ascii="Calibri Light" w:hAnsi="Calibri Light" w:cs="Calibri Light" w:eastAsiaTheme="minorEastAsia"/>
                <w:b/>
                <w:bCs/>
                <w:i w:val="0"/>
                <w:iCs w:val="0"/>
                <w:color w:val="000000"/>
                <w:kern w:val="0"/>
                <w:sz w:val="22"/>
                <w:szCs w:val="22"/>
                <w:u w:val="none"/>
                <w:lang w:val="en-US" w:eastAsia="zh-CN"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5" w:type="pct"/>
            <w:tcBorders>
              <w:tl2br w:val="nil"/>
              <w:tr2bl w:val="nil"/>
            </w:tcBorders>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both"/>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1</w:t>
            </w:r>
          </w:p>
        </w:tc>
        <w:tc>
          <w:tcPr>
            <w:tcW w:w="537" w:type="pct"/>
            <w:tcBorders>
              <w:tl2br w:val="nil"/>
              <w:tr2bl w:val="nil"/>
            </w:tcBorders>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center"/>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存放柜</w:t>
            </w:r>
          </w:p>
        </w:tc>
        <w:tc>
          <w:tcPr>
            <w:tcW w:w="3549" w:type="pct"/>
            <w:tcBorders>
              <w:tl2br w:val="nil"/>
              <w:tr2bl w:val="nil"/>
            </w:tcBorders>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1、规格≥800mm×410mm×1600mm；</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2、柜体采用≥0.7mm冷轧板，加筋处理，双开门带明锁；所有金属部分经浸泡或喷淋脱脂、除锈、磷化前处理，采用高压静电喷塑后高温固化，漆膜附着力提高；</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3、存放柜及五金件符合GB/T 3325-2024《金属家具通用技术条件》标准要求。（投标时提供以下证明材料：可选①具有CMA资质的第三方检测机构出具的报告或②功能截图或③实物照片，材料能体现满足参数要求。）</w:t>
            </w:r>
          </w:p>
        </w:tc>
        <w:tc>
          <w:tcPr>
            <w:tcW w:w="295" w:type="pct"/>
            <w:tcBorders>
              <w:tl2br w:val="nil"/>
              <w:tr2bl w:val="nil"/>
            </w:tcBorders>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both"/>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个</w:t>
            </w:r>
          </w:p>
        </w:tc>
        <w:tc>
          <w:tcPr>
            <w:tcW w:w="322" w:type="pct"/>
            <w:tcBorders>
              <w:tl2br w:val="nil"/>
              <w:tr2bl w:val="nil"/>
            </w:tcBorders>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both"/>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5" w:type="pct"/>
            <w:tcBorders>
              <w:tl2br w:val="nil"/>
              <w:tr2bl w:val="nil"/>
            </w:tcBorders>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both"/>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2</w:t>
            </w:r>
          </w:p>
        </w:tc>
        <w:tc>
          <w:tcPr>
            <w:tcW w:w="537" w:type="pct"/>
            <w:tcBorders>
              <w:tl2br w:val="nil"/>
              <w:tr2bl w:val="nil"/>
            </w:tcBorders>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center"/>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洗漱柜</w:t>
            </w:r>
          </w:p>
        </w:tc>
        <w:tc>
          <w:tcPr>
            <w:tcW w:w="3549" w:type="pct"/>
            <w:tcBorders>
              <w:tl2br w:val="nil"/>
              <w:tr2bl w:val="nil"/>
            </w:tcBorders>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1、规格≥950mm×450mm×1500mm，钢制，颜色浅灰；</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2、柜体：采用≥0.8mm冷轧钢板，采用内凹拉手，柜内隔板活动可调；漆膜无膨胀、鼓泡、剥落、生锈、变色、失光；</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3、钢制件外表面处理工艺：全部采用除油、除锈、磷化、清洗、静电喷涂；焊接与连接部位牢固可靠，产品外露部件均无尖锐棱角；</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4、结构：上部带不锈钢毛巾杆，共4层隔板，中间带竖隔板，底部为不锈钢裙边腿；</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5、洗漱柜及五金件符合GB/T 3325-2024《金属家具通用技术条件》标准要求。（投标时提供以下证明材料：可选①具有CMA资质的第三方检测机构出具的报告或②功能截图或③实物照片，材料能体现满足参数要求。）</w:t>
            </w:r>
          </w:p>
        </w:tc>
        <w:tc>
          <w:tcPr>
            <w:tcW w:w="295" w:type="pct"/>
            <w:tcBorders>
              <w:tl2br w:val="nil"/>
              <w:tr2bl w:val="nil"/>
            </w:tcBorders>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both"/>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个</w:t>
            </w:r>
          </w:p>
        </w:tc>
        <w:tc>
          <w:tcPr>
            <w:tcW w:w="322" w:type="pct"/>
            <w:tcBorders>
              <w:tl2br w:val="nil"/>
              <w:tr2bl w:val="nil"/>
            </w:tcBorders>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both"/>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5" w:type="pct"/>
            <w:tcBorders>
              <w:tl2br w:val="nil"/>
              <w:tr2bl w:val="nil"/>
            </w:tcBorders>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both"/>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3</w:t>
            </w:r>
          </w:p>
        </w:tc>
        <w:tc>
          <w:tcPr>
            <w:tcW w:w="537" w:type="pct"/>
            <w:tcBorders>
              <w:tl2br w:val="nil"/>
              <w:tr2bl w:val="nil"/>
            </w:tcBorders>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both"/>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学生</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both"/>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宿舍</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床</w:t>
            </w:r>
          </w:p>
        </w:tc>
        <w:tc>
          <w:tcPr>
            <w:tcW w:w="3549" w:type="pct"/>
            <w:tcBorders>
              <w:tl2br w:val="nil"/>
              <w:tr2bl w:val="nil"/>
            </w:tcBorders>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1、床体规格≥2000mm×900mm×1800mm；</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2、床柱：截面≥70mm×70mm，壁厚≥1.5mm，采用冷轧钢板一次成型钢管（钢管：QB/T 3826-1999标准，中性盐雾试验 18h 耐腐蚀等级达到 10 级；QB/T 3827-1999标准，乙酸盐雾试验 18h 耐腐蚀等级达到 10 级；GB/T 1741-2020标准，耐霉菌性等级-大毛霉达到 0 级；GB/T 246-2017标准，压扁试验后：试样上不应出现裂缝或裂口，检验结果为符合；GB/T 10125-2021标准，铜加速乙酸盐雾试验 18h 耐腐蚀等级达到 10 级；GB/T 1865-2009标准，耐人工气候老化(18h)：无失光、变色、粉化、泛金、斑点、沾污、裂纹、起泡、脱落、生锈现象；QB/T 4371-2012标准，抑菌率-金黄色葡萄球菌≥99％；GB/T 230.1-2018标准，洛氏硬度，HRB≥63；HG/T 2006-2022标准，I 型 1 类热固性粉末涂料的要求：铅笔硬度(内聚破坏中擦伤)≥6H；GB/T 21604-2022标准，急性皮肤刺激性试验结果为无刺激性；GB/T 228.1-2021标准，抗拉强度≥356MPa。（投标时提供以下证明材料：可选①具有CMA资质的第三方检测机构出具的报告或②功能截图或③实物照片，材料能体现满足参数要求。））；</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3、床边：床铺长梁采用≥38mm×88mm×1.5mm冷轧钢板，经辊压机一次辊压成型；</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4、床板支撑横梁：采用≥20mm×30mm×1.2mm扁方管，床板支撑两端带有防止异响的阻尼套；</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5、安全护栏：长度≥1100mm，高度≥320mm，主体设计为圆弧形；护栏外框采用≥25mm×25mm方管，壁厚≥1.2mm；护栏内镶嵌≥120mm高×1050mm长×18mm厚三聚氰胺板(刨花板)（三聚氰胺板(刨花板)按照GB/T 15102-2017《浸渍胶膜纸饰面纤维板和刨花板》标准，通过外观质量、规格尺寸及偏差（刨花板幅面尺寸及其偏差、厚度偏差、垂直度、边缘直度、平整度) 静曲强度、弹性模量、内结合强度、表面胶合强度、2h吸水厚度膨胀率、含水率密度、握钉力（板边、板面)、表面耐冷热循环、表面耐划痕、表面耐磨、表面耐香烟灼烧、表面耐热、表面耐污染腐蚀、表面耐龟裂、表面耐水蒸气、耐光色牢度、甲醛释放量等项目的检测，检测结果均为合格；（投标时提供以下证明材料：可选①具有CMA资质的第三方检测机构出具的报告或②功能截图或③实物照片，材料能体现满足参数要求。）），与专用冲压件连接牢固，中间冲压件上设有学生插卡槽；</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6、连接卡扣件：单边尺寸≥30mm，材料厚度≥2.0mm，采用冷轧钢板一次性冲压成型，设三个连接卡口，用于床立柱与横梁紧扣连接；</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7、梯子：采用≥25mm×25mm×1.2mm方管焊接，与床横梁连接采用凸字形一次注塑成型塑料件连接；梯子踏板采用≥1.2mm钢板冲压成型，表面有凹凸纹路防滑功能，踏板尺寸宽≥50mm×长≥300mm；</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8、床板：采用环保热压多层板，厚度≥15mm；</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9、学生宿舍床及五金件符合GB/T 3325-2024《金属家具通用技术条件》标准要求。（投标时提供以下证明材料：可选①具有CMA资质的第三方检测机构出具的报告或②功能截图或③实物照片，材料能体现满足参数要求。）</w:t>
            </w:r>
          </w:p>
        </w:tc>
        <w:tc>
          <w:tcPr>
            <w:tcW w:w="295" w:type="pct"/>
            <w:tcBorders>
              <w:tl2br w:val="nil"/>
              <w:tr2bl w:val="nil"/>
            </w:tcBorders>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both"/>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个</w:t>
            </w:r>
          </w:p>
        </w:tc>
        <w:tc>
          <w:tcPr>
            <w:tcW w:w="322" w:type="pct"/>
            <w:tcBorders>
              <w:tl2br w:val="nil"/>
              <w:tr2bl w:val="nil"/>
            </w:tcBorders>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both"/>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295" w:type="pct"/>
            <w:tcBorders>
              <w:tl2br w:val="nil"/>
              <w:tr2bl w:val="nil"/>
            </w:tcBorders>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both"/>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4</w:t>
            </w:r>
          </w:p>
        </w:tc>
        <w:tc>
          <w:tcPr>
            <w:tcW w:w="537" w:type="pct"/>
            <w:tcBorders>
              <w:tl2br w:val="nil"/>
              <w:tr2bl w:val="nil"/>
            </w:tcBorders>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center"/>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学生宿舍床垫</w:t>
            </w:r>
          </w:p>
        </w:tc>
        <w:tc>
          <w:tcPr>
            <w:tcW w:w="3549" w:type="pct"/>
            <w:tcBorders>
              <w:tl2br w:val="nil"/>
              <w:tr2bl w:val="nil"/>
            </w:tcBorders>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1、床垫规格≥1900mm×900mm，厚度≥50mm；</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2、床垫成型厚度≥50mm；</w:t>
            </w:r>
          </w:p>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left"/>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3、床垫材质：环保椰棕、海绵、针织印花面料。</w:t>
            </w:r>
          </w:p>
        </w:tc>
        <w:tc>
          <w:tcPr>
            <w:tcW w:w="295" w:type="pct"/>
            <w:tcBorders>
              <w:tl2br w:val="nil"/>
              <w:tr2bl w:val="nil"/>
            </w:tcBorders>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both"/>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张</w:t>
            </w:r>
          </w:p>
        </w:tc>
        <w:tc>
          <w:tcPr>
            <w:tcW w:w="322" w:type="pct"/>
            <w:tcBorders>
              <w:tl2br w:val="nil"/>
              <w:tr2bl w:val="nil"/>
            </w:tcBorders>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firstLine="0" w:firstLineChars="0"/>
              <w:jc w:val="both"/>
              <w:textAlignment w:val="auto"/>
              <w:rPr>
                <w:rFonts w:hint="eastAsia" w:ascii="Calibri Light" w:hAnsi="Calibri Light" w:cs="Calibri Light" w:eastAsiaTheme="minorEastAsia"/>
                <w:i w:val="0"/>
                <w:iCs w:val="0"/>
                <w:color w:val="000000"/>
                <w:kern w:val="0"/>
                <w:sz w:val="22"/>
                <w:szCs w:val="22"/>
                <w:u w:val="none"/>
                <w:lang w:val="en-US" w:eastAsia="zh-CN" w:bidi="ar"/>
              </w:rPr>
            </w:pPr>
            <w:r>
              <w:rPr>
                <w:rFonts w:hint="eastAsia" w:ascii="Calibri Light" w:hAnsi="Calibri Light" w:cs="Calibri Light" w:eastAsiaTheme="minorEastAsia"/>
                <w:i w:val="0"/>
                <w:iCs w:val="0"/>
                <w:color w:val="000000"/>
                <w:kern w:val="0"/>
                <w:sz w:val="22"/>
                <w:szCs w:val="22"/>
                <w:u w:val="none"/>
                <w:lang w:val="en-US" w:eastAsia="zh-CN" w:bidi="ar"/>
              </w:rPr>
              <w:t>970</w:t>
            </w:r>
          </w:p>
        </w:tc>
      </w:tr>
    </w:tbl>
    <w:p>
      <w:pPr>
        <w:numPr>
          <w:ilvl w:val="0"/>
          <w:numId w:val="0"/>
        </w:numPr>
        <w:jc w:val="center"/>
        <w:rPr>
          <w:rFonts w:hint="eastAsia" w:cstheme="minorBidi"/>
          <w:b/>
          <w:bCs/>
          <w:kern w:val="2"/>
          <w:sz w:val="32"/>
          <w:szCs w:val="32"/>
          <w:highlight w:val="none"/>
          <w:lang w:val="en-US" w:eastAsia="zh-CN" w:bidi="ar-SA"/>
        </w:rPr>
      </w:pPr>
    </w:p>
    <w:p>
      <w:pPr>
        <w:numPr>
          <w:ilvl w:val="0"/>
          <w:numId w:val="0"/>
        </w:numPr>
        <w:jc w:val="center"/>
        <w:rPr>
          <w:rFonts w:hint="eastAsia" w:cstheme="minorBidi"/>
          <w:b/>
          <w:bCs/>
          <w:kern w:val="2"/>
          <w:sz w:val="32"/>
          <w:szCs w:val="32"/>
          <w:highlight w:val="none"/>
          <w:lang w:val="en-US" w:eastAsia="zh-CN" w:bidi="ar-SA"/>
        </w:rPr>
      </w:pPr>
    </w:p>
    <w:p>
      <w:pPr>
        <w:numPr>
          <w:ilvl w:val="0"/>
          <w:numId w:val="0"/>
        </w:numPr>
        <w:jc w:val="center"/>
        <w:rPr>
          <w:rFonts w:hint="eastAsia" w:cstheme="minorBidi"/>
          <w:b/>
          <w:bCs/>
          <w:kern w:val="2"/>
          <w:sz w:val="32"/>
          <w:szCs w:val="32"/>
          <w:highlight w:val="none"/>
          <w:lang w:val="en-US" w:eastAsia="zh-CN" w:bidi="ar-SA"/>
        </w:rPr>
      </w:pPr>
    </w:p>
    <w:p>
      <w:pPr>
        <w:numPr>
          <w:ilvl w:val="0"/>
          <w:numId w:val="0"/>
        </w:numPr>
        <w:jc w:val="center"/>
        <w:rPr>
          <w:rFonts w:hint="eastAsia" w:cstheme="minorBidi"/>
          <w:b/>
          <w:bCs/>
          <w:kern w:val="2"/>
          <w:sz w:val="32"/>
          <w:szCs w:val="32"/>
          <w:highlight w:val="none"/>
          <w:lang w:val="en-US" w:eastAsia="zh-CN" w:bidi="ar-SA"/>
        </w:rPr>
      </w:pPr>
    </w:p>
    <w:p>
      <w:pPr>
        <w:numPr>
          <w:ilvl w:val="0"/>
          <w:numId w:val="0"/>
        </w:numPr>
        <w:jc w:val="center"/>
        <w:rPr>
          <w:rFonts w:hint="eastAsia" w:cstheme="minorBidi"/>
          <w:b/>
          <w:bCs/>
          <w:kern w:val="2"/>
          <w:sz w:val="32"/>
          <w:szCs w:val="32"/>
          <w:highlight w:val="none"/>
          <w:lang w:val="en-US" w:eastAsia="zh-CN" w:bidi="ar-SA"/>
        </w:rPr>
      </w:pPr>
    </w:p>
    <w:p>
      <w:pPr>
        <w:numPr>
          <w:ilvl w:val="0"/>
          <w:numId w:val="0"/>
        </w:numPr>
        <w:jc w:val="center"/>
        <w:rPr>
          <w:rFonts w:hint="eastAsia" w:cstheme="minorBidi"/>
          <w:b/>
          <w:bCs/>
          <w:kern w:val="2"/>
          <w:sz w:val="32"/>
          <w:szCs w:val="32"/>
          <w:highlight w:val="none"/>
          <w:lang w:val="en-US" w:eastAsia="zh-CN" w:bidi="ar-SA"/>
        </w:rPr>
      </w:pPr>
    </w:p>
    <w:p>
      <w:pPr>
        <w:numPr>
          <w:ilvl w:val="0"/>
          <w:numId w:val="0"/>
        </w:numPr>
        <w:jc w:val="center"/>
        <w:rPr>
          <w:rFonts w:hint="eastAsia" w:cstheme="minorBidi"/>
          <w:b/>
          <w:bCs/>
          <w:kern w:val="2"/>
          <w:sz w:val="32"/>
          <w:szCs w:val="32"/>
          <w:highlight w:val="none"/>
          <w:lang w:val="en-US" w:eastAsia="zh-CN" w:bidi="ar-SA"/>
        </w:rPr>
      </w:pPr>
    </w:p>
    <w:p>
      <w:pPr>
        <w:numPr>
          <w:ilvl w:val="0"/>
          <w:numId w:val="0"/>
        </w:numPr>
        <w:jc w:val="center"/>
        <w:rPr>
          <w:rFonts w:hint="eastAsia" w:cstheme="minorBidi"/>
          <w:b/>
          <w:bCs/>
          <w:kern w:val="2"/>
          <w:sz w:val="32"/>
          <w:szCs w:val="32"/>
          <w:highlight w:val="none"/>
          <w:lang w:val="en-US" w:eastAsia="zh-CN" w:bidi="ar-SA"/>
        </w:rPr>
      </w:pPr>
    </w:p>
    <w:p>
      <w:pPr>
        <w:numPr>
          <w:ilvl w:val="0"/>
          <w:numId w:val="0"/>
        </w:numPr>
        <w:jc w:val="center"/>
        <w:rPr>
          <w:rFonts w:hint="eastAsia" w:cstheme="minorBidi"/>
          <w:b/>
          <w:bCs/>
          <w:kern w:val="2"/>
          <w:sz w:val="32"/>
          <w:szCs w:val="32"/>
          <w:highlight w:val="none"/>
          <w:lang w:val="en-US" w:eastAsia="zh-CN" w:bidi="ar-SA"/>
        </w:rPr>
      </w:pPr>
    </w:p>
    <w:p>
      <w:pPr>
        <w:numPr>
          <w:ilvl w:val="0"/>
          <w:numId w:val="0"/>
        </w:numPr>
        <w:jc w:val="center"/>
        <w:rPr>
          <w:rFonts w:hint="eastAsia" w:cstheme="minorBidi"/>
          <w:b/>
          <w:bCs/>
          <w:kern w:val="2"/>
          <w:sz w:val="32"/>
          <w:szCs w:val="32"/>
          <w:highlight w:val="none"/>
          <w:lang w:val="en-US" w:eastAsia="zh-CN" w:bidi="ar-SA"/>
        </w:rPr>
      </w:pPr>
    </w:p>
    <w:p>
      <w:pPr>
        <w:numPr>
          <w:ilvl w:val="0"/>
          <w:numId w:val="0"/>
        </w:numPr>
        <w:jc w:val="center"/>
        <w:rPr>
          <w:rFonts w:hint="eastAsia" w:cstheme="minorBidi"/>
          <w:b/>
          <w:bCs/>
          <w:kern w:val="2"/>
          <w:sz w:val="32"/>
          <w:szCs w:val="32"/>
          <w:highlight w:val="none"/>
          <w:lang w:val="en-US" w:eastAsia="zh-CN" w:bidi="ar-SA"/>
        </w:rPr>
      </w:pPr>
    </w:p>
    <w:p>
      <w:pPr>
        <w:numPr>
          <w:ilvl w:val="0"/>
          <w:numId w:val="0"/>
        </w:numPr>
        <w:jc w:val="center"/>
        <w:rPr>
          <w:rFonts w:hint="eastAsia" w:cstheme="minorBidi"/>
          <w:b/>
          <w:bCs/>
          <w:kern w:val="2"/>
          <w:sz w:val="32"/>
          <w:szCs w:val="32"/>
          <w:highlight w:val="none"/>
          <w:lang w:val="en-US" w:eastAsia="zh-CN" w:bidi="ar-SA"/>
        </w:rPr>
      </w:pPr>
    </w:p>
    <w:p>
      <w:pPr>
        <w:numPr>
          <w:ilvl w:val="0"/>
          <w:numId w:val="0"/>
        </w:numPr>
        <w:jc w:val="center"/>
        <w:rPr>
          <w:rFonts w:hint="eastAsia" w:cstheme="minorBidi"/>
          <w:b/>
          <w:bCs/>
          <w:kern w:val="2"/>
          <w:sz w:val="32"/>
          <w:szCs w:val="32"/>
          <w:highlight w:val="none"/>
          <w:lang w:val="en-US" w:eastAsia="zh-CN" w:bidi="ar-SA"/>
        </w:rPr>
      </w:pPr>
    </w:p>
    <w:p>
      <w:pPr>
        <w:numPr>
          <w:ilvl w:val="0"/>
          <w:numId w:val="0"/>
        </w:numPr>
        <w:jc w:val="center"/>
        <w:rPr>
          <w:rFonts w:hint="eastAsia" w:cstheme="minorBidi"/>
          <w:b/>
          <w:bCs/>
          <w:kern w:val="2"/>
          <w:sz w:val="32"/>
          <w:szCs w:val="32"/>
          <w:highlight w:val="none"/>
          <w:lang w:val="en-US" w:eastAsia="zh-CN" w:bidi="ar-SA"/>
        </w:rPr>
      </w:pPr>
    </w:p>
    <w:p>
      <w:pPr>
        <w:numPr>
          <w:ilvl w:val="0"/>
          <w:numId w:val="0"/>
        </w:numPr>
        <w:jc w:val="center"/>
        <w:rPr>
          <w:rFonts w:hint="eastAsia" w:cstheme="minorBidi"/>
          <w:b/>
          <w:bCs/>
          <w:kern w:val="2"/>
          <w:sz w:val="32"/>
          <w:szCs w:val="32"/>
          <w:highlight w:val="none"/>
          <w:lang w:val="en-US" w:eastAsia="zh-CN" w:bidi="ar-SA"/>
        </w:rPr>
      </w:pPr>
    </w:p>
    <w:p>
      <w:pPr>
        <w:numPr>
          <w:ilvl w:val="0"/>
          <w:numId w:val="0"/>
        </w:numPr>
        <w:jc w:val="center"/>
        <w:rPr>
          <w:rFonts w:hint="eastAsia"/>
          <w:b/>
          <w:bCs/>
          <w:sz w:val="32"/>
          <w:szCs w:val="32"/>
          <w:highlight w:val="none"/>
          <w:lang w:val="en-US" w:eastAsia="zh-CN"/>
        </w:rPr>
      </w:pPr>
      <w:r>
        <w:rPr>
          <w:rFonts w:hint="eastAsia" w:cstheme="minorBidi"/>
          <w:b/>
          <w:bCs/>
          <w:kern w:val="2"/>
          <w:sz w:val="32"/>
          <w:szCs w:val="32"/>
          <w:highlight w:val="none"/>
          <w:lang w:val="en-US" w:eastAsia="zh-CN" w:bidi="ar-SA"/>
        </w:rPr>
        <w:t>三</w:t>
      </w:r>
      <w:r>
        <w:rPr>
          <w:rFonts w:hint="eastAsia" w:asciiTheme="minorHAnsi" w:hAnsiTheme="minorHAnsi" w:eastAsiaTheme="minorEastAsia" w:cstheme="minorBidi"/>
          <w:b/>
          <w:bCs/>
          <w:kern w:val="2"/>
          <w:sz w:val="32"/>
          <w:szCs w:val="32"/>
          <w:highlight w:val="none"/>
          <w:lang w:val="en-US" w:eastAsia="zh-CN" w:bidi="ar-SA"/>
        </w:rPr>
        <w:t>、</w:t>
      </w:r>
      <w:r>
        <w:rPr>
          <w:rFonts w:hint="eastAsia" w:cstheme="minorBidi"/>
          <w:b/>
          <w:bCs/>
          <w:kern w:val="2"/>
          <w:sz w:val="32"/>
          <w:szCs w:val="32"/>
          <w:highlight w:val="none"/>
          <w:lang w:val="en-US" w:eastAsia="zh-CN" w:bidi="ar-SA"/>
        </w:rPr>
        <w:t>项目技术服务</w:t>
      </w:r>
      <w:r>
        <w:rPr>
          <w:rFonts w:hint="eastAsia"/>
          <w:b/>
          <w:bCs/>
          <w:sz w:val="32"/>
          <w:szCs w:val="32"/>
          <w:highlight w:val="none"/>
          <w:lang w:val="en-US" w:eastAsia="zh-CN"/>
        </w:rPr>
        <w:t>要求</w:t>
      </w:r>
    </w:p>
    <w:p>
      <w:pPr>
        <w:pStyle w:val="3"/>
        <w:keepNext/>
        <w:keepLines/>
        <w:pageBreakBefore w:val="0"/>
        <w:widowControl w:val="0"/>
        <w:numPr>
          <w:ilvl w:val="0"/>
          <w:numId w:val="0"/>
        </w:numPr>
        <w:kinsoku/>
        <w:wordWrap/>
        <w:overflowPunct/>
        <w:topLinePunct w:val="0"/>
        <w:autoSpaceDE/>
        <w:autoSpaceDN/>
        <w:bidi w:val="0"/>
        <w:adjustRightInd/>
        <w:snapToGrid/>
        <w:spacing w:line="480" w:lineRule="exact"/>
        <w:ind w:leftChars="0" w:firstLine="562" w:firstLineChars="200"/>
        <w:jc w:val="both"/>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（一）项目实施要求</w:t>
      </w:r>
    </w:p>
    <w:p>
      <w:pPr>
        <w:pageBreakBefore w:val="0"/>
        <w:widowControl w:val="0"/>
        <w:shd w:val="clear" w:color="auto" w:fill="auto"/>
        <w:kinsoku/>
        <w:wordWrap/>
        <w:overflowPunct/>
        <w:topLinePunct w:val="0"/>
        <w:autoSpaceDE/>
        <w:autoSpaceDN/>
        <w:bidi w:val="0"/>
        <w:adjustRightInd/>
        <w:snapToGrid/>
        <w:spacing w:line="480" w:lineRule="exact"/>
        <w:ind w:firstLine="482" w:firstLineChars="20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1、项目管理与进度要求</w:t>
      </w:r>
    </w:p>
    <w:p>
      <w:pPr>
        <w:pageBreakBefore w:val="0"/>
        <w:widowControl w:val="0"/>
        <w:shd w:val="clear" w:color="auto" w:fill="auto"/>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投标人需在签订合同之后60日历日内供货至指定地点安装调试完成并验收合格。</w:t>
      </w:r>
    </w:p>
    <w:p>
      <w:pPr>
        <w:pageBreakBefore w:val="0"/>
        <w:widowControl w:val="0"/>
        <w:shd w:val="clear" w:color="auto" w:fill="auto"/>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投标人需要提供完善、合理的实施进度计划，并通过完善的项目实施保障措施，保证本项目顺利上线，并配合招标人根据项目实际情况进行建设范围及进度计划调整。</w:t>
      </w:r>
    </w:p>
    <w:p>
      <w:pPr>
        <w:pageBreakBefore w:val="0"/>
        <w:widowControl w:val="0"/>
        <w:numPr>
          <w:ilvl w:val="0"/>
          <w:numId w:val="5"/>
        </w:numPr>
        <w:shd w:val="clear" w:color="auto" w:fill="auto"/>
        <w:kinsoku/>
        <w:wordWrap/>
        <w:overflowPunct/>
        <w:topLinePunct w:val="0"/>
        <w:autoSpaceDE/>
        <w:autoSpaceDN/>
        <w:bidi w:val="0"/>
        <w:adjustRightInd/>
        <w:snapToGrid/>
        <w:spacing w:line="480" w:lineRule="exact"/>
        <w:ind w:firstLine="482"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项目质保期：</w:t>
      </w:r>
      <w:r>
        <w:rPr>
          <w:rFonts w:hint="eastAsia" w:ascii="宋体" w:hAnsi="宋体" w:eastAsia="宋体" w:cs="宋体"/>
          <w:b w:val="0"/>
          <w:bCs w:val="0"/>
          <w:color w:val="auto"/>
          <w:sz w:val="24"/>
          <w:szCs w:val="24"/>
          <w:highlight w:val="none"/>
          <w:lang w:val="en-US" w:eastAsia="zh-CN"/>
        </w:rPr>
        <w:t>5年</w:t>
      </w:r>
    </w:p>
    <w:p>
      <w:pPr>
        <w:pageBreakBefore w:val="0"/>
        <w:widowControl w:val="0"/>
        <w:numPr>
          <w:ilvl w:val="0"/>
          <w:numId w:val="5"/>
        </w:numPr>
        <w:shd w:val="clear" w:color="auto" w:fill="auto"/>
        <w:kinsoku/>
        <w:wordWrap/>
        <w:overflowPunct/>
        <w:topLinePunct w:val="0"/>
        <w:autoSpaceDE/>
        <w:autoSpaceDN/>
        <w:bidi w:val="0"/>
        <w:adjustRightInd/>
        <w:snapToGrid/>
        <w:spacing w:line="480" w:lineRule="exact"/>
        <w:ind w:left="0" w:leftChars="0" w:firstLine="482" w:firstLineChars="20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项目付款方式：</w:t>
      </w:r>
    </w:p>
    <w:p>
      <w:pPr>
        <w:pageBreakBefore w:val="0"/>
        <w:widowControl w:val="0"/>
        <w:shd w:val="clear" w:color="auto" w:fill="auto"/>
        <w:kinsoku/>
        <w:wordWrap/>
        <w:overflowPunct/>
        <w:topLinePunct w:val="0"/>
        <w:autoSpaceDE/>
        <w:autoSpaceDN/>
        <w:bidi w:val="0"/>
        <w:adjustRightInd/>
        <w:snapToGrid/>
        <w:spacing w:line="480" w:lineRule="exact"/>
        <w:ind w:firstLine="480" w:firstLineChars="200"/>
        <w:jc w:val="left"/>
        <w:textAlignment w:val="auto"/>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合同签订生效后，支付合同总价的30%作为预付款；全部货物到场验收无误后，支付至合同总价的60%</w:t>
      </w:r>
      <w:r>
        <w:rPr>
          <w:rFonts w:hint="eastAsia" w:ascii="宋体" w:hAnsi="宋体" w:eastAsia="宋体" w:cs="宋体"/>
          <w:b w:val="0"/>
          <w:bCs w:val="0"/>
          <w:color w:val="auto"/>
          <w:sz w:val="24"/>
          <w:szCs w:val="24"/>
          <w:highlight w:val="none"/>
          <w:lang w:val="en-US" w:eastAsia="zh-CN"/>
        </w:rPr>
        <w:t>；</w:t>
      </w:r>
      <w:r>
        <w:rPr>
          <w:rFonts w:hint="default" w:ascii="宋体" w:hAnsi="宋体" w:eastAsia="宋体" w:cs="宋体"/>
          <w:b w:val="0"/>
          <w:bCs w:val="0"/>
          <w:color w:val="auto"/>
          <w:sz w:val="24"/>
          <w:szCs w:val="24"/>
          <w:highlight w:val="none"/>
          <w:lang w:val="en-US" w:eastAsia="zh-CN"/>
        </w:rPr>
        <w:t>设备安装调试完毕、初步验收合格后，支付至合同总价的80%</w:t>
      </w:r>
      <w:r>
        <w:rPr>
          <w:rFonts w:hint="eastAsia" w:ascii="宋体" w:hAnsi="宋体" w:eastAsia="宋体" w:cs="宋体"/>
          <w:b w:val="0"/>
          <w:bCs w:val="0"/>
          <w:color w:val="auto"/>
          <w:sz w:val="24"/>
          <w:szCs w:val="24"/>
          <w:highlight w:val="none"/>
          <w:lang w:val="en-US" w:eastAsia="zh-CN"/>
        </w:rPr>
        <w:t>；</w:t>
      </w:r>
      <w:r>
        <w:rPr>
          <w:rFonts w:hint="default" w:ascii="宋体" w:hAnsi="宋体" w:eastAsia="宋体" w:cs="宋体"/>
          <w:b w:val="0"/>
          <w:bCs w:val="0"/>
          <w:color w:val="auto"/>
          <w:sz w:val="24"/>
          <w:szCs w:val="24"/>
          <w:highlight w:val="none"/>
          <w:lang w:val="en-US" w:eastAsia="zh-CN"/>
        </w:rPr>
        <w:t>项目最终验收合格后，无息付清剩余尾款，支付至合同总价的100%。</w:t>
      </w:r>
    </w:p>
    <w:p>
      <w:pPr>
        <w:pageBreakBefore w:val="0"/>
        <w:widowControl w:val="0"/>
        <w:numPr>
          <w:ilvl w:val="0"/>
          <w:numId w:val="5"/>
        </w:numPr>
        <w:shd w:val="clear" w:color="auto" w:fill="auto"/>
        <w:kinsoku/>
        <w:wordWrap/>
        <w:overflowPunct/>
        <w:topLinePunct w:val="0"/>
        <w:autoSpaceDE/>
        <w:autoSpaceDN/>
        <w:bidi w:val="0"/>
        <w:adjustRightInd/>
        <w:snapToGrid/>
        <w:spacing w:line="480" w:lineRule="exact"/>
        <w:ind w:left="0" w:leftChars="0" w:firstLine="482" w:firstLineChars="20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验收：</w:t>
      </w:r>
    </w:p>
    <w:p>
      <w:pPr>
        <w:pageBreakBefore w:val="0"/>
        <w:widowControl w:val="0"/>
        <w:numPr>
          <w:ilvl w:val="0"/>
          <w:numId w:val="0"/>
        </w:numPr>
        <w:shd w:val="clear" w:color="auto" w:fill="auto"/>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采购人成立验收小组，按照采购合同的约定对供应商履约情况进行验收。验收时，将按照采购合同的约定对每一项技术、服务、安全标准的履约情况进行确认。验收结束后出具验收书，列明各项标准的验收情况及项目总体评价，由验收双方共同签署。</w:t>
      </w:r>
    </w:p>
    <w:p>
      <w:pPr>
        <w:pStyle w:val="3"/>
        <w:keepNext/>
        <w:keepLines/>
        <w:pageBreakBefore w:val="0"/>
        <w:widowControl w:val="0"/>
        <w:numPr>
          <w:ilvl w:val="0"/>
          <w:numId w:val="0"/>
        </w:numPr>
        <w:kinsoku/>
        <w:wordWrap/>
        <w:overflowPunct/>
        <w:topLinePunct w:val="0"/>
        <w:autoSpaceDE/>
        <w:autoSpaceDN/>
        <w:bidi w:val="0"/>
        <w:adjustRightInd/>
        <w:snapToGrid/>
        <w:spacing w:line="480" w:lineRule="exact"/>
        <w:ind w:leftChars="0" w:firstLine="562" w:firstLineChars="200"/>
        <w:jc w:val="both"/>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（二）售后服务要求</w:t>
      </w:r>
    </w:p>
    <w:p>
      <w:pPr>
        <w:pageBreakBefore w:val="0"/>
        <w:widowControl w:val="0"/>
        <w:shd w:val="clear" w:color="auto" w:fill="auto"/>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1、投标人应有良好的服务理念和完善的售后服务体系，包括售后服务方式、售后服务体系、售后服务人员安排等。</w:t>
      </w:r>
    </w:p>
    <w:p>
      <w:pPr>
        <w:pageBreakBefore w:val="0"/>
        <w:widowControl w:val="0"/>
        <w:shd w:val="clear" w:color="auto" w:fill="auto"/>
        <w:kinsoku/>
        <w:wordWrap/>
        <w:overflowPunct/>
        <w:topLinePunct w:val="0"/>
        <w:autoSpaceDE/>
        <w:autoSpaceDN/>
        <w:bidi w:val="0"/>
        <w:adjustRightInd/>
        <w:snapToGrid/>
        <w:spacing w:line="480" w:lineRule="exact"/>
        <w:ind w:firstLine="480" w:firstLineChars="200"/>
        <w:jc w:val="left"/>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针对本项目，提出完整而切实可行的服务方案。其中，至少应提供7×24小时热线电话、远程网络等服务方式。热线电话和远程网络提供技术咨询和即时服务，2小时内给予明确的响应并解决；重大故障到现场排查处理。</w:t>
      </w:r>
    </w:p>
    <w:p>
      <w:pPr>
        <w:pageBreakBefore w:val="0"/>
        <w:widowControl w:val="0"/>
        <w:shd w:val="clear" w:color="auto" w:fill="auto"/>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免费系统运维（质保期）：自项目验收后，提供5年免费运维，质量保证期内，服务内容包括：协助采购人完成日常系统及应用的维护工作，保证系统的稳定正常运行；问题、故障的诊断与排除，系统配置和辅助应用系统部署与维护；软件版本的升级、调试。</w:t>
      </w:r>
    </w:p>
    <w:p>
      <w:pPr>
        <w:pageBreakBefore w:val="0"/>
        <w:widowControl w:val="0"/>
        <w:shd w:val="clear" w:color="auto" w:fill="auto"/>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运维期过后，维护费为不高于本项目合同额中的10%。维护费用包含软件系统的日常运营维护、系统升级等，具体由采购人和中标方通过维保合同或协议商定。投标人在投标方案中应提供详细的售后服务内容、措施、响应时间等内容。</w:t>
      </w:r>
    </w:p>
    <w:p>
      <w:pPr>
        <w:shd w:val="clear" w:color="auto" w:fill="auto"/>
        <w:spacing w:line="440" w:lineRule="exact"/>
        <w:ind w:firstLine="420" w:firstLineChars="200"/>
        <w:jc w:val="left"/>
        <w:rPr>
          <w:rFonts w:hint="default"/>
          <w:highlight w:val="none"/>
          <w:lang w:val="en-US" w:eastAsia="zh-CN"/>
        </w:rPr>
      </w:pPr>
      <w:r>
        <w:rPr>
          <w:rFonts w:hint="eastAsia"/>
          <w:highlight w:val="none"/>
          <w:lang w:val="en-US" w:eastAsia="zh-CN"/>
        </w:rPr>
        <w:br w:type="page"/>
      </w:r>
    </w:p>
    <w:p>
      <w:pPr>
        <w:jc w:val="center"/>
        <w:outlineLvl w:val="0"/>
        <w:rPr>
          <w:rFonts w:hint="eastAsia" w:ascii="宋体" w:hAnsi="宋体" w:eastAsia="宋体" w:cs="宋体"/>
          <w:b/>
          <w:bCs/>
          <w:color w:val="auto"/>
          <w:sz w:val="24"/>
          <w:szCs w:val="24"/>
          <w:highlight w:val="none"/>
        </w:rPr>
      </w:pPr>
      <w:r>
        <w:rPr>
          <w:rFonts w:hint="eastAsia" w:ascii="黑体" w:hAnsi="黑体" w:eastAsia="黑体" w:cs="黑体"/>
          <w:b/>
          <w:bCs/>
          <w:color w:val="auto"/>
          <w:sz w:val="32"/>
          <w:szCs w:val="32"/>
          <w:highlight w:val="none"/>
          <w:lang w:val="en-US" w:eastAsia="zh-CN"/>
        </w:rPr>
        <w:t xml:space="preserve">第四章 </w:t>
      </w:r>
      <w:r>
        <w:rPr>
          <w:rFonts w:hint="eastAsia" w:ascii="黑体" w:hAnsi="黑体" w:eastAsia="黑体" w:cs="黑体"/>
          <w:b/>
          <w:bCs/>
          <w:color w:val="auto"/>
          <w:sz w:val="32"/>
          <w:szCs w:val="32"/>
          <w:highlight w:val="none"/>
        </w:rPr>
        <w:t>评审方法与评审标准</w:t>
      </w:r>
      <w:bookmarkEnd w:id="125"/>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1.评审方法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w:t>
      </w:r>
      <w:r>
        <w:rPr>
          <w:rFonts w:hint="eastAsia" w:ascii="宋体" w:hAnsi="宋体" w:eastAsia="宋体" w:cs="宋体"/>
          <w:color w:val="auto"/>
          <w:sz w:val="24"/>
          <w:szCs w:val="24"/>
          <w:highlight w:val="none"/>
          <w:lang w:eastAsia="zh-CN"/>
        </w:rPr>
        <w:t>采购评分方法</w:t>
      </w:r>
      <w:r>
        <w:rPr>
          <w:rFonts w:hint="eastAsia" w:ascii="宋体" w:hAnsi="宋体" w:eastAsia="宋体" w:cs="宋体"/>
          <w:color w:val="auto"/>
          <w:sz w:val="24"/>
          <w:szCs w:val="24"/>
          <w:highlight w:val="none"/>
        </w:rPr>
        <w:t>采用最低评标价法，</w:t>
      </w:r>
      <w:r>
        <w:rPr>
          <w:rFonts w:hint="default" w:ascii="宋体" w:hAnsi="宋体" w:eastAsia="宋体" w:cs="宋体"/>
          <w:color w:val="auto"/>
          <w:sz w:val="24"/>
          <w:szCs w:val="24"/>
          <w:highlight w:val="none"/>
          <w:lang w:val="en-US" w:eastAsia="zh-CN"/>
        </w:rPr>
        <w:t>即质量和服务均能满足采购文件实质性响应要求，且最后报价最低的为成交供应商的评审办法</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2.评审标准</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2.1初步评审</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资格审查</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评审小组</w:t>
      </w:r>
      <w:r>
        <w:rPr>
          <w:rFonts w:hint="eastAsia" w:ascii="宋体" w:hAnsi="宋体" w:eastAsia="宋体" w:cs="宋体"/>
          <w:color w:val="auto"/>
          <w:sz w:val="24"/>
          <w:szCs w:val="24"/>
          <w:highlight w:val="none"/>
        </w:rPr>
        <w:t>依据法律法规和</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文件的规定，对</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中的资格证明进行审查，以确定供应商是否具备</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资格，具体评审因素详见《初步评审—资格审查表》，通过资格性审查的供应商才能进入下一步符合性审查。</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center"/>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初步评审—资格审查表</w:t>
      </w:r>
    </w:p>
    <w:tbl>
      <w:tblPr>
        <w:tblStyle w:val="14"/>
        <w:tblW w:w="8957" w:type="dxa"/>
        <w:jc w:val="center"/>
        <w:tblLayout w:type="fixed"/>
        <w:tblCellMar>
          <w:top w:w="0" w:type="dxa"/>
          <w:left w:w="108" w:type="dxa"/>
          <w:bottom w:w="0" w:type="dxa"/>
          <w:right w:w="108" w:type="dxa"/>
        </w:tblCellMar>
      </w:tblPr>
      <w:tblGrid>
        <w:gridCol w:w="579"/>
        <w:gridCol w:w="1950"/>
        <w:gridCol w:w="4349"/>
        <w:gridCol w:w="696"/>
        <w:gridCol w:w="722"/>
        <w:gridCol w:w="661"/>
      </w:tblGrid>
      <w:tr>
        <w:tblPrEx>
          <w:tblCellMar>
            <w:top w:w="0" w:type="dxa"/>
            <w:left w:w="108" w:type="dxa"/>
            <w:bottom w:w="0" w:type="dxa"/>
            <w:right w:w="108" w:type="dxa"/>
          </w:tblCellMar>
        </w:tblPrEx>
        <w:trPr>
          <w:trHeight w:val="398" w:hRule="atLeast"/>
          <w:jc w:val="center"/>
        </w:trPr>
        <w:tc>
          <w:tcPr>
            <w:tcW w:w="579" w:type="dxa"/>
            <w:vMerge w:val="restart"/>
            <w:tcBorders>
              <w:top w:val="single" w:color="auto" w:sz="4" w:space="0"/>
              <w:left w:val="single" w:color="auto" w:sz="4" w:space="0"/>
              <w:right w:val="single" w:color="auto" w:sz="4" w:space="0"/>
            </w:tcBorders>
            <w:noWrap w:val="0"/>
            <w:vAlign w:val="center"/>
          </w:tcPr>
          <w:p>
            <w:pPr>
              <w:jc w:val="center"/>
              <w:rPr>
                <w:rFonts w:hint="eastAsia" w:ascii="宋体" w:hAnsi="宋体" w:eastAsiaTheme="minorEastAsia"/>
                <w:color w:val="auto"/>
                <w:sz w:val="24"/>
                <w:szCs w:val="24"/>
                <w:highlight w:val="none"/>
                <w:lang w:val="en-US" w:eastAsia="zh-CN"/>
              </w:rPr>
            </w:pPr>
            <w:bookmarkStart w:id="126" w:name="OLE_LINK10"/>
            <w:r>
              <w:rPr>
                <w:rFonts w:hint="eastAsia" w:ascii="宋体" w:hAnsi="宋体"/>
                <w:color w:val="auto"/>
                <w:sz w:val="24"/>
                <w:szCs w:val="24"/>
                <w:highlight w:val="none"/>
                <w:lang w:val="en-US" w:eastAsia="zh-CN"/>
              </w:rPr>
              <w:t>序号</w:t>
            </w:r>
          </w:p>
        </w:tc>
        <w:tc>
          <w:tcPr>
            <w:tcW w:w="1950" w:type="dxa"/>
            <w:vMerge w:val="restart"/>
            <w:tcBorders>
              <w:top w:val="single" w:color="auto" w:sz="4" w:space="0"/>
              <w:left w:val="single" w:color="auto" w:sz="4" w:space="0"/>
              <w:right w:val="single" w:color="auto" w:sz="4" w:space="0"/>
            </w:tcBorders>
            <w:noWrap w:val="0"/>
            <w:vAlign w:val="center"/>
          </w:tcPr>
          <w:p>
            <w:pPr>
              <w:jc w:val="center"/>
              <w:rPr>
                <w:rFonts w:ascii="宋体" w:hAnsi="宋体" w:cs="宋体"/>
                <w:color w:val="auto"/>
                <w:spacing w:val="-2"/>
                <w:kern w:val="0"/>
                <w:sz w:val="24"/>
                <w:szCs w:val="24"/>
                <w:highlight w:val="none"/>
              </w:rPr>
            </w:pPr>
            <w:r>
              <w:rPr>
                <w:rFonts w:ascii="宋体" w:hAnsi="宋体" w:cs="宋体"/>
                <w:color w:val="auto"/>
                <w:spacing w:val="-2"/>
                <w:kern w:val="0"/>
                <w:sz w:val="24"/>
                <w:szCs w:val="24"/>
                <w:highlight w:val="none"/>
              </w:rPr>
              <w:t>审查内容</w:t>
            </w:r>
          </w:p>
        </w:tc>
        <w:tc>
          <w:tcPr>
            <w:tcW w:w="4349" w:type="dxa"/>
            <w:vMerge w:val="restart"/>
            <w:tcBorders>
              <w:top w:val="single" w:color="auto" w:sz="4" w:space="0"/>
              <w:left w:val="single" w:color="auto" w:sz="4" w:space="0"/>
              <w:right w:val="single" w:color="auto" w:sz="4" w:space="0"/>
            </w:tcBorders>
            <w:noWrap w:val="0"/>
            <w:vAlign w:val="center"/>
          </w:tcPr>
          <w:p>
            <w:pPr>
              <w:jc w:val="center"/>
              <w:rPr>
                <w:rFonts w:ascii="宋体" w:hAnsi="宋体"/>
                <w:color w:val="auto"/>
                <w:sz w:val="24"/>
                <w:szCs w:val="24"/>
                <w:highlight w:val="none"/>
              </w:rPr>
            </w:pPr>
            <w:r>
              <w:rPr>
                <w:rFonts w:ascii="宋体" w:hAnsi="宋体" w:cs="宋体"/>
                <w:color w:val="auto"/>
                <w:spacing w:val="-2"/>
                <w:kern w:val="0"/>
                <w:sz w:val="24"/>
                <w:szCs w:val="24"/>
                <w:highlight w:val="none"/>
              </w:rPr>
              <w:t>审查标准</w:t>
            </w:r>
          </w:p>
        </w:tc>
        <w:tc>
          <w:tcPr>
            <w:tcW w:w="207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szCs w:val="24"/>
                <w:highlight w:val="none"/>
              </w:rPr>
            </w:pPr>
            <w:r>
              <w:rPr>
                <w:rFonts w:ascii="宋体" w:hAnsi="宋体" w:cs="宋体"/>
                <w:color w:val="auto"/>
                <w:kern w:val="0"/>
                <w:sz w:val="24"/>
                <w:szCs w:val="24"/>
                <w:highlight w:val="none"/>
              </w:rPr>
              <w:t>投标企业名称</w:t>
            </w:r>
          </w:p>
        </w:tc>
      </w:tr>
      <w:tr>
        <w:tblPrEx>
          <w:tblCellMar>
            <w:top w:w="0" w:type="dxa"/>
            <w:left w:w="108" w:type="dxa"/>
            <w:bottom w:w="0" w:type="dxa"/>
            <w:right w:w="108" w:type="dxa"/>
          </w:tblCellMar>
        </w:tblPrEx>
        <w:trPr>
          <w:trHeight w:val="90" w:hRule="atLeast"/>
          <w:jc w:val="center"/>
        </w:trPr>
        <w:tc>
          <w:tcPr>
            <w:tcW w:w="579" w:type="dxa"/>
            <w:vMerge w:val="continue"/>
            <w:tcBorders>
              <w:left w:val="single" w:color="auto" w:sz="4" w:space="0"/>
              <w:bottom w:val="single" w:color="auto" w:sz="4" w:space="0"/>
              <w:right w:val="single" w:color="auto" w:sz="4" w:space="0"/>
            </w:tcBorders>
            <w:noWrap w:val="0"/>
            <w:vAlign w:val="center"/>
          </w:tcPr>
          <w:p>
            <w:pPr>
              <w:ind w:firstLine="480" w:firstLineChars="200"/>
              <w:jc w:val="both"/>
              <w:rPr>
                <w:rFonts w:ascii="宋体" w:hAnsi="宋体"/>
                <w:color w:val="auto"/>
                <w:sz w:val="24"/>
                <w:szCs w:val="24"/>
                <w:highlight w:val="none"/>
              </w:rPr>
            </w:pPr>
          </w:p>
        </w:tc>
        <w:tc>
          <w:tcPr>
            <w:tcW w:w="1950" w:type="dxa"/>
            <w:vMerge w:val="continue"/>
            <w:tcBorders>
              <w:left w:val="single" w:color="auto" w:sz="4" w:space="0"/>
              <w:bottom w:val="single" w:color="auto" w:sz="4" w:space="0"/>
              <w:right w:val="single" w:color="auto" w:sz="4" w:space="0"/>
            </w:tcBorders>
            <w:noWrap w:val="0"/>
            <w:vAlign w:val="center"/>
          </w:tcPr>
          <w:p>
            <w:pPr>
              <w:ind w:firstLine="480" w:firstLineChars="200"/>
              <w:jc w:val="both"/>
              <w:rPr>
                <w:rFonts w:ascii="宋体" w:hAnsi="宋体"/>
                <w:color w:val="auto"/>
                <w:sz w:val="24"/>
                <w:szCs w:val="24"/>
                <w:highlight w:val="none"/>
              </w:rPr>
            </w:pPr>
          </w:p>
        </w:tc>
        <w:tc>
          <w:tcPr>
            <w:tcW w:w="4349" w:type="dxa"/>
            <w:vMerge w:val="continue"/>
            <w:tcBorders>
              <w:left w:val="single" w:color="auto" w:sz="4" w:space="0"/>
              <w:bottom w:val="single" w:color="auto" w:sz="4" w:space="0"/>
              <w:right w:val="single" w:color="auto" w:sz="4" w:space="0"/>
            </w:tcBorders>
            <w:noWrap w:val="0"/>
            <w:vAlign w:val="center"/>
          </w:tcPr>
          <w:p>
            <w:pPr>
              <w:ind w:firstLine="480" w:firstLineChars="200"/>
              <w:jc w:val="both"/>
              <w:rPr>
                <w:rFonts w:ascii="宋体" w:hAnsi="宋体"/>
                <w:color w:val="auto"/>
                <w:sz w:val="24"/>
                <w:szCs w:val="24"/>
                <w:highlight w:val="none"/>
              </w:rPr>
            </w:pPr>
          </w:p>
        </w:tc>
        <w:tc>
          <w:tcPr>
            <w:tcW w:w="69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szCs w:val="24"/>
                <w:highlight w:val="none"/>
              </w:rPr>
            </w:pPr>
          </w:p>
        </w:tc>
        <w:tc>
          <w:tcPr>
            <w:tcW w:w="72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kern w:val="0"/>
                <w:sz w:val="24"/>
                <w:szCs w:val="24"/>
                <w:highlight w:val="none"/>
              </w:rPr>
            </w:pPr>
          </w:p>
        </w:tc>
        <w:tc>
          <w:tcPr>
            <w:tcW w:w="6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kern w:val="0"/>
                <w:sz w:val="24"/>
                <w:szCs w:val="24"/>
                <w:highlight w:val="none"/>
              </w:rPr>
            </w:pPr>
          </w:p>
        </w:tc>
      </w:tr>
      <w:tr>
        <w:tblPrEx>
          <w:tblCellMar>
            <w:top w:w="0" w:type="dxa"/>
            <w:left w:w="108" w:type="dxa"/>
            <w:bottom w:w="0" w:type="dxa"/>
            <w:right w:w="108" w:type="dxa"/>
          </w:tblCellMar>
        </w:tblPrEx>
        <w:trPr>
          <w:trHeight w:val="2313" w:hRule="atLeast"/>
          <w:jc w:val="center"/>
        </w:trPr>
        <w:tc>
          <w:tcPr>
            <w:tcW w:w="57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Theme="minorEastAsia"/>
                <w:color w:val="auto"/>
                <w:sz w:val="24"/>
                <w:szCs w:val="24"/>
                <w:highlight w:val="none"/>
                <w:lang w:val="en-US" w:eastAsia="zh-CN"/>
              </w:rPr>
            </w:pPr>
            <w:r>
              <w:rPr>
                <w:rFonts w:hint="eastAsia" w:ascii="宋体" w:hAnsi="宋体"/>
                <w:color w:val="auto"/>
                <w:sz w:val="24"/>
                <w:szCs w:val="24"/>
                <w:highlight w:val="none"/>
                <w:lang w:val="en-US" w:eastAsia="zh-CN"/>
              </w:rPr>
              <w:t>1</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仿宋"/>
                <w:spacing w:val="-2"/>
                <w:sz w:val="22"/>
                <w:szCs w:val="22"/>
                <w:highlight w:val="none"/>
                <w:lang w:val="en-US" w:eastAsia="zh-CN"/>
              </w:rPr>
            </w:pPr>
            <w:r>
              <w:rPr>
                <w:rFonts w:hint="eastAsia" w:ascii="宋体" w:hAnsi="宋体" w:eastAsia="宋体" w:cs="仿宋"/>
                <w:spacing w:val="-2"/>
                <w:sz w:val="22"/>
                <w:szCs w:val="22"/>
                <w:highlight w:val="none"/>
                <w:lang w:val="en-US" w:eastAsia="zh-CN"/>
              </w:rPr>
              <w:t>营业执照等证明</w:t>
            </w:r>
          </w:p>
        </w:tc>
        <w:tc>
          <w:tcPr>
            <w:tcW w:w="43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仿宋"/>
                <w:spacing w:val="-2"/>
                <w:sz w:val="22"/>
                <w:szCs w:val="22"/>
                <w:highlight w:val="none"/>
                <w:lang w:val="en-US" w:eastAsia="zh-CN"/>
              </w:rPr>
            </w:pPr>
            <w:r>
              <w:rPr>
                <w:rFonts w:hint="eastAsia" w:ascii="宋体" w:hAnsi="宋体" w:eastAsia="宋体" w:cs="仿宋"/>
                <w:spacing w:val="-2"/>
                <w:sz w:val="22"/>
                <w:szCs w:val="22"/>
                <w:highlight w:val="none"/>
                <w:lang w:val="en-US" w:eastAsia="zh-CN"/>
              </w:rPr>
              <w:t xml:space="preserve">（1）投标人是企业的，应提供其在工商部门注册的有效“企业法人营业执照” 或“营业执照”的复印件； </w:t>
            </w:r>
          </w:p>
          <w:p>
            <w:pPr>
              <w:spacing w:line="360" w:lineRule="auto"/>
              <w:jc w:val="left"/>
              <w:rPr>
                <w:rFonts w:hint="eastAsia" w:ascii="宋体" w:hAnsi="宋体" w:eastAsia="宋体" w:cs="仿宋"/>
                <w:spacing w:val="-2"/>
                <w:sz w:val="22"/>
                <w:szCs w:val="22"/>
                <w:highlight w:val="none"/>
                <w:lang w:val="en-US" w:eastAsia="zh-CN"/>
              </w:rPr>
            </w:pPr>
            <w:r>
              <w:rPr>
                <w:rFonts w:hint="eastAsia" w:ascii="宋体" w:hAnsi="宋体" w:eastAsia="宋体" w:cs="仿宋"/>
                <w:spacing w:val="-2"/>
                <w:sz w:val="22"/>
                <w:szCs w:val="22"/>
                <w:highlight w:val="none"/>
                <w:lang w:val="en-US" w:eastAsia="zh-CN"/>
              </w:rPr>
              <w:t>（2）投标人是事业单位的，应提供其有效的“事业单位法人证书”复印件；</w:t>
            </w:r>
          </w:p>
        </w:tc>
        <w:tc>
          <w:tcPr>
            <w:tcW w:w="69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kern w:val="0"/>
                <w:sz w:val="24"/>
                <w:szCs w:val="24"/>
                <w:highlight w:val="none"/>
              </w:rPr>
            </w:pPr>
          </w:p>
        </w:tc>
        <w:tc>
          <w:tcPr>
            <w:tcW w:w="72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kern w:val="0"/>
                <w:sz w:val="24"/>
                <w:szCs w:val="24"/>
                <w:highlight w:val="none"/>
              </w:rPr>
            </w:pPr>
          </w:p>
        </w:tc>
        <w:tc>
          <w:tcPr>
            <w:tcW w:w="6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kern w:val="0"/>
                <w:sz w:val="24"/>
                <w:szCs w:val="24"/>
                <w:highlight w:val="none"/>
              </w:rPr>
            </w:pPr>
          </w:p>
        </w:tc>
      </w:tr>
      <w:tr>
        <w:tblPrEx>
          <w:tblCellMar>
            <w:top w:w="0" w:type="dxa"/>
            <w:left w:w="108" w:type="dxa"/>
            <w:bottom w:w="0" w:type="dxa"/>
            <w:right w:w="108" w:type="dxa"/>
          </w:tblCellMar>
        </w:tblPrEx>
        <w:trPr>
          <w:trHeight w:val="2330" w:hRule="atLeast"/>
          <w:jc w:val="center"/>
        </w:trPr>
        <w:tc>
          <w:tcPr>
            <w:tcW w:w="57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1"/>
                <w:szCs w:val="21"/>
                <w:highlight w:val="none"/>
              </w:rPr>
            </w:pPr>
            <w:r>
              <w:rPr>
                <w:rFonts w:ascii="宋体" w:hAnsi="宋体" w:cs="宋体"/>
                <w:color w:val="auto"/>
                <w:sz w:val="21"/>
                <w:szCs w:val="21"/>
                <w:highlight w:val="none"/>
              </w:rPr>
              <w:t>2</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仿宋"/>
                <w:spacing w:val="-2"/>
                <w:sz w:val="22"/>
                <w:szCs w:val="22"/>
                <w:highlight w:val="none"/>
                <w:lang w:val="en-US" w:eastAsia="zh-CN"/>
              </w:rPr>
            </w:pPr>
            <w:r>
              <w:rPr>
                <w:rFonts w:hint="eastAsia" w:ascii="宋体" w:hAnsi="宋体" w:eastAsia="宋体" w:cs="仿宋"/>
                <w:spacing w:val="-2"/>
                <w:sz w:val="22"/>
                <w:szCs w:val="22"/>
                <w:highlight w:val="none"/>
                <w:lang w:val="en-US" w:eastAsia="zh-CN"/>
              </w:rPr>
              <w:t>法定代表人身份证明书及法定代表人授权委托书</w:t>
            </w:r>
          </w:p>
        </w:tc>
        <w:tc>
          <w:tcPr>
            <w:tcW w:w="43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仿宋"/>
                <w:spacing w:val="-2"/>
                <w:sz w:val="22"/>
                <w:szCs w:val="22"/>
                <w:highlight w:val="none"/>
                <w:lang w:val="en-US" w:eastAsia="zh-CN"/>
              </w:rPr>
            </w:pPr>
            <w:r>
              <w:rPr>
                <w:rFonts w:hint="eastAsia" w:ascii="宋体" w:hAnsi="宋体" w:eastAsia="宋体" w:cs="仿宋"/>
                <w:spacing w:val="-2"/>
                <w:sz w:val="22"/>
                <w:szCs w:val="22"/>
                <w:highlight w:val="none"/>
                <w:lang w:val="en-US" w:eastAsia="zh-CN"/>
              </w:rPr>
              <w:t>（1）法定代表人身份证明书附完整的法定代表人身份证复印件，并加盖公章。</w:t>
            </w:r>
          </w:p>
          <w:p>
            <w:pPr>
              <w:spacing w:line="360" w:lineRule="auto"/>
              <w:jc w:val="left"/>
              <w:rPr>
                <w:rFonts w:hint="eastAsia" w:ascii="宋体" w:hAnsi="宋体" w:eastAsia="宋体" w:cs="仿宋"/>
                <w:spacing w:val="-2"/>
                <w:sz w:val="22"/>
                <w:szCs w:val="22"/>
                <w:highlight w:val="none"/>
                <w:lang w:val="en-US" w:eastAsia="zh-CN"/>
              </w:rPr>
            </w:pPr>
            <w:r>
              <w:rPr>
                <w:rFonts w:hint="eastAsia" w:ascii="宋体" w:hAnsi="宋体" w:eastAsia="宋体" w:cs="仿宋"/>
                <w:spacing w:val="-2"/>
                <w:sz w:val="22"/>
                <w:szCs w:val="22"/>
                <w:highlight w:val="none"/>
                <w:lang w:val="en-US" w:eastAsia="zh-CN"/>
              </w:rPr>
              <w:t>（2）法定代表人授权委托书附完整的法定代表人身份证复印件、被授权人身份证复印件，并加盖公章；</w:t>
            </w:r>
          </w:p>
        </w:tc>
        <w:tc>
          <w:tcPr>
            <w:tcW w:w="696"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rPr>
                <w:rFonts w:ascii="宋体" w:hAnsi="宋体"/>
                <w:color w:val="auto"/>
                <w:sz w:val="21"/>
                <w:szCs w:val="21"/>
                <w:highlight w:val="none"/>
              </w:rPr>
            </w:pPr>
          </w:p>
        </w:tc>
        <w:tc>
          <w:tcPr>
            <w:tcW w:w="722" w:type="dxa"/>
            <w:tcBorders>
              <w:top w:val="single" w:color="auto" w:sz="4" w:space="0"/>
              <w:left w:val="single" w:color="auto" w:sz="4" w:space="0"/>
              <w:bottom w:val="single" w:color="auto" w:sz="4" w:space="0"/>
              <w:right w:val="single" w:color="auto" w:sz="4" w:space="0"/>
            </w:tcBorders>
            <w:noWrap w:val="0"/>
            <w:vAlign w:val="top"/>
          </w:tcPr>
          <w:p>
            <w:pPr>
              <w:ind w:firstLine="420" w:firstLineChars="200"/>
              <w:rPr>
                <w:rFonts w:ascii="宋体" w:hAnsi="宋体"/>
                <w:color w:val="auto"/>
                <w:sz w:val="21"/>
                <w:szCs w:val="21"/>
                <w:highlight w:val="none"/>
              </w:rPr>
            </w:pPr>
          </w:p>
        </w:tc>
        <w:tc>
          <w:tcPr>
            <w:tcW w:w="661" w:type="dxa"/>
            <w:tcBorders>
              <w:top w:val="single" w:color="auto" w:sz="4" w:space="0"/>
              <w:left w:val="single" w:color="auto" w:sz="4" w:space="0"/>
              <w:bottom w:val="single" w:color="auto" w:sz="4" w:space="0"/>
              <w:right w:val="single" w:color="auto" w:sz="4" w:space="0"/>
            </w:tcBorders>
            <w:noWrap w:val="0"/>
            <w:vAlign w:val="top"/>
          </w:tcPr>
          <w:p>
            <w:pPr>
              <w:ind w:firstLine="420" w:firstLineChars="200"/>
              <w:rPr>
                <w:rFonts w:ascii="宋体" w:hAnsi="宋体"/>
                <w:color w:val="auto"/>
                <w:sz w:val="21"/>
                <w:szCs w:val="21"/>
                <w:highlight w:val="none"/>
              </w:rPr>
            </w:pPr>
          </w:p>
        </w:tc>
      </w:tr>
      <w:tr>
        <w:tblPrEx>
          <w:tblCellMar>
            <w:top w:w="0" w:type="dxa"/>
            <w:left w:w="108" w:type="dxa"/>
            <w:bottom w:w="0" w:type="dxa"/>
            <w:right w:w="108" w:type="dxa"/>
          </w:tblCellMar>
        </w:tblPrEx>
        <w:trPr>
          <w:trHeight w:val="1454" w:hRule="atLeast"/>
          <w:jc w:val="center"/>
        </w:trPr>
        <w:tc>
          <w:tcPr>
            <w:tcW w:w="57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cs="仿宋" w:eastAsiaTheme="minorEastAsia"/>
                <w:spacing w:val="-2"/>
                <w:kern w:val="2"/>
                <w:sz w:val="24"/>
                <w:szCs w:val="24"/>
                <w:highlight w:val="none"/>
                <w:lang w:val="en-US" w:eastAsia="zh-CN" w:bidi="ar-SA"/>
              </w:rPr>
            </w:pPr>
            <w:r>
              <w:rPr>
                <w:rFonts w:hint="eastAsia" w:ascii="宋体" w:hAnsi="宋体" w:cs="仿宋"/>
                <w:spacing w:val="-2"/>
                <w:kern w:val="2"/>
                <w:sz w:val="24"/>
                <w:szCs w:val="24"/>
                <w:highlight w:val="none"/>
                <w:lang w:val="en-US" w:eastAsia="zh-CN" w:bidi="ar-SA"/>
              </w:rPr>
              <w:t>3</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仿宋"/>
                <w:spacing w:val="-2"/>
                <w:sz w:val="22"/>
                <w:szCs w:val="22"/>
                <w:highlight w:val="none"/>
                <w:lang w:val="en-US" w:eastAsia="zh-CN"/>
              </w:rPr>
            </w:pPr>
            <w:r>
              <w:rPr>
                <w:rFonts w:hint="eastAsia" w:ascii="宋体" w:hAnsi="宋体" w:eastAsia="宋体" w:cs="仿宋"/>
                <w:spacing w:val="-2"/>
                <w:sz w:val="22"/>
                <w:szCs w:val="22"/>
                <w:highlight w:val="none"/>
                <w:lang w:val="en-US" w:eastAsia="zh-CN"/>
              </w:rPr>
              <w:t>具有履行合同所必需的设备和专业技术能力</w:t>
            </w:r>
          </w:p>
        </w:tc>
        <w:tc>
          <w:tcPr>
            <w:tcW w:w="43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仿宋"/>
                <w:spacing w:val="-2"/>
                <w:sz w:val="22"/>
                <w:szCs w:val="22"/>
                <w:highlight w:val="none"/>
                <w:lang w:val="en-US" w:eastAsia="zh-CN"/>
              </w:rPr>
            </w:pPr>
            <w:r>
              <w:rPr>
                <w:rFonts w:hint="eastAsia" w:ascii="宋体" w:hAnsi="宋体" w:eastAsia="宋体" w:cs="仿宋"/>
                <w:spacing w:val="-2"/>
                <w:sz w:val="22"/>
                <w:szCs w:val="22"/>
                <w:highlight w:val="none"/>
                <w:lang w:val="en-US" w:eastAsia="zh-CN"/>
              </w:rPr>
              <w:t>提供可充分满足履行合同所需设备和专业技术能力的承诺（格式自拟）</w:t>
            </w:r>
          </w:p>
        </w:tc>
        <w:tc>
          <w:tcPr>
            <w:tcW w:w="696"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rPr>
                <w:rFonts w:ascii="宋体" w:hAnsi="宋体"/>
                <w:color w:val="auto"/>
                <w:sz w:val="21"/>
                <w:szCs w:val="21"/>
                <w:highlight w:val="none"/>
              </w:rPr>
            </w:pPr>
          </w:p>
        </w:tc>
        <w:tc>
          <w:tcPr>
            <w:tcW w:w="722" w:type="dxa"/>
            <w:tcBorders>
              <w:top w:val="single" w:color="auto" w:sz="4" w:space="0"/>
              <w:left w:val="single" w:color="auto" w:sz="4" w:space="0"/>
              <w:bottom w:val="single" w:color="auto" w:sz="4" w:space="0"/>
              <w:right w:val="single" w:color="auto" w:sz="4" w:space="0"/>
            </w:tcBorders>
            <w:noWrap w:val="0"/>
            <w:vAlign w:val="top"/>
          </w:tcPr>
          <w:p>
            <w:pPr>
              <w:ind w:firstLine="420" w:firstLineChars="200"/>
              <w:rPr>
                <w:rFonts w:ascii="宋体" w:hAnsi="宋体"/>
                <w:color w:val="auto"/>
                <w:sz w:val="21"/>
                <w:szCs w:val="21"/>
                <w:highlight w:val="none"/>
              </w:rPr>
            </w:pPr>
          </w:p>
        </w:tc>
        <w:tc>
          <w:tcPr>
            <w:tcW w:w="661" w:type="dxa"/>
            <w:tcBorders>
              <w:top w:val="single" w:color="auto" w:sz="4" w:space="0"/>
              <w:left w:val="single" w:color="auto" w:sz="4" w:space="0"/>
              <w:bottom w:val="single" w:color="auto" w:sz="4" w:space="0"/>
              <w:right w:val="single" w:color="auto" w:sz="4" w:space="0"/>
            </w:tcBorders>
            <w:noWrap w:val="0"/>
            <w:vAlign w:val="top"/>
          </w:tcPr>
          <w:p>
            <w:pPr>
              <w:ind w:firstLine="420" w:firstLineChars="200"/>
              <w:rPr>
                <w:rFonts w:ascii="宋体" w:hAnsi="宋体"/>
                <w:color w:val="auto"/>
                <w:sz w:val="21"/>
                <w:szCs w:val="21"/>
                <w:highlight w:val="none"/>
              </w:rPr>
            </w:pPr>
          </w:p>
        </w:tc>
      </w:tr>
      <w:tr>
        <w:tblPrEx>
          <w:tblCellMar>
            <w:top w:w="0" w:type="dxa"/>
            <w:left w:w="108" w:type="dxa"/>
            <w:bottom w:w="0" w:type="dxa"/>
            <w:right w:w="108" w:type="dxa"/>
          </w:tblCellMar>
        </w:tblPrEx>
        <w:trPr>
          <w:trHeight w:val="2718" w:hRule="atLeast"/>
          <w:jc w:val="center"/>
        </w:trPr>
        <w:tc>
          <w:tcPr>
            <w:tcW w:w="57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Theme="minorEastAsia"/>
                <w:color w:val="auto"/>
                <w:sz w:val="21"/>
                <w:szCs w:val="21"/>
                <w:highlight w:val="none"/>
                <w:lang w:val="en-US" w:eastAsia="zh-CN"/>
              </w:rPr>
            </w:pPr>
            <w:r>
              <w:rPr>
                <w:rFonts w:hint="eastAsia" w:ascii="宋体" w:hAnsi="宋体"/>
                <w:color w:val="auto"/>
                <w:sz w:val="21"/>
                <w:szCs w:val="21"/>
                <w:highlight w:val="none"/>
                <w:lang w:val="en-US" w:eastAsia="zh-CN"/>
              </w:rPr>
              <w:t>4</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仿宋"/>
                <w:spacing w:val="-2"/>
                <w:sz w:val="22"/>
                <w:szCs w:val="22"/>
                <w:highlight w:val="none"/>
                <w:lang w:val="en-US" w:eastAsia="zh-CN"/>
              </w:rPr>
            </w:pPr>
            <w:r>
              <w:rPr>
                <w:rFonts w:hint="eastAsia" w:ascii="宋体" w:hAnsi="宋体" w:eastAsia="宋体" w:cs="仿宋"/>
                <w:spacing w:val="-2"/>
                <w:sz w:val="22"/>
                <w:szCs w:val="22"/>
                <w:highlight w:val="none"/>
                <w:lang w:val="en-US" w:eastAsia="zh-CN"/>
              </w:rPr>
              <w:t>具有良好的商业信誉和健全的财务会计制度</w:t>
            </w:r>
          </w:p>
        </w:tc>
        <w:tc>
          <w:tcPr>
            <w:tcW w:w="43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仿宋"/>
                <w:spacing w:val="-2"/>
                <w:sz w:val="22"/>
                <w:szCs w:val="22"/>
                <w:highlight w:val="none"/>
                <w:lang w:val="en-US" w:eastAsia="zh-CN"/>
              </w:rPr>
            </w:pPr>
            <w:r>
              <w:rPr>
                <w:rFonts w:hint="eastAsia" w:ascii="宋体" w:hAnsi="宋体" w:eastAsia="宋体" w:cs="仿宋"/>
                <w:spacing w:val="-2"/>
                <w:sz w:val="22"/>
                <w:szCs w:val="22"/>
                <w:highlight w:val="none"/>
                <w:lang w:val="en-US" w:eastAsia="zh-CN"/>
              </w:rPr>
              <w:t>提供2024或2025年度经会计师事务所审计的有效的财务审计报告或财务报表（至少包括资产负债表、利润表、现金流量表），成立不足一年的公司提供成立以来的财务报表；供应商提供没有处于财产被接管或冻结或破产的状态的承诺书原件。</w:t>
            </w:r>
          </w:p>
        </w:tc>
        <w:tc>
          <w:tcPr>
            <w:tcW w:w="696"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rPr>
                <w:rFonts w:ascii="宋体" w:hAnsi="宋体"/>
                <w:color w:val="auto"/>
                <w:sz w:val="21"/>
                <w:szCs w:val="21"/>
                <w:highlight w:val="none"/>
              </w:rPr>
            </w:pPr>
          </w:p>
        </w:tc>
        <w:tc>
          <w:tcPr>
            <w:tcW w:w="722" w:type="dxa"/>
            <w:tcBorders>
              <w:top w:val="single" w:color="auto" w:sz="4" w:space="0"/>
              <w:left w:val="single" w:color="auto" w:sz="4" w:space="0"/>
              <w:bottom w:val="single" w:color="auto" w:sz="4" w:space="0"/>
              <w:right w:val="single" w:color="auto" w:sz="4" w:space="0"/>
            </w:tcBorders>
            <w:noWrap w:val="0"/>
            <w:vAlign w:val="top"/>
          </w:tcPr>
          <w:p>
            <w:pPr>
              <w:ind w:firstLine="420" w:firstLineChars="200"/>
              <w:rPr>
                <w:rFonts w:ascii="宋体" w:hAnsi="宋体"/>
                <w:color w:val="auto"/>
                <w:sz w:val="21"/>
                <w:szCs w:val="21"/>
                <w:highlight w:val="none"/>
              </w:rPr>
            </w:pPr>
          </w:p>
        </w:tc>
        <w:tc>
          <w:tcPr>
            <w:tcW w:w="661" w:type="dxa"/>
            <w:tcBorders>
              <w:top w:val="single" w:color="auto" w:sz="4" w:space="0"/>
              <w:left w:val="single" w:color="auto" w:sz="4" w:space="0"/>
              <w:bottom w:val="single" w:color="auto" w:sz="4" w:space="0"/>
              <w:right w:val="single" w:color="auto" w:sz="4" w:space="0"/>
            </w:tcBorders>
            <w:noWrap w:val="0"/>
            <w:vAlign w:val="top"/>
          </w:tcPr>
          <w:p>
            <w:pPr>
              <w:ind w:firstLine="420" w:firstLineChars="200"/>
              <w:rPr>
                <w:rFonts w:ascii="宋体" w:hAnsi="宋体"/>
                <w:color w:val="auto"/>
                <w:sz w:val="21"/>
                <w:szCs w:val="21"/>
                <w:highlight w:val="none"/>
              </w:rPr>
            </w:pPr>
          </w:p>
        </w:tc>
      </w:tr>
      <w:tr>
        <w:tblPrEx>
          <w:tblCellMar>
            <w:top w:w="0" w:type="dxa"/>
            <w:left w:w="108" w:type="dxa"/>
            <w:bottom w:w="0" w:type="dxa"/>
            <w:right w:w="108" w:type="dxa"/>
          </w:tblCellMar>
        </w:tblPrEx>
        <w:trPr>
          <w:trHeight w:val="2971" w:hRule="atLeast"/>
          <w:jc w:val="center"/>
        </w:trPr>
        <w:tc>
          <w:tcPr>
            <w:tcW w:w="57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Theme="minorEastAsia"/>
                <w:color w:val="auto"/>
                <w:sz w:val="21"/>
                <w:szCs w:val="21"/>
                <w:highlight w:val="none"/>
                <w:lang w:eastAsia="zh-CN"/>
              </w:rPr>
            </w:pPr>
            <w:r>
              <w:rPr>
                <w:rFonts w:hint="eastAsia" w:ascii="宋体" w:hAnsi="宋体" w:cs="宋体"/>
                <w:color w:val="auto"/>
                <w:sz w:val="21"/>
                <w:szCs w:val="21"/>
                <w:highlight w:val="none"/>
                <w:lang w:val="en-US" w:eastAsia="zh-CN"/>
              </w:rPr>
              <w:t>5</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default" w:ascii="宋体" w:hAnsi="宋体" w:eastAsia="宋体" w:cs="仿宋"/>
                <w:spacing w:val="-2"/>
                <w:sz w:val="22"/>
                <w:szCs w:val="22"/>
                <w:highlight w:val="none"/>
                <w:lang w:val="en-US" w:eastAsia="zh-CN"/>
              </w:rPr>
            </w:pPr>
            <w:r>
              <w:rPr>
                <w:rFonts w:hint="eastAsia" w:ascii="宋体" w:hAnsi="宋体" w:eastAsia="宋体" w:cs="仿宋"/>
                <w:spacing w:val="-2"/>
                <w:sz w:val="22"/>
                <w:szCs w:val="22"/>
                <w:highlight w:val="none"/>
                <w:lang w:val="en-US" w:eastAsia="zh-CN"/>
              </w:rPr>
              <w:t>有依法缴纳税收和社会保障资金的良好记录</w:t>
            </w:r>
          </w:p>
        </w:tc>
        <w:tc>
          <w:tcPr>
            <w:tcW w:w="43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仿宋"/>
                <w:spacing w:val="-2"/>
                <w:sz w:val="22"/>
                <w:szCs w:val="22"/>
                <w:highlight w:val="none"/>
              </w:rPr>
            </w:pPr>
            <w:r>
              <w:rPr>
                <w:rFonts w:hint="eastAsia" w:ascii="宋体" w:hAnsi="宋体" w:eastAsia="宋体" w:cs="仿宋"/>
                <w:spacing w:val="-2"/>
                <w:sz w:val="22"/>
                <w:szCs w:val="22"/>
                <w:highlight w:val="none"/>
              </w:rPr>
              <w:t>（1）提供开标日前六个月任意一个月依法缴纳税收证明，证明材料可以是缴费的银行单据等复印件并加盖公章或免缴纳证明;</w:t>
            </w:r>
          </w:p>
          <w:p>
            <w:pPr>
              <w:spacing w:line="360" w:lineRule="auto"/>
              <w:jc w:val="left"/>
              <w:rPr>
                <w:rFonts w:hint="eastAsia" w:ascii="宋体" w:hAnsi="宋体" w:eastAsia="宋体" w:cs="仿宋"/>
                <w:spacing w:val="-2"/>
                <w:sz w:val="22"/>
                <w:szCs w:val="22"/>
                <w:highlight w:val="none"/>
                <w:lang w:val="en-US" w:eastAsia="zh-CN"/>
              </w:rPr>
            </w:pPr>
            <w:r>
              <w:rPr>
                <w:rFonts w:hint="eastAsia" w:ascii="宋体" w:hAnsi="宋体" w:eastAsia="宋体" w:cs="仿宋"/>
                <w:spacing w:val="-2"/>
                <w:sz w:val="22"/>
                <w:szCs w:val="22"/>
                <w:highlight w:val="none"/>
              </w:rPr>
              <w:t>（2）提供开标日前六个月任意一个月依法缴纳社保证明，证明材料可以是缴费的银行单据或社保机构开具的证明等复印件并加盖公章或免缴纳证明。</w:t>
            </w:r>
          </w:p>
        </w:tc>
        <w:tc>
          <w:tcPr>
            <w:tcW w:w="696"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rPr>
                <w:rFonts w:ascii="宋体" w:hAnsi="宋体"/>
                <w:color w:val="auto"/>
                <w:sz w:val="21"/>
                <w:szCs w:val="21"/>
                <w:highlight w:val="none"/>
              </w:rPr>
            </w:pPr>
          </w:p>
        </w:tc>
        <w:tc>
          <w:tcPr>
            <w:tcW w:w="722" w:type="dxa"/>
            <w:tcBorders>
              <w:top w:val="single" w:color="auto" w:sz="4" w:space="0"/>
              <w:left w:val="single" w:color="auto" w:sz="4" w:space="0"/>
              <w:bottom w:val="single" w:color="auto" w:sz="4" w:space="0"/>
              <w:right w:val="single" w:color="auto" w:sz="4" w:space="0"/>
            </w:tcBorders>
            <w:noWrap w:val="0"/>
            <w:vAlign w:val="top"/>
          </w:tcPr>
          <w:p>
            <w:pPr>
              <w:ind w:firstLine="420" w:firstLineChars="200"/>
              <w:rPr>
                <w:rFonts w:ascii="宋体" w:hAnsi="宋体"/>
                <w:color w:val="auto"/>
                <w:sz w:val="21"/>
                <w:szCs w:val="21"/>
                <w:highlight w:val="none"/>
              </w:rPr>
            </w:pPr>
          </w:p>
        </w:tc>
        <w:tc>
          <w:tcPr>
            <w:tcW w:w="661" w:type="dxa"/>
            <w:tcBorders>
              <w:top w:val="single" w:color="auto" w:sz="4" w:space="0"/>
              <w:left w:val="single" w:color="auto" w:sz="4" w:space="0"/>
              <w:bottom w:val="single" w:color="auto" w:sz="4" w:space="0"/>
              <w:right w:val="single" w:color="auto" w:sz="4" w:space="0"/>
            </w:tcBorders>
            <w:noWrap w:val="0"/>
            <w:vAlign w:val="top"/>
          </w:tcPr>
          <w:p>
            <w:pPr>
              <w:ind w:firstLine="420" w:firstLineChars="200"/>
              <w:rPr>
                <w:rFonts w:ascii="宋体" w:hAnsi="宋体"/>
                <w:color w:val="auto"/>
                <w:sz w:val="21"/>
                <w:szCs w:val="21"/>
                <w:highlight w:val="none"/>
              </w:rPr>
            </w:pPr>
          </w:p>
        </w:tc>
      </w:tr>
      <w:tr>
        <w:tblPrEx>
          <w:tblCellMar>
            <w:top w:w="0" w:type="dxa"/>
            <w:left w:w="108" w:type="dxa"/>
            <w:bottom w:w="0" w:type="dxa"/>
            <w:right w:w="108" w:type="dxa"/>
          </w:tblCellMar>
        </w:tblPrEx>
        <w:trPr>
          <w:trHeight w:val="937" w:hRule="atLeast"/>
          <w:jc w:val="center"/>
        </w:trPr>
        <w:tc>
          <w:tcPr>
            <w:tcW w:w="57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1"/>
                <w:szCs w:val="21"/>
                <w:highlight w:val="none"/>
                <w:lang w:val="en-US" w:eastAsia="zh-CN"/>
              </w:rPr>
            </w:pPr>
            <w:r>
              <w:rPr>
                <w:rFonts w:hint="eastAsia" w:ascii="宋体" w:hAnsi="宋体" w:cs="仿宋"/>
                <w:spacing w:val="-2"/>
                <w:sz w:val="24"/>
                <w:highlight w:val="none"/>
              </w:rPr>
              <w:t>6</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仿宋"/>
                <w:spacing w:val="-2"/>
                <w:sz w:val="22"/>
                <w:szCs w:val="22"/>
                <w:highlight w:val="none"/>
                <w:lang w:val="en-US" w:eastAsia="zh-CN"/>
              </w:rPr>
            </w:pPr>
            <w:r>
              <w:rPr>
                <w:rFonts w:hint="eastAsia" w:ascii="宋体" w:hAnsi="宋体" w:eastAsia="宋体" w:cs="仿宋"/>
                <w:spacing w:val="-2"/>
                <w:sz w:val="22"/>
                <w:szCs w:val="22"/>
                <w:highlight w:val="none"/>
              </w:rPr>
              <w:t>投标人声明函</w:t>
            </w:r>
          </w:p>
        </w:tc>
        <w:tc>
          <w:tcPr>
            <w:tcW w:w="434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rFonts w:hint="eastAsia" w:ascii="宋体" w:hAnsi="宋体" w:eastAsia="宋体" w:cs="仿宋"/>
                <w:spacing w:val="-2"/>
                <w:sz w:val="22"/>
                <w:szCs w:val="22"/>
                <w:highlight w:val="none"/>
              </w:rPr>
            </w:pPr>
            <w:r>
              <w:rPr>
                <w:rFonts w:hint="eastAsia" w:ascii="宋体" w:hAnsi="宋体" w:eastAsia="宋体" w:cs="仿宋"/>
                <w:spacing w:val="-2"/>
                <w:sz w:val="22"/>
                <w:szCs w:val="22"/>
                <w:highlight w:val="none"/>
              </w:rPr>
              <w:t>提供参加政府采购活动前三年内，在经营活动中没有重大违法记录的书面声明；</w:t>
            </w:r>
          </w:p>
          <w:p>
            <w:pPr>
              <w:spacing w:line="360" w:lineRule="auto"/>
              <w:jc w:val="left"/>
              <w:rPr>
                <w:rFonts w:hint="eastAsia" w:ascii="宋体" w:hAnsi="宋体" w:eastAsia="宋体" w:cs="仿宋"/>
                <w:spacing w:val="-2"/>
                <w:sz w:val="22"/>
                <w:szCs w:val="22"/>
                <w:highlight w:val="none"/>
                <w:lang w:val="en-US" w:eastAsia="zh-CN"/>
              </w:rPr>
            </w:pPr>
            <w:r>
              <w:rPr>
                <w:rFonts w:hint="eastAsia" w:ascii="宋体" w:hAnsi="宋体" w:eastAsia="宋体" w:cs="仿宋"/>
                <w:spacing w:val="-2"/>
                <w:sz w:val="22"/>
                <w:szCs w:val="22"/>
                <w:highlight w:val="none"/>
              </w:rPr>
              <w:t>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的书面声明。</w:t>
            </w:r>
          </w:p>
        </w:tc>
        <w:tc>
          <w:tcPr>
            <w:tcW w:w="69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1"/>
                <w:szCs w:val="21"/>
                <w:highlight w:val="none"/>
              </w:rPr>
            </w:pPr>
          </w:p>
        </w:tc>
        <w:tc>
          <w:tcPr>
            <w:tcW w:w="722"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olor w:val="auto"/>
                <w:sz w:val="21"/>
                <w:szCs w:val="21"/>
                <w:highlight w:val="none"/>
              </w:rPr>
            </w:pPr>
          </w:p>
        </w:tc>
        <w:tc>
          <w:tcPr>
            <w:tcW w:w="661"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olor w:val="auto"/>
                <w:sz w:val="21"/>
                <w:szCs w:val="21"/>
                <w:highlight w:val="none"/>
              </w:rPr>
            </w:pPr>
          </w:p>
        </w:tc>
      </w:tr>
      <w:tr>
        <w:tblPrEx>
          <w:tblCellMar>
            <w:top w:w="0" w:type="dxa"/>
            <w:left w:w="108" w:type="dxa"/>
            <w:bottom w:w="0" w:type="dxa"/>
            <w:right w:w="108" w:type="dxa"/>
          </w:tblCellMar>
        </w:tblPrEx>
        <w:trPr>
          <w:trHeight w:val="945" w:hRule="atLeast"/>
          <w:jc w:val="center"/>
        </w:trPr>
        <w:tc>
          <w:tcPr>
            <w:tcW w:w="57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Theme="minorEastAsia"/>
                <w:color w:val="auto"/>
                <w:sz w:val="21"/>
                <w:szCs w:val="21"/>
                <w:highlight w:val="none"/>
                <w:lang w:eastAsia="zh-CN"/>
              </w:rPr>
            </w:pPr>
            <w:r>
              <w:rPr>
                <w:rFonts w:hint="eastAsia" w:ascii="宋体" w:hAnsi="宋体" w:cs="宋体"/>
                <w:color w:val="auto"/>
                <w:sz w:val="21"/>
                <w:szCs w:val="21"/>
                <w:highlight w:val="none"/>
                <w:lang w:val="en-US" w:eastAsia="zh-CN"/>
              </w:rPr>
              <w:t>7</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default" w:ascii="宋体" w:hAnsi="宋体" w:eastAsia="宋体" w:cs="仿宋"/>
                <w:spacing w:val="-2"/>
                <w:sz w:val="22"/>
                <w:szCs w:val="22"/>
                <w:highlight w:val="none"/>
                <w:lang w:val="en-US" w:eastAsia="zh-CN"/>
              </w:rPr>
            </w:pPr>
            <w:r>
              <w:rPr>
                <w:rFonts w:hint="eastAsia" w:ascii="宋体" w:hAnsi="宋体" w:eastAsia="宋体" w:cs="仿宋"/>
                <w:spacing w:val="-2"/>
                <w:sz w:val="22"/>
                <w:szCs w:val="22"/>
                <w:highlight w:val="none"/>
              </w:rPr>
              <w:t>信用信息查询</w:t>
            </w:r>
          </w:p>
        </w:tc>
        <w:tc>
          <w:tcPr>
            <w:tcW w:w="43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default" w:ascii="宋体" w:hAnsi="宋体" w:eastAsia="宋体" w:cs="仿宋"/>
                <w:spacing w:val="-2"/>
                <w:sz w:val="22"/>
                <w:szCs w:val="22"/>
                <w:highlight w:val="none"/>
                <w:lang w:val="en-US" w:eastAsia="zh-CN"/>
              </w:rPr>
            </w:pPr>
            <w:r>
              <w:rPr>
                <w:rFonts w:hint="eastAsia" w:ascii="宋体" w:hAnsi="宋体" w:eastAsia="宋体" w:cs="仿宋"/>
                <w:spacing w:val="-2"/>
                <w:sz w:val="22"/>
                <w:szCs w:val="22"/>
                <w:highlight w:val="none"/>
              </w:rPr>
              <w:t>投标人不得为“信用中国网站（www.creditchina.gov.cn）中列入失信被执行人和</w:t>
            </w:r>
            <w:r>
              <w:rPr>
                <w:rFonts w:hint="eastAsia" w:ascii="宋体" w:hAnsi="宋体" w:eastAsia="宋体" w:cs="仿宋"/>
                <w:spacing w:val="-2"/>
                <w:sz w:val="22"/>
                <w:szCs w:val="22"/>
                <w:highlight w:val="none"/>
                <w:lang w:eastAsia="zh-CN"/>
              </w:rPr>
              <w:t>重大税收违法失信主体</w:t>
            </w:r>
            <w:r>
              <w:rPr>
                <w:rFonts w:hint="eastAsia" w:ascii="宋体" w:hAnsi="宋体" w:eastAsia="宋体" w:cs="仿宋"/>
                <w:spacing w:val="-2"/>
                <w:sz w:val="22"/>
                <w:szCs w:val="22"/>
                <w:highlight w:val="none"/>
              </w:rPr>
              <w:t>的投标人，不得为中国政府采购网（www.ccgp.gov.cn）政府采购严重违法失信行为记录名单中被财政部门禁止参加政府采购活动的投标人（以代理机构查询结果为准）。</w:t>
            </w:r>
          </w:p>
        </w:tc>
        <w:tc>
          <w:tcPr>
            <w:tcW w:w="69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1"/>
                <w:szCs w:val="21"/>
                <w:highlight w:val="none"/>
              </w:rPr>
            </w:pPr>
          </w:p>
        </w:tc>
        <w:tc>
          <w:tcPr>
            <w:tcW w:w="722"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olor w:val="auto"/>
                <w:sz w:val="21"/>
                <w:szCs w:val="21"/>
                <w:highlight w:val="none"/>
              </w:rPr>
            </w:pPr>
          </w:p>
        </w:tc>
        <w:tc>
          <w:tcPr>
            <w:tcW w:w="661"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olor w:val="auto"/>
                <w:sz w:val="21"/>
                <w:szCs w:val="21"/>
                <w:highlight w:val="none"/>
              </w:rPr>
            </w:pPr>
          </w:p>
        </w:tc>
      </w:tr>
      <w:tr>
        <w:tblPrEx>
          <w:tblCellMar>
            <w:top w:w="0" w:type="dxa"/>
            <w:left w:w="108" w:type="dxa"/>
            <w:bottom w:w="0" w:type="dxa"/>
            <w:right w:w="108" w:type="dxa"/>
          </w:tblCellMar>
        </w:tblPrEx>
        <w:trPr>
          <w:trHeight w:val="734" w:hRule="atLeast"/>
          <w:jc w:val="center"/>
        </w:trPr>
        <w:tc>
          <w:tcPr>
            <w:tcW w:w="2529"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仿宋"/>
                <w:spacing w:val="-2"/>
                <w:sz w:val="22"/>
                <w:szCs w:val="22"/>
                <w:highlight w:val="none"/>
                <w:lang w:val="en-US" w:eastAsia="zh-CN"/>
              </w:rPr>
            </w:pPr>
            <w:r>
              <w:rPr>
                <w:rFonts w:hint="eastAsia" w:ascii="宋体" w:hAnsi="宋体" w:eastAsia="宋体" w:cs="仿宋"/>
                <w:spacing w:val="-2"/>
                <w:sz w:val="22"/>
                <w:szCs w:val="22"/>
                <w:highlight w:val="none"/>
                <w:lang w:val="en-US" w:eastAsia="zh-CN"/>
              </w:rPr>
              <w:t>结论</w:t>
            </w:r>
          </w:p>
        </w:tc>
        <w:tc>
          <w:tcPr>
            <w:tcW w:w="43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仿宋"/>
                <w:spacing w:val="-2"/>
                <w:sz w:val="22"/>
                <w:szCs w:val="22"/>
                <w:highlight w:val="none"/>
              </w:rPr>
            </w:pPr>
          </w:p>
        </w:tc>
        <w:tc>
          <w:tcPr>
            <w:tcW w:w="69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仿宋"/>
                <w:spacing w:val="-2"/>
                <w:sz w:val="22"/>
                <w:szCs w:val="22"/>
                <w:highlight w:val="none"/>
              </w:rPr>
            </w:pPr>
          </w:p>
        </w:tc>
        <w:tc>
          <w:tcPr>
            <w:tcW w:w="72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仿宋"/>
                <w:spacing w:val="-2"/>
                <w:sz w:val="22"/>
                <w:szCs w:val="22"/>
                <w:highlight w:val="none"/>
              </w:rPr>
            </w:pPr>
          </w:p>
        </w:tc>
        <w:tc>
          <w:tcPr>
            <w:tcW w:w="6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仿宋"/>
                <w:spacing w:val="-2"/>
                <w:sz w:val="22"/>
                <w:szCs w:val="22"/>
                <w:highlight w:val="none"/>
              </w:rPr>
            </w:pPr>
          </w:p>
        </w:tc>
      </w:tr>
      <w:tr>
        <w:tblPrEx>
          <w:tblCellMar>
            <w:top w:w="0" w:type="dxa"/>
            <w:left w:w="108" w:type="dxa"/>
            <w:bottom w:w="0" w:type="dxa"/>
            <w:right w:w="108" w:type="dxa"/>
          </w:tblCellMar>
        </w:tblPrEx>
        <w:trPr>
          <w:trHeight w:val="1489" w:hRule="atLeast"/>
          <w:jc w:val="center"/>
        </w:trPr>
        <w:tc>
          <w:tcPr>
            <w:tcW w:w="8957" w:type="dxa"/>
            <w:gridSpan w:val="6"/>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default" w:ascii="宋体" w:hAnsi="宋体" w:eastAsia="宋体" w:cs="仿宋"/>
                <w:b/>
                <w:bCs/>
                <w:spacing w:val="-2"/>
                <w:sz w:val="22"/>
                <w:szCs w:val="22"/>
                <w:highlight w:val="none"/>
                <w:lang w:val="en-US" w:eastAsia="zh-CN"/>
              </w:rPr>
            </w:pPr>
            <w:r>
              <w:rPr>
                <w:rFonts w:hint="eastAsia" w:ascii="宋体" w:hAnsi="宋体" w:eastAsia="宋体" w:cs="仿宋"/>
                <w:b/>
                <w:bCs/>
                <w:spacing w:val="-2"/>
                <w:sz w:val="22"/>
                <w:szCs w:val="22"/>
                <w:highlight w:val="none"/>
                <w:lang w:val="en-US" w:eastAsia="zh-CN"/>
              </w:rPr>
              <w:t>备注：1.开标结束后，采购人或采购代理机构按照上述审查内容对各投标人的投标文件进行资格审查。 未通过资格审查的投标人，不进入评标阶段； 2</w:t>
            </w:r>
            <w:r>
              <w:rPr>
                <w:rFonts w:hint="eastAsia" w:ascii="宋体" w:hAnsi="宋体" w:eastAsia="宋体" w:cs="仿宋"/>
                <w:b/>
                <w:bCs/>
                <w:spacing w:val="-2"/>
                <w:sz w:val="22"/>
                <w:szCs w:val="22"/>
                <w:highlight w:val="none"/>
              </w:rPr>
              <w:t>符合要求用“√”表示，不符合用“×”表示，结论为“合格”或“不合格”，有任一项不符合要求，结论为不合格</w:t>
            </w:r>
            <w:r>
              <w:rPr>
                <w:rFonts w:hint="eastAsia" w:ascii="宋体" w:hAnsi="宋体" w:eastAsia="宋体" w:cs="仿宋"/>
                <w:b/>
                <w:bCs/>
                <w:spacing w:val="-2"/>
                <w:sz w:val="22"/>
                <w:szCs w:val="22"/>
                <w:highlight w:val="none"/>
                <w:lang w:eastAsia="zh-CN"/>
              </w:rPr>
              <w:t>。</w:t>
            </w:r>
          </w:p>
        </w:tc>
      </w:tr>
      <w:bookmarkEnd w:id="126"/>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2"/>
          <w:szCs w:val="2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符合性审查</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评审小组</w:t>
      </w:r>
      <w:r>
        <w:rPr>
          <w:rFonts w:hint="eastAsia" w:ascii="宋体" w:hAnsi="宋体" w:eastAsia="宋体" w:cs="宋体"/>
          <w:color w:val="auto"/>
          <w:sz w:val="24"/>
          <w:szCs w:val="24"/>
          <w:highlight w:val="none"/>
        </w:rPr>
        <w:t>依据</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的规定，从</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的有效性、完整性和对</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的响应程度进行审查，以确定是否对</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的实质性要求作出响应。</w:t>
      </w:r>
    </w:p>
    <w:p>
      <w:pPr>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初步评审—符合性审查表</w:t>
      </w:r>
    </w:p>
    <w:tbl>
      <w:tblPr>
        <w:tblStyle w:val="14"/>
        <w:tblW w:w="893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4"/>
        <w:gridCol w:w="6612"/>
        <w:gridCol w:w="137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tblHeader/>
          <w:jc w:val="center"/>
        </w:trPr>
        <w:tc>
          <w:tcPr>
            <w:tcW w:w="944" w:type="dxa"/>
            <w:tcBorders>
              <w:top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b/>
                <w:color w:val="auto"/>
                <w:sz w:val="24"/>
                <w:szCs w:val="24"/>
                <w:highlight w:val="none"/>
              </w:rPr>
            </w:pPr>
            <w:r>
              <w:rPr>
                <w:rFonts w:hint="eastAsia" w:ascii="宋体" w:hAnsi="宋体"/>
                <w:b/>
                <w:color w:val="auto"/>
                <w:sz w:val="24"/>
                <w:szCs w:val="24"/>
                <w:highlight w:val="none"/>
              </w:rPr>
              <w:t>项目</w:t>
            </w:r>
          </w:p>
        </w:tc>
        <w:tc>
          <w:tcPr>
            <w:tcW w:w="661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b/>
                <w:color w:val="auto"/>
                <w:sz w:val="24"/>
                <w:szCs w:val="24"/>
                <w:highlight w:val="none"/>
              </w:rPr>
            </w:pPr>
            <w:r>
              <w:rPr>
                <w:rFonts w:ascii="宋体" w:hAnsi="宋体"/>
                <w:b/>
                <w:color w:val="auto"/>
                <w:sz w:val="24"/>
                <w:szCs w:val="24"/>
                <w:highlight w:val="none"/>
              </w:rPr>
              <w:t>评审因素</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b/>
                <w:color w:val="auto"/>
                <w:sz w:val="24"/>
                <w:szCs w:val="24"/>
                <w:highlight w:val="none"/>
              </w:rPr>
            </w:pPr>
            <w:r>
              <w:rPr>
                <w:rFonts w:hint="eastAsia" w:ascii="宋体" w:hAnsi="宋体"/>
                <w:b/>
                <w:color w:val="auto"/>
                <w:sz w:val="24"/>
                <w:szCs w:val="24"/>
                <w:highlight w:val="none"/>
              </w:rPr>
              <w:t>属性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44" w:type="dxa"/>
            <w:vMerge w:val="restart"/>
            <w:tcBorders>
              <w:top w:val="single" w:color="auto" w:sz="4" w:space="0"/>
              <w:right w:val="single" w:color="auto" w:sz="4" w:space="0"/>
            </w:tcBorders>
            <w:noWrap w:val="0"/>
            <w:vAlign w:val="center"/>
          </w:tcPr>
          <w:p>
            <w:pPr>
              <w:spacing w:line="360" w:lineRule="auto"/>
              <w:jc w:val="left"/>
              <w:rPr>
                <w:rFonts w:hint="eastAsia" w:ascii="宋体" w:hAnsi="宋体" w:eastAsia="宋体" w:cs="仿宋"/>
                <w:spacing w:val="-2"/>
                <w:sz w:val="22"/>
                <w:szCs w:val="22"/>
                <w:highlight w:val="none"/>
              </w:rPr>
            </w:pPr>
            <w:r>
              <w:rPr>
                <w:rFonts w:hint="eastAsia" w:ascii="宋体" w:hAnsi="宋体" w:eastAsia="宋体" w:cs="仿宋"/>
                <w:spacing w:val="-2"/>
                <w:sz w:val="22"/>
                <w:szCs w:val="22"/>
                <w:highlight w:val="none"/>
              </w:rPr>
              <w:t>符合性检查</w:t>
            </w:r>
          </w:p>
        </w:tc>
        <w:tc>
          <w:tcPr>
            <w:tcW w:w="66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仿宋"/>
                <w:spacing w:val="-2"/>
                <w:sz w:val="22"/>
                <w:szCs w:val="22"/>
                <w:highlight w:val="none"/>
                <w:lang w:eastAsia="zh-CN"/>
              </w:rPr>
            </w:pPr>
            <w:r>
              <w:rPr>
                <w:rFonts w:hint="eastAsia" w:ascii="宋体" w:hAnsi="宋体" w:eastAsia="宋体" w:cs="仿宋"/>
                <w:spacing w:val="-2"/>
                <w:sz w:val="22"/>
                <w:szCs w:val="22"/>
                <w:highlight w:val="none"/>
              </w:rPr>
              <w:t>1、</w:t>
            </w:r>
            <w:bookmarkStart w:id="127" w:name="OLE_LINK26"/>
            <w:r>
              <w:rPr>
                <w:rFonts w:hint="eastAsia" w:ascii="宋体" w:hAnsi="宋体" w:eastAsia="宋体" w:cs="仿宋"/>
                <w:spacing w:val="-2"/>
                <w:sz w:val="22"/>
                <w:szCs w:val="22"/>
                <w:highlight w:val="none"/>
                <w:lang w:eastAsia="zh-CN"/>
              </w:rPr>
              <w:t>投标文件</w:t>
            </w:r>
            <w:r>
              <w:rPr>
                <w:rFonts w:hint="eastAsia" w:ascii="宋体" w:hAnsi="宋体" w:eastAsia="宋体" w:cs="仿宋"/>
                <w:spacing w:val="-2"/>
                <w:sz w:val="22"/>
                <w:szCs w:val="22"/>
                <w:highlight w:val="none"/>
              </w:rPr>
              <w:t>按照</w:t>
            </w:r>
            <w:r>
              <w:rPr>
                <w:rFonts w:hint="eastAsia" w:ascii="宋体" w:hAnsi="宋体" w:eastAsia="宋体" w:cs="仿宋"/>
                <w:spacing w:val="-2"/>
                <w:sz w:val="22"/>
                <w:szCs w:val="22"/>
                <w:highlight w:val="none"/>
                <w:lang w:val="en-US" w:eastAsia="zh-CN"/>
              </w:rPr>
              <w:t>招标</w:t>
            </w:r>
            <w:r>
              <w:rPr>
                <w:rFonts w:hint="eastAsia" w:ascii="宋体" w:hAnsi="宋体" w:eastAsia="宋体" w:cs="仿宋"/>
                <w:spacing w:val="-2"/>
                <w:sz w:val="22"/>
                <w:szCs w:val="22"/>
                <w:highlight w:val="none"/>
              </w:rPr>
              <w:t>文件规定的内容、格式填写，字迹清晰可辨</w:t>
            </w:r>
            <w:r>
              <w:rPr>
                <w:rFonts w:hint="eastAsia" w:ascii="宋体" w:hAnsi="宋体" w:eastAsia="宋体" w:cs="仿宋"/>
                <w:spacing w:val="-2"/>
                <w:sz w:val="22"/>
                <w:szCs w:val="22"/>
                <w:highlight w:val="none"/>
                <w:lang w:eastAsia="zh-CN"/>
              </w:rPr>
              <w:t>；</w:t>
            </w:r>
            <w:bookmarkEnd w:id="127"/>
          </w:p>
        </w:tc>
        <w:tc>
          <w:tcPr>
            <w:tcW w:w="13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仿宋"/>
                <w:spacing w:val="-2"/>
                <w:sz w:val="22"/>
                <w:szCs w:val="22"/>
                <w:highlight w:val="none"/>
              </w:rPr>
            </w:pPr>
            <w:r>
              <w:rPr>
                <w:rFonts w:hint="eastAsia" w:ascii="宋体" w:hAnsi="宋体" w:eastAsia="宋体" w:cs="仿宋"/>
                <w:spacing w:val="-2"/>
                <w:sz w:val="22"/>
                <w:szCs w:val="22"/>
                <w:highlight w:val="none"/>
              </w:rPr>
              <w:t>商务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44" w:type="dxa"/>
            <w:vMerge w:val="continue"/>
            <w:tcBorders>
              <w:right w:val="single" w:color="auto" w:sz="4" w:space="0"/>
            </w:tcBorders>
            <w:noWrap w:val="0"/>
            <w:vAlign w:val="center"/>
          </w:tcPr>
          <w:p>
            <w:pPr>
              <w:spacing w:line="360" w:lineRule="exact"/>
              <w:jc w:val="center"/>
              <w:rPr>
                <w:rFonts w:ascii="宋体" w:hAnsi="宋体"/>
                <w:color w:val="auto"/>
                <w:sz w:val="24"/>
                <w:szCs w:val="24"/>
                <w:highlight w:val="none"/>
              </w:rPr>
            </w:pPr>
          </w:p>
        </w:tc>
        <w:tc>
          <w:tcPr>
            <w:tcW w:w="66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仿宋"/>
                <w:spacing w:val="-2"/>
                <w:sz w:val="22"/>
                <w:szCs w:val="22"/>
                <w:highlight w:val="none"/>
                <w:lang w:eastAsia="zh-CN"/>
              </w:rPr>
            </w:pPr>
            <w:r>
              <w:rPr>
                <w:rFonts w:hint="eastAsia" w:ascii="宋体" w:hAnsi="宋体" w:eastAsia="宋体" w:cs="仿宋"/>
                <w:spacing w:val="-2"/>
                <w:sz w:val="22"/>
                <w:szCs w:val="22"/>
                <w:highlight w:val="none"/>
              </w:rPr>
              <w:t>2、</w:t>
            </w:r>
            <w:r>
              <w:rPr>
                <w:rFonts w:hint="eastAsia" w:ascii="宋体" w:hAnsi="宋体" w:eastAsia="宋体" w:cs="仿宋"/>
                <w:spacing w:val="-2"/>
                <w:sz w:val="22"/>
                <w:szCs w:val="22"/>
                <w:highlight w:val="none"/>
                <w:lang w:eastAsia="zh-CN"/>
              </w:rPr>
              <w:t>投标文件</w:t>
            </w:r>
            <w:r>
              <w:rPr>
                <w:rFonts w:hint="eastAsia" w:ascii="宋体" w:hAnsi="宋体" w:eastAsia="宋体" w:cs="仿宋"/>
                <w:spacing w:val="-2"/>
                <w:sz w:val="22"/>
                <w:szCs w:val="22"/>
                <w:highlight w:val="none"/>
              </w:rPr>
              <w:t>上法定代表人或其授权代理人的签字、</w:t>
            </w:r>
            <w:r>
              <w:rPr>
                <w:rFonts w:hint="eastAsia" w:ascii="宋体" w:hAnsi="宋体" w:eastAsia="宋体" w:cs="仿宋"/>
                <w:spacing w:val="-2"/>
                <w:sz w:val="22"/>
                <w:szCs w:val="22"/>
                <w:highlight w:val="none"/>
                <w:lang w:eastAsia="zh-CN"/>
              </w:rPr>
              <w:t>投标人</w:t>
            </w:r>
            <w:r>
              <w:rPr>
                <w:rFonts w:hint="eastAsia" w:ascii="宋体" w:hAnsi="宋体" w:eastAsia="宋体" w:cs="仿宋"/>
                <w:spacing w:val="-2"/>
                <w:sz w:val="22"/>
                <w:szCs w:val="22"/>
                <w:highlight w:val="none"/>
              </w:rPr>
              <w:t>的单位章齐全符合</w:t>
            </w:r>
            <w:r>
              <w:rPr>
                <w:rFonts w:hint="eastAsia" w:ascii="宋体" w:hAnsi="宋体" w:eastAsia="宋体" w:cs="仿宋"/>
                <w:spacing w:val="-2"/>
                <w:sz w:val="22"/>
                <w:szCs w:val="22"/>
                <w:highlight w:val="none"/>
                <w:lang w:val="en-US" w:eastAsia="zh-CN"/>
              </w:rPr>
              <w:t>招标</w:t>
            </w:r>
            <w:r>
              <w:rPr>
                <w:rFonts w:hint="eastAsia" w:ascii="宋体" w:hAnsi="宋体" w:eastAsia="宋体" w:cs="仿宋"/>
                <w:spacing w:val="-2"/>
                <w:sz w:val="22"/>
                <w:szCs w:val="22"/>
                <w:highlight w:val="none"/>
              </w:rPr>
              <w:t>文件规定</w:t>
            </w:r>
            <w:r>
              <w:rPr>
                <w:rFonts w:hint="eastAsia" w:ascii="宋体" w:hAnsi="宋体" w:eastAsia="宋体" w:cs="仿宋"/>
                <w:spacing w:val="-2"/>
                <w:sz w:val="22"/>
                <w:szCs w:val="22"/>
                <w:highlight w:val="none"/>
                <w:lang w:eastAsia="zh-CN"/>
              </w:rPr>
              <w:t>；</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仿宋"/>
                <w:spacing w:val="-2"/>
                <w:sz w:val="22"/>
                <w:szCs w:val="22"/>
                <w:highlight w:val="none"/>
              </w:rPr>
            </w:pPr>
            <w:r>
              <w:rPr>
                <w:rFonts w:hint="eastAsia" w:ascii="宋体" w:hAnsi="宋体" w:eastAsia="宋体" w:cs="仿宋"/>
                <w:spacing w:val="-2"/>
                <w:sz w:val="22"/>
                <w:szCs w:val="22"/>
                <w:highlight w:val="none"/>
              </w:rPr>
              <w:t>商务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44" w:type="dxa"/>
            <w:vMerge w:val="continue"/>
            <w:tcBorders>
              <w:right w:val="single" w:color="auto" w:sz="4" w:space="0"/>
            </w:tcBorders>
            <w:noWrap w:val="0"/>
            <w:vAlign w:val="center"/>
          </w:tcPr>
          <w:p>
            <w:pPr>
              <w:spacing w:line="360" w:lineRule="exact"/>
              <w:jc w:val="center"/>
              <w:rPr>
                <w:rFonts w:ascii="宋体" w:hAnsi="宋体"/>
                <w:color w:val="auto"/>
                <w:sz w:val="24"/>
                <w:szCs w:val="24"/>
                <w:highlight w:val="none"/>
              </w:rPr>
            </w:pPr>
          </w:p>
        </w:tc>
        <w:tc>
          <w:tcPr>
            <w:tcW w:w="66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仿宋"/>
                <w:spacing w:val="-2"/>
                <w:sz w:val="22"/>
                <w:szCs w:val="22"/>
                <w:highlight w:val="none"/>
                <w:lang w:eastAsia="zh-CN"/>
              </w:rPr>
            </w:pPr>
            <w:r>
              <w:rPr>
                <w:rFonts w:hint="eastAsia" w:ascii="宋体" w:hAnsi="宋体" w:eastAsia="宋体" w:cs="仿宋"/>
                <w:spacing w:val="-2"/>
                <w:sz w:val="22"/>
                <w:szCs w:val="22"/>
                <w:highlight w:val="none"/>
              </w:rPr>
              <w:t>3、</w:t>
            </w:r>
            <w:r>
              <w:rPr>
                <w:rFonts w:hint="eastAsia" w:ascii="宋体" w:hAnsi="宋体" w:eastAsia="宋体" w:cs="仿宋"/>
                <w:spacing w:val="-2"/>
                <w:sz w:val="22"/>
                <w:szCs w:val="22"/>
                <w:highlight w:val="none"/>
                <w:lang w:eastAsia="zh-CN"/>
              </w:rPr>
              <w:t>投标文件</w:t>
            </w:r>
            <w:r>
              <w:rPr>
                <w:rFonts w:hint="eastAsia" w:ascii="宋体" w:hAnsi="宋体" w:eastAsia="宋体" w:cs="仿宋"/>
                <w:spacing w:val="-2"/>
                <w:sz w:val="22"/>
                <w:szCs w:val="22"/>
                <w:highlight w:val="none"/>
              </w:rPr>
              <w:t>承诺响应有效期满足</w:t>
            </w:r>
            <w:r>
              <w:rPr>
                <w:rFonts w:hint="eastAsia" w:ascii="宋体" w:hAnsi="宋体" w:eastAsia="宋体" w:cs="仿宋"/>
                <w:spacing w:val="-2"/>
                <w:sz w:val="22"/>
                <w:szCs w:val="22"/>
                <w:highlight w:val="none"/>
                <w:lang w:val="en-US" w:eastAsia="zh-CN"/>
              </w:rPr>
              <w:t>招标</w:t>
            </w:r>
            <w:r>
              <w:rPr>
                <w:rFonts w:hint="eastAsia" w:ascii="宋体" w:hAnsi="宋体" w:eastAsia="宋体" w:cs="仿宋"/>
                <w:spacing w:val="-2"/>
                <w:sz w:val="22"/>
                <w:szCs w:val="22"/>
                <w:highlight w:val="none"/>
              </w:rPr>
              <w:t>文件要求（</w:t>
            </w:r>
            <w:r>
              <w:rPr>
                <w:rFonts w:hint="eastAsia" w:ascii="宋体" w:hAnsi="宋体" w:eastAsia="宋体" w:cs="仿宋"/>
                <w:spacing w:val="-2"/>
                <w:sz w:val="22"/>
                <w:szCs w:val="22"/>
                <w:highlight w:val="none"/>
                <w:lang w:val="en-US" w:eastAsia="zh-CN"/>
              </w:rPr>
              <w:t>90</w:t>
            </w:r>
            <w:r>
              <w:rPr>
                <w:rFonts w:hint="eastAsia" w:ascii="宋体" w:hAnsi="宋体" w:eastAsia="宋体" w:cs="仿宋"/>
                <w:spacing w:val="-2"/>
                <w:sz w:val="22"/>
                <w:szCs w:val="22"/>
                <w:highlight w:val="none"/>
              </w:rPr>
              <w:t>日历日）</w:t>
            </w:r>
            <w:r>
              <w:rPr>
                <w:rFonts w:hint="eastAsia" w:ascii="宋体" w:hAnsi="宋体" w:eastAsia="宋体" w:cs="仿宋"/>
                <w:spacing w:val="-2"/>
                <w:sz w:val="22"/>
                <w:szCs w:val="22"/>
                <w:highlight w:val="none"/>
                <w:lang w:eastAsia="zh-CN"/>
              </w:rPr>
              <w:t>；</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仿宋"/>
                <w:spacing w:val="-2"/>
                <w:sz w:val="22"/>
                <w:szCs w:val="22"/>
                <w:highlight w:val="none"/>
              </w:rPr>
            </w:pPr>
            <w:r>
              <w:rPr>
                <w:rFonts w:hint="eastAsia" w:ascii="宋体" w:hAnsi="宋体" w:eastAsia="宋体" w:cs="仿宋"/>
                <w:spacing w:val="-2"/>
                <w:sz w:val="22"/>
                <w:szCs w:val="22"/>
                <w:highlight w:val="none"/>
              </w:rPr>
              <w:t>商务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44" w:type="dxa"/>
            <w:vMerge w:val="continue"/>
            <w:tcBorders>
              <w:right w:val="single" w:color="auto" w:sz="4" w:space="0"/>
            </w:tcBorders>
            <w:noWrap w:val="0"/>
            <w:vAlign w:val="center"/>
          </w:tcPr>
          <w:p>
            <w:pPr>
              <w:spacing w:line="360" w:lineRule="exact"/>
              <w:jc w:val="center"/>
              <w:rPr>
                <w:rFonts w:ascii="宋体" w:hAnsi="宋体"/>
                <w:color w:val="auto"/>
                <w:sz w:val="24"/>
                <w:szCs w:val="24"/>
                <w:highlight w:val="none"/>
              </w:rPr>
            </w:pPr>
          </w:p>
        </w:tc>
        <w:tc>
          <w:tcPr>
            <w:tcW w:w="66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仿宋"/>
                <w:spacing w:val="-2"/>
                <w:sz w:val="22"/>
                <w:szCs w:val="22"/>
                <w:highlight w:val="none"/>
                <w:lang w:eastAsia="zh-CN"/>
              </w:rPr>
            </w:pPr>
            <w:r>
              <w:rPr>
                <w:rFonts w:hint="eastAsia" w:ascii="宋体" w:hAnsi="宋体" w:eastAsia="宋体" w:cs="仿宋"/>
                <w:spacing w:val="-2"/>
                <w:sz w:val="22"/>
                <w:szCs w:val="22"/>
                <w:highlight w:val="none"/>
              </w:rPr>
              <w:t>4、</w:t>
            </w:r>
            <w:r>
              <w:rPr>
                <w:rFonts w:hint="eastAsia" w:ascii="宋体" w:hAnsi="宋体" w:eastAsia="宋体" w:cs="仿宋"/>
                <w:spacing w:val="-2"/>
                <w:sz w:val="22"/>
                <w:szCs w:val="22"/>
                <w:highlight w:val="none"/>
                <w:lang w:eastAsia="zh-CN"/>
              </w:rPr>
              <w:t>投标文件</w:t>
            </w:r>
            <w:r>
              <w:rPr>
                <w:rFonts w:hint="eastAsia" w:ascii="宋体" w:hAnsi="宋体" w:eastAsia="宋体" w:cs="仿宋"/>
                <w:spacing w:val="-2"/>
                <w:sz w:val="22"/>
                <w:szCs w:val="22"/>
                <w:highlight w:val="none"/>
              </w:rPr>
              <w:t>承诺的合同履行期限及付款方式满足</w:t>
            </w:r>
            <w:r>
              <w:rPr>
                <w:rFonts w:hint="eastAsia" w:ascii="宋体" w:hAnsi="宋体" w:eastAsia="宋体" w:cs="仿宋"/>
                <w:spacing w:val="-2"/>
                <w:sz w:val="22"/>
                <w:szCs w:val="22"/>
                <w:highlight w:val="none"/>
                <w:lang w:val="en-US" w:eastAsia="zh-CN"/>
              </w:rPr>
              <w:t>招标</w:t>
            </w:r>
            <w:r>
              <w:rPr>
                <w:rFonts w:hint="eastAsia" w:ascii="宋体" w:hAnsi="宋体" w:eastAsia="宋体" w:cs="仿宋"/>
                <w:spacing w:val="-2"/>
                <w:sz w:val="22"/>
                <w:szCs w:val="22"/>
                <w:highlight w:val="none"/>
              </w:rPr>
              <w:t>文件要求</w:t>
            </w:r>
            <w:r>
              <w:rPr>
                <w:rFonts w:hint="eastAsia" w:ascii="宋体" w:hAnsi="宋体" w:eastAsia="宋体" w:cs="仿宋"/>
                <w:spacing w:val="-2"/>
                <w:sz w:val="22"/>
                <w:szCs w:val="22"/>
                <w:highlight w:val="none"/>
                <w:lang w:eastAsia="zh-CN"/>
              </w:rPr>
              <w:t>；</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仿宋"/>
                <w:spacing w:val="-2"/>
                <w:sz w:val="22"/>
                <w:szCs w:val="22"/>
                <w:highlight w:val="none"/>
              </w:rPr>
            </w:pPr>
            <w:r>
              <w:rPr>
                <w:rFonts w:hint="eastAsia" w:ascii="宋体" w:hAnsi="宋体" w:eastAsia="宋体" w:cs="仿宋"/>
                <w:spacing w:val="-2"/>
                <w:sz w:val="22"/>
                <w:szCs w:val="22"/>
                <w:highlight w:val="none"/>
              </w:rPr>
              <w:t>商务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44" w:type="dxa"/>
            <w:vMerge w:val="continue"/>
            <w:tcBorders>
              <w:right w:val="single" w:color="auto" w:sz="4" w:space="0"/>
            </w:tcBorders>
            <w:noWrap w:val="0"/>
            <w:vAlign w:val="center"/>
          </w:tcPr>
          <w:p>
            <w:pPr>
              <w:spacing w:line="360" w:lineRule="exact"/>
              <w:jc w:val="center"/>
              <w:rPr>
                <w:rFonts w:ascii="宋体" w:hAnsi="宋体"/>
                <w:color w:val="auto"/>
                <w:sz w:val="24"/>
                <w:szCs w:val="24"/>
                <w:highlight w:val="none"/>
              </w:rPr>
            </w:pPr>
          </w:p>
        </w:tc>
        <w:tc>
          <w:tcPr>
            <w:tcW w:w="66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仿宋"/>
                <w:spacing w:val="-2"/>
                <w:sz w:val="22"/>
                <w:szCs w:val="22"/>
                <w:highlight w:val="none"/>
                <w:lang w:eastAsia="zh-CN"/>
              </w:rPr>
            </w:pPr>
            <w:r>
              <w:rPr>
                <w:rFonts w:hint="eastAsia" w:ascii="宋体" w:hAnsi="宋体" w:eastAsia="宋体" w:cs="仿宋"/>
                <w:spacing w:val="-2"/>
                <w:sz w:val="22"/>
                <w:szCs w:val="22"/>
                <w:highlight w:val="none"/>
                <w:lang w:val="en-US" w:eastAsia="zh-CN"/>
              </w:rPr>
              <w:t>5、</w:t>
            </w:r>
            <w:r>
              <w:rPr>
                <w:rFonts w:hint="eastAsia" w:ascii="宋体" w:hAnsi="宋体" w:eastAsia="宋体" w:cs="仿宋"/>
                <w:spacing w:val="-2"/>
                <w:sz w:val="22"/>
                <w:szCs w:val="22"/>
                <w:highlight w:val="none"/>
              </w:rPr>
              <w:t>为本项目提供整体设计、规范编制包括但不仅限于供货计划、安装调试、培训、检测等服务</w:t>
            </w:r>
            <w:r>
              <w:rPr>
                <w:rFonts w:hint="eastAsia" w:ascii="宋体" w:hAnsi="宋体" w:eastAsia="宋体" w:cs="仿宋"/>
                <w:spacing w:val="-2"/>
                <w:sz w:val="22"/>
                <w:szCs w:val="22"/>
                <w:highlight w:val="none"/>
                <w:lang w:eastAsia="zh-CN"/>
              </w:rPr>
              <w:t>内容；</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仿宋"/>
                <w:spacing w:val="-2"/>
                <w:sz w:val="22"/>
                <w:szCs w:val="22"/>
                <w:highlight w:val="none"/>
              </w:rPr>
            </w:pPr>
            <w:r>
              <w:rPr>
                <w:rFonts w:hint="eastAsia" w:ascii="宋体" w:hAnsi="宋体" w:eastAsia="宋体" w:cs="仿宋"/>
                <w:spacing w:val="-2"/>
                <w:sz w:val="22"/>
                <w:szCs w:val="22"/>
                <w:highlight w:val="none"/>
              </w:rPr>
              <w:t>商务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44" w:type="dxa"/>
            <w:vMerge w:val="continue"/>
            <w:tcBorders>
              <w:right w:val="single" w:color="auto" w:sz="4" w:space="0"/>
            </w:tcBorders>
            <w:noWrap w:val="0"/>
            <w:vAlign w:val="center"/>
          </w:tcPr>
          <w:p>
            <w:pPr>
              <w:spacing w:line="360" w:lineRule="exact"/>
              <w:jc w:val="center"/>
              <w:rPr>
                <w:rFonts w:ascii="宋体" w:hAnsi="宋体"/>
                <w:color w:val="auto"/>
                <w:sz w:val="24"/>
                <w:szCs w:val="24"/>
                <w:highlight w:val="none"/>
              </w:rPr>
            </w:pPr>
          </w:p>
        </w:tc>
        <w:tc>
          <w:tcPr>
            <w:tcW w:w="66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仿宋"/>
                <w:spacing w:val="-2"/>
                <w:sz w:val="22"/>
                <w:szCs w:val="22"/>
                <w:highlight w:val="none"/>
                <w:lang w:val="en-US" w:eastAsia="zh-CN"/>
              </w:rPr>
            </w:pPr>
            <w:r>
              <w:rPr>
                <w:rFonts w:hint="eastAsia" w:ascii="宋体" w:hAnsi="宋体" w:eastAsia="宋体" w:cs="仿宋"/>
                <w:spacing w:val="-2"/>
                <w:sz w:val="22"/>
                <w:szCs w:val="22"/>
                <w:highlight w:val="none"/>
                <w:lang w:val="en-US" w:eastAsia="zh-CN"/>
              </w:rPr>
              <w:t>6、针对同一种货物或服务未出现两个或两个以上的报价；报价未超过项目预算或最高限价，经评标委员会认定报价未低于成本的；</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仿宋"/>
                <w:spacing w:val="-2"/>
                <w:sz w:val="22"/>
                <w:szCs w:val="22"/>
                <w:highlight w:val="none"/>
              </w:rPr>
            </w:pPr>
            <w:r>
              <w:rPr>
                <w:rFonts w:hint="eastAsia" w:ascii="宋体" w:hAnsi="宋体" w:eastAsia="宋体" w:cs="仿宋"/>
                <w:spacing w:val="-2"/>
                <w:sz w:val="22"/>
                <w:szCs w:val="22"/>
                <w:highlight w:val="none"/>
              </w:rPr>
              <w:t>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44" w:type="dxa"/>
            <w:vMerge w:val="continue"/>
            <w:tcBorders>
              <w:right w:val="single" w:color="auto" w:sz="4" w:space="0"/>
            </w:tcBorders>
            <w:noWrap w:val="0"/>
            <w:vAlign w:val="center"/>
          </w:tcPr>
          <w:p>
            <w:pPr>
              <w:spacing w:line="360" w:lineRule="exact"/>
              <w:jc w:val="center"/>
              <w:rPr>
                <w:rFonts w:ascii="宋体" w:hAnsi="宋体"/>
                <w:color w:val="auto"/>
                <w:sz w:val="24"/>
                <w:szCs w:val="24"/>
                <w:highlight w:val="none"/>
              </w:rPr>
            </w:pPr>
          </w:p>
        </w:tc>
        <w:tc>
          <w:tcPr>
            <w:tcW w:w="66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仿宋"/>
                <w:spacing w:val="-2"/>
                <w:sz w:val="22"/>
                <w:szCs w:val="22"/>
                <w:highlight w:val="none"/>
                <w:lang w:val="en-US" w:eastAsia="zh-CN"/>
              </w:rPr>
            </w:pPr>
            <w:r>
              <w:rPr>
                <w:rFonts w:hint="eastAsia" w:ascii="宋体" w:hAnsi="宋体" w:eastAsia="宋体" w:cs="仿宋"/>
                <w:spacing w:val="-2"/>
                <w:sz w:val="22"/>
                <w:szCs w:val="22"/>
                <w:highlight w:val="none"/>
                <w:lang w:val="en-US" w:eastAsia="zh-CN"/>
              </w:rPr>
              <w:t>7、投标人对所投招标文件中所列的所有采购内容进行投标，如有漏项，其投标文件将被否决；</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仿宋"/>
                <w:spacing w:val="-2"/>
                <w:sz w:val="22"/>
                <w:szCs w:val="22"/>
                <w:highlight w:val="none"/>
              </w:rPr>
            </w:pPr>
            <w:r>
              <w:rPr>
                <w:rFonts w:hint="eastAsia" w:ascii="宋体" w:hAnsi="宋体" w:eastAsia="宋体" w:cs="仿宋"/>
                <w:spacing w:val="-2"/>
                <w:sz w:val="22"/>
                <w:szCs w:val="22"/>
                <w:highlight w:val="none"/>
              </w:rPr>
              <w:t>技术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44" w:type="dxa"/>
            <w:vMerge w:val="continue"/>
            <w:tcBorders>
              <w:right w:val="single" w:color="auto" w:sz="4" w:space="0"/>
            </w:tcBorders>
            <w:noWrap w:val="0"/>
            <w:vAlign w:val="center"/>
          </w:tcPr>
          <w:p>
            <w:pPr>
              <w:spacing w:line="360" w:lineRule="exact"/>
              <w:jc w:val="center"/>
              <w:rPr>
                <w:rFonts w:ascii="宋体" w:hAnsi="宋体"/>
                <w:color w:val="auto"/>
                <w:sz w:val="24"/>
                <w:szCs w:val="24"/>
                <w:highlight w:val="none"/>
              </w:rPr>
            </w:pPr>
          </w:p>
        </w:tc>
        <w:tc>
          <w:tcPr>
            <w:tcW w:w="66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仿宋"/>
                <w:spacing w:val="-2"/>
                <w:sz w:val="22"/>
                <w:szCs w:val="22"/>
                <w:highlight w:val="none"/>
                <w:lang w:val="en-US" w:eastAsia="zh-CN"/>
              </w:rPr>
            </w:pPr>
            <w:r>
              <w:rPr>
                <w:rFonts w:hint="eastAsia" w:ascii="宋体" w:hAnsi="宋体" w:eastAsia="宋体" w:cs="仿宋"/>
                <w:spacing w:val="-2"/>
                <w:sz w:val="22"/>
                <w:szCs w:val="22"/>
                <w:highlight w:val="none"/>
                <w:lang w:val="en-US" w:eastAsia="zh-CN"/>
              </w:rPr>
              <w:t>8、投标文件未附有采购人不能接受的条件或不符合招标文件的其他要求；</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仿宋"/>
                <w:spacing w:val="-2"/>
                <w:sz w:val="22"/>
                <w:szCs w:val="22"/>
                <w:highlight w:val="none"/>
              </w:rPr>
            </w:pPr>
            <w:r>
              <w:rPr>
                <w:rFonts w:hint="eastAsia" w:ascii="宋体" w:hAnsi="宋体" w:eastAsia="宋体" w:cs="仿宋"/>
                <w:spacing w:val="-2"/>
                <w:sz w:val="22"/>
                <w:szCs w:val="22"/>
                <w:highlight w:val="none"/>
              </w:rPr>
              <w:t>技术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44" w:type="dxa"/>
            <w:vMerge w:val="continue"/>
            <w:tcBorders>
              <w:bottom w:val="single" w:color="auto" w:sz="4" w:space="0"/>
              <w:right w:val="single" w:color="auto" w:sz="4" w:space="0"/>
            </w:tcBorders>
            <w:noWrap w:val="0"/>
            <w:vAlign w:val="center"/>
          </w:tcPr>
          <w:p>
            <w:pPr>
              <w:spacing w:line="360" w:lineRule="exact"/>
              <w:jc w:val="center"/>
              <w:rPr>
                <w:rFonts w:ascii="宋体" w:hAnsi="宋体"/>
                <w:color w:val="auto"/>
                <w:sz w:val="24"/>
                <w:szCs w:val="24"/>
                <w:highlight w:val="none"/>
              </w:rPr>
            </w:pPr>
          </w:p>
        </w:tc>
        <w:tc>
          <w:tcPr>
            <w:tcW w:w="66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仿宋"/>
                <w:spacing w:val="-2"/>
                <w:sz w:val="22"/>
                <w:szCs w:val="22"/>
                <w:highlight w:val="none"/>
                <w:lang w:val="en-US" w:eastAsia="zh-CN"/>
              </w:rPr>
            </w:pPr>
            <w:r>
              <w:rPr>
                <w:rFonts w:hint="eastAsia" w:ascii="宋体" w:hAnsi="宋体" w:eastAsia="宋体" w:cs="仿宋"/>
                <w:spacing w:val="-2"/>
                <w:sz w:val="22"/>
                <w:szCs w:val="22"/>
                <w:highlight w:val="none"/>
                <w:lang w:val="en-US" w:eastAsia="zh-CN"/>
              </w:rPr>
              <w:t>9、投标人所投货物在技术参数方面是否满足招标文件要求（第三章采购需求）。</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仿宋"/>
                <w:spacing w:val="-2"/>
                <w:sz w:val="22"/>
                <w:szCs w:val="22"/>
                <w:highlight w:val="none"/>
              </w:rPr>
            </w:pPr>
            <w:r>
              <w:rPr>
                <w:rFonts w:hint="eastAsia" w:ascii="宋体" w:hAnsi="宋体" w:eastAsia="宋体" w:cs="仿宋"/>
                <w:spacing w:val="-2"/>
                <w:sz w:val="22"/>
                <w:szCs w:val="22"/>
                <w:highlight w:val="none"/>
              </w:rPr>
              <w:t>技术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44" w:type="dxa"/>
            <w:tcBorders>
              <w:top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Theme="minorEastAsia"/>
                <w:color w:val="auto"/>
                <w:sz w:val="24"/>
                <w:szCs w:val="24"/>
                <w:highlight w:val="none"/>
                <w:lang w:val="en-US" w:eastAsia="zh-CN"/>
              </w:rPr>
            </w:pPr>
            <w:r>
              <w:rPr>
                <w:rFonts w:hint="eastAsia" w:ascii="宋体" w:hAnsi="宋体"/>
                <w:color w:val="auto"/>
                <w:sz w:val="24"/>
                <w:szCs w:val="24"/>
                <w:highlight w:val="none"/>
                <w:lang w:val="en-US" w:eastAsia="zh-CN"/>
              </w:rPr>
              <w:t>结论</w:t>
            </w:r>
          </w:p>
        </w:tc>
        <w:tc>
          <w:tcPr>
            <w:tcW w:w="66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仿宋"/>
                <w:spacing w:val="-2"/>
                <w:sz w:val="22"/>
                <w:szCs w:val="22"/>
                <w:highlight w:val="none"/>
                <w:lang w:val="en-US" w:eastAsia="zh-CN"/>
              </w:rPr>
            </w:pPr>
          </w:p>
        </w:tc>
        <w:tc>
          <w:tcPr>
            <w:tcW w:w="137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8931" w:type="dxa"/>
            <w:gridSpan w:val="3"/>
            <w:tcBorders>
              <w:top w:val="single" w:color="auto" w:sz="4" w:space="0"/>
              <w:right w:val="single" w:color="auto" w:sz="4" w:space="0"/>
            </w:tcBorders>
            <w:noWrap w:val="0"/>
            <w:vAlign w:val="center"/>
          </w:tcPr>
          <w:p>
            <w:pPr>
              <w:spacing w:line="360" w:lineRule="auto"/>
              <w:jc w:val="left"/>
              <w:rPr>
                <w:rFonts w:hint="eastAsia" w:ascii="宋体" w:hAnsi="宋体" w:eastAsia="宋体" w:cs="仿宋"/>
                <w:b/>
                <w:bCs/>
                <w:spacing w:val="-2"/>
                <w:sz w:val="22"/>
                <w:szCs w:val="22"/>
                <w:highlight w:val="none"/>
                <w:lang w:val="en-US" w:eastAsia="zh-CN"/>
              </w:rPr>
            </w:pPr>
            <w:r>
              <w:rPr>
                <w:rFonts w:hint="eastAsia" w:ascii="宋体" w:hAnsi="宋体" w:eastAsia="宋体" w:cs="仿宋"/>
                <w:b/>
                <w:bCs/>
                <w:spacing w:val="-2"/>
                <w:sz w:val="22"/>
                <w:szCs w:val="22"/>
                <w:highlight w:val="none"/>
                <w:lang w:val="en-US" w:eastAsia="zh-CN"/>
              </w:rPr>
              <w:t>备注：1.符合要求用“√”表示，不符合用“×”表示，结论为“合格”或“不合格”，有任一项不符合要求，结论为不合格；2.若专家意见不一致时，则按少数服从多数的原则，由专家投票决定该投标人是否通过审查，进入下一阶段评审</w:t>
            </w:r>
          </w:p>
        </w:tc>
      </w:tr>
    </w:tbl>
    <w:p>
      <w:pPr>
        <w:pStyle w:val="3"/>
        <w:ind w:firstLine="2570" w:firstLineChars="800"/>
        <w:jc w:val="both"/>
        <w:outlineLvl w:val="0"/>
        <w:rPr>
          <w:rFonts w:hint="eastAsia" w:ascii="方正小标宋_GBK" w:hAnsi="方正小标宋_GBK" w:eastAsia="方正小标宋_GBK" w:cs="方正小标宋_GBK"/>
          <w:color w:val="auto"/>
          <w:sz w:val="32"/>
          <w:szCs w:val="32"/>
          <w:highlight w:val="none"/>
        </w:rPr>
      </w:pPr>
      <w:bookmarkStart w:id="128" w:name="_Toc27052"/>
      <w:r>
        <w:rPr>
          <w:rFonts w:hint="eastAsia" w:ascii="黑体" w:hAnsi="黑体" w:eastAsia="黑体" w:cs="黑体"/>
          <w:color w:val="auto"/>
          <w:sz w:val="32"/>
          <w:szCs w:val="32"/>
          <w:highlight w:val="none"/>
          <w:lang w:val="en-US" w:eastAsia="zh-CN"/>
        </w:rPr>
        <w:t>第五章</w:t>
      </w:r>
      <w:r>
        <w:rPr>
          <w:rFonts w:hint="eastAsia" w:ascii="黑体" w:hAnsi="黑体" w:eastAsia="黑体" w:cs="黑体"/>
          <w:color w:val="auto"/>
          <w:sz w:val="32"/>
          <w:szCs w:val="32"/>
          <w:highlight w:val="none"/>
        </w:rPr>
        <w:t xml:space="preserve"> 合同条款及格式</w:t>
      </w:r>
      <w:bookmarkEnd w:id="128"/>
    </w:p>
    <w:p>
      <w:pPr>
        <w:pStyle w:val="3"/>
        <w:jc w:val="center"/>
        <w:rPr>
          <w:rFonts w:hint="eastAsia" w:ascii="方正小标宋_GBK" w:hAnsi="方正小标宋_GBK" w:eastAsia="方正小标宋_GBK" w:cs="方正小标宋_GBK"/>
          <w:color w:val="auto"/>
          <w:sz w:val="32"/>
          <w:szCs w:val="32"/>
          <w:highlight w:val="none"/>
        </w:rPr>
      </w:pPr>
      <w:bookmarkStart w:id="129" w:name="_Toc27624"/>
      <w:r>
        <w:rPr>
          <w:rFonts w:hint="eastAsia" w:ascii="黑体" w:hAnsi="黑体" w:eastAsia="黑体" w:cs="黑体"/>
          <w:color w:val="auto"/>
          <w:sz w:val="32"/>
          <w:szCs w:val="32"/>
          <w:highlight w:val="none"/>
        </w:rPr>
        <w:t>合同文本（模板）</w:t>
      </w:r>
    </w:p>
    <w:p>
      <w:pPr>
        <w:spacing w:line="500" w:lineRule="exact"/>
        <w:ind w:firstLine="420" w:firstLineChars="200"/>
        <w:rPr>
          <w:rFonts w:hint="eastAsia" w:ascii="宋体" w:hAnsi="宋体" w:cs="宋体"/>
          <w:bCs/>
          <w:color w:val="auto"/>
          <w:highlight w:val="none"/>
        </w:rPr>
      </w:pPr>
      <w:bookmarkStart w:id="130" w:name="_Toc513029243"/>
      <w:bookmarkStart w:id="131" w:name="_Toc20823315"/>
      <w:bookmarkStart w:id="132" w:name="_Toc16938559"/>
    </w:p>
    <w:p>
      <w:pPr>
        <w:spacing w:line="5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以下为中标后签定本项目合同的通用条款，中标人不得提出实质性的修改，关于专用条款将由采购人与中标人结合本项目具体情况协商后签订。</w:t>
      </w:r>
    </w:p>
    <w:p>
      <w:pPr>
        <w:pStyle w:val="6"/>
        <w:rPr>
          <w:rFonts w:hint="eastAsia"/>
        </w:rPr>
      </w:pPr>
    </w:p>
    <w:p>
      <w:pPr>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第一部分 政府采购合同（合同编号）</w:t>
      </w:r>
    </w:p>
    <w:p>
      <w:pPr>
        <w:pStyle w:val="8"/>
        <w:snapToGrid w:val="0"/>
        <w:spacing w:before="120" w:after="1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                                       项目编号：</w:t>
      </w:r>
    </w:p>
    <w:p>
      <w:pPr>
        <w:pStyle w:val="8"/>
        <w:snapToGrid w:val="0"/>
        <w:spacing w:before="120" w:after="1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甲方：（买方）_________</w:t>
      </w:r>
    </w:p>
    <w:p>
      <w:pPr>
        <w:pStyle w:val="8"/>
        <w:snapToGrid w:val="0"/>
        <w:spacing w:before="120" w:after="1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乙方：（卖方）_________</w:t>
      </w:r>
    </w:p>
    <w:p>
      <w:pPr>
        <w:pStyle w:val="8"/>
        <w:keepNext w:val="0"/>
        <w:keepLines w:val="0"/>
        <w:pageBreakBefore w:val="0"/>
        <w:widowControl w:val="0"/>
        <w:kinsoku/>
        <w:wordWrap/>
        <w:overflowPunct/>
        <w:topLinePunct w:val="0"/>
        <w:autoSpaceDE/>
        <w:autoSpaceDN/>
        <w:bidi w:val="0"/>
        <w:adjustRightInd/>
        <w:snapToGrid w:val="0"/>
        <w:spacing w:before="120" w:after="120" w:line="400" w:lineRule="exact"/>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甲、乙双方根据</w:t>
      </w:r>
      <w:r>
        <w:rPr>
          <w:rFonts w:hint="eastAsia" w:ascii="宋体" w:hAnsi="宋体" w:eastAsia="宋体" w:cs="宋体"/>
          <w:color w:val="auto"/>
          <w:sz w:val="24"/>
          <w:szCs w:val="24"/>
          <w:highlight w:val="none"/>
          <w:lang w:val="en-US" w:eastAsia="zh-CN"/>
        </w:rPr>
        <w:t>富蕴县政府采购中心组织的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项目名称： 项目编号：</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项目公开招标的结果，签署本合同。</w:t>
      </w:r>
    </w:p>
    <w:p>
      <w:pPr>
        <w:pStyle w:val="8"/>
        <w:snapToGrid w:val="0"/>
        <w:spacing w:before="120" w:after="12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一、产品内容</w:t>
      </w:r>
    </w:p>
    <w:p>
      <w:pPr>
        <w:pStyle w:val="8"/>
        <w:snapToGrid w:val="0"/>
        <w:spacing w:before="120" w:after="1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产品名称：</w:t>
      </w:r>
    </w:p>
    <w:p>
      <w:pPr>
        <w:pStyle w:val="8"/>
        <w:snapToGrid w:val="0"/>
        <w:spacing w:before="120" w:after="1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 型号规格：</w:t>
      </w:r>
    </w:p>
    <w:p>
      <w:pPr>
        <w:pStyle w:val="8"/>
        <w:snapToGrid w:val="0"/>
        <w:spacing w:before="120" w:after="1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 数量（单位）：</w:t>
      </w:r>
    </w:p>
    <w:p>
      <w:pPr>
        <w:pStyle w:val="8"/>
        <w:snapToGrid w:val="0"/>
        <w:spacing w:before="120" w:after="12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二、合同金额</w:t>
      </w:r>
    </w:p>
    <w:p>
      <w:pPr>
        <w:pStyle w:val="8"/>
        <w:snapToGrid w:val="0"/>
        <w:spacing w:before="120" w:after="120"/>
        <w:ind w:left="650" w:hanging="650" w:hangingChars="2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本合同金额为（大写）：__________________（</w:t>
      </w:r>
      <w:r>
        <w:rPr>
          <w:rFonts w:hint="eastAsia" w:ascii="宋体" w:hAnsi="宋体" w:eastAsia="宋体" w:cs="宋体"/>
          <w:color w:val="auto"/>
          <w:sz w:val="24"/>
          <w:szCs w:val="24"/>
          <w:highlight w:val="none"/>
          <w:lang w:val="en-US" w:eastAsia="zh-CN"/>
        </w:rPr>
        <w:t>小写：</w:t>
      </w:r>
      <w:r>
        <w:rPr>
          <w:rFonts w:hint="eastAsia" w:ascii="宋体" w:hAnsi="宋体" w:eastAsia="宋体" w:cs="宋体"/>
          <w:color w:val="auto"/>
          <w:sz w:val="24"/>
          <w:szCs w:val="24"/>
          <w:highlight w:val="none"/>
        </w:rPr>
        <w:t>______________元）人民币。</w:t>
      </w:r>
    </w:p>
    <w:p>
      <w:pPr>
        <w:pStyle w:val="8"/>
        <w:snapToGrid w:val="0"/>
        <w:spacing w:before="120" w:after="12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三、技术资料</w:t>
      </w:r>
    </w:p>
    <w:p>
      <w:pPr>
        <w:pStyle w:val="8"/>
        <w:snapToGrid w:val="0"/>
        <w:spacing w:before="120" w:after="120"/>
        <w:ind w:left="359" w:hanging="410" w:hanging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3.1乙方应按招标文件规定的时间向甲方提供使用货物的有关技术资料。</w:t>
      </w:r>
    </w:p>
    <w:p>
      <w:pPr>
        <w:pStyle w:val="8"/>
        <w:keepNext w:val="0"/>
        <w:keepLines w:val="0"/>
        <w:pageBreakBefore w:val="0"/>
        <w:widowControl w:val="0"/>
        <w:kinsoku/>
        <w:wordWrap/>
        <w:overflowPunct/>
        <w:topLinePunct w:val="0"/>
        <w:autoSpaceDE/>
        <w:autoSpaceDN/>
        <w:bidi w:val="0"/>
        <w:adjustRightInd/>
        <w:snapToGrid w:val="0"/>
        <w:spacing w:before="120" w:after="120" w:line="400" w:lineRule="exact"/>
        <w:ind w:left="0" w:hanging="410" w:hangingChars="17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8"/>
        <w:snapToGrid w:val="0"/>
        <w:spacing w:before="120" w:after="120"/>
        <w:ind w:left="360" w:hanging="412" w:hangingChars="17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四、知识产权</w:t>
      </w:r>
    </w:p>
    <w:p>
      <w:pPr>
        <w:spacing w:line="500" w:lineRule="exact"/>
        <w:ind w:left="480" w:hanging="480" w:hanging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4.1乙方应保证甲方在使用、接受本合同货物和服务或其任何一部分时不受第三方提出侵犯其专利权、版权、商标权和工业设计权等知识产权的起诉。一旦出现侵权，由乙方负全部责任。</w:t>
      </w:r>
    </w:p>
    <w:p>
      <w:pPr>
        <w:pStyle w:val="8"/>
        <w:snapToGrid w:val="0"/>
        <w:spacing w:before="120" w:after="120"/>
        <w:rPr>
          <w:rFonts w:hint="eastAsia" w:ascii="宋体" w:hAnsi="宋体" w:eastAsia="宋体" w:cs="宋体"/>
          <w:color w:val="auto"/>
          <w:sz w:val="24"/>
          <w:szCs w:val="24"/>
          <w:highlight w:val="none"/>
          <w:u w:val="single"/>
        </w:rPr>
      </w:pPr>
      <w:r>
        <w:rPr>
          <w:rFonts w:hint="eastAsia" w:ascii="宋体" w:hAnsi="宋体" w:eastAsia="宋体" w:cs="宋体"/>
          <w:b/>
          <w:color w:val="auto"/>
          <w:sz w:val="24"/>
          <w:szCs w:val="24"/>
          <w:highlight w:val="none"/>
        </w:rPr>
        <w:t>五、产权担保</w:t>
      </w:r>
    </w:p>
    <w:p>
      <w:pPr>
        <w:pStyle w:val="8"/>
        <w:snapToGrid w:val="0"/>
        <w:spacing w:before="120" w:after="120"/>
        <w:ind w:left="357" w:hanging="408" w:hangingChars="17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5.1 乙方保证所交付的产品的所有权完全属于乙方且无任何抵押、查封等产权瑕疵。</w:t>
      </w:r>
    </w:p>
    <w:p>
      <w:pPr>
        <w:snapToGrid w:val="0"/>
        <w:spacing w:before="145" w:beforeLines="50" w:after="145" w:afterLines="5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六、转包或分包</w:t>
      </w:r>
    </w:p>
    <w:p>
      <w:pPr>
        <w:pStyle w:val="8"/>
        <w:keepNext w:val="0"/>
        <w:keepLines w:val="0"/>
        <w:pageBreakBefore w:val="0"/>
        <w:widowControl w:val="0"/>
        <w:kinsoku/>
        <w:wordWrap/>
        <w:overflowPunct/>
        <w:topLinePunct w:val="0"/>
        <w:autoSpaceDE/>
        <w:autoSpaceDN/>
        <w:bidi w:val="0"/>
        <w:adjustRightInd/>
        <w:snapToGrid w:val="0"/>
        <w:spacing w:before="120" w:after="120" w:line="400" w:lineRule="exact"/>
        <w:ind w:left="0" w:hanging="480" w:hanging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6.1本合同范围的产品，应由乙方直接供应，乙方严禁将合同转包给其他供应商；</w:t>
      </w:r>
    </w:p>
    <w:p>
      <w:pPr>
        <w:pStyle w:val="8"/>
        <w:keepNext w:val="0"/>
        <w:keepLines w:val="0"/>
        <w:pageBreakBefore w:val="0"/>
        <w:widowControl w:val="0"/>
        <w:kinsoku/>
        <w:wordWrap/>
        <w:overflowPunct/>
        <w:topLinePunct w:val="0"/>
        <w:autoSpaceDE/>
        <w:autoSpaceDN/>
        <w:bidi w:val="0"/>
        <w:adjustRightInd/>
        <w:snapToGrid w:val="0"/>
        <w:spacing w:before="120" w:after="120" w:line="400" w:lineRule="exact"/>
        <w:ind w:left="0" w:hanging="480" w:hanging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 未经甲方书面同意，乙方不得将本合同项目的非主体、非关键性工作分包给他人供应。若采购文件允许分包，乙方可依法采取分包方式履行合同，分包供应商应具备相应资质条件，且不得再次分包。</w:t>
      </w:r>
    </w:p>
    <w:p>
      <w:pPr>
        <w:pStyle w:val="8"/>
        <w:keepNext w:val="0"/>
        <w:keepLines w:val="0"/>
        <w:pageBreakBefore w:val="0"/>
        <w:widowControl w:val="0"/>
        <w:kinsoku/>
        <w:wordWrap/>
        <w:overflowPunct/>
        <w:topLinePunct w:val="0"/>
        <w:autoSpaceDE/>
        <w:autoSpaceDN/>
        <w:bidi w:val="0"/>
        <w:adjustRightInd/>
        <w:snapToGrid w:val="0"/>
        <w:spacing w:before="120" w:after="120" w:line="400" w:lineRule="exact"/>
        <w:ind w:left="0" w:hanging="480" w:hanging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6.3如有转让和未经甲方同意的分包行为，视为乙方严重违约，甲方有权单方解除合同，并要求乙方承担由此产生的一切法律责任及赔偿责任。</w:t>
      </w:r>
    </w:p>
    <w:p>
      <w:pPr>
        <w:pStyle w:val="8"/>
        <w:snapToGrid w:val="0"/>
        <w:spacing w:before="120" w:after="12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七、质保期</w:t>
      </w:r>
    </w:p>
    <w:p>
      <w:pPr>
        <w:pStyle w:val="8"/>
        <w:snapToGrid w:val="0"/>
        <w:spacing w:before="120" w:after="1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质保期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年。（自交货验收合格之日起计）</w:t>
      </w:r>
    </w:p>
    <w:p>
      <w:pPr>
        <w:pStyle w:val="8"/>
        <w:snapToGrid w:val="0"/>
        <w:spacing w:before="120" w:after="12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八、</w:t>
      </w:r>
      <w:r>
        <w:rPr>
          <w:rFonts w:hint="eastAsia" w:ascii="宋体" w:hAnsi="宋体" w:eastAsia="宋体" w:cs="宋体"/>
          <w:b/>
          <w:color w:val="auto"/>
          <w:sz w:val="24"/>
          <w:szCs w:val="24"/>
          <w:highlight w:val="none"/>
          <w:lang w:val="en-US" w:eastAsia="zh-CN"/>
        </w:rPr>
        <w:t>交货</w:t>
      </w:r>
      <w:r>
        <w:rPr>
          <w:rFonts w:hint="eastAsia" w:ascii="宋体" w:hAnsi="宋体" w:eastAsia="宋体" w:cs="宋体"/>
          <w:b/>
          <w:color w:val="auto"/>
          <w:sz w:val="24"/>
          <w:szCs w:val="24"/>
          <w:highlight w:val="none"/>
        </w:rPr>
        <w:t>期、</w:t>
      </w:r>
      <w:r>
        <w:rPr>
          <w:rFonts w:hint="eastAsia" w:ascii="宋体" w:hAnsi="宋体" w:eastAsia="宋体" w:cs="宋体"/>
          <w:b/>
          <w:color w:val="auto"/>
          <w:sz w:val="24"/>
          <w:szCs w:val="24"/>
          <w:highlight w:val="none"/>
          <w:lang w:val="en-US" w:eastAsia="zh-CN"/>
        </w:rPr>
        <w:t>交货</w:t>
      </w:r>
      <w:r>
        <w:rPr>
          <w:rFonts w:hint="eastAsia" w:ascii="宋体" w:hAnsi="宋体" w:eastAsia="宋体" w:cs="宋体"/>
          <w:b/>
          <w:color w:val="auto"/>
          <w:sz w:val="24"/>
          <w:szCs w:val="24"/>
          <w:highlight w:val="none"/>
        </w:rPr>
        <w:t>方式及</w:t>
      </w:r>
      <w:r>
        <w:rPr>
          <w:rFonts w:hint="eastAsia" w:ascii="宋体" w:hAnsi="宋体" w:eastAsia="宋体" w:cs="宋体"/>
          <w:b/>
          <w:color w:val="auto"/>
          <w:sz w:val="24"/>
          <w:szCs w:val="24"/>
          <w:highlight w:val="none"/>
          <w:lang w:val="en-US" w:eastAsia="zh-CN"/>
        </w:rPr>
        <w:t>交货</w:t>
      </w:r>
      <w:r>
        <w:rPr>
          <w:rFonts w:hint="eastAsia" w:ascii="宋体" w:hAnsi="宋体" w:eastAsia="宋体" w:cs="宋体"/>
          <w:b/>
          <w:color w:val="auto"/>
          <w:sz w:val="24"/>
          <w:szCs w:val="24"/>
          <w:highlight w:val="none"/>
        </w:rPr>
        <w:t>地点</w:t>
      </w:r>
    </w:p>
    <w:p>
      <w:pPr>
        <w:pStyle w:val="8"/>
        <w:snapToGrid w:val="0"/>
        <w:spacing w:before="120" w:after="120"/>
        <w:rPr>
          <w:rFonts w:hint="eastAsia" w:ascii="宋体" w:hAnsi="宋体" w:eastAsia="宋体" w:cs="宋体"/>
          <w:bCs/>
          <w:color w:val="auto"/>
          <w:sz w:val="24"/>
          <w:szCs w:val="24"/>
          <w:highlight w:val="none"/>
          <w:u w:val="single"/>
          <w:lang w:val="en-US" w:eastAsia="zh-CN"/>
        </w:rPr>
      </w:pPr>
      <w:r>
        <w:rPr>
          <w:rFonts w:hint="eastAsia" w:ascii="宋体" w:hAnsi="宋体" w:eastAsia="宋体" w:cs="宋体"/>
          <w:bCs/>
          <w:color w:val="auto"/>
          <w:sz w:val="24"/>
          <w:szCs w:val="24"/>
          <w:highlight w:val="none"/>
        </w:rPr>
        <w:t xml:space="preserve">8.1 </w:t>
      </w:r>
      <w:r>
        <w:rPr>
          <w:rFonts w:hint="eastAsia" w:ascii="宋体" w:hAnsi="宋体" w:eastAsia="宋体" w:cs="宋体"/>
          <w:b/>
          <w:color w:val="auto"/>
          <w:sz w:val="24"/>
          <w:szCs w:val="24"/>
          <w:highlight w:val="none"/>
          <w:lang w:val="en-US" w:eastAsia="zh-CN"/>
        </w:rPr>
        <w:t>交货</w:t>
      </w:r>
      <w:r>
        <w:rPr>
          <w:rFonts w:hint="eastAsia" w:ascii="宋体" w:hAnsi="宋体" w:eastAsia="宋体" w:cs="宋体"/>
          <w:bCs/>
          <w:color w:val="auto"/>
          <w:sz w:val="24"/>
          <w:szCs w:val="24"/>
          <w:highlight w:val="none"/>
        </w:rPr>
        <w:t>期：</w:t>
      </w:r>
      <w:r>
        <w:rPr>
          <w:rFonts w:hint="eastAsia" w:ascii="宋体" w:hAnsi="宋体" w:eastAsia="宋体" w:cs="宋体"/>
          <w:bCs/>
          <w:color w:val="auto"/>
          <w:sz w:val="24"/>
          <w:szCs w:val="24"/>
          <w:highlight w:val="none"/>
          <w:u w:val="single"/>
          <w:lang w:val="en-US" w:eastAsia="zh-CN"/>
        </w:rPr>
        <w:t xml:space="preserve">          </w:t>
      </w:r>
    </w:p>
    <w:p>
      <w:pPr>
        <w:pStyle w:val="8"/>
        <w:snapToGrid w:val="0"/>
        <w:spacing w:before="120" w:after="12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8.2 </w:t>
      </w:r>
      <w:r>
        <w:rPr>
          <w:rFonts w:hint="eastAsia" w:ascii="宋体" w:hAnsi="宋体" w:eastAsia="宋体" w:cs="宋体"/>
          <w:b/>
          <w:color w:val="auto"/>
          <w:sz w:val="24"/>
          <w:szCs w:val="24"/>
          <w:highlight w:val="none"/>
          <w:lang w:val="en-US" w:eastAsia="zh-CN"/>
        </w:rPr>
        <w:t>交货</w:t>
      </w:r>
      <w:r>
        <w:rPr>
          <w:rFonts w:hint="eastAsia" w:ascii="宋体" w:hAnsi="宋体" w:eastAsia="宋体" w:cs="宋体"/>
          <w:bCs/>
          <w:color w:val="auto"/>
          <w:sz w:val="24"/>
          <w:szCs w:val="24"/>
          <w:highlight w:val="none"/>
        </w:rPr>
        <w:t>方式：</w:t>
      </w:r>
      <w:r>
        <w:rPr>
          <w:rFonts w:hint="eastAsia" w:ascii="宋体" w:hAnsi="宋体" w:eastAsia="宋体" w:cs="宋体"/>
          <w:color w:val="auto"/>
          <w:sz w:val="24"/>
          <w:szCs w:val="24"/>
          <w:highlight w:val="none"/>
        </w:rPr>
        <w:t>________</w:t>
      </w:r>
    </w:p>
    <w:p>
      <w:pPr>
        <w:pStyle w:val="8"/>
        <w:snapToGrid w:val="0"/>
        <w:spacing w:before="120" w:after="120"/>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 xml:space="preserve">8.3 </w:t>
      </w:r>
      <w:r>
        <w:rPr>
          <w:rFonts w:hint="eastAsia" w:ascii="宋体" w:hAnsi="宋体" w:eastAsia="宋体" w:cs="宋体"/>
          <w:b/>
          <w:color w:val="auto"/>
          <w:sz w:val="24"/>
          <w:szCs w:val="24"/>
          <w:highlight w:val="none"/>
          <w:lang w:val="en-US" w:eastAsia="zh-CN"/>
        </w:rPr>
        <w:t>交货</w:t>
      </w:r>
      <w:r>
        <w:rPr>
          <w:rFonts w:hint="eastAsia" w:ascii="宋体" w:hAnsi="宋体" w:eastAsia="宋体" w:cs="宋体"/>
          <w:bCs/>
          <w:color w:val="auto"/>
          <w:sz w:val="24"/>
          <w:szCs w:val="24"/>
          <w:highlight w:val="none"/>
        </w:rPr>
        <w:t>地点：</w:t>
      </w:r>
      <w:r>
        <w:rPr>
          <w:rFonts w:hint="eastAsia" w:ascii="宋体" w:hAnsi="宋体" w:eastAsia="宋体" w:cs="宋体"/>
          <w:bCs/>
          <w:color w:val="auto"/>
          <w:sz w:val="24"/>
          <w:szCs w:val="24"/>
          <w:highlight w:val="none"/>
          <w:u w:val="single"/>
          <w:lang w:val="en-US" w:eastAsia="zh-CN"/>
        </w:rPr>
        <w:t xml:space="preserve">          </w:t>
      </w:r>
    </w:p>
    <w:p>
      <w:pPr>
        <w:pStyle w:val="8"/>
        <w:snapToGrid w:val="0"/>
        <w:spacing w:before="120" w:after="120"/>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九、货款支付</w:t>
      </w:r>
    </w:p>
    <w:p>
      <w:pPr>
        <w:pStyle w:val="8"/>
        <w:snapToGrid w:val="0"/>
        <w:spacing w:before="120" w:after="12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9.1 采购资金的支付方式、时间及条件：</w:t>
      </w:r>
      <w:r>
        <w:rPr>
          <w:rFonts w:hint="eastAsia" w:ascii="宋体" w:hAnsi="宋体" w:eastAsia="宋体" w:cs="宋体"/>
          <w:color w:val="auto"/>
          <w:sz w:val="24"/>
          <w:szCs w:val="24"/>
          <w:highlight w:val="none"/>
        </w:rPr>
        <w:t>_________</w:t>
      </w:r>
    </w:p>
    <w:p>
      <w:pPr>
        <w:pStyle w:val="8"/>
        <w:keepNext w:val="0"/>
        <w:keepLines w:val="0"/>
        <w:pageBreakBefore w:val="0"/>
        <w:widowControl w:val="0"/>
        <w:kinsoku/>
        <w:wordWrap/>
        <w:overflowPunct/>
        <w:topLinePunct w:val="0"/>
        <w:autoSpaceDE/>
        <w:autoSpaceDN/>
        <w:bidi w:val="0"/>
        <w:adjustRightInd/>
        <w:snapToGrid w:val="0"/>
        <w:spacing w:before="120" w:after="120" w:line="400" w:lineRule="exact"/>
        <w:ind w:left="0" w:hanging="480" w:hanging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9.2</w:t>
      </w:r>
      <w:r>
        <w:rPr>
          <w:rFonts w:hint="eastAsia" w:ascii="宋体" w:hAnsi="宋体" w:eastAsia="宋体" w:cs="宋体"/>
          <w:color w:val="auto"/>
          <w:sz w:val="24"/>
          <w:szCs w:val="24"/>
          <w:highlight w:val="none"/>
        </w:rPr>
        <w:t>当采购数量与实际使用数量不一致时，乙方应根据实际使用量供货，合同的最终结算金额按实际验收合格数量乘以成交单价计算，但结算总额不得超过中标总金额（或招标文件规定的最高限价）。</w:t>
      </w:r>
    </w:p>
    <w:p>
      <w:pPr>
        <w:snapToGrid w:val="0"/>
        <w:spacing w:before="145" w:beforeLines="50" w:after="145" w:afterLines="5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十.税费</w:t>
      </w:r>
    </w:p>
    <w:p>
      <w:pPr>
        <w:snapToGrid w:val="0"/>
        <w:spacing w:before="145" w:beforeLines="50" w:after="145" w:afterLine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10.1本合同执行中相关的一切税费均由乙方负担。</w:t>
      </w:r>
    </w:p>
    <w:p>
      <w:pPr>
        <w:pStyle w:val="8"/>
        <w:snapToGrid w:val="0"/>
        <w:spacing w:before="120" w:after="120"/>
        <w:ind w:left="360" w:hanging="412" w:hangingChars="171"/>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十一、质量保证及售后服务</w:t>
      </w:r>
    </w:p>
    <w:p>
      <w:pPr>
        <w:pStyle w:val="8"/>
        <w:keepNext w:val="0"/>
        <w:keepLines w:val="0"/>
        <w:pageBreakBefore w:val="0"/>
        <w:widowControl w:val="0"/>
        <w:kinsoku/>
        <w:wordWrap/>
        <w:overflowPunct/>
        <w:topLinePunct w:val="0"/>
        <w:autoSpaceDE/>
        <w:autoSpaceDN/>
        <w:bidi w:val="0"/>
        <w:adjustRightInd/>
        <w:snapToGrid w:val="0"/>
        <w:spacing w:before="120" w:after="120" w:line="400" w:lineRule="exact"/>
        <w:ind w:left="0" w:hanging="410" w:hangingChars="17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乙方应按招标文件规定的货物性能、技术要求、质量标准向甲方提供未经使用的全新产品。</w:t>
      </w:r>
    </w:p>
    <w:p>
      <w:pPr>
        <w:pStyle w:val="8"/>
        <w:keepNext w:val="0"/>
        <w:keepLines w:val="0"/>
        <w:pageBreakBefore w:val="0"/>
        <w:widowControl w:val="0"/>
        <w:kinsoku/>
        <w:wordWrap/>
        <w:overflowPunct/>
        <w:topLinePunct w:val="0"/>
        <w:autoSpaceDE/>
        <w:autoSpaceDN/>
        <w:bidi w:val="0"/>
        <w:adjustRightInd/>
        <w:snapToGrid w:val="0"/>
        <w:spacing w:before="120" w:after="120" w:line="400" w:lineRule="exact"/>
        <w:ind w:left="0" w:hanging="480" w:hanging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 乙方提供的货物在质保期内因产品本身的质量问题发生故障，乙方应负责免费更换。对达不到技术要求者，根据实际情况，经双方协商，可按以下办法处理：</w:t>
      </w:r>
    </w:p>
    <w:p>
      <w:pPr>
        <w:pStyle w:val="8"/>
        <w:snapToGrid w:val="0"/>
        <w:spacing w:before="120" w:after="120"/>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⑴更换：由乙方承担所发生的全部费用。</w:t>
      </w:r>
    </w:p>
    <w:p>
      <w:pPr>
        <w:pStyle w:val="8"/>
        <w:snapToGrid w:val="0"/>
        <w:spacing w:before="120" w:after="120"/>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⑵贬值处理：由甲乙双方合议定价。</w:t>
      </w:r>
    </w:p>
    <w:p>
      <w:pPr>
        <w:pStyle w:val="8"/>
        <w:keepNext w:val="0"/>
        <w:keepLines w:val="0"/>
        <w:pageBreakBefore w:val="0"/>
        <w:widowControl w:val="0"/>
        <w:kinsoku/>
        <w:wordWrap/>
        <w:overflowPunct/>
        <w:topLinePunct w:val="0"/>
        <w:autoSpaceDE/>
        <w:autoSpaceDN/>
        <w:bidi w:val="0"/>
        <w:adjustRightInd/>
        <w:snapToGrid w:val="0"/>
        <w:spacing w:before="120" w:after="120" w:line="400" w:lineRule="exact"/>
        <w:ind w:left="420" w:left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⑶退货处理：乙方应退还甲方支付的合同款，同时应承担该产品的直接费用（运输、保险、检验、货款利息及银行手续费等）。</w:t>
      </w:r>
    </w:p>
    <w:p>
      <w:pPr>
        <w:pStyle w:val="8"/>
        <w:keepNext w:val="0"/>
        <w:keepLines w:val="0"/>
        <w:pageBreakBefore w:val="0"/>
        <w:widowControl w:val="0"/>
        <w:kinsoku/>
        <w:wordWrap/>
        <w:overflowPunct/>
        <w:topLinePunct w:val="0"/>
        <w:autoSpaceDE/>
        <w:autoSpaceDN/>
        <w:bidi w:val="0"/>
        <w:adjustRightInd/>
        <w:snapToGrid w:val="0"/>
        <w:spacing w:before="120" w:after="120" w:line="400" w:lineRule="exact"/>
        <w:ind w:left="0" w:hanging="480" w:hanging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 如在使用过程中发生质量问题，乙方在接到甲方通知后在_____小时内到达甲方现场。</w:t>
      </w:r>
    </w:p>
    <w:p>
      <w:pPr>
        <w:pStyle w:val="8"/>
        <w:snapToGrid w:val="0"/>
        <w:spacing w:before="120" w:after="1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 在质保期内，乙方应对产品出现的质量及安全问题负责处理解决并承担一切费用。</w:t>
      </w:r>
    </w:p>
    <w:p>
      <w:pPr>
        <w:pStyle w:val="8"/>
        <w:keepNext w:val="0"/>
        <w:keepLines w:val="0"/>
        <w:pageBreakBefore w:val="0"/>
        <w:widowControl w:val="0"/>
        <w:kinsoku/>
        <w:wordWrap/>
        <w:overflowPunct/>
        <w:topLinePunct w:val="0"/>
        <w:autoSpaceDE/>
        <w:autoSpaceDN/>
        <w:bidi w:val="0"/>
        <w:adjustRightInd/>
        <w:snapToGrid w:val="0"/>
        <w:spacing w:before="120" w:after="120" w:line="400" w:lineRule="exact"/>
        <w:ind w:left="0" w:hanging="480" w:hanging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11.5上述的产品的免费保修期</w:t>
      </w:r>
      <w:r>
        <w:rPr>
          <w:rFonts w:hint="eastAsia"/>
        </w:rPr>
        <w:t>同第七条约定</w:t>
      </w:r>
      <w:r>
        <w:rPr>
          <w:rFonts w:hint="eastAsia" w:ascii="宋体" w:hAnsi="宋体" w:eastAsia="宋体" w:cs="宋体"/>
          <w:color w:val="auto"/>
          <w:sz w:val="24"/>
          <w:szCs w:val="24"/>
          <w:highlight w:val="none"/>
        </w:rPr>
        <w:t>，因人为因素出现的故障不在免费保修范围内。超过保修期后，终生维修，维修时只收部件成本费。</w:t>
      </w:r>
    </w:p>
    <w:p>
      <w:pPr>
        <w:pStyle w:val="8"/>
        <w:snapToGrid w:val="0"/>
        <w:spacing w:before="120" w:after="120"/>
        <w:rPr>
          <w:rFonts w:hint="eastAsia" w:ascii="宋体" w:hAnsi="宋体" w:eastAsia="宋体" w:cs="宋体"/>
          <w:b/>
          <w:color w:val="auto"/>
          <w:sz w:val="24"/>
          <w:szCs w:val="24"/>
          <w:highlight w:val="none"/>
        </w:rPr>
      </w:pPr>
    </w:p>
    <w:p>
      <w:pPr>
        <w:pStyle w:val="8"/>
        <w:snapToGrid w:val="0"/>
        <w:spacing w:before="120" w:after="12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十二、调试和验收</w:t>
      </w:r>
    </w:p>
    <w:p>
      <w:pPr>
        <w:pStyle w:val="8"/>
        <w:keepNext w:val="0"/>
        <w:keepLines w:val="0"/>
        <w:pageBreakBefore w:val="0"/>
        <w:widowControl w:val="0"/>
        <w:kinsoku/>
        <w:wordWrap/>
        <w:overflowPunct/>
        <w:topLinePunct w:val="0"/>
        <w:autoSpaceDE/>
        <w:autoSpaceDN/>
        <w:bidi w:val="0"/>
        <w:adjustRightInd/>
        <w:snapToGrid w:val="0"/>
        <w:spacing w:before="120" w:after="120" w:line="400" w:lineRule="exact"/>
        <w:ind w:left="0" w:hanging="480" w:hanging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甲方对乙方提交的货物依据招标文件上的技术规格要求和国家有关质量标准进行现场初步验收，外观、说明书符合招标文件技术要求的，给予签收，初步验收不合格的不予签收。货到后，甲方需在五个工作日内验收。</w:t>
      </w:r>
    </w:p>
    <w:p>
      <w:pPr>
        <w:pStyle w:val="8"/>
        <w:keepNext w:val="0"/>
        <w:keepLines w:val="0"/>
        <w:pageBreakBefore w:val="0"/>
        <w:widowControl w:val="0"/>
        <w:kinsoku/>
        <w:wordWrap/>
        <w:overflowPunct/>
        <w:topLinePunct w:val="0"/>
        <w:autoSpaceDE/>
        <w:autoSpaceDN/>
        <w:bidi w:val="0"/>
        <w:adjustRightInd/>
        <w:snapToGrid w:val="0"/>
        <w:spacing w:before="120" w:after="120" w:line="400" w:lineRule="exact"/>
        <w:ind w:left="0" w:hanging="480" w:hanging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 乙方交货前应对产品做出全面检查和对验收文件进行整理，并列出清单，作为甲方收货验收和使用的技术条件依据，检验的结果应随货物交甲方。</w:t>
      </w:r>
    </w:p>
    <w:p>
      <w:pPr>
        <w:pStyle w:val="8"/>
        <w:keepNext w:val="0"/>
        <w:keepLines w:val="0"/>
        <w:pageBreakBefore w:val="0"/>
        <w:widowControl w:val="0"/>
        <w:kinsoku/>
        <w:wordWrap/>
        <w:overflowPunct/>
        <w:topLinePunct w:val="0"/>
        <w:autoSpaceDE/>
        <w:autoSpaceDN/>
        <w:bidi w:val="0"/>
        <w:adjustRightInd/>
        <w:snapToGrid w:val="0"/>
        <w:spacing w:before="120" w:after="120" w:line="400" w:lineRule="exact"/>
        <w:ind w:left="0" w:hanging="480" w:hanging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12.3 甲方对乙方提供的货物在使用前进行调试时，乙方需负责安装并培训甲方的使用操作人员，并协助甲方一起调试，直到符合技术要求，甲方才做最终验收。</w:t>
      </w:r>
    </w:p>
    <w:p>
      <w:pPr>
        <w:pStyle w:val="8"/>
        <w:keepNext w:val="0"/>
        <w:keepLines w:val="0"/>
        <w:pageBreakBefore w:val="0"/>
        <w:widowControl w:val="0"/>
        <w:kinsoku/>
        <w:wordWrap/>
        <w:overflowPunct/>
        <w:topLinePunct w:val="0"/>
        <w:autoSpaceDE/>
        <w:autoSpaceDN/>
        <w:bidi w:val="0"/>
        <w:adjustRightInd/>
        <w:snapToGrid w:val="0"/>
        <w:spacing w:before="120" w:after="120" w:line="400" w:lineRule="exact"/>
        <w:ind w:left="0" w:hanging="480" w:hanging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 对技术复杂的货物，甲方可请国家认可的专业检测机构参与初步验收及最终验收，并由其出具质量检测报告。</w:t>
      </w:r>
    </w:p>
    <w:p>
      <w:pPr>
        <w:pStyle w:val="8"/>
        <w:keepNext w:val="0"/>
        <w:keepLines w:val="0"/>
        <w:pageBreakBefore w:val="0"/>
        <w:widowControl w:val="0"/>
        <w:kinsoku/>
        <w:wordWrap/>
        <w:overflowPunct/>
        <w:topLinePunct w:val="0"/>
        <w:autoSpaceDE/>
        <w:autoSpaceDN/>
        <w:bidi w:val="0"/>
        <w:adjustRightInd/>
        <w:snapToGrid w:val="0"/>
        <w:spacing w:before="120" w:after="120" w:line="400" w:lineRule="exact"/>
        <w:ind w:left="0" w:hanging="480" w:hanging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12.5 验收时乙方必须在现场，验收完毕后作出验收结果报告；正常验收产生的费用由甲方承担；若因货物质量、技术参数不符合合同约定导致验收不合格，从而产生的复检、第三方检测等额外费用由乙方承担。</w:t>
      </w:r>
    </w:p>
    <w:p>
      <w:pPr>
        <w:pStyle w:val="8"/>
        <w:snapToGrid w:val="0"/>
        <w:spacing w:before="120" w:after="12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十三、产品包装、发运及运输</w:t>
      </w:r>
    </w:p>
    <w:p>
      <w:pPr>
        <w:pStyle w:val="8"/>
        <w:keepNext w:val="0"/>
        <w:keepLines w:val="0"/>
        <w:pageBreakBefore w:val="0"/>
        <w:widowControl w:val="0"/>
        <w:kinsoku/>
        <w:wordWrap/>
        <w:overflowPunct/>
        <w:topLinePunct w:val="0"/>
        <w:autoSpaceDE/>
        <w:autoSpaceDN/>
        <w:bidi w:val="0"/>
        <w:adjustRightInd/>
        <w:snapToGrid w:val="0"/>
        <w:spacing w:before="120" w:after="120" w:line="400" w:lineRule="exact"/>
        <w:ind w:left="420" w:hanging="480" w:hanging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乙方应在产品发运前对其进行满足运输距离、防潮、防震、防锈和防破损装卸等要求包装，以保证产品安全运达甲方指定地点。</w:t>
      </w:r>
    </w:p>
    <w:p>
      <w:pPr>
        <w:pStyle w:val="8"/>
        <w:keepNext w:val="0"/>
        <w:keepLines w:val="0"/>
        <w:pageBreakBefore w:val="0"/>
        <w:widowControl w:val="0"/>
        <w:kinsoku/>
        <w:wordWrap/>
        <w:overflowPunct/>
        <w:topLinePunct w:val="0"/>
        <w:autoSpaceDE/>
        <w:autoSpaceDN/>
        <w:bidi w:val="0"/>
        <w:adjustRightInd/>
        <w:snapToGrid w:val="0"/>
        <w:spacing w:before="120" w:after="120" w:line="400" w:lineRule="exact"/>
        <w:ind w:left="420" w:hanging="480" w:hanging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 使用说明书、质量检验证明书、随配附件和工具以及清单一并附于产品内。</w:t>
      </w:r>
    </w:p>
    <w:p>
      <w:pPr>
        <w:pStyle w:val="8"/>
        <w:keepNext w:val="0"/>
        <w:keepLines w:val="0"/>
        <w:pageBreakBefore w:val="0"/>
        <w:widowControl w:val="0"/>
        <w:kinsoku/>
        <w:wordWrap/>
        <w:overflowPunct/>
        <w:topLinePunct w:val="0"/>
        <w:autoSpaceDE/>
        <w:autoSpaceDN/>
        <w:bidi w:val="0"/>
        <w:adjustRightInd/>
        <w:snapToGrid w:val="0"/>
        <w:spacing w:before="120" w:after="120" w:line="400" w:lineRule="exact"/>
        <w:ind w:left="420" w:hanging="480" w:hanging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 乙方在产品发运手续办理完毕后24小时内或货到甲方48小时前通知甲方，以准备接货。</w:t>
      </w:r>
    </w:p>
    <w:p>
      <w:pPr>
        <w:pStyle w:val="8"/>
        <w:keepNext w:val="0"/>
        <w:keepLines w:val="0"/>
        <w:pageBreakBefore w:val="0"/>
        <w:widowControl w:val="0"/>
        <w:kinsoku/>
        <w:wordWrap/>
        <w:overflowPunct/>
        <w:topLinePunct w:val="0"/>
        <w:autoSpaceDE/>
        <w:autoSpaceDN/>
        <w:bidi w:val="0"/>
        <w:adjustRightInd/>
        <w:snapToGrid w:val="0"/>
        <w:spacing w:before="120" w:after="120" w:line="400" w:lineRule="exact"/>
        <w:ind w:left="420" w:hanging="480" w:hanging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13.4 产品在交付甲方前发生的风险均由乙方负责。</w:t>
      </w:r>
    </w:p>
    <w:p>
      <w:pPr>
        <w:pStyle w:val="8"/>
        <w:keepNext w:val="0"/>
        <w:keepLines w:val="0"/>
        <w:pageBreakBefore w:val="0"/>
        <w:widowControl w:val="0"/>
        <w:kinsoku/>
        <w:wordWrap/>
        <w:overflowPunct/>
        <w:topLinePunct w:val="0"/>
        <w:autoSpaceDE/>
        <w:autoSpaceDN/>
        <w:bidi w:val="0"/>
        <w:adjustRightInd/>
        <w:snapToGrid w:val="0"/>
        <w:spacing w:before="156" w:after="156" w:line="400" w:lineRule="exact"/>
        <w:ind w:left="420" w:right="26" w:hanging="480" w:hanging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13.5 产品在规定的交付期限内由乙方送达甲方指定的地点视为交付，乙方同时需通知甲方产品已送达。</w:t>
      </w:r>
    </w:p>
    <w:p>
      <w:pPr>
        <w:pStyle w:val="8"/>
        <w:keepNext w:val="0"/>
        <w:keepLines w:val="0"/>
        <w:pageBreakBefore w:val="0"/>
        <w:widowControl w:val="0"/>
        <w:kinsoku/>
        <w:wordWrap/>
        <w:overflowPunct/>
        <w:topLinePunct w:val="0"/>
        <w:autoSpaceDE/>
        <w:autoSpaceDN/>
        <w:bidi w:val="0"/>
        <w:adjustRightInd/>
        <w:snapToGrid w:val="0"/>
        <w:spacing w:before="120" w:after="120" w:line="40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十四、违约责任</w:t>
      </w:r>
    </w:p>
    <w:p>
      <w:pPr>
        <w:pStyle w:val="8"/>
        <w:keepNext w:val="0"/>
        <w:keepLines w:val="0"/>
        <w:pageBreakBefore w:val="0"/>
        <w:widowControl w:val="0"/>
        <w:kinsoku/>
        <w:wordWrap/>
        <w:overflowPunct/>
        <w:topLinePunct w:val="0"/>
        <w:autoSpaceDE/>
        <w:autoSpaceDN/>
        <w:bidi w:val="0"/>
        <w:adjustRightInd/>
        <w:snapToGrid w:val="0"/>
        <w:spacing w:before="120" w:after="120" w:line="400" w:lineRule="exact"/>
        <w:ind w:left="359" w:hanging="410" w:hangingChars="17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甲方无正当理由拒收产品的，甲方向乙方偿付拒收货款总值的百分之五违约金。</w:t>
      </w:r>
    </w:p>
    <w:p>
      <w:pPr>
        <w:pStyle w:val="8"/>
        <w:keepNext w:val="0"/>
        <w:keepLines w:val="0"/>
        <w:pageBreakBefore w:val="0"/>
        <w:widowControl w:val="0"/>
        <w:kinsoku/>
        <w:wordWrap/>
        <w:overflowPunct/>
        <w:topLinePunct w:val="0"/>
        <w:autoSpaceDE/>
        <w:autoSpaceDN/>
        <w:bidi w:val="0"/>
        <w:adjustRightInd/>
        <w:snapToGrid w:val="0"/>
        <w:spacing w:before="120" w:after="120" w:line="400" w:lineRule="exact"/>
        <w:ind w:left="359" w:hanging="410" w:hangingChars="17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甲方无故逾期验收和办理货款支付手续的,甲方应按逾期付款总额每日万分之五向乙方支付违约金。</w:t>
      </w:r>
    </w:p>
    <w:p>
      <w:pPr>
        <w:pStyle w:val="8"/>
        <w:keepNext w:val="0"/>
        <w:keepLines w:val="0"/>
        <w:pageBreakBefore w:val="0"/>
        <w:widowControl w:val="0"/>
        <w:kinsoku/>
        <w:wordWrap/>
        <w:overflowPunct/>
        <w:topLinePunct w:val="0"/>
        <w:autoSpaceDE/>
        <w:autoSpaceDN/>
        <w:bidi w:val="0"/>
        <w:adjustRightInd/>
        <w:snapToGrid w:val="0"/>
        <w:spacing w:before="120" w:after="120" w:line="400" w:lineRule="exact"/>
        <w:ind w:left="359" w:hanging="410" w:hangingChars="17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14.3 乙方逾期交付产品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pStyle w:val="8"/>
        <w:keepNext w:val="0"/>
        <w:keepLines w:val="0"/>
        <w:pageBreakBefore w:val="0"/>
        <w:widowControl w:val="0"/>
        <w:kinsoku/>
        <w:wordWrap/>
        <w:overflowPunct/>
        <w:topLinePunct w:val="0"/>
        <w:autoSpaceDE/>
        <w:autoSpaceDN/>
        <w:bidi w:val="0"/>
        <w:adjustRightInd/>
        <w:snapToGrid w:val="0"/>
        <w:spacing w:before="120" w:after="120" w:line="400" w:lineRule="exact"/>
        <w:ind w:left="359" w:hanging="410" w:hangingChars="17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 乙方所交的货物品种、型号、规格、技术参数、质量不符合合同规定及招标文件规定标准的，甲方有权拒收该货物，乙方愿意更换货物但逾期交货的，按乙方逾期交货处理。乙方拒绝更换产品的，甲方可单方面解除合同。</w:t>
      </w:r>
    </w:p>
    <w:p>
      <w:pPr>
        <w:pStyle w:val="8"/>
        <w:snapToGrid w:val="0"/>
        <w:spacing w:before="120" w:after="12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十五、不可抗力事件处理</w:t>
      </w:r>
    </w:p>
    <w:p>
      <w:pPr>
        <w:pStyle w:val="8"/>
        <w:keepNext w:val="0"/>
        <w:keepLines w:val="0"/>
        <w:pageBreakBefore w:val="0"/>
        <w:widowControl w:val="0"/>
        <w:kinsoku/>
        <w:wordWrap/>
        <w:overflowPunct/>
        <w:topLinePunct w:val="0"/>
        <w:autoSpaceDE/>
        <w:autoSpaceDN/>
        <w:bidi w:val="0"/>
        <w:adjustRightInd/>
        <w:snapToGrid w:val="0"/>
        <w:spacing w:before="120" w:after="120" w:line="400" w:lineRule="exact"/>
        <w:ind w:left="420" w:hanging="480" w:hanging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 在合同有效期内，任何一方因不可抗力事件导致不能履行合同，则合同履行期可延长，其延长期与不可抗力影响期相同。</w:t>
      </w:r>
    </w:p>
    <w:p>
      <w:pPr>
        <w:pStyle w:val="8"/>
        <w:keepNext w:val="0"/>
        <w:keepLines w:val="0"/>
        <w:pageBreakBefore w:val="0"/>
        <w:widowControl w:val="0"/>
        <w:kinsoku/>
        <w:wordWrap/>
        <w:overflowPunct/>
        <w:topLinePunct w:val="0"/>
        <w:autoSpaceDE/>
        <w:autoSpaceDN/>
        <w:bidi w:val="0"/>
        <w:adjustRightInd/>
        <w:snapToGrid w:val="0"/>
        <w:spacing w:before="120" w:after="12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 不可抗力事件发生后，应立即通知对方，并寄送有关权威机构出具的证明。</w:t>
      </w:r>
    </w:p>
    <w:p>
      <w:pPr>
        <w:pStyle w:val="8"/>
        <w:keepNext w:val="0"/>
        <w:keepLines w:val="0"/>
        <w:pageBreakBefore w:val="0"/>
        <w:widowControl w:val="0"/>
        <w:kinsoku/>
        <w:wordWrap/>
        <w:overflowPunct/>
        <w:topLinePunct w:val="0"/>
        <w:autoSpaceDE/>
        <w:autoSpaceDN/>
        <w:bidi w:val="0"/>
        <w:adjustRightInd/>
        <w:snapToGrid w:val="0"/>
        <w:spacing w:before="120" w:after="12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 不可抗力事件延续120天以上，双方应通过友好协商，确定是否继续履行合同。</w:t>
      </w:r>
    </w:p>
    <w:p>
      <w:pPr>
        <w:pStyle w:val="8"/>
        <w:keepNext w:val="0"/>
        <w:keepLines w:val="0"/>
        <w:pageBreakBefore w:val="0"/>
        <w:widowControl w:val="0"/>
        <w:kinsoku/>
        <w:wordWrap/>
        <w:overflowPunct/>
        <w:topLinePunct w:val="0"/>
        <w:autoSpaceDE/>
        <w:autoSpaceDN/>
        <w:bidi w:val="0"/>
        <w:adjustRightInd/>
        <w:snapToGrid w:val="0"/>
        <w:spacing w:before="120" w:after="120" w:line="40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十六、诉讼</w:t>
      </w:r>
    </w:p>
    <w:p>
      <w:pPr>
        <w:pStyle w:val="8"/>
        <w:keepNext w:val="0"/>
        <w:keepLines w:val="0"/>
        <w:pageBreakBefore w:val="0"/>
        <w:widowControl w:val="0"/>
        <w:kinsoku/>
        <w:wordWrap/>
        <w:overflowPunct/>
        <w:topLinePunct w:val="0"/>
        <w:autoSpaceDE/>
        <w:autoSpaceDN/>
        <w:bidi w:val="0"/>
        <w:adjustRightInd/>
        <w:snapToGrid w:val="0"/>
        <w:spacing w:before="120" w:after="120" w:line="400" w:lineRule="exact"/>
        <w:ind w:left="420" w:hanging="480" w:hanging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 双方在执行合同中所发生的一切争议，应通过协商解决。如协商不成，可向合同签订地法院起诉，合同签订地在此约定为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pStyle w:val="8"/>
        <w:keepNext w:val="0"/>
        <w:keepLines w:val="0"/>
        <w:pageBreakBefore w:val="0"/>
        <w:widowControl w:val="0"/>
        <w:kinsoku/>
        <w:wordWrap/>
        <w:overflowPunct/>
        <w:topLinePunct w:val="0"/>
        <w:autoSpaceDE/>
        <w:autoSpaceDN/>
        <w:bidi w:val="0"/>
        <w:adjustRightInd/>
        <w:snapToGrid w:val="0"/>
        <w:spacing w:before="120" w:after="120" w:line="40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十七、合同生效及其它</w:t>
      </w:r>
    </w:p>
    <w:p>
      <w:pPr>
        <w:pStyle w:val="8"/>
        <w:keepNext w:val="0"/>
        <w:keepLines w:val="0"/>
        <w:pageBreakBefore w:val="0"/>
        <w:widowControl w:val="0"/>
        <w:kinsoku/>
        <w:wordWrap/>
        <w:overflowPunct/>
        <w:topLinePunct w:val="0"/>
        <w:autoSpaceDE/>
        <w:autoSpaceDN/>
        <w:bidi w:val="0"/>
        <w:adjustRightInd/>
        <w:snapToGrid w:val="0"/>
        <w:spacing w:before="120" w:after="12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17.1合同经双方法定代表人或授权委托代表人签字并加盖单位公章后生效。</w:t>
      </w:r>
    </w:p>
    <w:p>
      <w:pPr>
        <w:pStyle w:val="8"/>
        <w:keepNext w:val="0"/>
        <w:keepLines w:val="0"/>
        <w:pageBreakBefore w:val="0"/>
        <w:widowControl w:val="0"/>
        <w:kinsoku/>
        <w:wordWrap/>
        <w:overflowPunct/>
        <w:topLinePunct w:val="0"/>
        <w:autoSpaceDE/>
        <w:autoSpaceDN/>
        <w:bidi w:val="0"/>
        <w:adjustRightInd/>
        <w:snapToGrid w:val="0"/>
        <w:spacing w:before="120" w:after="12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17.2本合同未尽事宜，遵照《</w:t>
      </w:r>
      <w:r>
        <w:rPr>
          <w:rFonts w:hint="eastAsia" w:ascii="宋体" w:hAnsi="宋体" w:eastAsia="宋体" w:cs="宋体"/>
          <w:color w:val="auto"/>
          <w:sz w:val="24"/>
          <w:szCs w:val="24"/>
          <w:highlight w:val="none"/>
          <w:lang w:val="en-US" w:eastAsia="zh-CN"/>
        </w:rPr>
        <w:t>中华人民共和国民法典</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有</w:t>
      </w:r>
      <w:r>
        <w:rPr>
          <w:rFonts w:hint="eastAsia" w:ascii="宋体" w:hAnsi="宋体" w:eastAsia="宋体" w:cs="宋体"/>
          <w:color w:val="auto"/>
          <w:sz w:val="24"/>
          <w:szCs w:val="24"/>
          <w:highlight w:val="none"/>
          <w:lang w:val="en-US" w:eastAsia="zh-CN"/>
        </w:rPr>
        <w:t>关法律法规</w:t>
      </w:r>
      <w:r>
        <w:rPr>
          <w:rFonts w:hint="eastAsia" w:ascii="宋体" w:hAnsi="宋体" w:eastAsia="宋体" w:cs="宋体"/>
          <w:color w:val="auto"/>
          <w:sz w:val="24"/>
          <w:szCs w:val="24"/>
          <w:highlight w:val="none"/>
        </w:rPr>
        <w:t>执行。</w:t>
      </w:r>
    </w:p>
    <w:p>
      <w:pPr>
        <w:pStyle w:val="8"/>
        <w:keepNext w:val="0"/>
        <w:keepLines w:val="0"/>
        <w:pageBreakBefore w:val="0"/>
        <w:widowControl w:val="0"/>
        <w:kinsoku/>
        <w:wordWrap/>
        <w:overflowPunct/>
        <w:topLinePunct w:val="0"/>
        <w:autoSpaceDE/>
        <w:autoSpaceDN/>
        <w:bidi w:val="0"/>
        <w:adjustRightInd/>
        <w:snapToGrid w:val="0"/>
        <w:spacing w:before="120" w:after="120" w:line="400" w:lineRule="exact"/>
        <w:ind w:left="420" w:hanging="480" w:hanging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17.3本合同正本一式三份，具有同等法律效力，甲方、乙方及财政监管部门各执一份。</w:t>
      </w:r>
    </w:p>
    <w:p>
      <w:pPr>
        <w:pStyle w:val="8"/>
        <w:snapToGrid w:val="0"/>
        <w:spacing w:before="120" w:after="120"/>
        <w:ind w:left="420" w:hanging="480" w:hangingChars="200"/>
        <w:rPr>
          <w:rFonts w:hint="eastAsia" w:ascii="宋体" w:hAnsi="宋体" w:eastAsia="宋体" w:cs="宋体"/>
          <w:color w:val="auto"/>
          <w:sz w:val="24"/>
          <w:szCs w:val="24"/>
          <w:highlight w:val="none"/>
        </w:rPr>
      </w:pPr>
    </w:p>
    <w:p>
      <w:pPr>
        <w:pStyle w:val="9"/>
        <w:rPr>
          <w:rFonts w:hint="eastAsia"/>
        </w:rPr>
      </w:pPr>
    </w:p>
    <w:p>
      <w:pPr>
        <w:pStyle w:val="8"/>
        <w:snapToGrid w:val="0"/>
        <w:spacing w:before="120" w:after="120" w:line="0" w:lineRule="atLeast"/>
        <w:ind w:left="420" w:hanging="480" w:hanging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甲方：                        乙方： </w:t>
      </w:r>
    </w:p>
    <w:p>
      <w:pPr>
        <w:pStyle w:val="8"/>
        <w:snapToGrid w:val="0"/>
        <w:spacing w:before="120" w:after="120" w:line="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地址：                        地址： </w:t>
      </w:r>
    </w:p>
    <w:p>
      <w:pPr>
        <w:pStyle w:val="8"/>
        <w:snapToGrid w:val="0"/>
        <w:spacing w:before="120" w:after="120" w:line="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法定代表人或授权代表：        法定代表人或授权代表：</w:t>
      </w:r>
    </w:p>
    <w:p>
      <w:pPr>
        <w:pStyle w:val="8"/>
        <w:snapToGrid w:val="0"/>
        <w:spacing w:before="120" w:after="120" w:line="0" w:lineRule="atLeast"/>
        <w:ind w:firstLine="240" w:firstLineChars="1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联系电话：                    联系电话：         </w:t>
      </w:r>
    </w:p>
    <w:p>
      <w:pPr>
        <w:pStyle w:val="8"/>
        <w:snapToGrid w:val="0"/>
        <w:spacing w:before="120" w:after="120" w:line="0" w:lineRule="atLeast"/>
        <w:ind w:firstLine="240" w:firstLineChars="100"/>
        <w:jc w:val="both"/>
        <w:rPr>
          <w:rFonts w:hint="eastAsia" w:ascii="宋体" w:hAnsi="宋体" w:eastAsia="宋体" w:cs="宋体"/>
          <w:color w:val="auto"/>
          <w:sz w:val="24"/>
          <w:szCs w:val="24"/>
          <w:highlight w:val="none"/>
        </w:rPr>
      </w:pPr>
    </w:p>
    <w:p>
      <w:pPr>
        <w:pStyle w:val="8"/>
        <w:snapToGrid w:val="0"/>
        <w:spacing w:before="120" w:after="120" w:line="0" w:lineRule="atLeast"/>
        <w:ind w:firstLine="4800" w:firstLineChars="2000"/>
        <w:jc w:val="both"/>
        <w:rPr>
          <w:rFonts w:hint="eastAsia" w:ascii="宋体" w:hAnsi="宋体" w:eastAsia="宋体" w:cs="宋体"/>
          <w:bCs/>
          <w:color w:val="auto"/>
          <w:sz w:val="24"/>
          <w:szCs w:val="24"/>
          <w:highlight w:val="none"/>
        </w:rPr>
        <w:sectPr>
          <w:footerReference r:id="rId5" w:type="first"/>
          <w:footerReference r:id="rId4" w:type="default"/>
          <w:pgSz w:w="11906" w:h="16838"/>
          <w:pgMar w:top="1417" w:right="1587" w:bottom="1417" w:left="1366" w:header="851" w:footer="907" w:gutter="0"/>
          <w:pgNumType w:fmt="decimal" w:start="1"/>
          <w:cols w:space="0" w:num="1"/>
          <w:titlePg/>
          <w:rtlGutter w:val="0"/>
          <w:docGrid w:type="lines" w:linePitch="292" w:charSpace="0"/>
        </w:sectPr>
      </w:pPr>
      <w:r>
        <w:rPr>
          <w:rFonts w:hint="eastAsia" w:ascii="宋体" w:hAnsi="宋体" w:eastAsia="宋体" w:cs="宋体"/>
          <w:color w:val="auto"/>
          <w:sz w:val="24"/>
          <w:szCs w:val="24"/>
          <w:highlight w:val="none"/>
        </w:rPr>
        <w:t xml:space="preserve"> 签订日期：     年  月  日</w:t>
      </w:r>
      <w:bookmarkEnd w:id="130"/>
      <w:bookmarkEnd w:id="131"/>
      <w:bookmarkEnd w:id="132"/>
      <w:bookmarkStart w:id="133" w:name="_Hlt16619369"/>
      <w:bookmarkEnd w:id="133"/>
      <w:bookmarkStart w:id="134" w:name="_Toc16938590"/>
      <w:bookmarkStart w:id="135" w:name="_Toc120614244"/>
      <w:bookmarkStart w:id="136" w:name="_Toc20823346"/>
      <w:bookmarkStart w:id="137" w:name="_Hlt16619350"/>
    </w:p>
    <w:bookmarkEnd w:id="134"/>
    <w:bookmarkEnd w:id="135"/>
    <w:bookmarkEnd w:id="136"/>
    <w:bookmarkEnd w:id="137"/>
    <w:p>
      <w:pPr>
        <w:pStyle w:val="3"/>
        <w:adjustRightInd w:val="0"/>
        <w:snapToGrid w:val="0"/>
        <w:spacing w:before="156" w:beforeLines="50"/>
        <w:jc w:val="center"/>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lang w:val="en-US" w:eastAsia="zh-CN"/>
        </w:rPr>
        <w:t>第</w:t>
      </w:r>
      <w:r>
        <w:rPr>
          <w:rFonts w:hint="eastAsia" w:ascii="宋体" w:hAnsi="宋体" w:eastAsia="宋体" w:cs="宋体"/>
          <w:b/>
          <w:bCs w:val="0"/>
          <w:color w:val="auto"/>
          <w:kern w:val="2"/>
          <w:sz w:val="28"/>
          <w:szCs w:val="28"/>
          <w:highlight w:val="none"/>
          <w:lang w:val="en-US" w:eastAsia="zh-CN" w:bidi="ar-SA"/>
        </w:rPr>
        <w:t>二部分 政府采购合同通用条款</w:t>
      </w:r>
      <w:bookmarkEnd w:id="129"/>
    </w:p>
    <w:p>
      <w:pPr>
        <w:tabs>
          <w:tab w:val="left" w:pos="8820"/>
          <w:tab w:val="left" w:pos="9345"/>
          <w:tab w:val="left" w:pos="9765"/>
        </w:tabs>
        <w:adjustRightInd w:val="0"/>
        <w:snapToGrid w:val="0"/>
        <w:spacing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 xml:space="preserve">1. </w:t>
      </w:r>
      <w:r>
        <w:rPr>
          <w:rFonts w:hint="eastAsia" w:ascii="宋体" w:hAnsi="宋体" w:eastAsia="宋体" w:cs="宋体"/>
          <w:b/>
          <w:bCs/>
          <w:color w:val="auto"/>
          <w:sz w:val="24"/>
          <w:szCs w:val="24"/>
          <w:highlight w:val="none"/>
        </w:rPr>
        <w:t>定义</w:t>
      </w:r>
    </w:p>
    <w:p>
      <w:pPr>
        <w:autoSpaceDE w:val="0"/>
        <w:autoSpaceDN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1.1合同当事人</w:t>
      </w:r>
    </w:p>
    <w:p>
      <w:pPr>
        <w:autoSpaceDE w:val="0"/>
        <w:autoSpaceDN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（1）采购人（以下称甲方）是指使用财政性资金，通过政府采购方式向供应商购买货物及其相关服务的国家机关、事业单位、团体组织。</w:t>
      </w:r>
    </w:p>
    <w:p>
      <w:pPr>
        <w:autoSpaceDE w:val="0"/>
        <w:autoSpaceDN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（2）供应商（以下称乙方）是指参加政府采购活动并且中标（成交），向采购人提供合同约定的货物及其相关服务的法人、非法人组织或者自然人。</w:t>
      </w:r>
    </w:p>
    <w:p>
      <w:pPr>
        <w:autoSpaceDE w:val="0"/>
        <w:autoSpaceDN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auto"/>
          <w:sz w:val="24"/>
          <w:szCs w:val="24"/>
          <w:highlight w:val="none"/>
        </w:rPr>
        <w:t>依法参与合同缔结或履行，享有权利、承担义务的合同当事人</w:t>
      </w:r>
      <w:r>
        <w:rPr>
          <w:rFonts w:hint="eastAsia" w:ascii="宋体" w:hAnsi="宋体" w:eastAsia="宋体" w:cs="宋体"/>
          <w:color w:val="auto"/>
          <w:sz w:val="24"/>
          <w:szCs w:val="24"/>
          <w:highlight w:val="none"/>
        </w:rPr>
        <w:t>。</w:t>
      </w:r>
    </w:p>
    <w:p>
      <w:pPr>
        <w:tabs>
          <w:tab w:val="left" w:pos="570"/>
          <w:tab w:val="left" w:pos="9240"/>
          <w:tab w:val="left" w:pos="9555"/>
        </w:tabs>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pPr>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auto"/>
          <w:sz w:val="24"/>
          <w:szCs w:val="24"/>
          <w:highlight w:val="none"/>
        </w:rPr>
        <w:t>合同当事人意思表示达成一致的任何协议，包括签署的</w:t>
      </w:r>
      <w:r>
        <w:rPr>
          <w:rFonts w:hint="eastAsia" w:ascii="宋体" w:hAnsi="宋体" w:eastAsia="宋体" w:cs="宋体"/>
          <w:color w:val="auto"/>
          <w:sz w:val="24"/>
          <w:szCs w:val="24"/>
          <w:highlight w:val="none"/>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pPr>
        <w:tabs>
          <w:tab w:val="left" w:pos="570"/>
          <w:tab w:val="left" w:pos="9240"/>
          <w:tab w:val="left" w:pos="9555"/>
        </w:tabs>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（2）“合同价款”系指根据本合同规定乙方在全面履行合同义务后甲方应支付给乙方的价款。</w:t>
      </w:r>
    </w:p>
    <w:p>
      <w:pPr>
        <w:tabs>
          <w:tab w:val="left" w:pos="570"/>
          <w:tab w:val="left" w:pos="9240"/>
          <w:tab w:val="left" w:pos="9555"/>
        </w:tabs>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（3）“货物”系指乙方根据本合同规定须向甲方提供的各种形态和种类的物品，包括原材料、设备、产品（包括软件）及相关的其备品备件、工具、手册及</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技术资料和材料等。</w:t>
      </w:r>
    </w:p>
    <w:p>
      <w:pPr>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（4）“相关服务”系指根据合同规定，乙方应提供的与货物有关的技术、管理和</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服务，包括但不限于：管理和质量保证、运输、保险、检验、现场准备、安装、集成、调试、培训、维修、废弃处置、技术支持等以及合同中规定乙方应承担的</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义务。</w:t>
      </w:r>
    </w:p>
    <w:p>
      <w:pPr>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（5）“分包”系指中标（成交）供应商按采购文件、投标（响应）文件的规定，根据分包意向协议，将中标（成交）项目中的部分履约内容，分给具有相应资质条件的供应商履行合同的行为。</w:t>
      </w:r>
    </w:p>
    <w:p>
      <w:pPr>
        <w:tabs>
          <w:tab w:val="left" w:pos="570"/>
          <w:tab w:val="left" w:pos="9240"/>
          <w:tab w:val="left" w:pos="9555"/>
        </w:tabs>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w:t>
      </w:r>
    </w:p>
    <w:p>
      <w:pPr>
        <w:tabs>
          <w:tab w:val="left" w:pos="570"/>
          <w:tab w:val="left" w:pos="9240"/>
          <w:tab w:val="left" w:pos="9555"/>
        </w:tabs>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（7）其他术语解释，见【</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w:t>
      </w:r>
    </w:p>
    <w:p>
      <w:pPr>
        <w:numPr>
          <w:ilvl w:val="0"/>
          <w:numId w:val="6"/>
        </w:numPr>
        <w:autoSpaceDE w:val="0"/>
        <w:autoSpaceDN w:val="0"/>
        <w:adjustRightInd w:val="0"/>
        <w:snapToGrid w:val="0"/>
        <w:spacing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合同标的及金额</w:t>
      </w:r>
    </w:p>
    <w:p>
      <w:pPr>
        <w:autoSpaceDE w:val="0"/>
        <w:autoSpaceDN w:val="0"/>
        <w:adjustRightInd w:val="0"/>
        <w:snapToGrid w:val="0"/>
        <w:spacing w:line="400" w:lineRule="exact"/>
        <w:ind w:firstLine="480" w:firstLineChars="200"/>
        <w:jc w:val="left"/>
        <w:rPr>
          <w:rFonts w:hint="eastAsia" w:ascii="宋体" w:hAnsi="宋体" w:eastAsia="宋体" w:cs="宋体"/>
          <w:b/>
          <w:bCs/>
          <w:i/>
          <w:iCs/>
          <w:color w:val="auto"/>
          <w:sz w:val="24"/>
          <w:szCs w:val="24"/>
          <w:highlight w:val="none"/>
        </w:rPr>
      </w:pPr>
      <w:r>
        <w:rPr>
          <w:rFonts w:hint="eastAsia" w:ascii="宋体" w:hAnsi="宋体" w:eastAsia="宋体" w:cs="宋体"/>
          <w:color w:val="auto"/>
          <w:sz w:val="24"/>
          <w:szCs w:val="24"/>
          <w:highlight w:val="none"/>
        </w:rPr>
        <w:t>2.1 合同标的及金额应与中标（成交）结果一致。乙方为履行本合同而发生的所有费用均应包含在合同价款中，甲方不再另行支付</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任何费用。</w:t>
      </w:r>
    </w:p>
    <w:p>
      <w:pPr>
        <w:adjustRightInd w:val="0"/>
        <w:snapToGrid w:val="0"/>
        <w:spacing w:line="4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 履行合同的时间、地点和方式</w:t>
      </w:r>
    </w:p>
    <w:p>
      <w:pPr>
        <w:autoSpaceDE w:val="0"/>
        <w:autoSpaceDN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乙方应当在约定的时间、地点，按照约定方式履行合同。</w:t>
      </w:r>
    </w:p>
    <w:p>
      <w:pPr>
        <w:autoSpaceDE w:val="0"/>
        <w:autoSpaceDN w:val="0"/>
        <w:adjustRightInd w:val="0"/>
        <w:snapToGrid w:val="0"/>
        <w:spacing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 甲方的权利和义务</w:t>
      </w:r>
    </w:p>
    <w:p>
      <w:pPr>
        <w:autoSpaceDE w:val="0"/>
        <w:autoSpaceDN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签署合同后，甲方应确定项目负责人（或项目联系人），负责与本合同有关的事务。甲方有权对乙方的履约行为进行检查，并及时确认乙方提交的事项。甲方应当配合乙方完成相关项目实施工作。</w:t>
      </w:r>
    </w:p>
    <w:p>
      <w:pPr>
        <w:autoSpaceDE w:val="0"/>
        <w:autoSpaceDN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 甲方有权要求乙方按时提交各阶段有关安排计划，并有权定期核对乙方提供货物数量、规格、质量等内容。甲方有权督促乙方工作并要求乙方更换不符合要求的货物。</w:t>
      </w:r>
    </w:p>
    <w:p>
      <w:pPr>
        <w:autoSpaceDE w:val="0"/>
        <w:autoSpaceDN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 甲方有权要求乙方对缺陷部分予以修复，并按合同约定享有货物保修及其他合同约定的权利。</w:t>
      </w:r>
    </w:p>
    <w:p>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 甲方应当按照合同约定及时对交付的货物进行验收，未在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约定的期限内对乙方履约提出任何异议或者向乙方作出任何说明的，视为验收通过。</w:t>
      </w:r>
    </w:p>
    <w:p>
      <w:pPr>
        <w:autoSpaceDE w:val="0"/>
        <w:autoSpaceDN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 甲方应当根据合同约定及时向乙方支付合同价款，不得以内部人员变更、履行内部付款流程等为由，拒绝或迟延支付。</w:t>
      </w:r>
    </w:p>
    <w:p>
      <w:pPr>
        <w:autoSpaceDE w:val="0"/>
        <w:autoSpaceDN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 国家法律法规规定及</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约定应由甲方承担的其他义务和责任。</w:t>
      </w:r>
    </w:p>
    <w:p>
      <w:pPr>
        <w:autoSpaceDE w:val="0"/>
        <w:autoSpaceDN w:val="0"/>
        <w:adjustRightInd w:val="0"/>
        <w:snapToGrid w:val="0"/>
        <w:spacing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 乙方的权利和义务</w:t>
      </w:r>
    </w:p>
    <w:p>
      <w:pPr>
        <w:autoSpaceDE w:val="0"/>
        <w:autoSpaceDN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 签署合同后，乙方应确定项目负责人（或项目联系人），负责与本合同有关的事务。</w:t>
      </w:r>
    </w:p>
    <w:p>
      <w:pPr>
        <w:autoSpaceDE w:val="0"/>
        <w:autoSpaceDN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pPr>
        <w:pStyle w:val="7"/>
        <w:spacing w:line="400" w:lineRule="exact"/>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5.3乙方有权根据合同约定向甲方收取合同价款。</w:t>
      </w:r>
    </w:p>
    <w:p>
      <w:pPr>
        <w:pStyle w:val="7"/>
        <w:spacing w:line="400" w:lineRule="exact"/>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5.4国家法律法规规定及</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约定应由乙方承担的其他义务和责任。</w:t>
      </w:r>
    </w:p>
    <w:p>
      <w:pPr>
        <w:numPr>
          <w:ilvl w:val="0"/>
          <w:numId w:val="7"/>
        </w:numPr>
        <w:autoSpaceDE w:val="0"/>
        <w:autoSpaceDN w:val="0"/>
        <w:adjustRightInd w:val="0"/>
        <w:snapToGrid w:val="0"/>
        <w:spacing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合同履行</w:t>
      </w:r>
    </w:p>
    <w:p>
      <w:pPr>
        <w:autoSpaceDE w:val="0"/>
        <w:autoSpaceDN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 甲乙双方应当按照</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约定顺序履行合同义务；如果没有先后顺序的，应当同时履行。</w:t>
      </w:r>
    </w:p>
    <w:p>
      <w:pPr>
        <w:autoSpaceDE w:val="0"/>
        <w:autoSpaceDN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 甲乙双方按照合同约定顺序履行合同义务时，应当先履行一方未履行的，后履行一方有权拒绝其履行请求。先履行一方履行不符合约定的，后履行一方有权拒绝其相应的履行请求。</w:t>
      </w:r>
    </w:p>
    <w:p>
      <w:pPr>
        <w:adjustRightInd w:val="0"/>
        <w:snapToGrid w:val="0"/>
        <w:spacing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 货物包装、运输、保险和交付要求</w:t>
      </w:r>
    </w:p>
    <w:p>
      <w:pPr>
        <w:autoSpaceDE w:val="0"/>
        <w:autoSpaceDN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 本合同</w:t>
      </w:r>
      <w:r>
        <w:rPr>
          <w:rFonts w:hint="eastAsia" w:ascii="宋体" w:hAnsi="宋体" w:eastAsia="宋体" w:cs="宋体"/>
          <w:bCs/>
          <w:color w:val="auto"/>
          <w:sz w:val="24"/>
          <w:szCs w:val="24"/>
          <w:highlight w:val="none"/>
        </w:rPr>
        <w:t>涉及商品包装、快递包装的，</w:t>
      </w:r>
      <w:r>
        <w:rPr>
          <w:rFonts w:hint="eastAsia" w:ascii="宋体" w:hAnsi="宋体" w:eastAsia="宋体" w:cs="宋体"/>
          <w:color w:val="auto"/>
          <w:sz w:val="24"/>
          <w:szCs w:val="24"/>
          <w:highlight w:val="none"/>
        </w:rPr>
        <w:t>除</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另有约定外，</w:t>
      </w:r>
      <w:r>
        <w:rPr>
          <w:rFonts w:hint="eastAsia" w:ascii="宋体" w:hAnsi="宋体" w:eastAsia="宋体" w:cs="宋体"/>
          <w:color w:val="auto"/>
          <w:sz w:val="24"/>
          <w:szCs w:val="24"/>
          <w:highlight w:val="none"/>
        </w:rPr>
        <w:t>包装应适应远距离运输、防潮、防震、防锈和防野蛮装卸等要求，确保货物安全无损地运抵</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约定的</w:t>
      </w:r>
      <w:r>
        <w:rPr>
          <w:rFonts w:hint="eastAsia" w:ascii="宋体" w:hAnsi="宋体" w:eastAsia="宋体" w:cs="宋体"/>
          <w:color w:val="auto"/>
          <w:sz w:val="24"/>
          <w:szCs w:val="24"/>
          <w:highlight w:val="none"/>
        </w:rPr>
        <w:t>指定现场。</w:t>
      </w:r>
    </w:p>
    <w:p>
      <w:pPr>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 除</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另有约定外，</w:t>
      </w:r>
      <w:r>
        <w:rPr>
          <w:rFonts w:hint="eastAsia" w:ascii="宋体" w:hAnsi="宋体" w:eastAsia="宋体" w:cs="宋体"/>
          <w:color w:val="auto"/>
          <w:sz w:val="24"/>
          <w:szCs w:val="24"/>
          <w:highlight w:val="none"/>
        </w:rPr>
        <w:t>乙方负责办理将货物运抵本合同规定的交货地点，并装卸、交付至甲方的一切运输事项，相关费用应包含在合同价款中。</w:t>
      </w:r>
    </w:p>
    <w:p>
      <w:pPr>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 货物保险要求按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规定执行</w:t>
      </w:r>
      <w:r>
        <w:rPr>
          <w:rFonts w:hint="eastAsia" w:ascii="宋体" w:hAnsi="宋体" w:eastAsia="宋体" w:cs="宋体"/>
          <w:color w:val="auto"/>
          <w:sz w:val="24"/>
          <w:szCs w:val="24"/>
          <w:highlight w:val="none"/>
        </w:rPr>
        <w:t>。</w:t>
      </w:r>
    </w:p>
    <w:p>
      <w:pPr>
        <w:autoSpaceDE w:val="0"/>
        <w:autoSpaceDN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pPr>
        <w:autoSpaceDE w:val="0"/>
        <w:autoSpaceDN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 乙方在运输到达之前应提前通知甲方，并提示货物运输装卸的注意事项，甲方配合乙方做好货物的接收工作。</w:t>
      </w:r>
    </w:p>
    <w:p>
      <w:pPr>
        <w:pStyle w:val="19"/>
        <w:ind w:firstLine="42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7.6 如因包装、运输问题导致货物损毁、丢失或者品质下降，甲方有权要求降价、换货、拒收部分或整批货物，由此产生的费用和损失，均由乙方承担。</w:t>
      </w:r>
    </w:p>
    <w:p>
      <w:pPr>
        <w:adjustRightInd w:val="0"/>
        <w:snapToGrid w:val="0"/>
        <w:spacing w:line="4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 质量标准和保证</w:t>
      </w:r>
    </w:p>
    <w:p>
      <w:pPr>
        <w:pStyle w:val="8"/>
        <w:adjustRightInd w:val="0"/>
        <w:snapToGrid w:val="0"/>
        <w:spacing w:line="400" w:lineRule="exact"/>
        <w:ind w:firstLine="480" w:firstLineChars="200"/>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8.1 质量标准</w:t>
      </w:r>
    </w:p>
    <w:p>
      <w:pPr>
        <w:autoSpaceDE w:val="0"/>
        <w:autoSpaceDN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pStyle w:val="8"/>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（2）采用中华人民共和国法定计量单位。</w:t>
      </w:r>
    </w:p>
    <w:p>
      <w:pPr>
        <w:autoSpaceDE w:val="0"/>
        <w:autoSpaceDN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（3）乙方所提供的货物应符合国家有关安全、环保、卫生的规定。</w:t>
      </w:r>
    </w:p>
    <w:p>
      <w:pPr>
        <w:autoSpaceDE w:val="0"/>
        <w:autoSpaceDN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（4）乙方应向甲方提交所提供货物的技术文件，包括相应的中文技术文件，如：产品目录、图纸、操作手册、使用说明、维护手册或服务指南等。上述文件应包装好随货物一同发运。</w:t>
      </w:r>
    </w:p>
    <w:p>
      <w:pPr>
        <w:autoSpaceDE w:val="0"/>
        <w:autoSpaceDN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 保证</w:t>
      </w:r>
    </w:p>
    <w:p>
      <w:pPr>
        <w:autoSpaceDE w:val="0"/>
        <w:autoSpaceDN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规定或乙方书面承诺（两者以较长的为准）的质量保证期内，本保证保持有效。</w:t>
      </w:r>
    </w:p>
    <w:p>
      <w:pPr>
        <w:autoSpaceDE w:val="0"/>
        <w:autoSpaceDN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pPr>
        <w:autoSpaceDE w:val="0"/>
        <w:autoSpaceDN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pPr>
        <w:autoSpaceDE w:val="0"/>
        <w:autoSpaceDN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（4）在质量保证期内，如果货物的质量或规格与合同不符，或证实货物是有缺陷的，包括潜在的缺陷或使用不符合要求的材料等，甲方可以根据本合同第15.1条规定以书面形式追究乙方的违约责任。</w:t>
      </w:r>
    </w:p>
    <w:p>
      <w:pPr>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（5）乙方在约定的时间内未能弥补缺陷，甲方可采取必要的补救措施，但其风险和费用将由乙方承担，甲方根据合同约定对乙方行使的其他权利不受影响。</w:t>
      </w:r>
    </w:p>
    <w:p>
      <w:pPr>
        <w:adjustRightInd w:val="0"/>
        <w:snapToGrid w:val="0"/>
        <w:spacing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9. 权利瑕疵担保</w:t>
      </w:r>
    </w:p>
    <w:p>
      <w:pPr>
        <w:autoSpaceDE w:val="0"/>
        <w:autoSpaceDN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 乙方保证对其出售的货物享有合法的权利。</w:t>
      </w:r>
    </w:p>
    <w:p>
      <w:pPr>
        <w:autoSpaceDE w:val="0"/>
        <w:autoSpaceDN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 乙方保证在交付的货物上不存在抵押权等担保物权。</w:t>
      </w:r>
    </w:p>
    <w:p>
      <w:pPr>
        <w:autoSpaceDE w:val="0"/>
        <w:autoSpaceDN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 如甲方使用上述货物构成对第三人侵权的，则由乙方承担全部责任。</w:t>
      </w:r>
    </w:p>
    <w:p>
      <w:pPr>
        <w:autoSpaceDE w:val="0"/>
        <w:autoSpaceDN w:val="0"/>
        <w:adjustRightInd w:val="0"/>
        <w:snapToGrid w:val="0"/>
        <w:spacing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10. 知识产权保护</w:t>
      </w:r>
    </w:p>
    <w:p>
      <w:pPr>
        <w:autoSpaceDE w:val="0"/>
        <w:autoSpaceDN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 乙方对其所销售的货物应当享有知识产权或经权利人合法授权，保证没有侵犯任何第三人的知识产权等权利。</w:t>
      </w:r>
      <w:bookmarkStart w:id="138" w:name="_Hlk163047038"/>
      <w:r>
        <w:rPr>
          <w:rFonts w:hint="eastAsia" w:ascii="宋体" w:hAnsi="宋体" w:eastAsia="宋体" w:cs="宋体"/>
          <w:color w:val="auto"/>
          <w:sz w:val="24"/>
          <w:szCs w:val="24"/>
          <w:highlight w:val="none"/>
        </w:rPr>
        <w:t>因违反前述约定对第三人构成侵权的，应当由乙方向第三人承担法律责任；甲方依法向第三人赔偿后，有权向乙方追偿。甲方有其他损失的，乙方应当赔偿</w:t>
      </w:r>
      <w:bookmarkEnd w:id="138"/>
      <w:r>
        <w:rPr>
          <w:rFonts w:hint="eastAsia" w:ascii="宋体" w:hAnsi="宋体" w:eastAsia="宋体" w:cs="宋体"/>
          <w:color w:val="auto"/>
          <w:sz w:val="24"/>
          <w:szCs w:val="24"/>
          <w:highlight w:val="none"/>
        </w:rPr>
        <w:t>。</w:t>
      </w:r>
    </w:p>
    <w:p>
      <w:pPr>
        <w:autoSpaceDE w:val="0"/>
        <w:autoSpaceDN w:val="0"/>
        <w:adjustRightInd w:val="0"/>
        <w:snapToGrid w:val="0"/>
        <w:spacing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 保密义务</w:t>
      </w:r>
    </w:p>
    <w:p>
      <w:pPr>
        <w:autoSpaceDE w:val="0"/>
        <w:autoSpaceDN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中约定。</w:t>
      </w:r>
    </w:p>
    <w:p>
      <w:pPr>
        <w:autoSpaceDE w:val="0"/>
        <w:autoSpaceDN w:val="0"/>
        <w:adjustRightInd w:val="0"/>
        <w:snapToGrid w:val="0"/>
        <w:spacing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12. 合同价款支付</w:t>
      </w:r>
    </w:p>
    <w:p>
      <w:pPr>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合同价款支付按照国库集中支付制度及财政管理相关规定执行。</w:t>
      </w:r>
    </w:p>
    <w:p>
      <w:pPr>
        <w:pStyle w:val="3"/>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宋体"/>
          <w:color w:val="auto"/>
          <w:sz w:val="24"/>
          <w:szCs w:val="24"/>
          <w:highlight w:val="none"/>
        </w:rPr>
        <w:t>政府采购合同专用条款</w:t>
      </w:r>
      <w:r>
        <w:rPr>
          <w:rFonts w:hint="eastAsia" w:ascii="宋体" w:hAnsi="宋体" w:eastAsia="宋体" w:cs="宋体"/>
          <w:b w:val="0"/>
          <w:bCs w:val="0"/>
          <w:color w:val="auto"/>
          <w:sz w:val="24"/>
          <w:szCs w:val="24"/>
          <w:highlight w:val="none"/>
        </w:rPr>
        <w:t>】中约定。</w:t>
      </w:r>
    </w:p>
    <w:p>
      <w:pPr>
        <w:pStyle w:val="7"/>
        <w:spacing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13. 履约保证金</w:t>
      </w:r>
    </w:p>
    <w:p>
      <w:pPr>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乙方应当以支票、汇票、本票或者金融机构、担保机构出具的保函等非现金形式提交。</w:t>
      </w:r>
    </w:p>
    <w:p>
      <w:pPr>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 如果乙方出现</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约定情形的，履约保证金不予退还；如果乙方未能按合同约定全面履行义务，甲方有权从履约保证金中取得补偿或赔偿，且不影响甲方要求乙方承担合同约定的超过履约保证金的违约责任的权利。</w:t>
      </w:r>
    </w:p>
    <w:p>
      <w:pPr>
        <w:spacing w:line="40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pPr>
        <w:autoSpaceDE w:val="0"/>
        <w:autoSpaceDN w:val="0"/>
        <w:adjustRightInd w:val="0"/>
        <w:snapToGrid w:val="0"/>
        <w:spacing w:line="400" w:lineRule="exact"/>
        <w:jc w:val="left"/>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 xml:space="preserve">14. </w:t>
      </w:r>
      <w:r>
        <w:rPr>
          <w:rFonts w:hint="eastAsia" w:ascii="宋体" w:hAnsi="宋体" w:eastAsia="宋体" w:cs="宋体"/>
          <w:b/>
          <w:color w:val="auto"/>
          <w:sz w:val="24"/>
          <w:szCs w:val="24"/>
          <w:highlight w:val="none"/>
        </w:rPr>
        <w:t>售后服务</w:t>
      </w:r>
    </w:p>
    <w:p>
      <w:pPr>
        <w:autoSpaceDE w:val="0"/>
        <w:autoSpaceDN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除项目不涉及或采购活动中明确约定无须承担外，乙方还应提供下列服务：</w:t>
      </w:r>
    </w:p>
    <w:p>
      <w:pPr>
        <w:autoSpaceDE w:val="0"/>
        <w:autoSpaceDN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pPr>
        <w:autoSpaceDE w:val="0"/>
        <w:autoSpaceDN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pPr>
        <w:autoSpaceDE w:val="0"/>
        <w:autoSpaceDN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约定的期限内对所有的货物实施运行监督、维修，但前提条件是该服务并不能免除乙方在质量保证期内所承担的义务；</w:t>
      </w:r>
    </w:p>
    <w:p>
      <w:pPr>
        <w:autoSpaceDE w:val="0"/>
        <w:autoSpaceDN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（4）在制造商所在地或指定现场就货物的安装、启动、运营、维护、废弃处置等对甲方操作人员进行培训；</w:t>
      </w:r>
    </w:p>
    <w:p>
      <w:pPr>
        <w:pStyle w:val="19"/>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（5）依照法律、行政法规的规定或者按照</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约定，货物在有效使用年限届满后应予回收的，乙方负有自行或者委托第三人对货物予以回收的义务；</w:t>
      </w:r>
    </w:p>
    <w:p>
      <w:pPr>
        <w:autoSpaceDE w:val="0"/>
        <w:autoSpaceDN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pPr>
        <w:autoSpaceDE w:val="0"/>
        <w:autoSpaceDN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乙方提供的售后服务的费用已包含在合同价款中，甲方不再另行支付。</w:t>
      </w:r>
    </w:p>
    <w:p>
      <w:pPr>
        <w:adjustRightInd w:val="0"/>
        <w:snapToGrid w:val="0"/>
        <w:spacing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15. 违约责任</w:t>
      </w:r>
    </w:p>
    <w:p>
      <w:pPr>
        <w:adjustRightInd w:val="0"/>
        <w:snapToGrid w:val="0"/>
        <w:spacing w:line="40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15.1质量瑕疵的违约责任</w:t>
      </w:r>
    </w:p>
    <w:p>
      <w:pPr>
        <w:autoSpaceDE w:val="0"/>
        <w:autoSpaceDN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乙方提供的产品不符合合同约定的质量标准或存在产品质量缺陷，甲方有权要求乙方根据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要求</w:t>
      </w:r>
      <w:r>
        <w:rPr>
          <w:rFonts w:hint="eastAsia" w:ascii="宋体" w:hAnsi="宋体" w:eastAsia="宋体" w:cs="宋体"/>
          <w:color w:val="auto"/>
          <w:sz w:val="24"/>
          <w:szCs w:val="24"/>
          <w:highlight w:val="none"/>
        </w:rPr>
        <w:t>及时修理、重作、更换，并承担由此给甲方造成的损失。</w:t>
      </w:r>
    </w:p>
    <w:p>
      <w:pPr>
        <w:autoSpaceDE w:val="0"/>
        <w:autoSpaceDN w:val="0"/>
        <w:adjustRightInd w:val="0"/>
        <w:snapToGrid w:val="0"/>
        <w:spacing w:line="40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15.2 迟延交货的违约责任</w:t>
      </w:r>
    </w:p>
    <w:p>
      <w:pPr>
        <w:autoSpaceDE w:val="0"/>
        <w:autoSpaceDN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pPr>
        <w:autoSpaceDE w:val="0"/>
        <w:autoSpaceDN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（2）如果乙方没有按照合同规定的时间交货和提供相关服务，甲方有权从货款中扣除误期赔偿费而不影响合同项下的其他补救方法，赔偿费按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规定执行。如果涉及公共利益，且赔偿金额无法弥补公共利益损失，甲方可要求继续履行或者采取其他补救措施。</w:t>
      </w:r>
    </w:p>
    <w:p>
      <w:pPr>
        <w:autoSpaceDE w:val="0"/>
        <w:autoSpaceDN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 迟延支付的违约责任</w:t>
      </w:r>
    </w:p>
    <w:p>
      <w:pPr>
        <w:autoSpaceDE w:val="0"/>
        <w:autoSpaceDN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pPr>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15.4其他违约责任根据项目实际需要按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pPr>
        <w:numPr>
          <w:ilvl w:val="0"/>
          <w:numId w:val="8"/>
        </w:numPr>
        <w:autoSpaceDE w:val="0"/>
        <w:autoSpaceDN w:val="0"/>
        <w:adjustRightInd w:val="0"/>
        <w:snapToGrid w:val="0"/>
        <w:spacing w:line="4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合同变更、中止与终止</w:t>
      </w:r>
    </w:p>
    <w:p>
      <w:pPr>
        <w:adjustRightInd w:val="0"/>
        <w:snapToGrid w:val="0"/>
        <w:spacing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16.1合同的变更</w:t>
      </w:r>
    </w:p>
    <w:p>
      <w:pPr>
        <w:autoSpaceDE w:val="0"/>
        <w:autoSpaceDN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履行中，在不改变合同其他条款的前提下，确需追加与合同标的相同的货物的，甲方可在与乙方协商一致后签订补充协议，但所有补充合同的采购金额总和不得超过原合同采购金额的百分之十，且应符合预算管理相关规定。</w:t>
      </w:r>
    </w:p>
    <w:p>
      <w:pPr>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16.2合同的中止</w:t>
      </w:r>
    </w:p>
    <w:p>
      <w:pPr>
        <w:autoSpaceDE w:val="0"/>
        <w:autoSpaceDN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（1）合同履行过程中因供应商就采购文件、采购过程或结果提起投诉的，甲方认为有必要的，可以中止合同的履行。</w:t>
      </w:r>
    </w:p>
    <w:p>
      <w:pPr>
        <w:autoSpaceDE w:val="0"/>
        <w:autoSpaceDN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pPr>
        <w:pStyle w:val="19"/>
        <w:ind w:firstLine="42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（3）乙方分立、合并或者变更住所的，应当及时以书面形式告知甲方。乙方没有及时告知甲方，致使合同履行发生困难的，甲方可以中止合同履行并要求乙方承担由此给甲方造成的损失。</w:t>
      </w:r>
    </w:p>
    <w:p>
      <w:pPr>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（4）甲方不得以行政区划调整、政府换届、机构或者职能调整以及相关责任人更替为由中止合同。</w:t>
      </w:r>
    </w:p>
    <w:p>
      <w:pPr>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16.3合同的终止</w:t>
      </w:r>
    </w:p>
    <w:p>
      <w:pPr>
        <w:autoSpaceDE w:val="0"/>
        <w:autoSpaceDN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（2）乙方未按合同约定履行，构成根本性违约的，甲方有权终止合同，并追究乙方的违约责任。</w:t>
      </w:r>
    </w:p>
    <w:p>
      <w:pPr>
        <w:pStyle w:val="1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16.4 </w:t>
      </w:r>
      <w:r>
        <w:rPr>
          <w:rFonts w:hint="eastAsia" w:ascii="宋体" w:hAnsi="宋体" w:eastAsia="宋体" w:cs="宋体"/>
          <w:color w:val="auto"/>
          <w:kern w:val="2"/>
          <w:sz w:val="24"/>
          <w:szCs w:val="24"/>
          <w:highlight w:val="none"/>
        </w:rPr>
        <w:t>涉及国家利益、社会公共利益的情形</w:t>
      </w:r>
    </w:p>
    <w:p>
      <w:pPr>
        <w:pStyle w:val="19"/>
        <w:ind w:firstLine="42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政府采购合同继续履行将损害国家利益和社会公共利益的，双方当事人应当变更、中止或者终止合同。有过错的一方应当承担赔偿责任，双方都有过错的，各自承担相应的责任。</w:t>
      </w:r>
    </w:p>
    <w:p>
      <w:pPr>
        <w:autoSpaceDE w:val="0"/>
        <w:autoSpaceDN w:val="0"/>
        <w:adjustRightInd w:val="0"/>
        <w:snapToGrid w:val="0"/>
        <w:spacing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17. 合同分包</w:t>
      </w:r>
    </w:p>
    <w:p>
      <w:pPr>
        <w:autoSpaceDE w:val="0"/>
        <w:autoSpaceDN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 乙方不得将合同转包给其他供应商。涉及合同分包的，乙方应根据采购文件和投标（响应）文件规定进行合同分包。</w:t>
      </w:r>
    </w:p>
    <w:p>
      <w:pPr>
        <w:autoSpaceDE w:val="0"/>
        <w:autoSpaceDN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乙方执行政府采购政策向中小企业依法分包的，乙方应当按采购文件和投标（响应）文件签订分包意向协议，分包意向协议属于本合同组成部分。</w:t>
      </w:r>
    </w:p>
    <w:p>
      <w:pPr>
        <w:autoSpaceDE w:val="0"/>
        <w:autoSpaceDN w:val="0"/>
        <w:adjustRightInd w:val="0"/>
        <w:snapToGrid w:val="0"/>
        <w:spacing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18. 不可抗力</w:t>
      </w:r>
    </w:p>
    <w:p>
      <w:pPr>
        <w:autoSpaceDE w:val="0"/>
        <w:autoSpaceDN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 不可抗力是指合同双方不能预见、不能避免且不能克服的客观情况。</w:t>
      </w:r>
    </w:p>
    <w:p>
      <w:pPr>
        <w:autoSpaceDE w:val="0"/>
        <w:autoSpaceDN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 任何一方对由于不可抗力造成的部分或全部不能履行合同不承担违约责任。但迟延履行后发生不可抗力的，不能免除责任。</w:t>
      </w:r>
    </w:p>
    <w:p>
      <w:pPr>
        <w:autoSpaceDE w:val="0"/>
        <w:autoSpaceDN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pPr>
        <w:autoSpaceDE w:val="0"/>
        <w:autoSpaceDN w:val="0"/>
        <w:adjustRightInd w:val="0"/>
        <w:snapToGrid w:val="0"/>
        <w:spacing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19. 解决争议的方法</w:t>
      </w:r>
    </w:p>
    <w:p>
      <w:pPr>
        <w:pStyle w:val="19"/>
        <w:ind w:firstLine="42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 因本合同及合同有关事项发生的争议，由甲乙双方友好协商解决。协商不成时，可以向有关组织申请调解。合同一方或双方不愿调解或调解不成的，可以通过仲裁或诉讼的方式解决争议。</w:t>
      </w:r>
    </w:p>
    <w:p>
      <w:pPr>
        <w:pStyle w:val="19"/>
        <w:ind w:firstLine="42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中进一步约定选择与争议有实际联系的地点的人民法院管辖，但管辖法院的约定不得违反级别管辖和专属管辖的规定。</w:t>
      </w:r>
    </w:p>
    <w:p>
      <w:pPr>
        <w:pStyle w:val="19"/>
        <w:ind w:firstLine="42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19.3 如甲乙双方有争议的事项不影响合同其他部分的履行，在争议解决期间，合同其他部分应当继续履行。</w:t>
      </w:r>
    </w:p>
    <w:p>
      <w:pPr>
        <w:autoSpaceDE w:val="0"/>
        <w:autoSpaceDN w:val="0"/>
        <w:adjustRightInd w:val="0"/>
        <w:snapToGrid w:val="0"/>
        <w:spacing w:line="400" w:lineRule="exact"/>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20. 政府采购政策</w:t>
      </w:r>
    </w:p>
    <w:p>
      <w:pPr>
        <w:autoSpaceDE w:val="0"/>
        <w:autoSpaceDN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20.1 </w:t>
      </w:r>
      <w:r>
        <w:rPr>
          <w:rFonts w:hint="eastAsia" w:ascii="宋体" w:hAnsi="宋体" w:eastAsia="宋体" w:cs="宋体"/>
          <w:color w:val="auto"/>
          <w:sz w:val="24"/>
          <w:szCs w:val="24"/>
          <w:highlight w:val="none"/>
          <w:lang w:val="en-GB"/>
        </w:rPr>
        <w:t>本合同应当按照规定执行政府采购政策。</w:t>
      </w:r>
    </w:p>
    <w:p>
      <w:pPr>
        <w:autoSpaceDE w:val="0"/>
        <w:autoSpaceDN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 本合同依法执行政府采购政策的方式和内容，属于合同履约验收的范围。甲乙双方</w:t>
      </w:r>
      <w:r>
        <w:rPr>
          <w:rFonts w:hint="eastAsia" w:ascii="宋体" w:hAnsi="宋体" w:eastAsia="宋体" w:cs="宋体"/>
          <w:color w:val="auto"/>
          <w:sz w:val="24"/>
          <w:szCs w:val="24"/>
          <w:highlight w:val="none"/>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pPr>
        <w:pStyle w:val="7"/>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autoSpaceDE w:val="0"/>
        <w:autoSpaceDN w:val="0"/>
        <w:adjustRightInd w:val="0"/>
        <w:snapToGrid w:val="0"/>
        <w:spacing w:line="4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 法律适用</w:t>
      </w:r>
    </w:p>
    <w:p>
      <w:pPr>
        <w:pStyle w:val="19"/>
        <w:ind w:firstLine="42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 本合同的订立、生效、解释、履行及与本合同有关的争议解决，均适用法律、行政法规。</w:t>
      </w:r>
    </w:p>
    <w:p>
      <w:pPr>
        <w:pStyle w:val="19"/>
        <w:ind w:firstLine="42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 本合同条款与法律、行政法规的强制性规定不一致的，双方当事人应按照法律、行政法规的强制性规定修改本合同的相关条款。</w:t>
      </w:r>
    </w:p>
    <w:p>
      <w:pPr>
        <w:autoSpaceDE w:val="0"/>
        <w:autoSpaceDN w:val="0"/>
        <w:adjustRightInd w:val="0"/>
        <w:snapToGrid w:val="0"/>
        <w:spacing w:line="4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22. 通知</w:t>
      </w:r>
    </w:p>
    <w:p>
      <w:pPr>
        <w:pStyle w:val="19"/>
        <w:ind w:firstLine="42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 本合同任何一方向对方发出的通知、信件、数据电文等，应当发送至本合同第一部分《政府采购合同协议书》所约定的通讯地址、联系人、联系电话或电子邮箱。</w:t>
      </w:r>
    </w:p>
    <w:p>
      <w:pPr>
        <w:pStyle w:val="19"/>
        <w:ind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22.2 一方当事人变更名称、住所、联系人、联系电话或电子邮箱等信息的，应当在变更后3日内及时书面通知对方，对方实际收到变更通知前的送达仍为有效送达。</w:t>
      </w:r>
    </w:p>
    <w:p>
      <w:pPr>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22.3本合同一方给另一方的通知均应采用书面形式，传真或快递送到本合同中规定的对方的地址和办理签收手续。</w:t>
      </w:r>
    </w:p>
    <w:p>
      <w:pPr>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22.4通知以送达之日或通知书中规定的生效之日起生效，两者中以较迟之日为准。</w:t>
      </w:r>
    </w:p>
    <w:p>
      <w:pPr>
        <w:numPr>
          <w:ilvl w:val="0"/>
          <w:numId w:val="9"/>
        </w:numPr>
        <w:adjustRightInd w:val="0"/>
        <w:snapToGrid w:val="0"/>
        <w:spacing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pPr>
        <w:adjustRightInd w:val="0"/>
        <w:snapToGrid w:val="0"/>
        <w:spacing w:line="40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23.1合同未尽事项见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pPr>
        <w:adjustRightInd w:val="0"/>
        <w:snapToGrid w:val="0"/>
        <w:spacing w:line="400" w:lineRule="exact"/>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23.2 合同附件与合同正文具有同等的法律效力。</w:t>
      </w:r>
      <w:bookmarkStart w:id="139" w:name="_Toc20313"/>
    </w:p>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3"/>
        <w:adjustRightInd w:val="0"/>
        <w:snapToGrid w:val="0"/>
        <w:spacing w:before="156" w:beforeLines="50"/>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第三部分 政府采购合同专用条款</w:t>
      </w:r>
      <w:bookmarkEnd w:id="139"/>
    </w:p>
    <w:tbl>
      <w:tblPr>
        <w:tblStyle w:val="14"/>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第1.2（6）项</w:t>
            </w:r>
          </w:p>
        </w:tc>
        <w:tc>
          <w:tcPr>
            <w:tcW w:w="1742" w:type="dxa"/>
            <w:noWrap w:val="0"/>
            <w:vAlign w:val="center"/>
          </w:tcPr>
          <w:p>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联合体具体要求</w:t>
            </w:r>
          </w:p>
        </w:tc>
        <w:tc>
          <w:tcPr>
            <w:tcW w:w="5170" w:type="dxa"/>
            <w:noWrap w:val="0"/>
            <w:vAlign w:val="center"/>
          </w:tcPr>
          <w:p>
            <w:pPr>
              <w:adjustRightInd w:val="0"/>
              <w:snapToGrid w:val="0"/>
              <w:jc w:val="left"/>
              <w:rPr>
                <w:rFonts w:hint="eastAsia" w:ascii="宋体" w:hAnsi="宋体" w:eastAsia="宋体" w:cs="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noWrap w:val="0"/>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第1.2（7）项</w:t>
            </w:r>
          </w:p>
        </w:tc>
        <w:tc>
          <w:tcPr>
            <w:tcW w:w="1742" w:type="dxa"/>
            <w:noWrap w:val="0"/>
            <w:vAlign w:val="center"/>
          </w:tcPr>
          <w:p>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其他术语解释</w:t>
            </w:r>
          </w:p>
        </w:tc>
        <w:tc>
          <w:tcPr>
            <w:tcW w:w="5170" w:type="dxa"/>
            <w:noWrap w:val="0"/>
            <w:vAlign w:val="center"/>
          </w:tcPr>
          <w:p>
            <w:pPr>
              <w:adjustRightInd w:val="0"/>
              <w:snapToGrid w:val="0"/>
              <w:jc w:val="left"/>
              <w:rPr>
                <w:rFonts w:hint="eastAsia" w:ascii="宋体" w:hAnsi="宋体" w:eastAsia="宋体" w:cs="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第4.4款</w:t>
            </w:r>
          </w:p>
        </w:tc>
        <w:tc>
          <w:tcPr>
            <w:tcW w:w="1742" w:type="dxa"/>
            <w:noWrap w:val="0"/>
            <w:vAlign w:val="center"/>
          </w:tcPr>
          <w:p>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履约验收中甲方提出异议或作出说明的期限</w:t>
            </w:r>
          </w:p>
        </w:tc>
        <w:tc>
          <w:tcPr>
            <w:tcW w:w="5170" w:type="dxa"/>
            <w:noWrap w:val="0"/>
            <w:vAlign w:val="center"/>
          </w:tcPr>
          <w:p>
            <w:pPr>
              <w:adjustRightInd w:val="0"/>
              <w:snapToGrid w:val="0"/>
              <w:jc w:val="left"/>
              <w:rPr>
                <w:rFonts w:hint="eastAsia" w:ascii="宋体" w:hAnsi="宋体" w:eastAsia="宋体" w:cs="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第4.6款</w:t>
            </w:r>
          </w:p>
        </w:tc>
        <w:tc>
          <w:tcPr>
            <w:tcW w:w="1742" w:type="dxa"/>
            <w:noWrap w:val="0"/>
            <w:vAlign w:val="center"/>
          </w:tcPr>
          <w:p>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约定甲方承担的其他义务和责任</w:t>
            </w:r>
          </w:p>
        </w:tc>
        <w:tc>
          <w:tcPr>
            <w:tcW w:w="5170" w:type="dxa"/>
            <w:noWrap w:val="0"/>
            <w:vAlign w:val="center"/>
          </w:tcPr>
          <w:p>
            <w:pPr>
              <w:adjustRightInd w:val="0"/>
              <w:snapToGrid w:val="0"/>
              <w:jc w:val="left"/>
              <w:rPr>
                <w:rFonts w:hint="eastAsia" w:ascii="宋体" w:hAnsi="宋体" w:eastAsia="宋体" w:cs="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pPr>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第5.4款</w:t>
            </w:r>
          </w:p>
        </w:tc>
        <w:tc>
          <w:tcPr>
            <w:tcW w:w="1742" w:type="dxa"/>
            <w:noWrap w:val="0"/>
            <w:vAlign w:val="center"/>
          </w:tcPr>
          <w:p>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约定乙方承担的其他义务和责任</w:t>
            </w:r>
          </w:p>
        </w:tc>
        <w:tc>
          <w:tcPr>
            <w:tcW w:w="5170" w:type="dxa"/>
            <w:noWrap w:val="0"/>
            <w:vAlign w:val="center"/>
          </w:tcPr>
          <w:p>
            <w:pPr>
              <w:adjustRightInd w:val="0"/>
              <w:snapToGrid w:val="0"/>
              <w:jc w:val="left"/>
              <w:rPr>
                <w:rFonts w:hint="eastAsia" w:ascii="宋体" w:hAnsi="宋体" w:eastAsia="宋体" w:cs="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pPr>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第6.1款</w:t>
            </w:r>
          </w:p>
        </w:tc>
        <w:tc>
          <w:tcPr>
            <w:tcW w:w="1742" w:type="dxa"/>
            <w:noWrap w:val="0"/>
            <w:vAlign w:val="center"/>
          </w:tcPr>
          <w:p>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履行合同义务的顺序</w:t>
            </w:r>
          </w:p>
        </w:tc>
        <w:tc>
          <w:tcPr>
            <w:tcW w:w="5170" w:type="dxa"/>
            <w:noWrap w:val="0"/>
            <w:vAlign w:val="center"/>
          </w:tcPr>
          <w:p>
            <w:pPr>
              <w:adjustRightInd w:val="0"/>
              <w:snapToGrid w:val="0"/>
              <w:jc w:val="left"/>
              <w:rPr>
                <w:rFonts w:hint="eastAsia" w:ascii="宋体" w:hAnsi="宋体" w:eastAsia="宋体" w:cs="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noWrap w:val="0"/>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第7.1款</w:t>
            </w:r>
          </w:p>
        </w:tc>
        <w:tc>
          <w:tcPr>
            <w:tcW w:w="1742" w:type="dxa"/>
            <w:noWrap w:val="0"/>
            <w:vAlign w:val="center"/>
          </w:tcPr>
          <w:p>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包装特殊要求</w:t>
            </w:r>
          </w:p>
        </w:tc>
        <w:tc>
          <w:tcPr>
            <w:tcW w:w="5170" w:type="dxa"/>
            <w:noWrap w:val="0"/>
            <w:vAlign w:val="center"/>
          </w:tcPr>
          <w:p>
            <w:pPr>
              <w:rPr>
                <w:rFonts w:hint="eastAsia" w:ascii="宋体" w:hAnsi="宋体" w:eastAsia="宋体" w:cs="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noWrap w:val="0"/>
            <w:vAlign w:val="center"/>
          </w:tcPr>
          <w:p>
            <w:pPr>
              <w:adjustRightInd w:val="0"/>
              <w:snapToGrid w:val="0"/>
              <w:jc w:val="center"/>
              <w:rPr>
                <w:rFonts w:hint="eastAsia" w:ascii="宋体" w:hAnsi="宋体" w:eastAsia="宋体" w:cs="宋体"/>
                <w:color w:val="auto"/>
                <w:sz w:val="24"/>
                <w:szCs w:val="24"/>
                <w:highlight w:val="none"/>
              </w:rPr>
            </w:pPr>
          </w:p>
        </w:tc>
        <w:tc>
          <w:tcPr>
            <w:tcW w:w="1742" w:type="dxa"/>
            <w:noWrap w:val="0"/>
            <w:vAlign w:val="center"/>
          </w:tcPr>
          <w:p>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指定现场</w:t>
            </w:r>
          </w:p>
        </w:tc>
        <w:tc>
          <w:tcPr>
            <w:tcW w:w="5170" w:type="dxa"/>
            <w:noWrap w:val="0"/>
            <w:vAlign w:val="center"/>
          </w:tcPr>
          <w:p>
            <w:pPr>
              <w:rPr>
                <w:rFonts w:hint="eastAsia" w:ascii="宋体" w:hAnsi="宋体" w:eastAsia="宋体" w:cs="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noWrap w:val="0"/>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第7.2款</w:t>
            </w:r>
          </w:p>
        </w:tc>
        <w:tc>
          <w:tcPr>
            <w:tcW w:w="1742" w:type="dxa"/>
            <w:noWrap w:val="0"/>
            <w:vAlign w:val="center"/>
          </w:tcPr>
          <w:p>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运输特殊要求</w:t>
            </w:r>
          </w:p>
        </w:tc>
        <w:tc>
          <w:tcPr>
            <w:tcW w:w="5170" w:type="dxa"/>
            <w:noWrap w:val="0"/>
            <w:vAlign w:val="center"/>
          </w:tcPr>
          <w:p>
            <w:pPr>
              <w:rPr>
                <w:rFonts w:hint="eastAsia" w:ascii="宋体" w:hAnsi="宋体" w:eastAsia="宋体" w:cs="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noWrap w:val="0"/>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第7.3款</w:t>
            </w:r>
          </w:p>
        </w:tc>
        <w:tc>
          <w:tcPr>
            <w:tcW w:w="1742" w:type="dxa"/>
            <w:noWrap w:val="0"/>
            <w:vAlign w:val="center"/>
          </w:tcPr>
          <w:p>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保险要求</w:t>
            </w:r>
          </w:p>
        </w:tc>
        <w:tc>
          <w:tcPr>
            <w:tcW w:w="5170" w:type="dxa"/>
            <w:noWrap w:val="0"/>
            <w:vAlign w:val="center"/>
          </w:tcPr>
          <w:p>
            <w:pPr>
              <w:rPr>
                <w:rFonts w:hint="eastAsia" w:ascii="宋体" w:hAnsi="宋体" w:eastAsia="宋体" w:cs="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第8.2（1）项</w:t>
            </w:r>
          </w:p>
        </w:tc>
        <w:tc>
          <w:tcPr>
            <w:tcW w:w="1742" w:type="dxa"/>
            <w:noWrap w:val="0"/>
            <w:vAlign w:val="center"/>
          </w:tcPr>
          <w:p>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质量保证期</w:t>
            </w:r>
          </w:p>
        </w:tc>
        <w:tc>
          <w:tcPr>
            <w:tcW w:w="5170" w:type="dxa"/>
            <w:noWrap w:val="0"/>
            <w:vAlign w:val="center"/>
          </w:tcPr>
          <w:p>
            <w:pPr>
              <w:autoSpaceDE w:val="0"/>
              <w:autoSpaceDN w:val="0"/>
              <w:adjustRightInd w:val="0"/>
              <w:snapToGrid w:val="0"/>
              <w:ind w:firstLine="480" w:firstLineChars="200"/>
              <w:jc w:val="left"/>
              <w:rPr>
                <w:rFonts w:hint="eastAsia" w:ascii="宋体" w:hAnsi="宋体" w:eastAsia="宋体" w:cs="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第8.2（3）项</w:t>
            </w:r>
          </w:p>
        </w:tc>
        <w:tc>
          <w:tcPr>
            <w:tcW w:w="1742" w:type="dxa"/>
            <w:noWrap w:val="0"/>
            <w:vAlign w:val="center"/>
          </w:tcPr>
          <w:p>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货物质量缺陷</w:t>
            </w:r>
          </w:p>
          <w:p>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响应时间</w:t>
            </w:r>
          </w:p>
        </w:tc>
        <w:tc>
          <w:tcPr>
            <w:tcW w:w="5170" w:type="dxa"/>
            <w:noWrap w:val="0"/>
            <w:vAlign w:val="center"/>
          </w:tcPr>
          <w:p>
            <w:pPr>
              <w:adjustRightInd w:val="0"/>
              <w:snapToGrid w:val="0"/>
              <w:jc w:val="left"/>
              <w:rPr>
                <w:rFonts w:hint="eastAsia" w:ascii="宋体" w:hAnsi="宋体" w:eastAsia="宋体" w:cs="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pPr>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pPr>
              <w:pStyle w:val="19"/>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第11.1款</w:t>
            </w:r>
          </w:p>
        </w:tc>
        <w:tc>
          <w:tcPr>
            <w:tcW w:w="1742" w:type="dxa"/>
            <w:noWrap w:val="0"/>
            <w:vAlign w:val="center"/>
          </w:tcPr>
          <w:p>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其他应当保密的信息</w:t>
            </w:r>
          </w:p>
        </w:tc>
        <w:tc>
          <w:tcPr>
            <w:tcW w:w="5170" w:type="dxa"/>
            <w:noWrap w:val="0"/>
            <w:vAlign w:val="center"/>
          </w:tcPr>
          <w:p>
            <w:pPr>
              <w:adjustRightInd w:val="0"/>
              <w:snapToGrid w:val="0"/>
              <w:jc w:val="left"/>
              <w:rPr>
                <w:rFonts w:hint="eastAsia" w:ascii="宋体" w:hAnsi="宋体" w:eastAsia="宋体" w:cs="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第12.2款</w:t>
            </w:r>
          </w:p>
        </w:tc>
        <w:tc>
          <w:tcPr>
            <w:tcW w:w="1742" w:type="dxa"/>
            <w:noWrap w:val="0"/>
            <w:vAlign w:val="center"/>
          </w:tcPr>
          <w:p>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合同价款支付时间</w:t>
            </w:r>
          </w:p>
        </w:tc>
        <w:tc>
          <w:tcPr>
            <w:tcW w:w="5170" w:type="dxa"/>
            <w:noWrap w:val="0"/>
            <w:vAlign w:val="center"/>
          </w:tcPr>
          <w:p>
            <w:pPr>
              <w:adjustRightInd w:val="0"/>
              <w:snapToGrid w:val="0"/>
              <w:jc w:val="left"/>
              <w:rPr>
                <w:rFonts w:hint="eastAsia" w:ascii="宋体" w:hAnsi="宋体" w:eastAsia="宋体" w:cs="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第13.2款</w:t>
            </w:r>
          </w:p>
        </w:tc>
        <w:tc>
          <w:tcPr>
            <w:tcW w:w="1742" w:type="dxa"/>
            <w:noWrap w:val="0"/>
            <w:vAlign w:val="center"/>
          </w:tcPr>
          <w:p>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履约保证金不予退还的情形</w:t>
            </w:r>
          </w:p>
        </w:tc>
        <w:tc>
          <w:tcPr>
            <w:tcW w:w="5170" w:type="dxa"/>
            <w:noWrap w:val="0"/>
            <w:vAlign w:val="center"/>
          </w:tcPr>
          <w:p>
            <w:pPr>
              <w:adjustRightInd w:val="0"/>
              <w:snapToGrid w:val="0"/>
              <w:jc w:val="left"/>
              <w:rPr>
                <w:rFonts w:hint="eastAsia" w:ascii="宋体" w:hAnsi="宋体" w:eastAsia="宋体" w:cs="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第13.3款</w:t>
            </w:r>
          </w:p>
        </w:tc>
        <w:tc>
          <w:tcPr>
            <w:tcW w:w="1742" w:type="dxa"/>
            <w:noWrap w:val="0"/>
            <w:vAlign w:val="center"/>
          </w:tcPr>
          <w:p>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履约保证金退还时间及逾期退还的违约金</w:t>
            </w:r>
          </w:p>
        </w:tc>
        <w:tc>
          <w:tcPr>
            <w:tcW w:w="5170" w:type="dxa"/>
            <w:noWrap w:val="0"/>
            <w:vAlign w:val="center"/>
          </w:tcPr>
          <w:p>
            <w:pPr>
              <w:adjustRightInd w:val="0"/>
              <w:snapToGrid w:val="0"/>
              <w:jc w:val="left"/>
              <w:rPr>
                <w:rFonts w:hint="eastAsia" w:ascii="宋体" w:hAnsi="宋体" w:eastAsia="宋体" w:cs="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第14.1（3）项</w:t>
            </w:r>
          </w:p>
        </w:tc>
        <w:tc>
          <w:tcPr>
            <w:tcW w:w="1742" w:type="dxa"/>
            <w:noWrap w:val="0"/>
            <w:vAlign w:val="center"/>
          </w:tcPr>
          <w:p>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运行监督、维修期限</w:t>
            </w:r>
          </w:p>
        </w:tc>
        <w:tc>
          <w:tcPr>
            <w:tcW w:w="5170" w:type="dxa"/>
            <w:noWrap w:val="0"/>
            <w:vAlign w:val="center"/>
          </w:tcPr>
          <w:p>
            <w:pPr>
              <w:adjustRightInd w:val="0"/>
              <w:snapToGrid w:val="0"/>
              <w:jc w:val="left"/>
              <w:rPr>
                <w:rFonts w:hint="eastAsia" w:ascii="宋体" w:hAnsi="宋体" w:eastAsia="宋体" w:cs="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第14.1（5）项</w:t>
            </w:r>
          </w:p>
        </w:tc>
        <w:tc>
          <w:tcPr>
            <w:tcW w:w="1742" w:type="dxa"/>
            <w:noWrap w:val="0"/>
            <w:vAlign w:val="center"/>
          </w:tcPr>
          <w:p>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货物回收的约定</w:t>
            </w:r>
          </w:p>
        </w:tc>
        <w:tc>
          <w:tcPr>
            <w:tcW w:w="5170" w:type="dxa"/>
            <w:noWrap w:val="0"/>
            <w:vAlign w:val="center"/>
          </w:tcPr>
          <w:p>
            <w:pPr>
              <w:adjustRightInd w:val="0"/>
              <w:snapToGrid w:val="0"/>
              <w:jc w:val="left"/>
              <w:rPr>
                <w:rFonts w:hint="eastAsia" w:ascii="宋体" w:hAnsi="宋体" w:eastAsia="宋体" w:cs="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第14.1（6）项</w:t>
            </w:r>
          </w:p>
        </w:tc>
        <w:tc>
          <w:tcPr>
            <w:tcW w:w="1742" w:type="dxa"/>
            <w:noWrap w:val="0"/>
            <w:vAlign w:val="center"/>
          </w:tcPr>
          <w:p>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乙方提供的其他服务</w:t>
            </w:r>
          </w:p>
        </w:tc>
        <w:tc>
          <w:tcPr>
            <w:tcW w:w="5170" w:type="dxa"/>
            <w:noWrap w:val="0"/>
            <w:vAlign w:val="center"/>
          </w:tcPr>
          <w:p>
            <w:pPr>
              <w:adjustRightInd w:val="0"/>
              <w:snapToGrid w:val="0"/>
              <w:jc w:val="left"/>
              <w:rPr>
                <w:rFonts w:hint="eastAsia" w:ascii="宋体" w:hAnsi="宋体" w:eastAsia="宋体" w:cs="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第15.1款</w:t>
            </w:r>
          </w:p>
        </w:tc>
        <w:tc>
          <w:tcPr>
            <w:tcW w:w="1742" w:type="dxa"/>
            <w:noWrap w:val="0"/>
            <w:vAlign w:val="center"/>
          </w:tcPr>
          <w:p>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修理、重作、更换相关具体规定</w:t>
            </w:r>
          </w:p>
        </w:tc>
        <w:tc>
          <w:tcPr>
            <w:tcW w:w="5170" w:type="dxa"/>
            <w:noWrap w:val="0"/>
            <w:vAlign w:val="center"/>
          </w:tcPr>
          <w:p>
            <w:pPr>
              <w:adjustRightInd w:val="0"/>
              <w:snapToGrid w:val="0"/>
              <w:jc w:val="left"/>
              <w:rPr>
                <w:rFonts w:hint="eastAsia" w:ascii="宋体" w:hAnsi="宋体" w:eastAsia="宋体" w:cs="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第15.2（2）项</w:t>
            </w:r>
          </w:p>
        </w:tc>
        <w:tc>
          <w:tcPr>
            <w:tcW w:w="1742" w:type="dxa"/>
            <w:noWrap w:val="0"/>
            <w:vAlign w:val="center"/>
          </w:tcPr>
          <w:p>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迟延交货赔偿费</w:t>
            </w:r>
          </w:p>
        </w:tc>
        <w:tc>
          <w:tcPr>
            <w:tcW w:w="5170" w:type="dxa"/>
            <w:noWrap w:val="0"/>
            <w:vAlign w:val="center"/>
          </w:tcPr>
          <w:p>
            <w:pPr>
              <w:adjustRightInd w:val="0"/>
              <w:snapToGrid w:val="0"/>
              <w:jc w:val="left"/>
              <w:rPr>
                <w:rFonts w:hint="eastAsia" w:ascii="宋体" w:hAnsi="宋体" w:eastAsia="宋体" w:cs="宋体"/>
                <w:color w:val="auto"/>
                <w:sz w:val="24"/>
                <w:szCs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第15.3款</w:t>
            </w:r>
          </w:p>
        </w:tc>
        <w:tc>
          <w:tcPr>
            <w:tcW w:w="1742" w:type="dxa"/>
            <w:noWrap w:val="0"/>
            <w:vAlign w:val="center"/>
          </w:tcPr>
          <w:p>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逾期付款利息</w:t>
            </w:r>
          </w:p>
        </w:tc>
        <w:tc>
          <w:tcPr>
            <w:tcW w:w="5170" w:type="dxa"/>
            <w:noWrap w:val="0"/>
            <w:vAlign w:val="center"/>
          </w:tcPr>
          <w:p>
            <w:pPr>
              <w:adjustRightInd w:val="0"/>
              <w:snapToGrid w:val="0"/>
              <w:jc w:val="left"/>
              <w:rPr>
                <w:rFonts w:hint="eastAsia" w:ascii="宋体" w:hAnsi="宋体" w:eastAsia="宋体" w:cs="宋体"/>
                <w:color w:val="auto"/>
                <w:sz w:val="24"/>
                <w:szCs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noWrap w:val="0"/>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第15.4款</w:t>
            </w:r>
          </w:p>
        </w:tc>
        <w:tc>
          <w:tcPr>
            <w:tcW w:w="1742" w:type="dxa"/>
            <w:tcBorders>
              <w:left w:val="single" w:color="auto" w:sz="2" w:space="0"/>
              <w:bottom w:val="single" w:color="auto" w:sz="2" w:space="0"/>
              <w:right w:val="single" w:color="auto" w:sz="2" w:space="0"/>
            </w:tcBorders>
            <w:noWrap w:val="0"/>
            <w:vAlign w:val="center"/>
          </w:tcPr>
          <w:p>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其他违约责任</w:t>
            </w:r>
          </w:p>
        </w:tc>
        <w:tc>
          <w:tcPr>
            <w:tcW w:w="5170" w:type="dxa"/>
            <w:tcBorders>
              <w:left w:val="single" w:color="auto" w:sz="2" w:space="0"/>
              <w:bottom w:val="single" w:color="auto" w:sz="2" w:space="0"/>
            </w:tcBorders>
            <w:noWrap w:val="0"/>
            <w:vAlign w:val="center"/>
          </w:tcPr>
          <w:p>
            <w:pPr>
              <w:adjustRightInd w:val="0"/>
              <w:snapToGrid w:val="0"/>
              <w:jc w:val="left"/>
              <w:rPr>
                <w:rFonts w:hint="eastAsia" w:ascii="宋体" w:hAnsi="宋体" w:eastAsia="宋体" w:cs="宋体"/>
                <w:color w:val="auto"/>
                <w:sz w:val="24"/>
                <w:szCs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noWrap w:val="0"/>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第19.2款</w:t>
            </w:r>
          </w:p>
        </w:tc>
        <w:tc>
          <w:tcPr>
            <w:tcW w:w="1742" w:type="dxa"/>
            <w:tcBorders>
              <w:top w:val="single" w:color="auto" w:sz="2" w:space="0"/>
              <w:left w:val="single" w:color="auto" w:sz="2" w:space="0"/>
              <w:right w:val="single" w:color="auto" w:sz="2" w:space="0"/>
            </w:tcBorders>
            <w:noWrap w:val="0"/>
            <w:vAlign w:val="center"/>
          </w:tcPr>
          <w:p>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解决争议的方法</w:t>
            </w:r>
          </w:p>
        </w:tc>
        <w:tc>
          <w:tcPr>
            <w:tcW w:w="5170" w:type="dxa"/>
            <w:tcBorders>
              <w:top w:val="single" w:color="auto" w:sz="2" w:space="0"/>
              <w:left w:val="single" w:color="auto" w:sz="2" w:space="0"/>
            </w:tcBorders>
            <w:noWrap w:val="0"/>
            <w:vAlign w:val="center"/>
          </w:tcPr>
          <w:p>
            <w:pPr>
              <w:autoSpaceDE w:val="0"/>
              <w:autoSpaceDN w:val="0"/>
              <w:adjustRightInd w:val="0"/>
              <w:snapToGrid w:val="0"/>
              <w:spacing w:line="400" w:lineRule="exact"/>
              <w:jc w:val="left"/>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因本合同及合同有关事项发生的争议，按下列第</w:t>
            </w:r>
            <w:r>
              <w:rPr>
                <w:rFonts w:hint="eastAsia" w:ascii="宋体" w:hAnsi="宋体" w:eastAsia="宋体" w:cs="宋体"/>
                <w:iCs/>
                <w:color w:val="auto"/>
                <w:sz w:val="24"/>
                <w:szCs w:val="24"/>
                <w:highlight w:val="none"/>
                <w:u w:val="single"/>
              </w:rPr>
              <w:t xml:space="preserve">   </w:t>
            </w:r>
            <w:r>
              <w:rPr>
                <w:rFonts w:hint="eastAsia" w:ascii="宋体" w:hAnsi="宋体" w:eastAsia="宋体" w:cs="宋体"/>
                <w:iCs/>
                <w:color w:val="auto"/>
                <w:sz w:val="24"/>
                <w:szCs w:val="24"/>
                <w:highlight w:val="none"/>
              </w:rPr>
              <w:t>种方式解决：</w:t>
            </w:r>
          </w:p>
          <w:p>
            <w:pPr>
              <w:autoSpaceDE w:val="0"/>
              <w:autoSpaceDN w:val="0"/>
              <w:adjustRightInd w:val="0"/>
              <w:snapToGrid w:val="0"/>
              <w:spacing w:line="400" w:lineRule="exact"/>
              <w:jc w:val="left"/>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（1）向</w:t>
            </w:r>
            <w:r>
              <w:rPr>
                <w:rFonts w:hint="eastAsia" w:ascii="宋体" w:hAnsi="宋体" w:eastAsia="宋体" w:cs="宋体"/>
                <w:iCs/>
                <w:color w:val="auto"/>
                <w:sz w:val="24"/>
                <w:szCs w:val="24"/>
                <w:highlight w:val="none"/>
                <w:u w:val="single"/>
              </w:rPr>
              <w:t xml:space="preserve">                    </w:t>
            </w:r>
            <w:r>
              <w:rPr>
                <w:rFonts w:hint="eastAsia" w:ascii="宋体" w:hAnsi="宋体" w:eastAsia="宋体" w:cs="宋体"/>
                <w:iCs/>
                <w:color w:val="auto"/>
                <w:sz w:val="24"/>
                <w:szCs w:val="24"/>
                <w:highlight w:val="none"/>
              </w:rPr>
              <w:t>仲裁委员会申请仲裁，仲裁地点为</w:t>
            </w:r>
            <w:r>
              <w:rPr>
                <w:rFonts w:hint="eastAsia" w:ascii="宋体" w:hAnsi="宋体" w:eastAsia="宋体" w:cs="宋体"/>
                <w:iCs/>
                <w:color w:val="auto"/>
                <w:sz w:val="24"/>
                <w:szCs w:val="24"/>
                <w:highlight w:val="none"/>
                <w:u w:val="single"/>
              </w:rPr>
              <w:t xml:space="preserve">           </w:t>
            </w:r>
            <w:r>
              <w:rPr>
                <w:rFonts w:hint="eastAsia" w:ascii="宋体" w:hAnsi="宋体" w:eastAsia="宋体" w:cs="宋体"/>
                <w:iCs/>
                <w:color w:val="auto"/>
                <w:sz w:val="24"/>
                <w:szCs w:val="24"/>
                <w:highlight w:val="none"/>
              </w:rPr>
              <w:t>；</w:t>
            </w:r>
          </w:p>
          <w:p>
            <w:pPr>
              <w:adjustRightInd w:val="0"/>
              <w:snapToGrid w:val="0"/>
              <w:jc w:val="left"/>
              <w:rPr>
                <w:rFonts w:hint="eastAsia" w:ascii="宋体" w:hAnsi="宋体" w:eastAsia="宋体" w:cs="宋体"/>
                <w:color w:val="auto"/>
                <w:sz w:val="24"/>
                <w:szCs w:val="24"/>
                <w:highlight w:val="none"/>
                <w:u w:val="single"/>
              </w:rPr>
            </w:pPr>
            <w:r>
              <w:rPr>
                <w:rFonts w:hint="eastAsia" w:ascii="宋体" w:hAnsi="宋体" w:eastAsia="宋体" w:cs="宋体"/>
                <w:iCs/>
                <w:color w:val="auto"/>
                <w:sz w:val="24"/>
                <w:szCs w:val="24"/>
                <w:highlight w:val="none"/>
              </w:rPr>
              <w:t>（2）向</w:t>
            </w:r>
            <w:r>
              <w:rPr>
                <w:rFonts w:hint="eastAsia" w:ascii="宋体" w:hAnsi="宋体" w:eastAsia="宋体" w:cs="宋体"/>
                <w:iCs/>
                <w:color w:val="auto"/>
                <w:sz w:val="24"/>
                <w:szCs w:val="24"/>
                <w:highlight w:val="none"/>
                <w:u w:val="single"/>
              </w:rPr>
              <w:t xml:space="preserve">                    </w:t>
            </w:r>
            <w:r>
              <w:rPr>
                <w:rFonts w:hint="eastAsia" w:ascii="宋体" w:hAnsi="宋体" w:eastAsia="宋体" w:cs="宋体"/>
                <w:iCs/>
                <w:color w:val="auto"/>
                <w:sz w:val="24"/>
                <w:szCs w:val="24"/>
                <w:highlight w:val="none"/>
              </w:rPr>
              <w:t>人民法院起诉。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noWrap w:val="0"/>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第23.1款</w:t>
            </w:r>
          </w:p>
        </w:tc>
        <w:tc>
          <w:tcPr>
            <w:tcW w:w="1742" w:type="dxa"/>
            <w:noWrap w:val="0"/>
            <w:vAlign w:val="center"/>
          </w:tcPr>
          <w:p>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其他专用条款</w:t>
            </w:r>
          </w:p>
        </w:tc>
        <w:tc>
          <w:tcPr>
            <w:tcW w:w="5170" w:type="dxa"/>
            <w:noWrap w:val="0"/>
            <w:vAlign w:val="center"/>
          </w:tcPr>
          <w:p>
            <w:pPr>
              <w:adjustRightInd w:val="0"/>
              <w:snapToGrid w:val="0"/>
              <w:jc w:val="left"/>
              <w:rPr>
                <w:rFonts w:hint="eastAsia" w:ascii="宋体" w:hAnsi="宋体" w:eastAsia="宋体" w:cs="宋体"/>
                <w:color w:val="auto"/>
                <w:sz w:val="24"/>
                <w:szCs w:val="24"/>
                <w:highlight w:val="none"/>
              </w:rPr>
            </w:pPr>
          </w:p>
        </w:tc>
      </w:tr>
    </w:tbl>
    <w:p>
      <w:pPr>
        <w:rPr>
          <w:color w:val="auto"/>
          <w:highlight w:val="none"/>
        </w:rPr>
      </w:pPr>
    </w:p>
    <w:p>
      <w:pPr>
        <w:pStyle w:val="4"/>
        <w:outlineLvl w:val="9"/>
        <w:rPr>
          <w:rFonts w:hint="default"/>
          <w:color w:val="auto"/>
          <w:highlight w:val="none"/>
          <w:lang w:val="en-US" w:eastAsia="zh-CN"/>
        </w:rPr>
      </w:pPr>
    </w:p>
    <w:p>
      <w:pPr>
        <w:rPr>
          <w:rFonts w:hint="default"/>
          <w:color w:val="auto"/>
          <w:highlight w:val="none"/>
          <w:lang w:val="en-US" w:eastAsia="zh-CN"/>
        </w:rPr>
      </w:pPr>
    </w:p>
    <w:p>
      <w:pPr>
        <w:pStyle w:val="4"/>
        <w:outlineLvl w:val="9"/>
        <w:rPr>
          <w:rFonts w:hint="default"/>
          <w:color w:val="auto"/>
          <w:highlight w:val="none"/>
          <w:lang w:val="en-US" w:eastAsia="zh-CN"/>
        </w:rPr>
      </w:pPr>
    </w:p>
    <w:p>
      <w:pPr>
        <w:rPr>
          <w:rFonts w:hint="default"/>
          <w:color w:val="auto"/>
          <w:highlight w:val="none"/>
          <w:lang w:val="en-US" w:eastAsia="zh-CN"/>
        </w:rPr>
      </w:pPr>
    </w:p>
    <w:p>
      <w:pPr>
        <w:pStyle w:val="4"/>
        <w:outlineLvl w:val="9"/>
        <w:rPr>
          <w:rFonts w:hint="default"/>
          <w:color w:val="auto"/>
          <w:highlight w:val="none"/>
          <w:lang w:val="en-US" w:eastAsia="zh-CN"/>
        </w:rPr>
      </w:pPr>
    </w:p>
    <w:p>
      <w:pPr>
        <w:rPr>
          <w:rFonts w:hint="default"/>
          <w:color w:val="auto"/>
          <w:highlight w:val="none"/>
          <w:lang w:val="en-US" w:eastAsia="zh-CN"/>
        </w:rPr>
      </w:pPr>
    </w:p>
    <w:p>
      <w:pPr>
        <w:pStyle w:val="4"/>
        <w:numPr>
          <w:ilvl w:val="0"/>
          <w:numId w:val="0"/>
        </w:numPr>
        <w:jc w:val="center"/>
        <w:outlineLvl w:val="0"/>
        <w:rPr>
          <w:rFonts w:hint="eastAsia" w:ascii="黑体" w:hAnsi="黑体" w:eastAsia="黑体" w:cs="黑体"/>
          <w:b/>
          <w:color w:val="auto"/>
          <w:sz w:val="32"/>
          <w:szCs w:val="32"/>
          <w:highlight w:val="none"/>
        </w:rPr>
      </w:pPr>
      <w:bookmarkStart w:id="140" w:name="_Toc29869"/>
      <w:r>
        <w:rPr>
          <w:rFonts w:hint="eastAsia" w:ascii="黑体" w:hAnsi="黑体" w:eastAsia="黑体" w:cs="黑体"/>
          <w:b/>
          <w:color w:val="auto"/>
          <w:sz w:val="32"/>
          <w:szCs w:val="32"/>
          <w:highlight w:val="none"/>
          <w:lang w:val="en-US" w:eastAsia="zh-CN"/>
        </w:rPr>
        <w:t>第六章 投标</w:t>
      </w:r>
      <w:r>
        <w:rPr>
          <w:rFonts w:hint="eastAsia" w:ascii="黑体" w:hAnsi="黑体" w:eastAsia="黑体" w:cs="黑体"/>
          <w:b/>
          <w:color w:val="auto"/>
          <w:sz w:val="32"/>
          <w:szCs w:val="32"/>
          <w:highlight w:val="none"/>
        </w:rPr>
        <w:t>文件格式</w:t>
      </w:r>
      <w:bookmarkEnd w:id="140"/>
    </w:p>
    <w:p>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投标文件封面示例</w:t>
      </w:r>
      <w:r>
        <w:rPr>
          <w:rFonts w:hint="eastAsia" w:ascii="仿宋" w:hAnsi="仿宋" w:eastAsia="仿宋" w:cs="仿宋"/>
          <w:color w:val="auto"/>
          <w:kern w:val="0"/>
          <w:sz w:val="24"/>
          <w:szCs w:val="24"/>
          <w:highlight w:val="none"/>
          <w:lang w:val="en-US" w:eastAsia="zh-CN" w:bidi="ar"/>
        </w:rPr>
        <w:t xml:space="preserve"> </w:t>
      </w:r>
    </w:p>
    <w:p>
      <w:pPr>
        <w:keepNext w:val="0"/>
        <w:keepLines w:val="0"/>
        <w:widowControl/>
        <w:suppressLineNumbers w:val="0"/>
        <w:jc w:val="left"/>
        <w:rPr>
          <w:rFonts w:hint="eastAsia" w:ascii="仿宋" w:hAnsi="仿宋" w:eastAsia="仿宋" w:cs="仿宋"/>
          <w:b/>
          <w:bCs/>
          <w:color w:val="auto"/>
          <w:kern w:val="0"/>
          <w:sz w:val="43"/>
          <w:szCs w:val="43"/>
          <w:highlight w:val="none"/>
          <w:lang w:val="en-US" w:eastAsia="zh-CN" w:bidi="ar"/>
        </w:rPr>
      </w:pPr>
    </w:p>
    <w:p>
      <w:pPr>
        <w:keepNext w:val="0"/>
        <w:keepLines w:val="0"/>
        <w:widowControl/>
        <w:suppressLineNumbers w:val="0"/>
        <w:jc w:val="center"/>
        <w:rPr>
          <w:rFonts w:hint="eastAsia" w:ascii="仿宋" w:hAnsi="仿宋" w:eastAsia="仿宋" w:cs="仿宋"/>
          <w:b/>
          <w:bCs/>
          <w:color w:val="auto"/>
          <w:kern w:val="0"/>
          <w:sz w:val="43"/>
          <w:szCs w:val="43"/>
          <w:highlight w:val="none"/>
          <w:lang w:val="en-US" w:eastAsia="zh-CN" w:bidi="ar"/>
        </w:rPr>
      </w:pPr>
    </w:p>
    <w:p>
      <w:pPr>
        <w:keepNext w:val="0"/>
        <w:keepLines w:val="0"/>
        <w:widowControl/>
        <w:suppressLineNumbers w:val="0"/>
        <w:jc w:val="center"/>
        <w:rPr>
          <w:rFonts w:hint="eastAsia" w:ascii="仿宋" w:hAnsi="仿宋" w:eastAsia="仿宋" w:cs="仿宋"/>
          <w:b/>
          <w:bCs/>
          <w:color w:val="auto"/>
          <w:kern w:val="0"/>
          <w:sz w:val="43"/>
          <w:szCs w:val="43"/>
          <w:highlight w:val="none"/>
          <w:lang w:val="en-US" w:eastAsia="zh-CN" w:bidi="ar"/>
        </w:rPr>
      </w:pPr>
    </w:p>
    <w:p>
      <w:pPr>
        <w:keepNext w:val="0"/>
        <w:keepLines w:val="0"/>
        <w:widowControl/>
        <w:suppressLineNumbers w:val="0"/>
        <w:jc w:val="center"/>
        <w:outlineLvl w:val="0"/>
        <w:rPr>
          <w:rFonts w:hint="eastAsia" w:ascii="宋体" w:hAnsi="宋体" w:eastAsia="宋体" w:cs="宋体"/>
          <w:b/>
          <w:bCs/>
          <w:color w:val="auto"/>
          <w:kern w:val="0"/>
          <w:sz w:val="24"/>
          <w:szCs w:val="24"/>
          <w:highlight w:val="none"/>
          <w:lang w:val="en-US" w:eastAsia="zh-CN" w:bidi="ar"/>
        </w:rPr>
      </w:pPr>
      <w:bookmarkStart w:id="141" w:name="_Toc3456"/>
      <w:bookmarkStart w:id="142" w:name="_Toc8449"/>
      <w:r>
        <w:rPr>
          <w:rFonts w:hint="eastAsia" w:ascii="仿宋" w:hAnsi="仿宋" w:eastAsia="仿宋" w:cs="仿宋"/>
          <w:b/>
          <w:bCs/>
          <w:color w:val="auto"/>
          <w:kern w:val="0"/>
          <w:sz w:val="43"/>
          <w:szCs w:val="43"/>
          <w:highlight w:val="none"/>
          <w:lang w:val="en-US" w:eastAsia="zh-CN" w:bidi="ar"/>
        </w:rPr>
        <w:t>投标文件</w:t>
      </w:r>
      <w:bookmarkEnd w:id="141"/>
      <w:bookmarkEnd w:id="142"/>
    </w:p>
    <w:p>
      <w:pPr>
        <w:keepNext w:val="0"/>
        <w:keepLines w:val="0"/>
        <w:widowControl/>
        <w:suppressLineNumbers w:val="0"/>
        <w:jc w:val="left"/>
        <w:rPr>
          <w:rFonts w:hint="eastAsia" w:ascii="宋体" w:hAnsi="宋体" w:eastAsia="宋体" w:cs="宋体"/>
          <w:b/>
          <w:bCs/>
          <w:color w:val="auto"/>
          <w:kern w:val="0"/>
          <w:sz w:val="24"/>
          <w:szCs w:val="24"/>
          <w:highlight w:val="none"/>
          <w:lang w:val="en-US" w:eastAsia="zh-CN" w:bidi="ar"/>
        </w:rPr>
      </w:pPr>
    </w:p>
    <w:p>
      <w:pPr>
        <w:keepNext w:val="0"/>
        <w:keepLines w:val="0"/>
        <w:widowControl/>
        <w:suppressLineNumbers w:val="0"/>
        <w:jc w:val="left"/>
        <w:rPr>
          <w:rFonts w:hint="eastAsia" w:ascii="宋体" w:hAnsi="宋体" w:eastAsia="宋体" w:cs="宋体"/>
          <w:b/>
          <w:bCs/>
          <w:color w:val="auto"/>
          <w:kern w:val="0"/>
          <w:sz w:val="24"/>
          <w:szCs w:val="24"/>
          <w:highlight w:val="none"/>
          <w:lang w:val="en-US" w:eastAsia="zh-CN" w:bidi="ar"/>
        </w:rPr>
      </w:pPr>
    </w:p>
    <w:p>
      <w:pPr>
        <w:keepNext w:val="0"/>
        <w:keepLines w:val="0"/>
        <w:widowControl/>
        <w:suppressLineNumbers w:val="0"/>
        <w:jc w:val="left"/>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项目名称： </w:t>
      </w:r>
    </w:p>
    <w:p>
      <w:pPr>
        <w:keepNext w:val="0"/>
        <w:keepLines w:val="0"/>
        <w:widowControl/>
        <w:suppressLineNumbers w:val="0"/>
        <w:jc w:val="left"/>
        <w:rPr>
          <w:rFonts w:hint="eastAsia" w:ascii="宋体" w:hAnsi="宋体" w:eastAsia="宋体" w:cs="宋体"/>
          <w:b/>
          <w:bCs/>
          <w:color w:val="auto"/>
          <w:kern w:val="0"/>
          <w:sz w:val="24"/>
          <w:szCs w:val="24"/>
          <w:highlight w:val="none"/>
          <w:lang w:val="en-US" w:eastAsia="zh-CN" w:bidi="ar"/>
        </w:rPr>
      </w:pPr>
    </w:p>
    <w:p>
      <w:pPr>
        <w:keepNext w:val="0"/>
        <w:keepLines w:val="0"/>
        <w:widowControl/>
        <w:suppressLineNumbers w:val="0"/>
        <w:jc w:val="left"/>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 xml:space="preserve">项目编号： </w:t>
      </w:r>
    </w:p>
    <w:p>
      <w:pPr>
        <w:keepNext w:val="0"/>
        <w:keepLines w:val="0"/>
        <w:widowControl/>
        <w:suppressLineNumbers w:val="0"/>
        <w:jc w:val="left"/>
        <w:rPr>
          <w:rFonts w:hint="eastAsia" w:ascii="宋体" w:hAnsi="宋体" w:eastAsia="宋体" w:cs="宋体"/>
          <w:b/>
          <w:bCs/>
          <w:color w:val="auto"/>
          <w:kern w:val="0"/>
          <w:sz w:val="24"/>
          <w:szCs w:val="24"/>
          <w:highlight w:val="none"/>
          <w:lang w:val="en-US" w:eastAsia="zh-CN" w:bidi="ar"/>
        </w:rPr>
      </w:pPr>
    </w:p>
    <w:p>
      <w:pPr>
        <w:keepNext w:val="0"/>
        <w:keepLines w:val="0"/>
        <w:widowControl/>
        <w:suppressLineNumbers w:val="0"/>
        <w:jc w:val="left"/>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 xml:space="preserve">投标人名称（盖章）： </w:t>
      </w:r>
    </w:p>
    <w:p>
      <w:pPr>
        <w:keepNext w:val="0"/>
        <w:keepLines w:val="0"/>
        <w:widowControl/>
        <w:suppressLineNumbers w:val="0"/>
        <w:jc w:val="left"/>
        <w:rPr>
          <w:rFonts w:hint="eastAsia" w:ascii="宋体" w:hAnsi="宋体" w:eastAsia="宋体" w:cs="宋体"/>
          <w:b/>
          <w:bCs/>
          <w:color w:val="auto"/>
          <w:kern w:val="0"/>
          <w:sz w:val="24"/>
          <w:szCs w:val="24"/>
          <w:highlight w:val="none"/>
          <w:lang w:val="en-US" w:eastAsia="zh-CN" w:bidi="ar"/>
        </w:rPr>
      </w:pPr>
    </w:p>
    <w:p>
      <w:pPr>
        <w:keepNext w:val="0"/>
        <w:keepLines w:val="0"/>
        <w:widowControl/>
        <w:suppressLineNumbers w:val="0"/>
        <w:jc w:val="left"/>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 xml:space="preserve">法定代表人或授权委托人（签字或盖章）： </w:t>
      </w:r>
    </w:p>
    <w:p>
      <w:pPr>
        <w:keepNext w:val="0"/>
        <w:keepLines w:val="0"/>
        <w:widowControl/>
        <w:suppressLineNumbers w:val="0"/>
        <w:jc w:val="left"/>
        <w:rPr>
          <w:rFonts w:hint="eastAsia" w:ascii="宋体" w:hAnsi="宋体" w:eastAsia="宋体" w:cs="宋体"/>
          <w:b/>
          <w:bCs/>
          <w:color w:val="auto"/>
          <w:kern w:val="0"/>
          <w:sz w:val="24"/>
          <w:szCs w:val="24"/>
          <w:highlight w:val="none"/>
          <w:lang w:val="en-US" w:eastAsia="zh-CN" w:bidi="ar"/>
        </w:rPr>
      </w:pPr>
    </w:p>
    <w:p>
      <w:pPr>
        <w:keepNext w:val="0"/>
        <w:keepLines w:val="0"/>
        <w:widowControl/>
        <w:suppressLineNumbers w:val="0"/>
        <w:jc w:val="left"/>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 xml:space="preserve">联系人： </w:t>
      </w:r>
    </w:p>
    <w:p>
      <w:pPr>
        <w:keepNext w:val="0"/>
        <w:keepLines w:val="0"/>
        <w:widowControl/>
        <w:suppressLineNumbers w:val="0"/>
        <w:jc w:val="left"/>
        <w:rPr>
          <w:rFonts w:hint="eastAsia" w:ascii="宋体" w:hAnsi="宋体" w:eastAsia="宋体" w:cs="宋体"/>
          <w:b/>
          <w:bCs/>
          <w:color w:val="auto"/>
          <w:kern w:val="0"/>
          <w:sz w:val="24"/>
          <w:szCs w:val="24"/>
          <w:highlight w:val="none"/>
          <w:lang w:val="en-US" w:eastAsia="zh-CN" w:bidi="ar"/>
        </w:rPr>
      </w:pPr>
    </w:p>
    <w:p>
      <w:pPr>
        <w:keepNext w:val="0"/>
        <w:keepLines w:val="0"/>
        <w:widowControl/>
        <w:suppressLineNumbers w:val="0"/>
        <w:jc w:val="left"/>
        <w:rPr>
          <w:rFonts w:hint="eastAsia" w:ascii="仿宋" w:hAnsi="仿宋" w:eastAsia="仿宋" w:cs="仿宋"/>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 xml:space="preserve">联系电话： </w:t>
      </w:r>
    </w:p>
    <w:p>
      <w:pPr>
        <w:keepNext w:val="0"/>
        <w:keepLines w:val="0"/>
        <w:widowControl/>
        <w:suppressLineNumbers w:val="0"/>
        <w:jc w:val="left"/>
        <w:rPr>
          <w:rFonts w:hint="eastAsia" w:ascii="仿宋" w:hAnsi="仿宋" w:eastAsia="仿宋" w:cs="仿宋"/>
          <w:b/>
          <w:bCs/>
          <w:color w:val="auto"/>
          <w:kern w:val="0"/>
          <w:sz w:val="24"/>
          <w:szCs w:val="24"/>
          <w:highlight w:val="none"/>
          <w:lang w:val="en-US" w:eastAsia="zh-CN" w:bidi="ar"/>
        </w:rPr>
      </w:pPr>
    </w:p>
    <w:p>
      <w:pPr>
        <w:keepNext w:val="0"/>
        <w:keepLines w:val="0"/>
        <w:widowControl/>
        <w:suppressLineNumbers w:val="0"/>
        <w:jc w:val="left"/>
        <w:rPr>
          <w:rFonts w:hint="eastAsia" w:ascii="仿宋" w:hAnsi="仿宋" w:eastAsia="仿宋" w:cs="仿宋"/>
          <w:b/>
          <w:bCs/>
          <w:color w:val="auto"/>
          <w:kern w:val="0"/>
          <w:sz w:val="24"/>
          <w:szCs w:val="24"/>
          <w:highlight w:val="none"/>
          <w:lang w:val="en-US" w:eastAsia="zh-CN" w:bidi="ar"/>
        </w:rPr>
      </w:pPr>
    </w:p>
    <w:p>
      <w:pPr>
        <w:keepNext w:val="0"/>
        <w:keepLines w:val="0"/>
        <w:widowControl/>
        <w:suppressLineNumbers w:val="0"/>
        <w:jc w:val="center"/>
        <w:outlineLvl w:val="0"/>
        <w:rPr>
          <w:rFonts w:hint="eastAsia" w:ascii="黑体" w:hAnsi="黑体" w:eastAsia="黑体" w:cs="黑体"/>
          <w:color w:val="auto"/>
          <w:sz w:val="28"/>
          <w:szCs w:val="28"/>
          <w:highlight w:val="none"/>
        </w:rPr>
      </w:pPr>
      <w:bookmarkStart w:id="143" w:name="_Toc30074"/>
      <w:bookmarkStart w:id="144" w:name="_Toc14703"/>
      <w:r>
        <w:rPr>
          <w:rFonts w:hint="eastAsia" w:ascii="黑体" w:hAnsi="黑体" w:eastAsia="黑体" w:cs="黑体"/>
          <w:b/>
          <w:bCs/>
          <w:color w:val="auto"/>
          <w:kern w:val="0"/>
          <w:sz w:val="28"/>
          <w:szCs w:val="28"/>
          <w:highlight w:val="none"/>
          <w:lang w:val="en-US" w:eastAsia="zh-CN" w:bidi="ar"/>
        </w:rPr>
        <w:t>编制时间：2025 年  月  日</w:t>
      </w:r>
      <w:bookmarkEnd w:id="143"/>
      <w:bookmarkEnd w:id="144"/>
    </w:p>
    <w:p>
      <w:pPr>
        <w:rPr>
          <w:color w:val="auto"/>
          <w:highlight w:val="none"/>
        </w:rPr>
      </w:pPr>
    </w:p>
    <w:p>
      <w:pPr>
        <w:numPr>
          <w:ilvl w:val="0"/>
          <w:numId w:val="0"/>
        </w:numPr>
        <w:rPr>
          <w:rFonts w:hint="eastAsia"/>
          <w:color w:val="auto"/>
          <w:highlight w:val="none"/>
          <w:lang w:val="en-US" w:eastAsia="zh-CN"/>
        </w:rPr>
      </w:pPr>
    </w:p>
    <w:p>
      <w:pPr>
        <w:keepNext w:val="0"/>
        <w:keepLines w:val="0"/>
        <w:widowControl/>
        <w:suppressLineNumbers w:val="0"/>
        <w:jc w:val="center"/>
        <w:rPr>
          <w:color w:val="auto"/>
          <w:highlight w:val="none"/>
        </w:rPr>
      </w:pPr>
      <w:r>
        <w:rPr>
          <w:rFonts w:hint="eastAsia" w:ascii="宋体" w:hAnsi="宋体" w:eastAsia="宋体" w:cs="宋体"/>
          <w:b/>
          <w:bCs/>
          <w:color w:val="auto"/>
          <w:kern w:val="0"/>
          <w:sz w:val="32"/>
          <w:szCs w:val="32"/>
          <w:highlight w:val="none"/>
          <w:lang w:val="en-US" w:eastAsia="zh-CN" w:bidi="ar"/>
        </w:rPr>
        <w:t>目  录</w:t>
      </w:r>
    </w:p>
    <w:p>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一、投标函</w:t>
      </w:r>
    </w:p>
    <w:p>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二、报价一览表</w:t>
      </w:r>
    </w:p>
    <w:p>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三、投标报价明细表</w:t>
      </w:r>
    </w:p>
    <w:p>
      <w:pPr>
        <w:keepNext w:val="0"/>
        <w:keepLines w:val="0"/>
        <w:widowControl/>
        <w:suppressLineNumbers w:val="0"/>
        <w:jc w:val="left"/>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四、备品备件、配件清单</w:t>
      </w:r>
    </w:p>
    <w:p>
      <w:pPr>
        <w:spacing w:line="500" w:lineRule="exact"/>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五、技术和服务要求响应表（技术规格偏离表）</w:t>
      </w:r>
    </w:p>
    <w:p>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六、商务条款偏离表</w:t>
      </w:r>
    </w:p>
    <w:p>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七、投标人基本情况表</w:t>
      </w:r>
    </w:p>
    <w:p>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八、拟投入本项目的人员一览表</w:t>
      </w:r>
    </w:p>
    <w:p>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九、资格证明文件</w:t>
      </w:r>
    </w:p>
    <w:p>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十、落实政府采购政策需满足的资格要求（如有时提供）</w:t>
      </w:r>
    </w:p>
    <w:p>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十一、投标保证金/保函</w:t>
      </w:r>
    </w:p>
    <w:p>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十二、企业类似项目业绩</w:t>
      </w:r>
    </w:p>
    <w:p>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十三、企业综合实力 </w:t>
      </w:r>
    </w:p>
    <w:p>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十四、项目实施方案  </w:t>
      </w:r>
    </w:p>
    <w:p>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十五、投标人自行提交的其他文件</w:t>
      </w:r>
    </w:p>
    <w:p>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（备注：投标人应按以上目录顺序编排投标文件，并标注相应页码。）</w:t>
      </w:r>
    </w:p>
    <w:p>
      <w:pPr>
        <w:pStyle w:val="4"/>
        <w:outlineLvl w:val="9"/>
        <w:rPr>
          <w:rFonts w:hint="eastAsia"/>
          <w:color w:val="auto"/>
          <w:highlight w:val="none"/>
          <w:lang w:val="en-US" w:eastAsia="zh-CN"/>
        </w:rPr>
      </w:pPr>
    </w:p>
    <w:p>
      <w:pPr>
        <w:rPr>
          <w:rFonts w:hint="eastAsia"/>
          <w:color w:val="auto"/>
          <w:highlight w:val="none"/>
          <w:lang w:val="en-US" w:eastAsia="zh-CN"/>
        </w:rPr>
      </w:pPr>
    </w:p>
    <w:p>
      <w:pPr>
        <w:pStyle w:val="4"/>
        <w:outlineLvl w:val="9"/>
        <w:rPr>
          <w:rFonts w:hint="eastAsia"/>
          <w:color w:val="auto"/>
          <w:highlight w:val="none"/>
          <w:lang w:val="en-US" w:eastAsia="zh-CN"/>
        </w:rPr>
      </w:pPr>
    </w:p>
    <w:p>
      <w:pPr>
        <w:rPr>
          <w:rFonts w:hint="eastAsia"/>
          <w:color w:val="auto"/>
          <w:highlight w:val="none"/>
          <w:lang w:val="en-US" w:eastAsia="zh-CN"/>
        </w:rPr>
      </w:pPr>
    </w:p>
    <w:p>
      <w:pPr>
        <w:rPr>
          <w:rFonts w:hint="eastAsia" w:ascii="宋体" w:hAnsi="宋体" w:eastAsia="宋体" w:cs="宋体"/>
          <w:b/>
          <w:bCs/>
          <w:color w:val="auto"/>
          <w:kern w:val="0"/>
          <w:sz w:val="28"/>
          <w:szCs w:val="28"/>
          <w:highlight w:val="none"/>
          <w:lang w:val="en-US" w:eastAsia="zh-CN" w:bidi="ar"/>
        </w:rPr>
      </w:pPr>
      <w:bookmarkStart w:id="145" w:name="OLE_LINK11"/>
    </w:p>
    <w:p>
      <w:pPr>
        <w:rPr>
          <w:rFonts w:hint="eastAsia" w:ascii="宋体" w:hAnsi="宋体" w:eastAsia="宋体" w:cs="宋体"/>
          <w:b/>
          <w:bCs/>
          <w:color w:val="auto"/>
          <w:kern w:val="0"/>
          <w:sz w:val="28"/>
          <w:szCs w:val="28"/>
          <w:highlight w:val="none"/>
          <w:lang w:val="en-US" w:eastAsia="zh-CN" w:bidi="ar"/>
        </w:rPr>
      </w:pPr>
      <w:bookmarkStart w:id="146" w:name="_Toc9886"/>
      <w:r>
        <w:rPr>
          <w:rFonts w:hint="eastAsia" w:ascii="宋体" w:hAnsi="宋体" w:eastAsia="宋体" w:cs="宋体"/>
          <w:b/>
          <w:bCs/>
          <w:color w:val="auto"/>
          <w:kern w:val="0"/>
          <w:sz w:val="28"/>
          <w:szCs w:val="28"/>
          <w:highlight w:val="none"/>
          <w:lang w:val="en-US" w:eastAsia="zh-CN" w:bidi="ar"/>
        </w:rPr>
        <w:br w:type="page"/>
      </w:r>
    </w:p>
    <w:p>
      <w:pPr>
        <w:keepNext w:val="0"/>
        <w:keepLines w:val="0"/>
        <w:widowControl/>
        <w:suppressLineNumbers w:val="0"/>
        <w:jc w:val="center"/>
        <w:outlineLvl w:val="0"/>
        <w:rPr>
          <w:color w:val="auto"/>
          <w:highlight w:val="none"/>
        </w:rPr>
      </w:pPr>
      <w:r>
        <w:rPr>
          <w:rFonts w:hint="eastAsia" w:ascii="宋体" w:hAnsi="宋体" w:eastAsia="宋体" w:cs="宋体"/>
          <w:b/>
          <w:bCs/>
          <w:color w:val="auto"/>
          <w:kern w:val="0"/>
          <w:sz w:val="28"/>
          <w:szCs w:val="28"/>
          <w:highlight w:val="none"/>
          <w:lang w:val="en-US" w:eastAsia="zh-CN" w:bidi="ar"/>
        </w:rPr>
        <w:t>一、投标函</w:t>
      </w:r>
      <w:bookmarkEnd w:id="145"/>
      <w:bookmarkEnd w:id="146"/>
    </w:p>
    <w:p>
      <w:pPr>
        <w:keepNext w:val="0"/>
        <w:keepLines w:val="0"/>
        <w:widowControl/>
        <w:suppressLineNumbers w:val="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u w:val="single"/>
          <w:lang w:val="en-US" w:eastAsia="zh-CN" w:bidi="ar"/>
        </w:rPr>
        <w:t>（采购人）</w:t>
      </w:r>
      <w:r>
        <w:rPr>
          <w:rFonts w:hint="eastAsia" w:ascii="宋体" w:hAnsi="宋体" w:eastAsia="宋体" w:cs="宋体"/>
          <w:color w:val="auto"/>
          <w:kern w:val="0"/>
          <w:sz w:val="24"/>
          <w:szCs w:val="24"/>
          <w:highlight w:val="none"/>
          <w:lang w:val="en-US" w:eastAsia="zh-CN" w:bidi="ar"/>
        </w:rPr>
        <w:t xml:space="preserve">： </w:t>
      </w:r>
    </w:p>
    <w:p>
      <w:pPr>
        <w:keepNext w:val="0"/>
        <w:keepLines w:val="0"/>
        <w:widowControl/>
        <w:suppressLineNumbers w:val="0"/>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我方收到贵方（项目名称、项目编号）的招标文件，经仔细阅读和研究，我 </w:t>
      </w:r>
    </w:p>
    <w:p>
      <w:pPr>
        <w:keepNext w:val="0"/>
        <w:keepLines w:val="0"/>
        <w:widowControl/>
        <w:suppressLineNumbers w:val="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方决定参加投标。 </w:t>
      </w:r>
    </w:p>
    <w:p>
      <w:pPr>
        <w:keepNext w:val="0"/>
        <w:keepLines w:val="0"/>
        <w:widowControl/>
        <w:suppressLineNumbers w:val="0"/>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1、我方愿意按照招标文件的一切要求，提供以上货物和服务，同时负责供 </w:t>
      </w:r>
    </w:p>
    <w:p>
      <w:pPr>
        <w:keepNext w:val="0"/>
        <w:keepLines w:val="0"/>
        <w:widowControl/>
        <w:suppressLineNumbers w:val="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货、运输、包装、运杂保险、装卸、维护、售后服务等，总价格及明细见《报价 </w:t>
      </w:r>
    </w:p>
    <w:p>
      <w:pPr>
        <w:keepNext w:val="0"/>
        <w:keepLines w:val="0"/>
        <w:widowControl/>
        <w:suppressLineNumbers w:val="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表》。</w:t>
      </w:r>
    </w:p>
    <w:p>
      <w:pPr>
        <w:keepNext w:val="0"/>
        <w:keepLines w:val="0"/>
        <w:widowControl/>
        <w:suppressLineNumbers w:val="0"/>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2、如果我方的投标文件被接受，我方将严格履行招标文件中规定的每一项 </w:t>
      </w:r>
    </w:p>
    <w:p>
      <w:pPr>
        <w:keepNext w:val="0"/>
        <w:keepLines w:val="0"/>
        <w:widowControl/>
        <w:suppressLineNumbers w:val="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要求，按期、按质、按量履行供货义务。 </w:t>
      </w:r>
    </w:p>
    <w:p>
      <w:pPr>
        <w:keepNext w:val="0"/>
        <w:keepLines w:val="0"/>
        <w:widowControl/>
        <w:suppressLineNumbers w:val="0"/>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3、投标人已详细审查全部招标文件，包括所有补充通知。若对招标文件存在不明、误解或认为招标文件损害自身权益的，我方将依法在规定时间内向采购人或采购代理机构提出询问、质疑或投诉。 </w:t>
      </w:r>
    </w:p>
    <w:p>
      <w:pPr>
        <w:keepNext w:val="0"/>
        <w:keepLines w:val="0"/>
        <w:widowControl/>
        <w:suppressLineNumbers w:val="0"/>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4、我方同意按招标文件中的规定，本投标文件的有效期为自投标截止之日 </w:t>
      </w:r>
    </w:p>
    <w:p>
      <w:pPr>
        <w:keepNext w:val="0"/>
        <w:keepLines w:val="0"/>
        <w:widowControl/>
        <w:suppressLineNumbers w:val="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起个日历日，遵守本投标文件中的承诺且在此期满之前均具有约束力。 </w:t>
      </w:r>
    </w:p>
    <w:p>
      <w:pPr>
        <w:keepNext w:val="0"/>
        <w:keepLines w:val="0"/>
        <w:widowControl/>
        <w:suppressLineNumbers w:val="0"/>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5、我方将按招标文件的规定履行合同责任和义务。 </w:t>
      </w:r>
    </w:p>
    <w:p>
      <w:pPr>
        <w:keepNext w:val="0"/>
        <w:keepLines w:val="0"/>
        <w:widowControl/>
        <w:suppressLineNumbers w:val="0"/>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6、在规定的开标时间后，如果在投标有效期内撤回投标，同意此次投标将 </w:t>
      </w:r>
    </w:p>
    <w:p>
      <w:pPr>
        <w:keepNext w:val="0"/>
        <w:keepLines w:val="0"/>
        <w:widowControl/>
        <w:suppressLineNumbers w:val="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被贵方视为放弃。 </w:t>
      </w:r>
    </w:p>
    <w:p>
      <w:pPr>
        <w:keepNext w:val="0"/>
        <w:keepLines w:val="0"/>
        <w:widowControl/>
        <w:suppressLineNumbers w:val="0"/>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7、投标人同意提供按照贵方可能要求的与其投标有关的一切数据或资料， </w:t>
      </w:r>
    </w:p>
    <w:p>
      <w:pPr>
        <w:keepNext w:val="0"/>
        <w:keepLines w:val="0"/>
        <w:widowControl/>
        <w:suppressLineNumbers w:val="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完全理解贵方不一定接受最低报价的投标或收到的任何投标的约定。 </w:t>
      </w:r>
    </w:p>
    <w:p>
      <w:pPr>
        <w:keepNext w:val="0"/>
        <w:keepLines w:val="0"/>
        <w:widowControl/>
        <w:suppressLineNumbers w:val="0"/>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8、我方在投标文件和投标中所作的承诺在开标后保持有效，不作任何更改 </w:t>
      </w:r>
    </w:p>
    <w:p>
      <w:pPr>
        <w:keepNext w:val="0"/>
        <w:keepLines w:val="0"/>
        <w:widowControl/>
        <w:suppressLineNumbers w:val="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和变动。</w:t>
      </w:r>
    </w:p>
    <w:p>
      <w:pPr>
        <w:keepNext w:val="0"/>
        <w:keepLines w:val="0"/>
        <w:widowControl/>
        <w:suppressLineNumbers w:val="0"/>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9、我方承诺投标文件中的证明材料真实、合法、有效。 </w:t>
      </w:r>
    </w:p>
    <w:p>
      <w:pPr>
        <w:keepNext w:val="0"/>
        <w:keepLines w:val="0"/>
        <w:widowControl/>
        <w:suppressLineNumbers w:val="0"/>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10、若我方获得中标，我方保证按有关规定向贵方支付服务费。我方承诺接 </w:t>
      </w:r>
    </w:p>
    <w:p>
      <w:pPr>
        <w:keepNext w:val="0"/>
        <w:keepLines w:val="0"/>
        <w:widowControl/>
        <w:suppressLineNumbers w:val="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受招标文件及澄清修改部分的全部条款（包括投标文件递交截止时间、保证金、 </w:t>
      </w:r>
    </w:p>
    <w:p>
      <w:pPr>
        <w:keepNext w:val="0"/>
        <w:keepLines w:val="0"/>
        <w:widowControl/>
        <w:suppressLineNumbers w:val="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资格评审条件、中标标准以及采购需求等其他所有条款）且无任何异议，现向贵 </w:t>
      </w:r>
    </w:p>
    <w:p>
      <w:pPr>
        <w:keepNext w:val="0"/>
        <w:keepLines w:val="0"/>
        <w:widowControl/>
        <w:suppressLineNumbers w:val="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公司提出承诺报价。 </w:t>
      </w:r>
    </w:p>
    <w:p>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pPr>
        <w:keepNext w:val="0"/>
        <w:keepLines w:val="0"/>
        <w:widowControl/>
        <w:suppressLineNumbers w:val="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所有有关标书的函电，请按下列地址联系： </w:t>
      </w:r>
    </w:p>
    <w:p>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pPr>
        <w:keepNext w:val="0"/>
        <w:keepLines w:val="0"/>
        <w:widowControl/>
        <w:suppressLineNumbers w:val="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投标人名称（盖章）： </w:t>
      </w:r>
    </w:p>
    <w:p>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pPr>
        <w:keepNext w:val="0"/>
        <w:keepLines w:val="0"/>
        <w:widowControl/>
        <w:suppressLineNumbers w:val="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法定代表人或授权委托人（签字或盖章）： </w:t>
      </w:r>
    </w:p>
    <w:p>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通讯地址： </w:t>
      </w:r>
    </w:p>
    <w:p>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pPr>
        <w:keepNext w:val="0"/>
        <w:keepLines w:val="0"/>
        <w:widowControl/>
        <w:suppressLineNumbers w:val="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联系电话： </w:t>
      </w:r>
    </w:p>
    <w:p>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pPr>
        <w:keepNext w:val="0"/>
        <w:keepLines w:val="0"/>
        <w:widowControl/>
        <w:suppressLineNumbers w:val="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日期：</w:t>
      </w:r>
    </w:p>
    <w:p>
      <w:pPr>
        <w:keepNext w:val="0"/>
        <w:keepLines w:val="0"/>
        <w:widowControl/>
        <w:suppressLineNumbers w:val="0"/>
        <w:jc w:val="left"/>
        <w:rPr>
          <w:rFonts w:ascii="仿宋" w:hAnsi="仿宋" w:eastAsia="仿宋" w:cs="仿宋"/>
          <w:b/>
          <w:bCs/>
          <w:color w:val="auto"/>
          <w:kern w:val="0"/>
          <w:sz w:val="24"/>
          <w:szCs w:val="24"/>
          <w:highlight w:val="none"/>
          <w:lang w:val="en-US" w:eastAsia="zh-CN" w:bidi="ar"/>
        </w:rPr>
      </w:pPr>
    </w:p>
    <w:p>
      <w:pPr>
        <w:keepNext w:val="0"/>
        <w:keepLines w:val="0"/>
        <w:widowControl/>
        <w:suppressLineNumbers w:val="0"/>
        <w:jc w:val="left"/>
        <w:rPr>
          <w:rFonts w:ascii="仿宋" w:hAnsi="仿宋" w:eastAsia="仿宋" w:cs="仿宋"/>
          <w:b/>
          <w:bCs/>
          <w:color w:val="auto"/>
          <w:kern w:val="0"/>
          <w:sz w:val="24"/>
          <w:szCs w:val="24"/>
          <w:highlight w:val="none"/>
          <w:lang w:val="en-US" w:eastAsia="zh-CN" w:bidi="ar"/>
        </w:rPr>
      </w:pPr>
    </w:p>
    <w:p>
      <w:pPr>
        <w:keepNext w:val="0"/>
        <w:keepLines w:val="0"/>
        <w:widowControl/>
        <w:suppressLineNumbers w:val="0"/>
        <w:jc w:val="left"/>
        <w:rPr>
          <w:rFonts w:ascii="仿宋" w:hAnsi="仿宋" w:eastAsia="仿宋" w:cs="仿宋"/>
          <w:b/>
          <w:bCs/>
          <w:color w:val="auto"/>
          <w:kern w:val="0"/>
          <w:sz w:val="24"/>
          <w:szCs w:val="24"/>
          <w:highlight w:val="none"/>
          <w:lang w:val="en-US" w:eastAsia="zh-CN" w:bidi="ar"/>
        </w:rPr>
      </w:pPr>
    </w:p>
    <w:p>
      <w:pPr>
        <w:keepNext w:val="0"/>
        <w:keepLines w:val="0"/>
        <w:widowControl/>
        <w:suppressLineNumbers w:val="0"/>
        <w:jc w:val="left"/>
        <w:rPr>
          <w:rFonts w:ascii="仿宋" w:hAnsi="仿宋" w:eastAsia="仿宋" w:cs="仿宋"/>
          <w:b/>
          <w:bCs/>
          <w:color w:val="auto"/>
          <w:kern w:val="0"/>
          <w:sz w:val="24"/>
          <w:szCs w:val="24"/>
          <w:highlight w:val="none"/>
          <w:lang w:val="en-US" w:eastAsia="zh-CN" w:bidi="ar"/>
        </w:rPr>
      </w:pPr>
    </w:p>
    <w:p>
      <w:pPr>
        <w:keepNext w:val="0"/>
        <w:keepLines w:val="0"/>
        <w:widowControl/>
        <w:suppressLineNumbers w:val="0"/>
        <w:jc w:val="left"/>
        <w:rPr>
          <w:rFonts w:ascii="仿宋" w:hAnsi="仿宋" w:eastAsia="仿宋" w:cs="仿宋"/>
          <w:b/>
          <w:bCs/>
          <w:color w:val="auto"/>
          <w:kern w:val="0"/>
          <w:sz w:val="24"/>
          <w:szCs w:val="24"/>
          <w:highlight w:val="none"/>
          <w:lang w:val="en-US" w:eastAsia="zh-CN" w:bidi="ar"/>
        </w:rPr>
      </w:pPr>
    </w:p>
    <w:p>
      <w:pPr>
        <w:rPr>
          <w:rFonts w:hint="eastAsia" w:ascii="宋体" w:hAnsi="宋体" w:eastAsia="宋体" w:cs="宋体"/>
          <w:b/>
          <w:bCs/>
          <w:color w:val="auto"/>
          <w:kern w:val="0"/>
          <w:sz w:val="28"/>
          <w:szCs w:val="28"/>
          <w:highlight w:val="none"/>
          <w:lang w:val="en-US" w:eastAsia="zh-CN" w:bidi="ar"/>
        </w:rPr>
      </w:pPr>
      <w:bookmarkStart w:id="147" w:name="_Toc20370"/>
      <w:bookmarkStart w:id="148" w:name="OLE_LINK12"/>
      <w:r>
        <w:rPr>
          <w:rFonts w:hint="eastAsia" w:ascii="宋体" w:hAnsi="宋体" w:eastAsia="宋体" w:cs="宋体"/>
          <w:b/>
          <w:bCs/>
          <w:color w:val="auto"/>
          <w:kern w:val="0"/>
          <w:sz w:val="28"/>
          <w:szCs w:val="28"/>
          <w:highlight w:val="none"/>
          <w:lang w:val="en-US" w:eastAsia="zh-CN" w:bidi="ar"/>
        </w:rPr>
        <w:br w:type="page"/>
      </w:r>
    </w:p>
    <w:p>
      <w:pPr>
        <w:keepNext w:val="0"/>
        <w:keepLines w:val="0"/>
        <w:widowControl/>
        <w:suppressLineNumbers w:val="0"/>
        <w:jc w:val="center"/>
        <w:outlineLvl w:val="0"/>
        <w:rPr>
          <w:color w:val="auto"/>
          <w:highlight w:val="none"/>
        </w:rPr>
      </w:pPr>
      <w:r>
        <w:rPr>
          <w:rFonts w:hint="eastAsia" w:ascii="宋体" w:hAnsi="宋体" w:eastAsia="宋体" w:cs="宋体"/>
          <w:b/>
          <w:bCs/>
          <w:color w:val="auto"/>
          <w:kern w:val="0"/>
          <w:sz w:val="28"/>
          <w:szCs w:val="28"/>
          <w:highlight w:val="none"/>
          <w:lang w:val="en-US" w:eastAsia="zh-CN" w:bidi="ar"/>
        </w:rPr>
        <w:t>二、报价一览表</w:t>
      </w:r>
      <w:bookmarkEnd w:id="147"/>
      <w:bookmarkEnd w:id="148"/>
    </w:p>
    <w:p>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val="en-US" w:eastAsia="zh-CN"/>
        </w:rPr>
        <w:t xml:space="preserve">   </w:t>
      </w:r>
    </w:p>
    <w:p>
      <w:pP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rPr>
        <w:t>项目编号：</w:t>
      </w:r>
    </w:p>
    <w:tbl>
      <w:tblPr>
        <w:tblStyle w:val="14"/>
        <w:tblW w:w="92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53"/>
        <w:gridCol w:w="65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9" w:hRule="atLeast"/>
          <w:jc w:val="center"/>
        </w:trPr>
        <w:tc>
          <w:tcPr>
            <w:tcW w:w="275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Lines="0" w:afterLines="0"/>
              <w:rPr>
                <w:rFonts w:hint="eastAsia"/>
                <w:color w:val="auto"/>
                <w:sz w:val="24"/>
                <w:szCs w:val="22"/>
                <w:highlight w:val="none"/>
              </w:rPr>
            </w:pPr>
          </w:p>
          <w:p>
            <w:pPr>
              <w:pStyle w:val="20"/>
              <w:spacing w:before="1" w:beforeLines="0" w:afterLines="0"/>
              <w:rPr>
                <w:rFonts w:hint="eastAsia"/>
                <w:color w:val="auto"/>
                <w:sz w:val="18"/>
                <w:szCs w:val="22"/>
                <w:highlight w:val="none"/>
              </w:rPr>
            </w:pPr>
          </w:p>
          <w:p>
            <w:pPr>
              <w:pStyle w:val="20"/>
              <w:spacing w:beforeLines="0" w:afterLines="0"/>
              <w:ind w:left="464" w:right="475"/>
              <w:jc w:val="center"/>
              <w:rPr>
                <w:rFonts w:hint="eastAsia"/>
                <w:color w:val="auto"/>
                <w:sz w:val="24"/>
                <w:szCs w:val="22"/>
                <w:highlight w:val="none"/>
              </w:rPr>
            </w:pPr>
            <w:r>
              <w:rPr>
                <w:rFonts w:hint="eastAsia"/>
                <w:color w:val="auto"/>
                <w:spacing w:val="13"/>
                <w:sz w:val="24"/>
                <w:szCs w:val="22"/>
                <w:highlight w:val="none"/>
              </w:rPr>
              <w:t>供应商名称</w:t>
            </w:r>
          </w:p>
        </w:tc>
        <w:tc>
          <w:tcPr>
            <w:tcW w:w="652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Lines="0" w:afterLines="0"/>
              <w:rPr>
                <w:rFonts w:hint="default" w:ascii="Times New Roman"/>
                <w:color w:val="auto"/>
                <w:sz w:val="24"/>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29" w:hRule="atLeast"/>
          <w:jc w:val="center"/>
        </w:trPr>
        <w:tc>
          <w:tcPr>
            <w:tcW w:w="275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4" w:beforeLines="0" w:afterLines="0"/>
              <w:rPr>
                <w:rFonts w:hint="eastAsia"/>
                <w:color w:val="auto"/>
                <w:sz w:val="25"/>
                <w:szCs w:val="22"/>
                <w:highlight w:val="none"/>
              </w:rPr>
            </w:pPr>
          </w:p>
          <w:p>
            <w:pPr>
              <w:pStyle w:val="20"/>
              <w:spacing w:beforeLines="0" w:afterLines="0"/>
              <w:ind w:left="464" w:right="475"/>
              <w:jc w:val="center"/>
              <w:rPr>
                <w:rFonts w:hint="eastAsia"/>
                <w:color w:val="auto"/>
                <w:sz w:val="24"/>
                <w:szCs w:val="22"/>
                <w:highlight w:val="none"/>
              </w:rPr>
            </w:pPr>
            <w:r>
              <w:rPr>
                <w:rFonts w:hint="eastAsia"/>
                <w:color w:val="auto"/>
                <w:spacing w:val="13"/>
                <w:sz w:val="24"/>
                <w:szCs w:val="22"/>
                <w:highlight w:val="none"/>
                <w:lang w:val="en-US" w:eastAsia="zh-CN"/>
              </w:rPr>
              <w:t>投标</w:t>
            </w:r>
            <w:r>
              <w:rPr>
                <w:rFonts w:hint="eastAsia"/>
                <w:color w:val="auto"/>
                <w:spacing w:val="13"/>
                <w:sz w:val="24"/>
                <w:szCs w:val="22"/>
                <w:highlight w:val="none"/>
              </w:rPr>
              <w:t>总报价</w:t>
            </w:r>
          </w:p>
          <w:p>
            <w:pPr>
              <w:pStyle w:val="20"/>
              <w:spacing w:before="2" w:beforeLines="0" w:afterLines="0"/>
              <w:ind w:left="467" w:right="473"/>
              <w:jc w:val="center"/>
              <w:rPr>
                <w:rFonts w:hint="eastAsia"/>
                <w:color w:val="auto"/>
                <w:sz w:val="24"/>
                <w:szCs w:val="22"/>
                <w:highlight w:val="none"/>
              </w:rPr>
            </w:pPr>
            <w:r>
              <w:rPr>
                <w:rFonts w:hint="eastAsia"/>
                <w:color w:val="auto"/>
                <w:spacing w:val="19"/>
                <w:sz w:val="24"/>
                <w:szCs w:val="22"/>
                <w:highlight w:val="none"/>
              </w:rPr>
              <w:t>（</w:t>
            </w:r>
            <w:r>
              <w:rPr>
                <w:rFonts w:hint="eastAsia"/>
                <w:color w:val="auto"/>
                <w:spacing w:val="21"/>
                <w:sz w:val="24"/>
                <w:szCs w:val="22"/>
                <w:highlight w:val="none"/>
              </w:rPr>
              <w:t>元</w:t>
            </w:r>
            <w:r>
              <w:rPr>
                <w:rFonts w:hint="eastAsia"/>
                <w:color w:val="auto"/>
                <w:spacing w:val="-10"/>
                <w:sz w:val="24"/>
                <w:szCs w:val="22"/>
                <w:highlight w:val="none"/>
              </w:rPr>
              <w:t>）</w:t>
            </w:r>
          </w:p>
        </w:tc>
        <w:tc>
          <w:tcPr>
            <w:tcW w:w="652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188" w:beforeLines="0" w:afterLines="0"/>
              <w:ind w:left="106"/>
              <w:rPr>
                <w:rFonts w:hint="eastAsia"/>
                <w:color w:val="auto"/>
                <w:sz w:val="24"/>
                <w:szCs w:val="22"/>
                <w:highlight w:val="none"/>
              </w:rPr>
            </w:pPr>
            <w:r>
              <w:rPr>
                <w:rFonts w:hint="eastAsia"/>
                <w:color w:val="auto"/>
                <w:spacing w:val="10"/>
                <w:sz w:val="24"/>
                <w:szCs w:val="22"/>
                <w:highlight w:val="none"/>
              </w:rPr>
              <w:t>小写:</w:t>
            </w:r>
          </w:p>
          <w:p>
            <w:pPr>
              <w:pStyle w:val="20"/>
              <w:spacing w:before="6" w:beforeLines="0" w:afterLines="0"/>
              <w:rPr>
                <w:rFonts w:hint="eastAsia"/>
                <w:color w:val="auto"/>
                <w:sz w:val="21"/>
                <w:szCs w:val="22"/>
                <w:highlight w:val="none"/>
              </w:rPr>
            </w:pPr>
          </w:p>
          <w:p>
            <w:pPr>
              <w:pStyle w:val="20"/>
              <w:spacing w:beforeLines="0" w:afterLines="0"/>
              <w:ind w:left="106"/>
              <w:rPr>
                <w:rFonts w:hint="eastAsia"/>
                <w:color w:val="auto"/>
                <w:sz w:val="24"/>
                <w:szCs w:val="22"/>
                <w:highlight w:val="none"/>
              </w:rPr>
            </w:pPr>
            <w:r>
              <w:rPr>
                <w:rFonts w:hint="eastAsia"/>
                <w:color w:val="auto"/>
                <w:spacing w:val="10"/>
                <w:sz w:val="24"/>
                <w:szCs w:val="22"/>
                <w:highlight w:val="none"/>
              </w:rPr>
              <w:t>大写：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23" w:hRule="atLeast"/>
          <w:jc w:val="center"/>
        </w:trPr>
        <w:tc>
          <w:tcPr>
            <w:tcW w:w="275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Lines="0" w:afterLines="0"/>
              <w:rPr>
                <w:rFonts w:hint="eastAsia"/>
                <w:color w:val="auto"/>
                <w:sz w:val="30"/>
                <w:szCs w:val="22"/>
                <w:highlight w:val="none"/>
              </w:rPr>
            </w:pPr>
          </w:p>
          <w:p>
            <w:pPr>
              <w:pStyle w:val="20"/>
              <w:spacing w:beforeLines="0" w:afterLines="0"/>
              <w:ind w:left="467" w:right="475"/>
              <w:jc w:val="center"/>
              <w:rPr>
                <w:rFonts w:hint="eastAsia"/>
                <w:color w:val="auto"/>
                <w:sz w:val="24"/>
                <w:szCs w:val="22"/>
                <w:highlight w:val="none"/>
              </w:rPr>
            </w:pPr>
            <w:r>
              <w:rPr>
                <w:rFonts w:hint="eastAsia"/>
                <w:color w:val="auto"/>
                <w:spacing w:val="14"/>
                <w:sz w:val="24"/>
                <w:szCs w:val="22"/>
                <w:highlight w:val="none"/>
              </w:rPr>
              <w:t>合同履约期限</w:t>
            </w:r>
          </w:p>
        </w:tc>
        <w:tc>
          <w:tcPr>
            <w:tcW w:w="652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Lines="0" w:afterLines="0"/>
              <w:rPr>
                <w:rFonts w:hint="default" w:ascii="Times New Roman"/>
                <w:color w:val="auto"/>
                <w:sz w:val="24"/>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3" w:hRule="atLeast"/>
          <w:jc w:val="center"/>
        </w:trPr>
        <w:tc>
          <w:tcPr>
            <w:tcW w:w="275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1" w:beforeLines="0" w:afterLines="0"/>
              <w:rPr>
                <w:rFonts w:hint="eastAsia"/>
                <w:color w:val="auto"/>
                <w:sz w:val="30"/>
                <w:szCs w:val="22"/>
                <w:highlight w:val="none"/>
              </w:rPr>
            </w:pPr>
          </w:p>
          <w:p>
            <w:pPr>
              <w:pStyle w:val="20"/>
              <w:spacing w:beforeLines="0" w:afterLines="0"/>
              <w:ind w:left="467" w:right="473"/>
              <w:jc w:val="center"/>
              <w:rPr>
                <w:rFonts w:hint="eastAsia"/>
                <w:color w:val="auto"/>
                <w:sz w:val="24"/>
                <w:szCs w:val="22"/>
                <w:highlight w:val="none"/>
              </w:rPr>
            </w:pPr>
            <w:r>
              <w:rPr>
                <w:rFonts w:hint="eastAsia"/>
                <w:color w:val="auto"/>
                <w:spacing w:val="10"/>
                <w:sz w:val="24"/>
                <w:szCs w:val="22"/>
                <w:highlight w:val="none"/>
              </w:rPr>
              <w:t>质保期</w:t>
            </w:r>
          </w:p>
        </w:tc>
        <w:tc>
          <w:tcPr>
            <w:tcW w:w="652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Lines="0" w:afterLines="0"/>
              <w:rPr>
                <w:rFonts w:hint="default" w:ascii="Times New Roman"/>
                <w:color w:val="auto"/>
                <w:sz w:val="24"/>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7" w:hRule="atLeast"/>
          <w:jc w:val="center"/>
        </w:trPr>
        <w:tc>
          <w:tcPr>
            <w:tcW w:w="275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4" w:beforeLines="0" w:afterLines="0"/>
              <w:rPr>
                <w:rFonts w:hint="eastAsia"/>
                <w:color w:val="auto"/>
                <w:sz w:val="31"/>
                <w:szCs w:val="22"/>
                <w:highlight w:val="none"/>
              </w:rPr>
            </w:pPr>
          </w:p>
          <w:p>
            <w:pPr>
              <w:pStyle w:val="20"/>
              <w:spacing w:before="1" w:beforeLines="0" w:afterLines="0"/>
              <w:ind w:left="467" w:right="475"/>
              <w:jc w:val="center"/>
              <w:rPr>
                <w:rFonts w:hint="eastAsia"/>
                <w:color w:val="auto"/>
                <w:sz w:val="24"/>
                <w:szCs w:val="22"/>
                <w:highlight w:val="none"/>
              </w:rPr>
            </w:pPr>
            <w:r>
              <w:rPr>
                <w:rFonts w:hint="eastAsia"/>
                <w:color w:val="auto"/>
                <w:spacing w:val="4"/>
                <w:sz w:val="24"/>
                <w:szCs w:val="22"/>
                <w:highlight w:val="none"/>
              </w:rPr>
              <w:t>备注</w:t>
            </w:r>
          </w:p>
        </w:tc>
        <w:tc>
          <w:tcPr>
            <w:tcW w:w="652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Lines="0" w:afterLines="0"/>
              <w:rPr>
                <w:rFonts w:hint="default" w:ascii="Times New Roman"/>
                <w:color w:val="auto"/>
                <w:sz w:val="24"/>
                <w:szCs w:val="22"/>
                <w:highlight w:val="none"/>
              </w:rPr>
            </w:pPr>
          </w:p>
        </w:tc>
      </w:tr>
    </w:tbl>
    <w:p>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备注：投标报价包含货物到达采购人指定地点的全部费用，报价包括项目实施所需的货物费、安装调试费、包装运输费、装卸费、管理费、利润、税费、备品备件、辅材、售后及其他一切费用。 </w:t>
      </w:r>
    </w:p>
    <w:p>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投标人名称（盖章）： </w:t>
      </w:r>
    </w:p>
    <w:p>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法定代表人或授权委托人（签字或盖章）： </w:t>
      </w:r>
    </w:p>
    <w:p>
      <w:pPr>
        <w:keepNext w:val="0"/>
        <w:keepLines w:val="0"/>
        <w:widowControl/>
        <w:suppressLineNumbers w:val="0"/>
        <w:jc w:val="left"/>
        <w:rPr>
          <w:rFonts w:hint="eastAsia"/>
          <w:color w:val="auto"/>
          <w:highlight w:val="none"/>
          <w:lang w:val="en-US" w:eastAsia="zh-CN"/>
        </w:rPr>
      </w:pPr>
      <w:r>
        <w:rPr>
          <w:rFonts w:hint="eastAsia" w:ascii="宋体" w:hAnsi="宋体" w:eastAsia="宋体" w:cs="宋体"/>
          <w:color w:val="auto"/>
          <w:kern w:val="0"/>
          <w:sz w:val="24"/>
          <w:szCs w:val="24"/>
          <w:highlight w:val="none"/>
          <w:lang w:val="en-US" w:eastAsia="zh-CN" w:bidi="ar"/>
        </w:rPr>
        <w:t xml:space="preserve">日期：   年   月   日 </w:t>
      </w:r>
    </w:p>
    <w:p>
      <w:pPr>
        <w:keepNext w:val="0"/>
        <w:keepLines w:val="0"/>
        <w:widowControl/>
        <w:suppressLineNumbers w:val="0"/>
        <w:jc w:val="left"/>
        <w:rPr>
          <w:rFonts w:ascii="仿宋" w:hAnsi="仿宋" w:eastAsia="仿宋" w:cs="仿宋"/>
          <w:b/>
          <w:bCs/>
          <w:color w:val="auto"/>
          <w:kern w:val="0"/>
          <w:sz w:val="24"/>
          <w:szCs w:val="24"/>
          <w:highlight w:val="none"/>
          <w:lang w:val="en-US" w:eastAsia="zh-CN" w:bidi="ar"/>
        </w:rPr>
      </w:pPr>
    </w:p>
    <w:p>
      <w:pPr>
        <w:rPr>
          <w:rFonts w:hint="eastAsia" w:ascii="宋体" w:hAnsi="宋体" w:eastAsia="宋体" w:cs="宋体"/>
          <w:b/>
          <w:bCs/>
          <w:color w:val="auto"/>
          <w:kern w:val="0"/>
          <w:sz w:val="28"/>
          <w:szCs w:val="28"/>
          <w:highlight w:val="none"/>
          <w:lang w:val="en-US" w:eastAsia="zh-CN" w:bidi="ar"/>
        </w:rPr>
      </w:pPr>
      <w:bookmarkStart w:id="149" w:name="OLE_LINK13"/>
      <w:r>
        <w:rPr>
          <w:rFonts w:hint="eastAsia" w:ascii="宋体" w:hAnsi="宋体" w:eastAsia="宋体" w:cs="宋体"/>
          <w:b/>
          <w:bCs/>
          <w:color w:val="auto"/>
          <w:kern w:val="0"/>
          <w:sz w:val="28"/>
          <w:szCs w:val="28"/>
          <w:highlight w:val="none"/>
          <w:lang w:val="en-US" w:eastAsia="zh-CN" w:bidi="ar"/>
        </w:rPr>
        <w:br w:type="page"/>
      </w:r>
    </w:p>
    <w:p>
      <w:pPr>
        <w:keepNext w:val="0"/>
        <w:keepLines w:val="0"/>
        <w:widowControl/>
        <w:suppressLineNumbers w:val="0"/>
        <w:jc w:val="center"/>
        <w:outlineLvl w:val="0"/>
        <w:rPr>
          <w:rFonts w:hint="eastAsia"/>
          <w:color w:val="auto"/>
          <w:highlight w:val="none"/>
          <w:lang w:val="en-US" w:eastAsia="zh-CN"/>
        </w:rPr>
      </w:pPr>
      <w:bookmarkStart w:id="150" w:name="_Toc30943"/>
      <w:r>
        <w:rPr>
          <w:rFonts w:hint="eastAsia" w:ascii="宋体" w:hAnsi="宋体" w:eastAsia="宋体" w:cs="宋体"/>
          <w:b/>
          <w:bCs/>
          <w:color w:val="auto"/>
          <w:kern w:val="0"/>
          <w:sz w:val="28"/>
          <w:szCs w:val="28"/>
          <w:highlight w:val="none"/>
          <w:lang w:val="en-US" w:eastAsia="zh-CN" w:bidi="ar"/>
        </w:rPr>
        <w:t>三、投标报价明细表</w:t>
      </w:r>
      <w:bookmarkEnd w:id="150"/>
    </w:p>
    <w:bookmarkEnd w:id="149"/>
    <w:tbl>
      <w:tblPr>
        <w:tblStyle w:val="14"/>
        <w:tblW w:w="4743"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6"/>
        <w:gridCol w:w="1511"/>
        <w:gridCol w:w="611"/>
        <w:gridCol w:w="882"/>
        <w:gridCol w:w="816"/>
        <w:gridCol w:w="559"/>
        <w:gridCol w:w="1194"/>
        <w:gridCol w:w="647"/>
        <w:gridCol w:w="606"/>
        <w:gridCol w:w="68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2" w:type="pct"/>
            <w:noWrap w:val="0"/>
            <w:vAlign w:val="top"/>
          </w:tcPr>
          <w:p>
            <w:pPr>
              <w:jc w:val="center"/>
              <w:rPr>
                <w:rFonts w:hint="eastAsia" w:ascii="宋体" w:hAnsi="宋体" w:cs="宋体"/>
                <w:color w:val="auto"/>
                <w:highlight w:val="none"/>
              </w:rPr>
            </w:pPr>
            <w:r>
              <w:rPr>
                <w:rFonts w:hint="eastAsia" w:ascii="宋体" w:hAnsi="宋体" w:cs="宋体"/>
                <w:color w:val="auto"/>
                <w:highlight w:val="none"/>
              </w:rPr>
              <w:t>序号</w:t>
            </w:r>
          </w:p>
        </w:tc>
        <w:tc>
          <w:tcPr>
            <w:tcW w:w="869" w:type="pct"/>
            <w:noWrap w:val="0"/>
            <w:vAlign w:val="top"/>
          </w:tcPr>
          <w:p>
            <w:pPr>
              <w:jc w:val="center"/>
              <w:rPr>
                <w:rFonts w:hint="eastAsia" w:ascii="宋体" w:hAnsi="宋体" w:cs="宋体"/>
                <w:color w:val="auto"/>
                <w:highlight w:val="none"/>
              </w:rPr>
            </w:pPr>
            <w:r>
              <w:rPr>
                <w:rFonts w:hint="eastAsia" w:ascii="宋体" w:hAnsi="宋体" w:cs="宋体"/>
                <w:color w:val="auto"/>
                <w:highlight w:val="none"/>
              </w:rPr>
              <w:t>货物名称</w:t>
            </w:r>
          </w:p>
        </w:tc>
        <w:tc>
          <w:tcPr>
            <w:tcW w:w="351" w:type="pct"/>
            <w:noWrap w:val="0"/>
            <w:vAlign w:val="top"/>
          </w:tcPr>
          <w:p>
            <w:pPr>
              <w:jc w:val="center"/>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品牌名称</w:t>
            </w:r>
          </w:p>
        </w:tc>
        <w:tc>
          <w:tcPr>
            <w:tcW w:w="507" w:type="pct"/>
            <w:noWrap w:val="0"/>
            <w:vAlign w:val="top"/>
          </w:tcPr>
          <w:p>
            <w:pPr>
              <w:jc w:val="center"/>
              <w:rPr>
                <w:rFonts w:hint="eastAsia" w:ascii="宋体" w:hAnsi="宋体" w:cs="宋体"/>
                <w:color w:val="auto"/>
                <w:highlight w:val="none"/>
              </w:rPr>
            </w:pPr>
            <w:r>
              <w:rPr>
                <w:rFonts w:hint="eastAsia" w:ascii="宋体" w:hAnsi="宋体" w:cs="宋体"/>
                <w:color w:val="auto"/>
                <w:highlight w:val="none"/>
              </w:rPr>
              <w:t>规格型号</w:t>
            </w:r>
          </w:p>
        </w:tc>
        <w:tc>
          <w:tcPr>
            <w:tcW w:w="469" w:type="pct"/>
            <w:noWrap w:val="0"/>
            <w:vAlign w:val="top"/>
          </w:tcPr>
          <w:p>
            <w:pPr>
              <w:jc w:val="center"/>
              <w:rPr>
                <w:rFonts w:ascii="宋体" w:hAnsi="宋体" w:cs="宋体"/>
                <w:color w:val="auto"/>
                <w:highlight w:val="none"/>
              </w:rPr>
            </w:pPr>
            <w:r>
              <w:rPr>
                <w:rFonts w:hint="eastAsia" w:ascii="宋体" w:hAnsi="宋体" w:cs="宋体"/>
                <w:color w:val="auto"/>
                <w:highlight w:val="none"/>
              </w:rPr>
              <w:t>技术参数（特征描述）</w:t>
            </w:r>
          </w:p>
        </w:tc>
        <w:tc>
          <w:tcPr>
            <w:tcW w:w="321" w:type="pct"/>
            <w:noWrap w:val="0"/>
            <w:vAlign w:val="top"/>
          </w:tcPr>
          <w:p>
            <w:pPr>
              <w:jc w:val="center"/>
              <w:rPr>
                <w:rFonts w:hint="eastAsia" w:ascii="宋体" w:hAnsi="宋体" w:cs="宋体"/>
                <w:color w:val="auto"/>
                <w:highlight w:val="none"/>
              </w:rPr>
            </w:pPr>
            <w:r>
              <w:rPr>
                <w:rFonts w:hint="eastAsia" w:ascii="宋体" w:hAnsi="宋体" w:cs="宋体"/>
                <w:color w:val="auto"/>
                <w:highlight w:val="none"/>
              </w:rPr>
              <w:t>产地</w:t>
            </w:r>
          </w:p>
        </w:tc>
        <w:tc>
          <w:tcPr>
            <w:tcW w:w="686" w:type="pct"/>
            <w:noWrap w:val="0"/>
            <w:vAlign w:val="top"/>
          </w:tcPr>
          <w:p>
            <w:pPr>
              <w:jc w:val="center"/>
              <w:rPr>
                <w:rFonts w:hint="eastAsia" w:ascii="宋体" w:hAnsi="宋体" w:cs="宋体"/>
                <w:color w:val="auto"/>
                <w:highlight w:val="none"/>
              </w:rPr>
            </w:pPr>
            <w:r>
              <w:rPr>
                <w:rFonts w:hint="eastAsia" w:ascii="宋体" w:hAnsi="宋体" w:cs="宋体"/>
                <w:color w:val="auto"/>
                <w:highlight w:val="none"/>
              </w:rPr>
              <w:t>制造商名称</w:t>
            </w:r>
          </w:p>
        </w:tc>
        <w:tc>
          <w:tcPr>
            <w:tcW w:w="372" w:type="pct"/>
            <w:noWrap w:val="0"/>
            <w:vAlign w:val="top"/>
          </w:tcPr>
          <w:p>
            <w:pPr>
              <w:jc w:val="center"/>
              <w:rPr>
                <w:rFonts w:hint="eastAsia" w:ascii="宋体" w:hAnsi="宋体" w:cs="宋体"/>
                <w:color w:val="auto"/>
                <w:highlight w:val="none"/>
              </w:rPr>
            </w:pPr>
            <w:r>
              <w:rPr>
                <w:rFonts w:hint="eastAsia" w:ascii="宋体" w:hAnsi="宋体" w:cs="宋体"/>
                <w:color w:val="auto"/>
                <w:highlight w:val="none"/>
              </w:rPr>
              <w:t>单价</w:t>
            </w:r>
          </w:p>
        </w:tc>
        <w:tc>
          <w:tcPr>
            <w:tcW w:w="348" w:type="pct"/>
            <w:noWrap w:val="0"/>
            <w:vAlign w:val="top"/>
          </w:tcPr>
          <w:p>
            <w:pPr>
              <w:jc w:val="center"/>
              <w:rPr>
                <w:rFonts w:hint="eastAsia" w:ascii="宋体" w:hAnsi="宋体" w:cs="宋体"/>
                <w:color w:val="auto"/>
                <w:highlight w:val="none"/>
              </w:rPr>
            </w:pPr>
            <w:r>
              <w:rPr>
                <w:rFonts w:hint="eastAsia" w:ascii="宋体" w:hAnsi="宋体" w:cs="宋体"/>
                <w:color w:val="auto"/>
                <w:highlight w:val="none"/>
              </w:rPr>
              <w:t>数量</w:t>
            </w:r>
          </w:p>
        </w:tc>
        <w:tc>
          <w:tcPr>
            <w:tcW w:w="390" w:type="pct"/>
            <w:noWrap w:val="0"/>
            <w:vAlign w:val="top"/>
          </w:tcPr>
          <w:p>
            <w:pPr>
              <w:jc w:val="center"/>
              <w:rPr>
                <w:rFonts w:hint="eastAsia" w:ascii="宋体" w:hAnsi="宋体" w:cs="宋体"/>
                <w:color w:val="auto"/>
                <w:highlight w:val="none"/>
              </w:rPr>
            </w:pPr>
            <w:r>
              <w:rPr>
                <w:rFonts w:hint="eastAsia" w:ascii="宋体" w:hAnsi="宋体" w:cs="宋体"/>
                <w:color w:val="auto"/>
                <w:highlight w:val="none"/>
              </w:rPr>
              <w:t>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2" w:type="pct"/>
            <w:noWrap w:val="0"/>
            <w:vAlign w:val="top"/>
          </w:tcPr>
          <w:p>
            <w:pPr>
              <w:jc w:val="center"/>
              <w:rPr>
                <w:rFonts w:hint="eastAsia" w:ascii="宋体" w:hAnsi="宋体" w:cs="宋体"/>
                <w:color w:val="auto"/>
                <w:highlight w:val="none"/>
              </w:rPr>
            </w:pPr>
          </w:p>
        </w:tc>
        <w:tc>
          <w:tcPr>
            <w:tcW w:w="869" w:type="pct"/>
            <w:noWrap w:val="0"/>
            <w:vAlign w:val="top"/>
          </w:tcPr>
          <w:p>
            <w:pPr>
              <w:jc w:val="center"/>
              <w:rPr>
                <w:rFonts w:hint="eastAsia" w:ascii="宋体" w:hAnsi="宋体" w:eastAsia="宋体" w:cs="宋体"/>
                <w:color w:val="auto"/>
                <w:highlight w:val="none"/>
                <w:lang w:val="en-US" w:eastAsia="zh-CN"/>
              </w:rPr>
            </w:pPr>
          </w:p>
        </w:tc>
        <w:tc>
          <w:tcPr>
            <w:tcW w:w="351" w:type="pct"/>
            <w:noWrap w:val="0"/>
            <w:vAlign w:val="top"/>
          </w:tcPr>
          <w:p>
            <w:pPr>
              <w:jc w:val="center"/>
              <w:rPr>
                <w:rFonts w:hint="eastAsia" w:ascii="宋体" w:hAnsi="宋体" w:cs="宋体"/>
                <w:color w:val="auto"/>
                <w:highlight w:val="none"/>
              </w:rPr>
            </w:pPr>
          </w:p>
        </w:tc>
        <w:tc>
          <w:tcPr>
            <w:tcW w:w="507" w:type="pct"/>
            <w:noWrap w:val="0"/>
            <w:vAlign w:val="top"/>
          </w:tcPr>
          <w:p>
            <w:pPr>
              <w:jc w:val="center"/>
              <w:rPr>
                <w:rFonts w:hint="eastAsia" w:ascii="宋体" w:hAnsi="宋体" w:cs="宋体"/>
                <w:color w:val="auto"/>
                <w:highlight w:val="none"/>
              </w:rPr>
            </w:pPr>
          </w:p>
        </w:tc>
        <w:tc>
          <w:tcPr>
            <w:tcW w:w="469" w:type="pct"/>
            <w:noWrap w:val="0"/>
            <w:vAlign w:val="top"/>
          </w:tcPr>
          <w:p>
            <w:pPr>
              <w:jc w:val="center"/>
              <w:rPr>
                <w:rFonts w:hint="eastAsia" w:ascii="宋体" w:hAnsi="宋体" w:cs="宋体"/>
                <w:color w:val="auto"/>
                <w:highlight w:val="none"/>
              </w:rPr>
            </w:pPr>
          </w:p>
        </w:tc>
        <w:tc>
          <w:tcPr>
            <w:tcW w:w="321" w:type="pct"/>
            <w:noWrap w:val="0"/>
            <w:vAlign w:val="top"/>
          </w:tcPr>
          <w:p>
            <w:pPr>
              <w:jc w:val="center"/>
              <w:rPr>
                <w:rFonts w:hint="eastAsia" w:ascii="宋体" w:hAnsi="宋体" w:cs="宋体"/>
                <w:color w:val="auto"/>
                <w:highlight w:val="none"/>
              </w:rPr>
            </w:pPr>
          </w:p>
        </w:tc>
        <w:tc>
          <w:tcPr>
            <w:tcW w:w="686" w:type="pct"/>
            <w:noWrap w:val="0"/>
            <w:vAlign w:val="top"/>
          </w:tcPr>
          <w:p>
            <w:pPr>
              <w:jc w:val="center"/>
              <w:rPr>
                <w:rFonts w:hint="eastAsia" w:ascii="宋体" w:hAnsi="宋体" w:cs="宋体"/>
                <w:color w:val="auto"/>
                <w:highlight w:val="none"/>
              </w:rPr>
            </w:pPr>
          </w:p>
        </w:tc>
        <w:tc>
          <w:tcPr>
            <w:tcW w:w="372" w:type="pct"/>
            <w:noWrap w:val="0"/>
            <w:vAlign w:val="top"/>
          </w:tcPr>
          <w:p>
            <w:pPr>
              <w:jc w:val="center"/>
              <w:rPr>
                <w:rFonts w:hint="eastAsia" w:ascii="宋体" w:hAnsi="宋体" w:cs="宋体"/>
                <w:color w:val="auto"/>
                <w:highlight w:val="none"/>
              </w:rPr>
            </w:pPr>
          </w:p>
        </w:tc>
        <w:tc>
          <w:tcPr>
            <w:tcW w:w="348" w:type="pct"/>
            <w:noWrap w:val="0"/>
            <w:vAlign w:val="top"/>
          </w:tcPr>
          <w:p>
            <w:pPr>
              <w:jc w:val="center"/>
              <w:rPr>
                <w:rFonts w:hint="eastAsia" w:ascii="宋体" w:hAnsi="宋体" w:cs="宋体"/>
                <w:color w:val="auto"/>
                <w:highlight w:val="none"/>
              </w:rPr>
            </w:pPr>
          </w:p>
        </w:tc>
        <w:tc>
          <w:tcPr>
            <w:tcW w:w="390" w:type="pct"/>
            <w:noWrap w:val="0"/>
            <w:vAlign w:val="top"/>
          </w:tcPr>
          <w:p>
            <w:pPr>
              <w:jc w:val="center"/>
              <w:rPr>
                <w:rFonts w:hint="eastAsia" w:ascii="宋体" w:hAnsi="宋体" w:cs="宋体"/>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2" w:type="pct"/>
            <w:noWrap w:val="0"/>
            <w:vAlign w:val="top"/>
          </w:tcPr>
          <w:p>
            <w:pPr>
              <w:jc w:val="center"/>
              <w:rPr>
                <w:rFonts w:hint="eastAsia" w:ascii="宋体" w:hAnsi="宋体" w:cs="宋体"/>
                <w:color w:val="auto"/>
                <w:highlight w:val="none"/>
              </w:rPr>
            </w:pPr>
          </w:p>
        </w:tc>
        <w:tc>
          <w:tcPr>
            <w:tcW w:w="869" w:type="pct"/>
            <w:noWrap w:val="0"/>
            <w:vAlign w:val="top"/>
          </w:tcPr>
          <w:p>
            <w:pPr>
              <w:jc w:val="center"/>
              <w:rPr>
                <w:rFonts w:hint="default" w:ascii="宋体" w:hAnsi="宋体" w:eastAsia="宋体" w:cs="宋体"/>
                <w:color w:val="auto"/>
                <w:highlight w:val="none"/>
                <w:lang w:val="en-US" w:eastAsia="zh-CN"/>
              </w:rPr>
            </w:pPr>
          </w:p>
        </w:tc>
        <w:tc>
          <w:tcPr>
            <w:tcW w:w="351" w:type="pct"/>
            <w:noWrap w:val="0"/>
            <w:vAlign w:val="top"/>
          </w:tcPr>
          <w:p>
            <w:pPr>
              <w:jc w:val="center"/>
              <w:rPr>
                <w:rFonts w:hint="eastAsia" w:ascii="宋体" w:hAnsi="宋体" w:cs="宋体"/>
                <w:color w:val="auto"/>
                <w:highlight w:val="none"/>
              </w:rPr>
            </w:pPr>
          </w:p>
        </w:tc>
        <w:tc>
          <w:tcPr>
            <w:tcW w:w="507" w:type="pct"/>
            <w:noWrap w:val="0"/>
            <w:vAlign w:val="top"/>
          </w:tcPr>
          <w:p>
            <w:pPr>
              <w:jc w:val="center"/>
              <w:rPr>
                <w:rFonts w:hint="eastAsia" w:ascii="宋体" w:hAnsi="宋体" w:cs="宋体"/>
                <w:color w:val="auto"/>
                <w:highlight w:val="none"/>
              </w:rPr>
            </w:pPr>
          </w:p>
        </w:tc>
        <w:tc>
          <w:tcPr>
            <w:tcW w:w="469" w:type="pct"/>
            <w:noWrap w:val="0"/>
            <w:vAlign w:val="top"/>
          </w:tcPr>
          <w:p>
            <w:pPr>
              <w:jc w:val="center"/>
              <w:rPr>
                <w:rFonts w:hint="eastAsia" w:ascii="宋体" w:hAnsi="宋体" w:cs="宋体"/>
                <w:color w:val="auto"/>
                <w:highlight w:val="none"/>
              </w:rPr>
            </w:pPr>
          </w:p>
        </w:tc>
        <w:tc>
          <w:tcPr>
            <w:tcW w:w="321" w:type="pct"/>
            <w:noWrap w:val="0"/>
            <w:vAlign w:val="top"/>
          </w:tcPr>
          <w:p>
            <w:pPr>
              <w:jc w:val="center"/>
              <w:rPr>
                <w:rFonts w:hint="eastAsia" w:ascii="宋体" w:hAnsi="宋体" w:cs="宋体"/>
                <w:color w:val="auto"/>
                <w:highlight w:val="none"/>
              </w:rPr>
            </w:pPr>
          </w:p>
        </w:tc>
        <w:tc>
          <w:tcPr>
            <w:tcW w:w="686" w:type="pct"/>
            <w:noWrap w:val="0"/>
            <w:vAlign w:val="top"/>
          </w:tcPr>
          <w:p>
            <w:pPr>
              <w:jc w:val="center"/>
              <w:rPr>
                <w:rFonts w:hint="eastAsia" w:ascii="宋体" w:hAnsi="宋体" w:cs="宋体"/>
                <w:color w:val="auto"/>
                <w:highlight w:val="none"/>
              </w:rPr>
            </w:pPr>
          </w:p>
        </w:tc>
        <w:tc>
          <w:tcPr>
            <w:tcW w:w="372" w:type="pct"/>
            <w:noWrap w:val="0"/>
            <w:vAlign w:val="top"/>
          </w:tcPr>
          <w:p>
            <w:pPr>
              <w:jc w:val="center"/>
              <w:rPr>
                <w:rFonts w:hint="eastAsia" w:ascii="宋体" w:hAnsi="宋体" w:cs="宋体"/>
                <w:color w:val="auto"/>
                <w:highlight w:val="none"/>
              </w:rPr>
            </w:pPr>
          </w:p>
        </w:tc>
        <w:tc>
          <w:tcPr>
            <w:tcW w:w="348" w:type="pct"/>
            <w:noWrap w:val="0"/>
            <w:vAlign w:val="top"/>
          </w:tcPr>
          <w:p>
            <w:pPr>
              <w:jc w:val="center"/>
              <w:rPr>
                <w:rFonts w:hint="eastAsia" w:ascii="宋体" w:hAnsi="宋体" w:cs="宋体"/>
                <w:color w:val="auto"/>
                <w:highlight w:val="none"/>
              </w:rPr>
            </w:pPr>
          </w:p>
        </w:tc>
        <w:tc>
          <w:tcPr>
            <w:tcW w:w="390" w:type="pct"/>
            <w:noWrap w:val="0"/>
            <w:vAlign w:val="top"/>
          </w:tcPr>
          <w:p>
            <w:pPr>
              <w:jc w:val="center"/>
              <w:rPr>
                <w:rFonts w:hint="eastAsia" w:ascii="宋体" w:hAnsi="宋体" w:cs="宋体"/>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2" w:type="pct"/>
            <w:noWrap w:val="0"/>
            <w:vAlign w:val="top"/>
          </w:tcPr>
          <w:p>
            <w:pPr>
              <w:jc w:val="center"/>
              <w:rPr>
                <w:rFonts w:hint="eastAsia" w:ascii="宋体" w:hAnsi="宋体" w:cs="宋体"/>
                <w:color w:val="auto"/>
                <w:highlight w:val="none"/>
              </w:rPr>
            </w:pPr>
          </w:p>
        </w:tc>
        <w:tc>
          <w:tcPr>
            <w:tcW w:w="869" w:type="pct"/>
            <w:noWrap w:val="0"/>
            <w:vAlign w:val="top"/>
          </w:tcPr>
          <w:p>
            <w:pPr>
              <w:jc w:val="center"/>
              <w:rPr>
                <w:rFonts w:hint="default" w:ascii="宋体" w:hAnsi="宋体" w:eastAsia="宋体" w:cs="宋体"/>
                <w:color w:val="auto"/>
                <w:highlight w:val="none"/>
                <w:lang w:val="en-US" w:eastAsia="zh-CN"/>
              </w:rPr>
            </w:pPr>
          </w:p>
        </w:tc>
        <w:tc>
          <w:tcPr>
            <w:tcW w:w="351" w:type="pct"/>
            <w:noWrap w:val="0"/>
            <w:vAlign w:val="top"/>
          </w:tcPr>
          <w:p>
            <w:pPr>
              <w:jc w:val="center"/>
              <w:rPr>
                <w:rFonts w:hint="eastAsia" w:ascii="宋体" w:hAnsi="宋体" w:cs="宋体"/>
                <w:color w:val="auto"/>
                <w:highlight w:val="none"/>
              </w:rPr>
            </w:pPr>
          </w:p>
        </w:tc>
        <w:tc>
          <w:tcPr>
            <w:tcW w:w="507" w:type="pct"/>
            <w:noWrap w:val="0"/>
            <w:vAlign w:val="top"/>
          </w:tcPr>
          <w:p>
            <w:pPr>
              <w:jc w:val="center"/>
              <w:rPr>
                <w:rFonts w:hint="eastAsia" w:ascii="宋体" w:hAnsi="宋体" w:cs="宋体"/>
                <w:color w:val="auto"/>
                <w:highlight w:val="none"/>
              </w:rPr>
            </w:pPr>
          </w:p>
        </w:tc>
        <w:tc>
          <w:tcPr>
            <w:tcW w:w="469" w:type="pct"/>
            <w:noWrap w:val="0"/>
            <w:vAlign w:val="top"/>
          </w:tcPr>
          <w:p>
            <w:pPr>
              <w:jc w:val="center"/>
              <w:rPr>
                <w:rFonts w:hint="eastAsia" w:ascii="宋体" w:hAnsi="宋体" w:cs="宋体"/>
                <w:color w:val="auto"/>
                <w:highlight w:val="none"/>
              </w:rPr>
            </w:pPr>
          </w:p>
        </w:tc>
        <w:tc>
          <w:tcPr>
            <w:tcW w:w="321" w:type="pct"/>
            <w:noWrap w:val="0"/>
            <w:vAlign w:val="top"/>
          </w:tcPr>
          <w:p>
            <w:pPr>
              <w:jc w:val="center"/>
              <w:rPr>
                <w:rFonts w:hint="eastAsia" w:ascii="宋体" w:hAnsi="宋体" w:cs="宋体"/>
                <w:color w:val="auto"/>
                <w:highlight w:val="none"/>
              </w:rPr>
            </w:pPr>
          </w:p>
        </w:tc>
        <w:tc>
          <w:tcPr>
            <w:tcW w:w="686" w:type="pct"/>
            <w:noWrap w:val="0"/>
            <w:vAlign w:val="top"/>
          </w:tcPr>
          <w:p>
            <w:pPr>
              <w:jc w:val="center"/>
              <w:rPr>
                <w:rFonts w:hint="eastAsia" w:ascii="宋体" w:hAnsi="宋体" w:cs="宋体"/>
                <w:color w:val="auto"/>
                <w:highlight w:val="none"/>
              </w:rPr>
            </w:pPr>
          </w:p>
        </w:tc>
        <w:tc>
          <w:tcPr>
            <w:tcW w:w="372" w:type="pct"/>
            <w:noWrap w:val="0"/>
            <w:vAlign w:val="top"/>
          </w:tcPr>
          <w:p>
            <w:pPr>
              <w:jc w:val="center"/>
              <w:rPr>
                <w:rFonts w:hint="eastAsia" w:ascii="宋体" w:hAnsi="宋体" w:cs="宋体"/>
                <w:color w:val="auto"/>
                <w:highlight w:val="none"/>
              </w:rPr>
            </w:pPr>
          </w:p>
        </w:tc>
        <w:tc>
          <w:tcPr>
            <w:tcW w:w="348" w:type="pct"/>
            <w:noWrap w:val="0"/>
            <w:vAlign w:val="top"/>
          </w:tcPr>
          <w:p>
            <w:pPr>
              <w:jc w:val="center"/>
              <w:rPr>
                <w:rFonts w:hint="eastAsia" w:ascii="宋体" w:hAnsi="宋体" w:cs="宋体"/>
                <w:color w:val="auto"/>
                <w:highlight w:val="none"/>
              </w:rPr>
            </w:pPr>
          </w:p>
        </w:tc>
        <w:tc>
          <w:tcPr>
            <w:tcW w:w="390" w:type="pct"/>
            <w:noWrap w:val="0"/>
            <w:vAlign w:val="top"/>
          </w:tcPr>
          <w:p>
            <w:pPr>
              <w:jc w:val="center"/>
              <w:rPr>
                <w:rFonts w:hint="eastAsia" w:ascii="宋体" w:hAnsi="宋体" w:cs="宋体"/>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2" w:type="pct"/>
            <w:noWrap w:val="0"/>
            <w:vAlign w:val="top"/>
          </w:tcPr>
          <w:p>
            <w:pPr>
              <w:jc w:val="center"/>
              <w:rPr>
                <w:rFonts w:hint="eastAsia" w:ascii="宋体" w:hAnsi="宋体" w:cs="宋体"/>
                <w:color w:val="auto"/>
                <w:highlight w:val="none"/>
              </w:rPr>
            </w:pPr>
          </w:p>
        </w:tc>
        <w:tc>
          <w:tcPr>
            <w:tcW w:w="869" w:type="pct"/>
            <w:noWrap w:val="0"/>
            <w:vAlign w:val="top"/>
          </w:tcPr>
          <w:p>
            <w:pPr>
              <w:jc w:val="center"/>
              <w:rPr>
                <w:rFonts w:hint="eastAsia" w:ascii="宋体" w:hAnsi="宋体" w:cs="宋体"/>
                <w:color w:val="auto"/>
                <w:highlight w:val="none"/>
              </w:rPr>
            </w:pPr>
          </w:p>
        </w:tc>
        <w:tc>
          <w:tcPr>
            <w:tcW w:w="351" w:type="pct"/>
            <w:noWrap w:val="0"/>
            <w:vAlign w:val="top"/>
          </w:tcPr>
          <w:p>
            <w:pPr>
              <w:jc w:val="center"/>
              <w:rPr>
                <w:rFonts w:hint="eastAsia" w:ascii="宋体" w:hAnsi="宋体" w:cs="宋体"/>
                <w:color w:val="auto"/>
                <w:highlight w:val="none"/>
              </w:rPr>
            </w:pPr>
          </w:p>
        </w:tc>
        <w:tc>
          <w:tcPr>
            <w:tcW w:w="507" w:type="pct"/>
            <w:noWrap w:val="0"/>
            <w:vAlign w:val="top"/>
          </w:tcPr>
          <w:p>
            <w:pPr>
              <w:jc w:val="center"/>
              <w:rPr>
                <w:rFonts w:hint="eastAsia" w:ascii="宋体" w:hAnsi="宋体" w:cs="宋体"/>
                <w:color w:val="auto"/>
                <w:highlight w:val="none"/>
              </w:rPr>
            </w:pPr>
          </w:p>
        </w:tc>
        <w:tc>
          <w:tcPr>
            <w:tcW w:w="469" w:type="pct"/>
            <w:noWrap w:val="0"/>
            <w:vAlign w:val="top"/>
          </w:tcPr>
          <w:p>
            <w:pPr>
              <w:jc w:val="center"/>
              <w:rPr>
                <w:rFonts w:hint="eastAsia" w:ascii="宋体" w:hAnsi="宋体" w:cs="宋体"/>
                <w:color w:val="auto"/>
                <w:highlight w:val="none"/>
              </w:rPr>
            </w:pPr>
          </w:p>
        </w:tc>
        <w:tc>
          <w:tcPr>
            <w:tcW w:w="321" w:type="pct"/>
            <w:noWrap w:val="0"/>
            <w:vAlign w:val="top"/>
          </w:tcPr>
          <w:p>
            <w:pPr>
              <w:jc w:val="center"/>
              <w:rPr>
                <w:rFonts w:hint="eastAsia" w:ascii="宋体" w:hAnsi="宋体" w:cs="宋体"/>
                <w:color w:val="auto"/>
                <w:highlight w:val="none"/>
              </w:rPr>
            </w:pPr>
          </w:p>
        </w:tc>
        <w:tc>
          <w:tcPr>
            <w:tcW w:w="686" w:type="pct"/>
            <w:noWrap w:val="0"/>
            <w:vAlign w:val="top"/>
          </w:tcPr>
          <w:p>
            <w:pPr>
              <w:jc w:val="center"/>
              <w:rPr>
                <w:rFonts w:hint="eastAsia" w:ascii="宋体" w:hAnsi="宋体" w:cs="宋体"/>
                <w:color w:val="auto"/>
                <w:highlight w:val="none"/>
              </w:rPr>
            </w:pPr>
          </w:p>
        </w:tc>
        <w:tc>
          <w:tcPr>
            <w:tcW w:w="372" w:type="pct"/>
            <w:noWrap w:val="0"/>
            <w:vAlign w:val="top"/>
          </w:tcPr>
          <w:p>
            <w:pPr>
              <w:jc w:val="center"/>
              <w:rPr>
                <w:rFonts w:hint="eastAsia" w:ascii="宋体" w:hAnsi="宋体" w:cs="宋体"/>
                <w:color w:val="auto"/>
                <w:highlight w:val="none"/>
              </w:rPr>
            </w:pPr>
          </w:p>
        </w:tc>
        <w:tc>
          <w:tcPr>
            <w:tcW w:w="348" w:type="pct"/>
            <w:noWrap w:val="0"/>
            <w:vAlign w:val="top"/>
          </w:tcPr>
          <w:p>
            <w:pPr>
              <w:jc w:val="center"/>
              <w:rPr>
                <w:rFonts w:hint="eastAsia" w:ascii="宋体" w:hAnsi="宋体" w:cs="宋体"/>
                <w:color w:val="auto"/>
                <w:highlight w:val="none"/>
              </w:rPr>
            </w:pPr>
          </w:p>
        </w:tc>
        <w:tc>
          <w:tcPr>
            <w:tcW w:w="390" w:type="pct"/>
            <w:noWrap w:val="0"/>
            <w:vAlign w:val="top"/>
          </w:tcPr>
          <w:p>
            <w:pPr>
              <w:jc w:val="center"/>
              <w:rPr>
                <w:rFonts w:hint="eastAsia" w:ascii="宋体" w:hAnsi="宋体" w:cs="宋体"/>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2" w:type="pct"/>
            <w:noWrap w:val="0"/>
            <w:vAlign w:val="top"/>
          </w:tcPr>
          <w:p>
            <w:pPr>
              <w:jc w:val="center"/>
              <w:rPr>
                <w:rFonts w:hint="eastAsia" w:ascii="宋体" w:hAnsi="宋体" w:eastAsia="宋体" w:cs="宋体"/>
                <w:color w:val="auto"/>
                <w:highlight w:val="none"/>
                <w:lang w:eastAsia="zh-CN"/>
              </w:rPr>
            </w:pPr>
          </w:p>
        </w:tc>
        <w:tc>
          <w:tcPr>
            <w:tcW w:w="869" w:type="pct"/>
            <w:noWrap w:val="0"/>
            <w:vAlign w:val="top"/>
          </w:tcPr>
          <w:p>
            <w:pPr>
              <w:jc w:val="center"/>
              <w:rPr>
                <w:rFonts w:hint="eastAsia" w:ascii="宋体" w:hAnsi="宋体" w:cs="宋体"/>
                <w:color w:val="auto"/>
                <w:highlight w:val="none"/>
              </w:rPr>
            </w:pPr>
          </w:p>
        </w:tc>
        <w:tc>
          <w:tcPr>
            <w:tcW w:w="351" w:type="pct"/>
            <w:noWrap w:val="0"/>
            <w:vAlign w:val="top"/>
          </w:tcPr>
          <w:p>
            <w:pPr>
              <w:jc w:val="center"/>
              <w:rPr>
                <w:rFonts w:hint="eastAsia" w:ascii="宋体" w:hAnsi="宋体" w:cs="宋体"/>
                <w:color w:val="auto"/>
                <w:highlight w:val="none"/>
              </w:rPr>
            </w:pPr>
          </w:p>
        </w:tc>
        <w:tc>
          <w:tcPr>
            <w:tcW w:w="507" w:type="pct"/>
            <w:noWrap w:val="0"/>
            <w:vAlign w:val="top"/>
          </w:tcPr>
          <w:p>
            <w:pPr>
              <w:jc w:val="center"/>
              <w:rPr>
                <w:rFonts w:hint="eastAsia" w:ascii="宋体" w:hAnsi="宋体" w:cs="宋体"/>
                <w:color w:val="auto"/>
                <w:highlight w:val="none"/>
              </w:rPr>
            </w:pPr>
          </w:p>
        </w:tc>
        <w:tc>
          <w:tcPr>
            <w:tcW w:w="469" w:type="pct"/>
            <w:noWrap w:val="0"/>
            <w:vAlign w:val="top"/>
          </w:tcPr>
          <w:p>
            <w:pPr>
              <w:jc w:val="center"/>
              <w:rPr>
                <w:rFonts w:hint="eastAsia" w:ascii="宋体" w:hAnsi="宋体" w:cs="宋体"/>
                <w:color w:val="auto"/>
                <w:highlight w:val="none"/>
              </w:rPr>
            </w:pPr>
          </w:p>
        </w:tc>
        <w:tc>
          <w:tcPr>
            <w:tcW w:w="321" w:type="pct"/>
            <w:noWrap w:val="0"/>
            <w:vAlign w:val="top"/>
          </w:tcPr>
          <w:p>
            <w:pPr>
              <w:jc w:val="center"/>
              <w:rPr>
                <w:rFonts w:hint="eastAsia" w:ascii="宋体" w:hAnsi="宋体" w:cs="宋体"/>
                <w:color w:val="auto"/>
                <w:highlight w:val="none"/>
              </w:rPr>
            </w:pPr>
          </w:p>
        </w:tc>
        <w:tc>
          <w:tcPr>
            <w:tcW w:w="686" w:type="pct"/>
            <w:noWrap w:val="0"/>
            <w:vAlign w:val="top"/>
          </w:tcPr>
          <w:p>
            <w:pPr>
              <w:jc w:val="center"/>
              <w:rPr>
                <w:rFonts w:hint="eastAsia" w:ascii="宋体" w:hAnsi="宋体" w:cs="宋体"/>
                <w:color w:val="auto"/>
                <w:highlight w:val="none"/>
              </w:rPr>
            </w:pPr>
          </w:p>
        </w:tc>
        <w:tc>
          <w:tcPr>
            <w:tcW w:w="372" w:type="pct"/>
            <w:noWrap w:val="0"/>
            <w:vAlign w:val="top"/>
          </w:tcPr>
          <w:p>
            <w:pPr>
              <w:jc w:val="center"/>
              <w:rPr>
                <w:rFonts w:hint="eastAsia" w:ascii="宋体" w:hAnsi="宋体" w:cs="宋体"/>
                <w:color w:val="auto"/>
                <w:highlight w:val="none"/>
              </w:rPr>
            </w:pPr>
          </w:p>
        </w:tc>
        <w:tc>
          <w:tcPr>
            <w:tcW w:w="348" w:type="pct"/>
            <w:noWrap w:val="0"/>
            <w:vAlign w:val="top"/>
          </w:tcPr>
          <w:p>
            <w:pPr>
              <w:jc w:val="center"/>
              <w:rPr>
                <w:rFonts w:hint="eastAsia" w:ascii="宋体" w:hAnsi="宋体" w:cs="宋体"/>
                <w:color w:val="auto"/>
                <w:highlight w:val="none"/>
              </w:rPr>
            </w:pPr>
          </w:p>
        </w:tc>
        <w:tc>
          <w:tcPr>
            <w:tcW w:w="390" w:type="pct"/>
            <w:noWrap w:val="0"/>
            <w:vAlign w:val="top"/>
          </w:tcPr>
          <w:p>
            <w:pPr>
              <w:jc w:val="center"/>
              <w:rPr>
                <w:rFonts w:hint="eastAsia" w:ascii="宋体" w:hAnsi="宋体" w:cs="宋体"/>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2" w:type="pct"/>
            <w:noWrap w:val="0"/>
            <w:vAlign w:val="top"/>
          </w:tcPr>
          <w:p>
            <w:pPr>
              <w:jc w:val="center"/>
              <w:rPr>
                <w:rFonts w:hint="eastAsia" w:ascii="宋体" w:hAnsi="宋体" w:eastAsia="宋体" w:cs="宋体"/>
                <w:color w:val="auto"/>
                <w:highlight w:val="none"/>
                <w:lang w:val="en-US" w:eastAsia="zh-CN"/>
              </w:rPr>
            </w:pPr>
          </w:p>
        </w:tc>
        <w:tc>
          <w:tcPr>
            <w:tcW w:w="869" w:type="pct"/>
            <w:noWrap w:val="0"/>
            <w:vAlign w:val="top"/>
          </w:tcPr>
          <w:p>
            <w:pPr>
              <w:jc w:val="center"/>
              <w:rPr>
                <w:rFonts w:hint="eastAsia" w:ascii="宋体" w:hAnsi="宋体" w:eastAsia="宋体" w:cs="宋体"/>
                <w:color w:val="auto"/>
                <w:highlight w:val="none"/>
                <w:lang w:eastAsia="zh-CN"/>
              </w:rPr>
            </w:pPr>
          </w:p>
        </w:tc>
        <w:tc>
          <w:tcPr>
            <w:tcW w:w="351" w:type="pct"/>
            <w:noWrap w:val="0"/>
            <w:vAlign w:val="top"/>
          </w:tcPr>
          <w:p>
            <w:pPr>
              <w:jc w:val="center"/>
              <w:rPr>
                <w:rFonts w:hint="eastAsia" w:ascii="宋体" w:hAnsi="宋体" w:cs="宋体"/>
                <w:color w:val="auto"/>
                <w:highlight w:val="none"/>
              </w:rPr>
            </w:pPr>
          </w:p>
        </w:tc>
        <w:tc>
          <w:tcPr>
            <w:tcW w:w="507" w:type="pct"/>
            <w:noWrap w:val="0"/>
            <w:vAlign w:val="top"/>
          </w:tcPr>
          <w:p>
            <w:pPr>
              <w:jc w:val="center"/>
              <w:rPr>
                <w:rFonts w:hint="eastAsia" w:ascii="宋体" w:hAnsi="宋体" w:cs="宋体"/>
                <w:color w:val="auto"/>
                <w:highlight w:val="none"/>
              </w:rPr>
            </w:pPr>
          </w:p>
        </w:tc>
        <w:tc>
          <w:tcPr>
            <w:tcW w:w="469" w:type="pct"/>
            <w:noWrap w:val="0"/>
            <w:vAlign w:val="top"/>
          </w:tcPr>
          <w:p>
            <w:pPr>
              <w:jc w:val="center"/>
              <w:rPr>
                <w:rFonts w:hint="eastAsia" w:ascii="宋体" w:hAnsi="宋体" w:cs="宋体"/>
                <w:color w:val="auto"/>
                <w:highlight w:val="none"/>
              </w:rPr>
            </w:pPr>
          </w:p>
        </w:tc>
        <w:tc>
          <w:tcPr>
            <w:tcW w:w="321" w:type="pct"/>
            <w:noWrap w:val="0"/>
            <w:vAlign w:val="top"/>
          </w:tcPr>
          <w:p>
            <w:pPr>
              <w:jc w:val="center"/>
              <w:rPr>
                <w:rFonts w:hint="eastAsia" w:ascii="宋体" w:hAnsi="宋体" w:cs="宋体"/>
                <w:color w:val="auto"/>
                <w:highlight w:val="none"/>
              </w:rPr>
            </w:pPr>
          </w:p>
        </w:tc>
        <w:tc>
          <w:tcPr>
            <w:tcW w:w="686" w:type="pct"/>
            <w:noWrap w:val="0"/>
            <w:vAlign w:val="top"/>
          </w:tcPr>
          <w:p>
            <w:pPr>
              <w:jc w:val="center"/>
              <w:rPr>
                <w:rFonts w:hint="eastAsia" w:ascii="宋体" w:hAnsi="宋体" w:cs="宋体"/>
                <w:color w:val="auto"/>
                <w:highlight w:val="none"/>
              </w:rPr>
            </w:pPr>
          </w:p>
        </w:tc>
        <w:tc>
          <w:tcPr>
            <w:tcW w:w="372" w:type="pct"/>
            <w:noWrap w:val="0"/>
            <w:vAlign w:val="top"/>
          </w:tcPr>
          <w:p>
            <w:pPr>
              <w:jc w:val="center"/>
              <w:rPr>
                <w:rFonts w:hint="eastAsia" w:ascii="宋体" w:hAnsi="宋体" w:cs="宋体"/>
                <w:color w:val="auto"/>
                <w:highlight w:val="none"/>
              </w:rPr>
            </w:pPr>
          </w:p>
        </w:tc>
        <w:tc>
          <w:tcPr>
            <w:tcW w:w="348" w:type="pct"/>
            <w:noWrap w:val="0"/>
            <w:vAlign w:val="top"/>
          </w:tcPr>
          <w:p>
            <w:pPr>
              <w:jc w:val="center"/>
              <w:rPr>
                <w:rFonts w:hint="eastAsia" w:ascii="宋体" w:hAnsi="宋体" w:cs="宋体"/>
                <w:color w:val="auto"/>
                <w:highlight w:val="none"/>
              </w:rPr>
            </w:pPr>
          </w:p>
        </w:tc>
        <w:tc>
          <w:tcPr>
            <w:tcW w:w="390" w:type="pct"/>
            <w:noWrap w:val="0"/>
            <w:vAlign w:val="top"/>
          </w:tcPr>
          <w:p>
            <w:pPr>
              <w:jc w:val="center"/>
              <w:rPr>
                <w:rFonts w:hint="eastAsia" w:ascii="宋体" w:hAnsi="宋体" w:cs="宋体"/>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2" w:type="pct"/>
            <w:noWrap w:val="0"/>
            <w:vAlign w:val="top"/>
          </w:tcPr>
          <w:p>
            <w:pPr>
              <w:jc w:val="center"/>
              <w:rPr>
                <w:rFonts w:hint="eastAsia" w:ascii="宋体" w:hAnsi="宋体" w:eastAsia="宋体" w:cs="宋体"/>
                <w:color w:val="auto"/>
                <w:highlight w:val="none"/>
                <w:lang w:val="en-US" w:eastAsia="zh-CN"/>
              </w:rPr>
            </w:pPr>
          </w:p>
        </w:tc>
        <w:tc>
          <w:tcPr>
            <w:tcW w:w="869" w:type="pct"/>
            <w:noWrap w:val="0"/>
            <w:vAlign w:val="top"/>
          </w:tcPr>
          <w:p>
            <w:pPr>
              <w:jc w:val="center"/>
              <w:rPr>
                <w:rFonts w:hint="eastAsia" w:ascii="宋体" w:hAnsi="宋体" w:cs="宋体"/>
                <w:color w:val="auto"/>
                <w:highlight w:val="none"/>
              </w:rPr>
            </w:pPr>
          </w:p>
        </w:tc>
        <w:tc>
          <w:tcPr>
            <w:tcW w:w="351" w:type="pct"/>
            <w:noWrap w:val="0"/>
            <w:vAlign w:val="top"/>
          </w:tcPr>
          <w:p>
            <w:pPr>
              <w:jc w:val="center"/>
              <w:rPr>
                <w:rFonts w:hint="eastAsia" w:ascii="宋体" w:hAnsi="宋体" w:cs="宋体"/>
                <w:color w:val="auto"/>
                <w:highlight w:val="none"/>
              </w:rPr>
            </w:pPr>
          </w:p>
        </w:tc>
        <w:tc>
          <w:tcPr>
            <w:tcW w:w="507" w:type="pct"/>
            <w:noWrap w:val="0"/>
            <w:vAlign w:val="top"/>
          </w:tcPr>
          <w:p>
            <w:pPr>
              <w:jc w:val="center"/>
              <w:rPr>
                <w:rFonts w:hint="eastAsia" w:ascii="宋体" w:hAnsi="宋体" w:cs="宋体"/>
                <w:color w:val="auto"/>
                <w:highlight w:val="none"/>
              </w:rPr>
            </w:pPr>
          </w:p>
        </w:tc>
        <w:tc>
          <w:tcPr>
            <w:tcW w:w="469" w:type="pct"/>
            <w:noWrap w:val="0"/>
            <w:vAlign w:val="top"/>
          </w:tcPr>
          <w:p>
            <w:pPr>
              <w:jc w:val="center"/>
              <w:rPr>
                <w:rFonts w:hint="eastAsia" w:ascii="宋体" w:hAnsi="宋体" w:cs="宋体"/>
                <w:color w:val="auto"/>
                <w:highlight w:val="none"/>
              </w:rPr>
            </w:pPr>
          </w:p>
        </w:tc>
        <w:tc>
          <w:tcPr>
            <w:tcW w:w="321" w:type="pct"/>
            <w:noWrap w:val="0"/>
            <w:vAlign w:val="top"/>
          </w:tcPr>
          <w:p>
            <w:pPr>
              <w:jc w:val="center"/>
              <w:rPr>
                <w:rFonts w:hint="eastAsia" w:ascii="宋体" w:hAnsi="宋体" w:cs="宋体"/>
                <w:color w:val="auto"/>
                <w:highlight w:val="none"/>
              </w:rPr>
            </w:pPr>
          </w:p>
        </w:tc>
        <w:tc>
          <w:tcPr>
            <w:tcW w:w="686" w:type="pct"/>
            <w:noWrap w:val="0"/>
            <w:vAlign w:val="top"/>
          </w:tcPr>
          <w:p>
            <w:pPr>
              <w:jc w:val="center"/>
              <w:rPr>
                <w:rFonts w:hint="eastAsia" w:ascii="宋体" w:hAnsi="宋体" w:cs="宋体"/>
                <w:color w:val="auto"/>
                <w:highlight w:val="none"/>
              </w:rPr>
            </w:pPr>
          </w:p>
        </w:tc>
        <w:tc>
          <w:tcPr>
            <w:tcW w:w="372" w:type="pct"/>
            <w:noWrap w:val="0"/>
            <w:vAlign w:val="top"/>
          </w:tcPr>
          <w:p>
            <w:pPr>
              <w:jc w:val="center"/>
              <w:rPr>
                <w:rFonts w:hint="eastAsia" w:ascii="宋体" w:hAnsi="宋体" w:cs="宋体"/>
                <w:color w:val="auto"/>
                <w:highlight w:val="none"/>
              </w:rPr>
            </w:pPr>
          </w:p>
        </w:tc>
        <w:tc>
          <w:tcPr>
            <w:tcW w:w="348" w:type="pct"/>
            <w:noWrap w:val="0"/>
            <w:vAlign w:val="top"/>
          </w:tcPr>
          <w:p>
            <w:pPr>
              <w:jc w:val="center"/>
              <w:rPr>
                <w:rFonts w:hint="eastAsia" w:ascii="宋体" w:hAnsi="宋体" w:cs="宋体"/>
                <w:color w:val="auto"/>
                <w:highlight w:val="none"/>
              </w:rPr>
            </w:pPr>
          </w:p>
        </w:tc>
        <w:tc>
          <w:tcPr>
            <w:tcW w:w="390" w:type="pct"/>
            <w:noWrap w:val="0"/>
            <w:vAlign w:val="top"/>
          </w:tcPr>
          <w:p>
            <w:pPr>
              <w:jc w:val="center"/>
              <w:rPr>
                <w:rFonts w:hint="eastAsia" w:ascii="宋体" w:hAnsi="宋体" w:cs="宋体"/>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2" w:type="pct"/>
            <w:noWrap w:val="0"/>
            <w:vAlign w:val="top"/>
          </w:tcPr>
          <w:p>
            <w:pPr>
              <w:jc w:val="center"/>
              <w:rPr>
                <w:rFonts w:hint="eastAsia" w:ascii="宋体" w:hAnsi="宋体" w:eastAsia="宋体" w:cs="宋体"/>
                <w:color w:val="auto"/>
                <w:highlight w:val="none"/>
                <w:lang w:val="en-US" w:eastAsia="zh-CN"/>
              </w:rPr>
            </w:pPr>
          </w:p>
        </w:tc>
        <w:tc>
          <w:tcPr>
            <w:tcW w:w="869" w:type="pct"/>
            <w:noWrap w:val="0"/>
            <w:vAlign w:val="top"/>
          </w:tcPr>
          <w:p>
            <w:pPr>
              <w:jc w:val="center"/>
              <w:rPr>
                <w:rFonts w:hint="eastAsia" w:ascii="宋体" w:hAnsi="宋体" w:cs="宋体"/>
                <w:color w:val="auto"/>
                <w:highlight w:val="none"/>
              </w:rPr>
            </w:pPr>
          </w:p>
        </w:tc>
        <w:tc>
          <w:tcPr>
            <w:tcW w:w="351" w:type="pct"/>
            <w:noWrap w:val="0"/>
            <w:vAlign w:val="top"/>
          </w:tcPr>
          <w:p>
            <w:pPr>
              <w:jc w:val="center"/>
              <w:rPr>
                <w:rFonts w:hint="eastAsia" w:ascii="宋体" w:hAnsi="宋体" w:cs="宋体"/>
                <w:color w:val="auto"/>
                <w:highlight w:val="none"/>
              </w:rPr>
            </w:pPr>
          </w:p>
        </w:tc>
        <w:tc>
          <w:tcPr>
            <w:tcW w:w="507" w:type="pct"/>
            <w:noWrap w:val="0"/>
            <w:vAlign w:val="top"/>
          </w:tcPr>
          <w:p>
            <w:pPr>
              <w:jc w:val="center"/>
              <w:rPr>
                <w:rFonts w:hint="eastAsia" w:ascii="宋体" w:hAnsi="宋体" w:cs="宋体"/>
                <w:color w:val="auto"/>
                <w:highlight w:val="none"/>
              </w:rPr>
            </w:pPr>
          </w:p>
        </w:tc>
        <w:tc>
          <w:tcPr>
            <w:tcW w:w="469" w:type="pct"/>
            <w:noWrap w:val="0"/>
            <w:vAlign w:val="top"/>
          </w:tcPr>
          <w:p>
            <w:pPr>
              <w:jc w:val="center"/>
              <w:rPr>
                <w:rFonts w:hint="eastAsia" w:ascii="宋体" w:hAnsi="宋体" w:cs="宋体"/>
                <w:color w:val="auto"/>
                <w:highlight w:val="none"/>
              </w:rPr>
            </w:pPr>
          </w:p>
        </w:tc>
        <w:tc>
          <w:tcPr>
            <w:tcW w:w="321" w:type="pct"/>
            <w:noWrap w:val="0"/>
            <w:vAlign w:val="top"/>
          </w:tcPr>
          <w:p>
            <w:pPr>
              <w:jc w:val="center"/>
              <w:rPr>
                <w:rFonts w:hint="eastAsia" w:ascii="宋体" w:hAnsi="宋体" w:cs="宋体"/>
                <w:color w:val="auto"/>
                <w:highlight w:val="none"/>
              </w:rPr>
            </w:pPr>
          </w:p>
        </w:tc>
        <w:tc>
          <w:tcPr>
            <w:tcW w:w="686" w:type="pct"/>
            <w:noWrap w:val="0"/>
            <w:vAlign w:val="top"/>
          </w:tcPr>
          <w:p>
            <w:pPr>
              <w:jc w:val="center"/>
              <w:rPr>
                <w:rFonts w:hint="eastAsia" w:ascii="宋体" w:hAnsi="宋体" w:cs="宋体"/>
                <w:color w:val="auto"/>
                <w:highlight w:val="none"/>
              </w:rPr>
            </w:pPr>
          </w:p>
        </w:tc>
        <w:tc>
          <w:tcPr>
            <w:tcW w:w="372" w:type="pct"/>
            <w:noWrap w:val="0"/>
            <w:vAlign w:val="top"/>
          </w:tcPr>
          <w:p>
            <w:pPr>
              <w:jc w:val="center"/>
              <w:rPr>
                <w:rFonts w:hint="eastAsia" w:ascii="宋体" w:hAnsi="宋体" w:cs="宋体"/>
                <w:color w:val="auto"/>
                <w:highlight w:val="none"/>
              </w:rPr>
            </w:pPr>
          </w:p>
        </w:tc>
        <w:tc>
          <w:tcPr>
            <w:tcW w:w="348" w:type="pct"/>
            <w:noWrap w:val="0"/>
            <w:vAlign w:val="top"/>
          </w:tcPr>
          <w:p>
            <w:pPr>
              <w:jc w:val="center"/>
              <w:rPr>
                <w:rFonts w:hint="eastAsia" w:ascii="宋体" w:hAnsi="宋体" w:cs="宋体"/>
                <w:color w:val="auto"/>
                <w:highlight w:val="none"/>
              </w:rPr>
            </w:pPr>
          </w:p>
        </w:tc>
        <w:tc>
          <w:tcPr>
            <w:tcW w:w="390" w:type="pct"/>
            <w:noWrap w:val="0"/>
            <w:vAlign w:val="top"/>
          </w:tcPr>
          <w:p>
            <w:pPr>
              <w:jc w:val="center"/>
              <w:rPr>
                <w:rFonts w:hint="eastAsia" w:ascii="宋体" w:hAnsi="宋体" w:cs="宋体"/>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2" w:type="pct"/>
            <w:noWrap w:val="0"/>
            <w:vAlign w:val="top"/>
          </w:tcPr>
          <w:p>
            <w:pPr>
              <w:jc w:val="center"/>
              <w:rPr>
                <w:rFonts w:hint="eastAsia" w:ascii="宋体" w:hAnsi="宋体" w:eastAsia="宋体" w:cs="宋体"/>
                <w:color w:val="auto"/>
                <w:highlight w:val="none"/>
                <w:lang w:val="en-US" w:eastAsia="zh-CN"/>
              </w:rPr>
            </w:pPr>
          </w:p>
        </w:tc>
        <w:tc>
          <w:tcPr>
            <w:tcW w:w="869" w:type="pct"/>
            <w:noWrap w:val="0"/>
            <w:vAlign w:val="top"/>
          </w:tcPr>
          <w:p>
            <w:pPr>
              <w:jc w:val="center"/>
              <w:rPr>
                <w:rFonts w:hint="eastAsia" w:ascii="宋体" w:hAnsi="宋体" w:cs="宋体"/>
                <w:color w:val="auto"/>
                <w:highlight w:val="none"/>
              </w:rPr>
            </w:pPr>
          </w:p>
        </w:tc>
        <w:tc>
          <w:tcPr>
            <w:tcW w:w="351" w:type="pct"/>
            <w:noWrap w:val="0"/>
            <w:vAlign w:val="top"/>
          </w:tcPr>
          <w:p>
            <w:pPr>
              <w:jc w:val="center"/>
              <w:rPr>
                <w:rFonts w:hint="eastAsia" w:ascii="宋体" w:hAnsi="宋体" w:cs="宋体"/>
                <w:color w:val="auto"/>
                <w:highlight w:val="none"/>
              </w:rPr>
            </w:pPr>
          </w:p>
        </w:tc>
        <w:tc>
          <w:tcPr>
            <w:tcW w:w="507" w:type="pct"/>
            <w:noWrap w:val="0"/>
            <w:vAlign w:val="top"/>
          </w:tcPr>
          <w:p>
            <w:pPr>
              <w:jc w:val="center"/>
              <w:rPr>
                <w:rFonts w:hint="eastAsia" w:ascii="宋体" w:hAnsi="宋体" w:cs="宋体"/>
                <w:color w:val="auto"/>
                <w:highlight w:val="none"/>
              </w:rPr>
            </w:pPr>
          </w:p>
        </w:tc>
        <w:tc>
          <w:tcPr>
            <w:tcW w:w="469" w:type="pct"/>
            <w:noWrap w:val="0"/>
            <w:vAlign w:val="top"/>
          </w:tcPr>
          <w:p>
            <w:pPr>
              <w:jc w:val="center"/>
              <w:rPr>
                <w:rFonts w:hint="eastAsia" w:ascii="宋体" w:hAnsi="宋体" w:cs="宋体"/>
                <w:color w:val="auto"/>
                <w:highlight w:val="none"/>
              </w:rPr>
            </w:pPr>
          </w:p>
        </w:tc>
        <w:tc>
          <w:tcPr>
            <w:tcW w:w="321" w:type="pct"/>
            <w:noWrap w:val="0"/>
            <w:vAlign w:val="top"/>
          </w:tcPr>
          <w:p>
            <w:pPr>
              <w:jc w:val="center"/>
              <w:rPr>
                <w:rFonts w:hint="eastAsia" w:ascii="宋体" w:hAnsi="宋体" w:cs="宋体"/>
                <w:color w:val="auto"/>
                <w:highlight w:val="none"/>
              </w:rPr>
            </w:pPr>
          </w:p>
        </w:tc>
        <w:tc>
          <w:tcPr>
            <w:tcW w:w="686" w:type="pct"/>
            <w:noWrap w:val="0"/>
            <w:vAlign w:val="top"/>
          </w:tcPr>
          <w:p>
            <w:pPr>
              <w:jc w:val="center"/>
              <w:rPr>
                <w:rFonts w:hint="eastAsia" w:ascii="宋体" w:hAnsi="宋体" w:cs="宋体"/>
                <w:color w:val="auto"/>
                <w:highlight w:val="none"/>
              </w:rPr>
            </w:pPr>
          </w:p>
        </w:tc>
        <w:tc>
          <w:tcPr>
            <w:tcW w:w="372" w:type="pct"/>
            <w:noWrap w:val="0"/>
            <w:vAlign w:val="top"/>
          </w:tcPr>
          <w:p>
            <w:pPr>
              <w:jc w:val="center"/>
              <w:rPr>
                <w:rFonts w:hint="eastAsia" w:ascii="宋体" w:hAnsi="宋体" w:cs="宋体"/>
                <w:color w:val="auto"/>
                <w:highlight w:val="none"/>
              </w:rPr>
            </w:pPr>
          </w:p>
        </w:tc>
        <w:tc>
          <w:tcPr>
            <w:tcW w:w="348" w:type="pct"/>
            <w:noWrap w:val="0"/>
            <w:vAlign w:val="top"/>
          </w:tcPr>
          <w:p>
            <w:pPr>
              <w:jc w:val="center"/>
              <w:rPr>
                <w:rFonts w:hint="eastAsia" w:ascii="宋体" w:hAnsi="宋体" w:cs="宋体"/>
                <w:color w:val="auto"/>
                <w:highlight w:val="none"/>
              </w:rPr>
            </w:pPr>
          </w:p>
        </w:tc>
        <w:tc>
          <w:tcPr>
            <w:tcW w:w="390" w:type="pct"/>
            <w:noWrap w:val="0"/>
            <w:vAlign w:val="top"/>
          </w:tcPr>
          <w:p>
            <w:pPr>
              <w:jc w:val="center"/>
              <w:rPr>
                <w:rFonts w:hint="eastAsia" w:ascii="宋体" w:hAnsi="宋体" w:cs="宋体"/>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2" w:type="pct"/>
            <w:noWrap w:val="0"/>
            <w:vAlign w:val="top"/>
          </w:tcPr>
          <w:p>
            <w:pPr>
              <w:jc w:val="center"/>
              <w:rPr>
                <w:rFonts w:hint="default" w:ascii="宋体" w:hAnsi="宋体" w:eastAsia="宋体" w:cs="宋体"/>
                <w:color w:val="auto"/>
                <w:highlight w:val="none"/>
                <w:lang w:val="en-US" w:eastAsia="zh-CN"/>
              </w:rPr>
            </w:pPr>
          </w:p>
        </w:tc>
        <w:tc>
          <w:tcPr>
            <w:tcW w:w="869" w:type="pct"/>
            <w:noWrap w:val="0"/>
            <w:vAlign w:val="top"/>
          </w:tcPr>
          <w:p>
            <w:pPr>
              <w:jc w:val="center"/>
              <w:rPr>
                <w:rFonts w:hint="eastAsia" w:ascii="宋体" w:hAnsi="宋体" w:cs="宋体"/>
                <w:color w:val="auto"/>
                <w:kern w:val="2"/>
                <w:sz w:val="21"/>
                <w:szCs w:val="21"/>
                <w:highlight w:val="none"/>
                <w:lang w:val="en-US" w:eastAsia="zh-CN" w:bidi="ar-SA"/>
              </w:rPr>
            </w:pPr>
          </w:p>
        </w:tc>
        <w:tc>
          <w:tcPr>
            <w:tcW w:w="351" w:type="pct"/>
            <w:noWrap w:val="0"/>
            <w:vAlign w:val="top"/>
          </w:tcPr>
          <w:p>
            <w:pPr>
              <w:jc w:val="center"/>
              <w:rPr>
                <w:rFonts w:hint="eastAsia" w:ascii="宋体" w:hAnsi="宋体" w:cs="宋体"/>
                <w:color w:val="auto"/>
                <w:highlight w:val="none"/>
              </w:rPr>
            </w:pPr>
          </w:p>
        </w:tc>
        <w:tc>
          <w:tcPr>
            <w:tcW w:w="507" w:type="pct"/>
            <w:noWrap w:val="0"/>
            <w:vAlign w:val="top"/>
          </w:tcPr>
          <w:p>
            <w:pPr>
              <w:jc w:val="center"/>
              <w:rPr>
                <w:rFonts w:hint="eastAsia" w:ascii="宋体" w:hAnsi="宋体" w:cs="宋体"/>
                <w:color w:val="auto"/>
                <w:highlight w:val="none"/>
              </w:rPr>
            </w:pPr>
          </w:p>
        </w:tc>
        <w:tc>
          <w:tcPr>
            <w:tcW w:w="469" w:type="pct"/>
            <w:noWrap w:val="0"/>
            <w:vAlign w:val="top"/>
          </w:tcPr>
          <w:p>
            <w:pPr>
              <w:jc w:val="center"/>
              <w:rPr>
                <w:rFonts w:hint="eastAsia" w:ascii="宋体" w:hAnsi="宋体" w:cs="宋体"/>
                <w:color w:val="auto"/>
                <w:highlight w:val="none"/>
              </w:rPr>
            </w:pPr>
          </w:p>
        </w:tc>
        <w:tc>
          <w:tcPr>
            <w:tcW w:w="321" w:type="pct"/>
            <w:noWrap w:val="0"/>
            <w:vAlign w:val="top"/>
          </w:tcPr>
          <w:p>
            <w:pPr>
              <w:jc w:val="center"/>
              <w:rPr>
                <w:rFonts w:hint="eastAsia" w:ascii="宋体" w:hAnsi="宋体" w:cs="宋体"/>
                <w:color w:val="auto"/>
                <w:highlight w:val="none"/>
              </w:rPr>
            </w:pPr>
          </w:p>
        </w:tc>
        <w:tc>
          <w:tcPr>
            <w:tcW w:w="686" w:type="pct"/>
            <w:noWrap w:val="0"/>
            <w:vAlign w:val="top"/>
          </w:tcPr>
          <w:p>
            <w:pPr>
              <w:jc w:val="center"/>
              <w:rPr>
                <w:rFonts w:hint="eastAsia" w:ascii="宋体" w:hAnsi="宋体" w:cs="宋体"/>
                <w:color w:val="auto"/>
                <w:highlight w:val="none"/>
              </w:rPr>
            </w:pPr>
          </w:p>
        </w:tc>
        <w:tc>
          <w:tcPr>
            <w:tcW w:w="372" w:type="pct"/>
            <w:noWrap w:val="0"/>
            <w:vAlign w:val="top"/>
          </w:tcPr>
          <w:p>
            <w:pPr>
              <w:jc w:val="center"/>
              <w:rPr>
                <w:rFonts w:hint="eastAsia" w:ascii="宋体" w:hAnsi="宋体" w:cs="宋体"/>
                <w:color w:val="auto"/>
                <w:highlight w:val="none"/>
              </w:rPr>
            </w:pPr>
          </w:p>
        </w:tc>
        <w:tc>
          <w:tcPr>
            <w:tcW w:w="348" w:type="pct"/>
            <w:noWrap w:val="0"/>
            <w:vAlign w:val="top"/>
          </w:tcPr>
          <w:p>
            <w:pPr>
              <w:jc w:val="center"/>
              <w:rPr>
                <w:rFonts w:hint="eastAsia" w:ascii="宋体" w:hAnsi="宋体" w:cs="宋体"/>
                <w:color w:val="auto"/>
                <w:highlight w:val="none"/>
              </w:rPr>
            </w:pPr>
          </w:p>
        </w:tc>
        <w:tc>
          <w:tcPr>
            <w:tcW w:w="390" w:type="pct"/>
            <w:noWrap w:val="0"/>
            <w:vAlign w:val="top"/>
          </w:tcPr>
          <w:p>
            <w:pPr>
              <w:jc w:val="center"/>
              <w:rPr>
                <w:rFonts w:hint="eastAsia" w:ascii="宋体" w:hAnsi="宋体" w:cs="宋体"/>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2" w:type="pct"/>
            <w:noWrap w:val="0"/>
            <w:vAlign w:val="top"/>
          </w:tcPr>
          <w:p>
            <w:pPr>
              <w:jc w:val="center"/>
              <w:rPr>
                <w:rFonts w:hint="default" w:ascii="宋体" w:hAnsi="宋体" w:eastAsia="宋体" w:cs="宋体"/>
                <w:color w:val="auto"/>
                <w:highlight w:val="none"/>
                <w:lang w:val="en-US" w:eastAsia="zh-CN"/>
              </w:rPr>
            </w:pPr>
          </w:p>
        </w:tc>
        <w:tc>
          <w:tcPr>
            <w:tcW w:w="869" w:type="pct"/>
            <w:noWrap w:val="0"/>
            <w:vAlign w:val="top"/>
          </w:tcPr>
          <w:p>
            <w:pPr>
              <w:jc w:val="center"/>
              <w:rPr>
                <w:rFonts w:hint="eastAsia" w:ascii="宋体" w:hAnsi="宋体" w:cs="宋体"/>
                <w:color w:val="auto"/>
                <w:kern w:val="2"/>
                <w:sz w:val="21"/>
                <w:szCs w:val="21"/>
                <w:highlight w:val="none"/>
                <w:lang w:val="en-US" w:eastAsia="zh-CN" w:bidi="ar-SA"/>
              </w:rPr>
            </w:pPr>
          </w:p>
        </w:tc>
        <w:tc>
          <w:tcPr>
            <w:tcW w:w="351" w:type="pct"/>
            <w:noWrap w:val="0"/>
            <w:vAlign w:val="top"/>
          </w:tcPr>
          <w:p>
            <w:pPr>
              <w:jc w:val="center"/>
              <w:rPr>
                <w:rFonts w:hint="eastAsia" w:ascii="宋体" w:hAnsi="宋体" w:cs="宋体"/>
                <w:color w:val="auto"/>
                <w:highlight w:val="none"/>
              </w:rPr>
            </w:pPr>
          </w:p>
        </w:tc>
        <w:tc>
          <w:tcPr>
            <w:tcW w:w="507" w:type="pct"/>
            <w:noWrap w:val="0"/>
            <w:vAlign w:val="top"/>
          </w:tcPr>
          <w:p>
            <w:pPr>
              <w:jc w:val="center"/>
              <w:rPr>
                <w:rFonts w:hint="eastAsia" w:ascii="宋体" w:hAnsi="宋体" w:cs="宋体"/>
                <w:color w:val="auto"/>
                <w:highlight w:val="none"/>
              </w:rPr>
            </w:pPr>
          </w:p>
        </w:tc>
        <w:tc>
          <w:tcPr>
            <w:tcW w:w="469" w:type="pct"/>
            <w:noWrap w:val="0"/>
            <w:vAlign w:val="top"/>
          </w:tcPr>
          <w:p>
            <w:pPr>
              <w:jc w:val="center"/>
              <w:rPr>
                <w:rFonts w:hint="eastAsia" w:ascii="宋体" w:hAnsi="宋体" w:cs="宋体"/>
                <w:color w:val="auto"/>
                <w:highlight w:val="none"/>
              </w:rPr>
            </w:pPr>
          </w:p>
        </w:tc>
        <w:tc>
          <w:tcPr>
            <w:tcW w:w="321" w:type="pct"/>
            <w:noWrap w:val="0"/>
            <w:vAlign w:val="top"/>
          </w:tcPr>
          <w:p>
            <w:pPr>
              <w:jc w:val="center"/>
              <w:rPr>
                <w:rFonts w:hint="eastAsia" w:ascii="宋体" w:hAnsi="宋体" w:cs="宋体"/>
                <w:color w:val="auto"/>
                <w:highlight w:val="none"/>
              </w:rPr>
            </w:pPr>
          </w:p>
        </w:tc>
        <w:tc>
          <w:tcPr>
            <w:tcW w:w="686" w:type="pct"/>
            <w:noWrap w:val="0"/>
            <w:vAlign w:val="top"/>
          </w:tcPr>
          <w:p>
            <w:pPr>
              <w:jc w:val="center"/>
              <w:rPr>
                <w:rFonts w:hint="eastAsia" w:ascii="宋体" w:hAnsi="宋体" w:cs="宋体"/>
                <w:color w:val="auto"/>
                <w:highlight w:val="none"/>
              </w:rPr>
            </w:pPr>
          </w:p>
        </w:tc>
        <w:tc>
          <w:tcPr>
            <w:tcW w:w="372" w:type="pct"/>
            <w:noWrap w:val="0"/>
            <w:vAlign w:val="top"/>
          </w:tcPr>
          <w:p>
            <w:pPr>
              <w:jc w:val="center"/>
              <w:rPr>
                <w:rFonts w:hint="eastAsia" w:ascii="宋体" w:hAnsi="宋体" w:cs="宋体"/>
                <w:color w:val="auto"/>
                <w:highlight w:val="none"/>
              </w:rPr>
            </w:pPr>
          </w:p>
        </w:tc>
        <w:tc>
          <w:tcPr>
            <w:tcW w:w="348" w:type="pct"/>
            <w:noWrap w:val="0"/>
            <w:vAlign w:val="top"/>
          </w:tcPr>
          <w:p>
            <w:pPr>
              <w:jc w:val="center"/>
              <w:rPr>
                <w:rFonts w:hint="eastAsia" w:ascii="宋体" w:hAnsi="宋体" w:cs="宋体"/>
                <w:color w:val="auto"/>
                <w:highlight w:val="none"/>
              </w:rPr>
            </w:pPr>
          </w:p>
        </w:tc>
        <w:tc>
          <w:tcPr>
            <w:tcW w:w="390" w:type="pct"/>
            <w:noWrap w:val="0"/>
            <w:vAlign w:val="top"/>
          </w:tcPr>
          <w:p>
            <w:pPr>
              <w:jc w:val="center"/>
              <w:rPr>
                <w:rFonts w:hint="eastAsia" w:ascii="宋体" w:hAnsi="宋体" w:cs="宋体"/>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2" w:type="pct"/>
            <w:noWrap w:val="0"/>
            <w:vAlign w:val="top"/>
          </w:tcPr>
          <w:p>
            <w:pPr>
              <w:jc w:val="center"/>
              <w:rPr>
                <w:rFonts w:hint="default" w:ascii="宋体" w:hAnsi="宋体" w:eastAsia="宋体" w:cs="宋体"/>
                <w:color w:val="auto"/>
                <w:highlight w:val="none"/>
                <w:lang w:val="en-US" w:eastAsia="zh-CN"/>
              </w:rPr>
            </w:pPr>
          </w:p>
        </w:tc>
        <w:tc>
          <w:tcPr>
            <w:tcW w:w="869" w:type="pct"/>
            <w:noWrap w:val="0"/>
            <w:vAlign w:val="top"/>
          </w:tcPr>
          <w:p>
            <w:pPr>
              <w:jc w:val="center"/>
              <w:rPr>
                <w:rFonts w:hint="eastAsia" w:ascii="宋体" w:hAnsi="宋体" w:cs="宋体"/>
                <w:color w:val="auto"/>
                <w:kern w:val="2"/>
                <w:sz w:val="21"/>
                <w:szCs w:val="21"/>
                <w:highlight w:val="none"/>
                <w:lang w:val="en-US" w:eastAsia="zh-CN" w:bidi="ar-SA"/>
              </w:rPr>
            </w:pPr>
          </w:p>
        </w:tc>
        <w:tc>
          <w:tcPr>
            <w:tcW w:w="351" w:type="pct"/>
            <w:noWrap w:val="0"/>
            <w:vAlign w:val="top"/>
          </w:tcPr>
          <w:p>
            <w:pPr>
              <w:jc w:val="center"/>
              <w:rPr>
                <w:rFonts w:hint="eastAsia" w:ascii="宋体" w:hAnsi="宋体" w:cs="宋体"/>
                <w:color w:val="auto"/>
                <w:highlight w:val="none"/>
              </w:rPr>
            </w:pPr>
          </w:p>
        </w:tc>
        <w:tc>
          <w:tcPr>
            <w:tcW w:w="507" w:type="pct"/>
            <w:noWrap w:val="0"/>
            <w:vAlign w:val="top"/>
          </w:tcPr>
          <w:p>
            <w:pPr>
              <w:jc w:val="center"/>
              <w:rPr>
                <w:rFonts w:hint="eastAsia" w:ascii="宋体" w:hAnsi="宋体" w:cs="宋体"/>
                <w:color w:val="auto"/>
                <w:highlight w:val="none"/>
              </w:rPr>
            </w:pPr>
          </w:p>
        </w:tc>
        <w:tc>
          <w:tcPr>
            <w:tcW w:w="469" w:type="pct"/>
            <w:noWrap w:val="0"/>
            <w:vAlign w:val="top"/>
          </w:tcPr>
          <w:p>
            <w:pPr>
              <w:jc w:val="center"/>
              <w:rPr>
                <w:rFonts w:hint="eastAsia" w:ascii="宋体" w:hAnsi="宋体" w:cs="宋体"/>
                <w:color w:val="auto"/>
                <w:highlight w:val="none"/>
              </w:rPr>
            </w:pPr>
          </w:p>
        </w:tc>
        <w:tc>
          <w:tcPr>
            <w:tcW w:w="321" w:type="pct"/>
            <w:noWrap w:val="0"/>
            <w:vAlign w:val="top"/>
          </w:tcPr>
          <w:p>
            <w:pPr>
              <w:jc w:val="center"/>
              <w:rPr>
                <w:rFonts w:hint="eastAsia" w:ascii="宋体" w:hAnsi="宋体" w:cs="宋体"/>
                <w:color w:val="auto"/>
                <w:highlight w:val="none"/>
              </w:rPr>
            </w:pPr>
          </w:p>
        </w:tc>
        <w:tc>
          <w:tcPr>
            <w:tcW w:w="686" w:type="pct"/>
            <w:noWrap w:val="0"/>
            <w:vAlign w:val="top"/>
          </w:tcPr>
          <w:p>
            <w:pPr>
              <w:jc w:val="center"/>
              <w:rPr>
                <w:rFonts w:hint="eastAsia" w:ascii="宋体" w:hAnsi="宋体" w:cs="宋体"/>
                <w:color w:val="auto"/>
                <w:highlight w:val="none"/>
              </w:rPr>
            </w:pPr>
          </w:p>
        </w:tc>
        <w:tc>
          <w:tcPr>
            <w:tcW w:w="372" w:type="pct"/>
            <w:noWrap w:val="0"/>
            <w:vAlign w:val="top"/>
          </w:tcPr>
          <w:p>
            <w:pPr>
              <w:jc w:val="center"/>
              <w:rPr>
                <w:rFonts w:hint="eastAsia" w:ascii="宋体" w:hAnsi="宋体" w:cs="宋体"/>
                <w:color w:val="auto"/>
                <w:highlight w:val="none"/>
              </w:rPr>
            </w:pPr>
          </w:p>
        </w:tc>
        <w:tc>
          <w:tcPr>
            <w:tcW w:w="348" w:type="pct"/>
            <w:noWrap w:val="0"/>
            <w:vAlign w:val="top"/>
          </w:tcPr>
          <w:p>
            <w:pPr>
              <w:jc w:val="center"/>
              <w:rPr>
                <w:rFonts w:hint="eastAsia" w:ascii="宋体" w:hAnsi="宋体" w:cs="宋体"/>
                <w:color w:val="auto"/>
                <w:highlight w:val="none"/>
              </w:rPr>
            </w:pPr>
          </w:p>
        </w:tc>
        <w:tc>
          <w:tcPr>
            <w:tcW w:w="390" w:type="pct"/>
            <w:noWrap w:val="0"/>
            <w:vAlign w:val="top"/>
          </w:tcPr>
          <w:p>
            <w:pPr>
              <w:jc w:val="center"/>
              <w:rPr>
                <w:rFonts w:hint="eastAsia" w:ascii="宋体" w:hAnsi="宋体" w:cs="宋体"/>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2" w:type="pct"/>
            <w:noWrap w:val="0"/>
            <w:vAlign w:val="top"/>
          </w:tcPr>
          <w:p>
            <w:pPr>
              <w:jc w:val="center"/>
              <w:rPr>
                <w:rFonts w:hint="default" w:ascii="宋体" w:hAnsi="宋体" w:cs="宋体"/>
                <w:color w:val="auto"/>
                <w:highlight w:val="none"/>
                <w:lang w:val="en-US" w:eastAsia="zh-CN"/>
              </w:rPr>
            </w:pPr>
          </w:p>
        </w:tc>
        <w:tc>
          <w:tcPr>
            <w:tcW w:w="869" w:type="pct"/>
            <w:noWrap w:val="0"/>
            <w:vAlign w:val="top"/>
          </w:tcPr>
          <w:p>
            <w:pPr>
              <w:jc w:val="center"/>
              <w:rPr>
                <w:rFonts w:hint="eastAsia" w:ascii="宋体" w:hAnsi="宋体" w:cs="宋体"/>
                <w:color w:val="auto"/>
                <w:kern w:val="2"/>
                <w:sz w:val="21"/>
                <w:szCs w:val="21"/>
                <w:highlight w:val="none"/>
                <w:lang w:val="en-US" w:eastAsia="zh-CN" w:bidi="ar-SA"/>
              </w:rPr>
            </w:pPr>
          </w:p>
        </w:tc>
        <w:tc>
          <w:tcPr>
            <w:tcW w:w="351" w:type="pct"/>
            <w:noWrap w:val="0"/>
            <w:vAlign w:val="top"/>
          </w:tcPr>
          <w:p>
            <w:pPr>
              <w:jc w:val="center"/>
              <w:rPr>
                <w:rFonts w:hint="eastAsia" w:ascii="宋体" w:hAnsi="宋体" w:cs="宋体"/>
                <w:color w:val="auto"/>
                <w:highlight w:val="none"/>
              </w:rPr>
            </w:pPr>
          </w:p>
        </w:tc>
        <w:tc>
          <w:tcPr>
            <w:tcW w:w="507" w:type="pct"/>
            <w:noWrap w:val="0"/>
            <w:vAlign w:val="top"/>
          </w:tcPr>
          <w:p>
            <w:pPr>
              <w:jc w:val="center"/>
              <w:rPr>
                <w:rFonts w:hint="eastAsia" w:ascii="宋体" w:hAnsi="宋体" w:cs="宋体"/>
                <w:color w:val="auto"/>
                <w:highlight w:val="none"/>
              </w:rPr>
            </w:pPr>
          </w:p>
        </w:tc>
        <w:tc>
          <w:tcPr>
            <w:tcW w:w="469" w:type="pct"/>
            <w:noWrap w:val="0"/>
            <w:vAlign w:val="top"/>
          </w:tcPr>
          <w:p>
            <w:pPr>
              <w:jc w:val="center"/>
              <w:rPr>
                <w:rFonts w:hint="eastAsia" w:ascii="宋体" w:hAnsi="宋体" w:cs="宋体"/>
                <w:color w:val="auto"/>
                <w:highlight w:val="none"/>
              </w:rPr>
            </w:pPr>
          </w:p>
        </w:tc>
        <w:tc>
          <w:tcPr>
            <w:tcW w:w="321" w:type="pct"/>
            <w:noWrap w:val="0"/>
            <w:vAlign w:val="top"/>
          </w:tcPr>
          <w:p>
            <w:pPr>
              <w:jc w:val="center"/>
              <w:rPr>
                <w:rFonts w:hint="eastAsia" w:ascii="宋体" w:hAnsi="宋体" w:cs="宋体"/>
                <w:color w:val="auto"/>
                <w:highlight w:val="none"/>
              </w:rPr>
            </w:pPr>
          </w:p>
        </w:tc>
        <w:tc>
          <w:tcPr>
            <w:tcW w:w="686" w:type="pct"/>
            <w:noWrap w:val="0"/>
            <w:vAlign w:val="top"/>
          </w:tcPr>
          <w:p>
            <w:pPr>
              <w:jc w:val="center"/>
              <w:rPr>
                <w:rFonts w:hint="eastAsia" w:ascii="宋体" w:hAnsi="宋体" w:cs="宋体"/>
                <w:color w:val="auto"/>
                <w:highlight w:val="none"/>
              </w:rPr>
            </w:pPr>
          </w:p>
        </w:tc>
        <w:tc>
          <w:tcPr>
            <w:tcW w:w="372" w:type="pct"/>
            <w:noWrap w:val="0"/>
            <w:vAlign w:val="top"/>
          </w:tcPr>
          <w:p>
            <w:pPr>
              <w:jc w:val="center"/>
              <w:rPr>
                <w:rFonts w:hint="eastAsia" w:ascii="宋体" w:hAnsi="宋体" w:cs="宋体"/>
                <w:color w:val="auto"/>
                <w:highlight w:val="none"/>
              </w:rPr>
            </w:pPr>
          </w:p>
        </w:tc>
        <w:tc>
          <w:tcPr>
            <w:tcW w:w="348" w:type="pct"/>
            <w:noWrap w:val="0"/>
            <w:vAlign w:val="top"/>
          </w:tcPr>
          <w:p>
            <w:pPr>
              <w:jc w:val="center"/>
              <w:rPr>
                <w:rFonts w:hint="eastAsia" w:ascii="宋体" w:hAnsi="宋体" w:cs="宋体"/>
                <w:color w:val="auto"/>
                <w:highlight w:val="none"/>
              </w:rPr>
            </w:pPr>
          </w:p>
        </w:tc>
        <w:tc>
          <w:tcPr>
            <w:tcW w:w="390" w:type="pct"/>
            <w:noWrap w:val="0"/>
            <w:vAlign w:val="top"/>
          </w:tcPr>
          <w:p>
            <w:pPr>
              <w:jc w:val="center"/>
              <w:rPr>
                <w:rFonts w:hint="eastAsia" w:ascii="宋体" w:hAnsi="宋体" w:cs="宋体"/>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2" w:type="pct"/>
            <w:noWrap w:val="0"/>
            <w:vAlign w:val="top"/>
          </w:tcPr>
          <w:p>
            <w:pPr>
              <w:jc w:val="center"/>
              <w:rPr>
                <w:rFonts w:hint="default" w:ascii="宋体" w:hAnsi="宋体" w:cs="宋体"/>
                <w:color w:val="auto"/>
                <w:highlight w:val="none"/>
                <w:lang w:val="en-US" w:eastAsia="zh-CN"/>
              </w:rPr>
            </w:pPr>
          </w:p>
        </w:tc>
        <w:tc>
          <w:tcPr>
            <w:tcW w:w="869" w:type="pct"/>
            <w:noWrap w:val="0"/>
            <w:vAlign w:val="top"/>
          </w:tcPr>
          <w:p>
            <w:pPr>
              <w:jc w:val="center"/>
              <w:rPr>
                <w:rFonts w:hint="eastAsia" w:ascii="宋体" w:hAnsi="宋体" w:cs="宋体"/>
                <w:color w:val="auto"/>
                <w:kern w:val="2"/>
                <w:sz w:val="21"/>
                <w:szCs w:val="21"/>
                <w:highlight w:val="none"/>
                <w:lang w:val="en-US" w:eastAsia="zh-CN" w:bidi="ar-SA"/>
              </w:rPr>
            </w:pPr>
          </w:p>
        </w:tc>
        <w:tc>
          <w:tcPr>
            <w:tcW w:w="351" w:type="pct"/>
            <w:noWrap w:val="0"/>
            <w:vAlign w:val="top"/>
          </w:tcPr>
          <w:p>
            <w:pPr>
              <w:jc w:val="center"/>
              <w:rPr>
                <w:rFonts w:hint="eastAsia" w:ascii="宋体" w:hAnsi="宋体" w:cs="宋体"/>
                <w:color w:val="auto"/>
                <w:highlight w:val="none"/>
              </w:rPr>
            </w:pPr>
          </w:p>
        </w:tc>
        <w:tc>
          <w:tcPr>
            <w:tcW w:w="507" w:type="pct"/>
            <w:noWrap w:val="0"/>
            <w:vAlign w:val="top"/>
          </w:tcPr>
          <w:p>
            <w:pPr>
              <w:jc w:val="center"/>
              <w:rPr>
                <w:rFonts w:hint="eastAsia" w:ascii="宋体" w:hAnsi="宋体" w:cs="宋体"/>
                <w:color w:val="auto"/>
                <w:highlight w:val="none"/>
              </w:rPr>
            </w:pPr>
          </w:p>
        </w:tc>
        <w:tc>
          <w:tcPr>
            <w:tcW w:w="469" w:type="pct"/>
            <w:noWrap w:val="0"/>
            <w:vAlign w:val="top"/>
          </w:tcPr>
          <w:p>
            <w:pPr>
              <w:jc w:val="center"/>
              <w:rPr>
                <w:rFonts w:hint="eastAsia" w:ascii="宋体" w:hAnsi="宋体" w:cs="宋体"/>
                <w:color w:val="auto"/>
                <w:highlight w:val="none"/>
              </w:rPr>
            </w:pPr>
          </w:p>
        </w:tc>
        <w:tc>
          <w:tcPr>
            <w:tcW w:w="321" w:type="pct"/>
            <w:noWrap w:val="0"/>
            <w:vAlign w:val="top"/>
          </w:tcPr>
          <w:p>
            <w:pPr>
              <w:jc w:val="center"/>
              <w:rPr>
                <w:rFonts w:hint="eastAsia" w:ascii="宋体" w:hAnsi="宋体" w:cs="宋体"/>
                <w:color w:val="auto"/>
                <w:highlight w:val="none"/>
              </w:rPr>
            </w:pPr>
          </w:p>
        </w:tc>
        <w:tc>
          <w:tcPr>
            <w:tcW w:w="686" w:type="pct"/>
            <w:noWrap w:val="0"/>
            <w:vAlign w:val="top"/>
          </w:tcPr>
          <w:p>
            <w:pPr>
              <w:jc w:val="center"/>
              <w:rPr>
                <w:rFonts w:hint="eastAsia" w:ascii="宋体" w:hAnsi="宋体" w:cs="宋体"/>
                <w:color w:val="auto"/>
                <w:highlight w:val="none"/>
              </w:rPr>
            </w:pPr>
          </w:p>
        </w:tc>
        <w:tc>
          <w:tcPr>
            <w:tcW w:w="372" w:type="pct"/>
            <w:noWrap w:val="0"/>
            <w:vAlign w:val="top"/>
          </w:tcPr>
          <w:p>
            <w:pPr>
              <w:jc w:val="center"/>
              <w:rPr>
                <w:rFonts w:hint="eastAsia" w:ascii="宋体" w:hAnsi="宋体" w:cs="宋体"/>
                <w:color w:val="auto"/>
                <w:highlight w:val="none"/>
              </w:rPr>
            </w:pPr>
          </w:p>
        </w:tc>
        <w:tc>
          <w:tcPr>
            <w:tcW w:w="348" w:type="pct"/>
            <w:noWrap w:val="0"/>
            <w:vAlign w:val="top"/>
          </w:tcPr>
          <w:p>
            <w:pPr>
              <w:jc w:val="center"/>
              <w:rPr>
                <w:rFonts w:hint="eastAsia" w:ascii="宋体" w:hAnsi="宋体" w:cs="宋体"/>
                <w:color w:val="auto"/>
                <w:highlight w:val="none"/>
              </w:rPr>
            </w:pPr>
          </w:p>
        </w:tc>
        <w:tc>
          <w:tcPr>
            <w:tcW w:w="390" w:type="pct"/>
            <w:noWrap w:val="0"/>
            <w:vAlign w:val="top"/>
          </w:tcPr>
          <w:p>
            <w:pPr>
              <w:jc w:val="center"/>
              <w:rPr>
                <w:rFonts w:hint="eastAsia" w:ascii="宋体" w:hAnsi="宋体" w:cs="宋体"/>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2" w:type="pct"/>
            <w:noWrap w:val="0"/>
            <w:vAlign w:val="top"/>
          </w:tcPr>
          <w:p>
            <w:pPr>
              <w:jc w:val="center"/>
              <w:rPr>
                <w:rFonts w:hint="default" w:ascii="宋体" w:hAnsi="宋体" w:cs="宋体"/>
                <w:color w:val="auto"/>
                <w:highlight w:val="none"/>
                <w:lang w:val="en-US" w:eastAsia="zh-CN"/>
              </w:rPr>
            </w:pPr>
          </w:p>
        </w:tc>
        <w:tc>
          <w:tcPr>
            <w:tcW w:w="869" w:type="pct"/>
            <w:noWrap w:val="0"/>
            <w:vAlign w:val="top"/>
          </w:tcPr>
          <w:p>
            <w:pPr>
              <w:jc w:val="center"/>
              <w:rPr>
                <w:rFonts w:hint="eastAsia" w:ascii="宋体" w:hAnsi="宋体" w:cs="宋体"/>
                <w:color w:val="auto"/>
                <w:kern w:val="2"/>
                <w:sz w:val="21"/>
                <w:szCs w:val="21"/>
                <w:highlight w:val="none"/>
                <w:lang w:val="en-US" w:eastAsia="zh-CN" w:bidi="ar-SA"/>
              </w:rPr>
            </w:pPr>
          </w:p>
        </w:tc>
        <w:tc>
          <w:tcPr>
            <w:tcW w:w="351" w:type="pct"/>
            <w:noWrap w:val="0"/>
            <w:vAlign w:val="top"/>
          </w:tcPr>
          <w:p>
            <w:pPr>
              <w:jc w:val="center"/>
              <w:rPr>
                <w:rFonts w:hint="eastAsia" w:ascii="宋体" w:hAnsi="宋体" w:cs="宋体"/>
                <w:color w:val="auto"/>
                <w:highlight w:val="none"/>
              </w:rPr>
            </w:pPr>
          </w:p>
        </w:tc>
        <w:tc>
          <w:tcPr>
            <w:tcW w:w="507" w:type="pct"/>
            <w:noWrap w:val="0"/>
            <w:vAlign w:val="top"/>
          </w:tcPr>
          <w:p>
            <w:pPr>
              <w:jc w:val="center"/>
              <w:rPr>
                <w:rFonts w:hint="eastAsia" w:ascii="宋体" w:hAnsi="宋体" w:cs="宋体"/>
                <w:color w:val="auto"/>
                <w:highlight w:val="none"/>
              </w:rPr>
            </w:pPr>
          </w:p>
        </w:tc>
        <w:tc>
          <w:tcPr>
            <w:tcW w:w="469" w:type="pct"/>
            <w:noWrap w:val="0"/>
            <w:vAlign w:val="top"/>
          </w:tcPr>
          <w:p>
            <w:pPr>
              <w:jc w:val="center"/>
              <w:rPr>
                <w:rFonts w:hint="eastAsia" w:ascii="宋体" w:hAnsi="宋体" w:cs="宋体"/>
                <w:color w:val="auto"/>
                <w:highlight w:val="none"/>
              </w:rPr>
            </w:pPr>
          </w:p>
        </w:tc>
        <w:tc>
          <w:tcPr>
            <w:tcW w:w="321" w:type="pct"/>
            <w:noWrap w:val="0"/>
            <w:vAlign w:val="top"/>
          </w:tcPr>
          <w:p>
            <w:pPr>
              <w:jc w:val="center"/>
              <w:rPr>
                <w:rFonts w:hint="eastAsia" w:ascii="宋体" w:hAnsi="宋体" w:cs="宋体"/>
                <w:color w:val="auto"/>
                <w:highlight w:val="none"/>
              </w:rPr>
            </w:pPr>
          </w:p>
        </w:tc>
        <w:tc>
          <w:tcPr>
            <w:tcW w:w="686" w:type="pct"/>
            <w:noWrap w:val="0"/>
            <w:vAlign w:val="top"/>
          </w:tcPr>
          <w:p>
            <w:pPr>
              <w:jc w:val="center"/>
              <w:rPr>
                <w:rFonts w:hint="eastAsia" w:ascii="宋体" w:hAnsi="宋体" w:cs="宋体"/>
                <w:color w:val="auto"/>
                <w:highlight w:val="none"/>
              </w:rPr>
            </w:pPr>
          </w:p>
        </w:tc>
        <w:tc>
          <w:tcPr>
            <w:tcW w:w="372" w:type="pct"/>
            <w:noWrap w:val="0"/>
            <w:vAlign w:val="top"/>
          </w:tcPr>
          <w:p>
            <w:pPr>
              <w:jc w:val="center"/>
              <w:rPr>
                <w:rFonts w:hint="eastAsia" w:ascii="宋体" w:hAnsi="宋体" w:cs="宋体"/>
                <w:color w:val="auto"/>
                <w:highlight w:val="none"/>
              </w:rPr>
            </w:pPr>
          </w:p>
        </w:tc>
        <w:tc>
          <w:tcPr>
            <w:tcW w:w="348" w:type="pct"/>
            <w:noWrap w:val="0"/>
            <w:vAlign w:val="top"/>
          </w:tcPr>
          <w:p>
            <w:pPr>
              <w:jc w:val="center"/>
              <w:rPr>
                <w:rFonts w:hint="eastAsia" w:ascii="宋体" w:hAnsi="宋体" w:cs="宋体"/>
                <w:color w:val="auto"/>
                <w:highlight w:val="none"/>
              </w:rPr>
            </w:pPr>
          </w:p>
        </w:tc>
        <w:tc>
          <w:tcPr>
            <w:tcW w:w="390" w:type="pct"/>
            <w:noWrap w:val="0"/>
            <w:vAlign w:val="top"/>
          </w:tcPr>
          <w:p>
            <w:pPr>
              <w:jc w:val="center"/>
              <w:rPr>
                <w:rFonts w:hint="eastAsia" w:ascii="宋体" w:hAnsi="宋体" w:cs="宋体"/>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2" w:type="pct"/>
            <w:noWrap w:val="0"/>
            <w:vAlign w:val="top"/>
          </w:tcPr>
          <w:p>
            <w:pPr>
              <w:pStyle w:val="20"/>
              <w:spacing w:before="1" w:beforeLines="0" w:afterLines="0"/>
              <w:rPr>
                <w:rFonts w:hint="eastAsia"/>
                <w:color w:val="auto"/>
                <w:sz w:val="27"/>
                <w:szCs w:val="22"/>
                <w:highlight w:val="none"/>
              </w:rPr>
            </w:pPr>
          </w:p>
          <w:p>
            <w:pPr>
              <w:pStyle w:val="20"/>
              <w:spacing w:beforeLines="0" w:afterLines="0"/>
              <w:ind w:left="188" w:leftChars="0"/>
              <w:rPr>
                <w:rFonts w:hint="default" w:ascii="宋体" w:hAnsi="宋体" w:eastAsia="宋体" w:cs="宋体"/>
                <w:color w:val="auto"/>
                <w:kern w:val="2"/>
                <w:sz w:val="24"/>
                <w:szCs w:val="22"/>
                <w:highlight w:val="none"/>
                <w:lang w:val="en-US" w:eastAsia="zh-CN" w:bidi="ar-SA"/>
              </w:rPr>
            </w:pPr>
            <w:r>
              <w:rPr>
                <w:rFonts w:hint="eastAsia"/>
                <w:color w:val="auto"/>
                <w:sz w:val="24"/>
                <w:szCs w:val="22"/>
                <w:highlight w:val="none"/>
              </w:rPr>
              <w:t>合计金额（元</w:t>
            </w:r>
            <w:r>
              <w:rPr>
                <w:rFonts w:hint="eastAsia"/>
                <w:color w:val="auto"/>
                <w:spacing w:val="-10"/>
                <w:sz w:val="24"/>
                <w:szCs w:val="22"/>
                <w:highlight w:val="none"/>
              </w:rPr>
              <w:t>）</w:t>
            </w:r>
          </w:p>
        </w:tc>
        <w:tc>
          <w:tcPr>
            <w:tcW w:w="4317" w:type="pct"/>
            <w:gridSpan w:val="9"/>
            <w:noWrap w:val="0"/>
            <w:vAlign w:val="top"/>
          </w:tcPr>
          <w:p>
            <w:pPr>
              <w:pStyle w:val="20"/>
              <w:spacing w:before="54" w:beforeLines="0" w:afterLines="0"/>
              <w:rPr>
                <w:rFonts w:hint="eastAsia"/>
                <w:color w:val="auto"/>
                <w:sz w:val="24"/>
                <w:szCs w:val="22"/>
                <w:highlight w:val="none"/>
              </w:rPr>
            </w:pPr>
            <w:r>
              <w:rPr>
                <w:rFonts w:hint="eastAsia"/>
                <w:color w:val="auto"/>
                <w:spacing w:val="-4"/>
                <w:sz w:val="24"/>
                <w:szCs w:val="22"/>
                <w:highlight w:val="none"/>
              </w:rPr>
              <w:t>小写：</w:t>
            </w:r>
          </w:p>
          <w:p>
            <w:pPr>
              <w:pStyle w:val="20"/>
              <w:spacing w:before="7" w:beforeLines="0" w:afterLines="0"/>
              <w:rPr>
                <w:rFonts w:hint="eastAsia"/>
                <w:color w:val="auto"/>
                <w:sz w:val="21"/>
                <w:szCs w:val="22"/>
                <w:highlight w:val="none"/>
              </w:rPr>
            </w:pPr>
          </w:p>
          <w:p>
            <w:pPr>
              <w:jc w:val="both"/>
              <w:rPr>
                <w:rFonts w:hint="eastAsia" w:ascii="宋体" w:hAnsi="宋体" w:cs="宋体"/>
                <w:color w:val="auto"/>
                <w:highlight w:val="none"/>
              </w:rPr>
            </w:pPr>
            <w:r>
              <w:rPr>
                <w:rFonts w:hint="eastAsia"/>
                <w:color w:val="auto"/>
                <w:spacing w:val="-4"/>
                <w:sz w:val="24"/>
                <w:szCs w:val="22"/>
                <w:highlight w:val="none"/>
              </w:rPr>
              <w:t>大写：</w:t>
            </w:r>
          </w:p>
        </w:tc>
      </w:tr>
    </w:tbl>
    <w:p>
      <w:pPr>
        <w:rPr>
          <w:rFonts w:hint="eastAsia"/>
          <w:color w:val="auto"/>
          <w:highlight w:val="none"/>
          <w:lang w:val="en-US" w:eastAsia="zh-CN"/>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注：1、合计金额应为各分项价格之和。</w:t>
      </w:r>
    </w:p>
    <w:p>
      <w:pPr>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2、涉及行政事业单位通用办公家具报送的商品价格不得超标准。需符合关于印发《新疆维吾尔自治区本级行政事业单位通用办公家具配置标准》的通知（新管发【2023】61号）规定。</w:t>
      </w:r>
    </w:p>
    <w:p>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、报价明细表中的综合单价为全费用综合单价，是完成采购内容、参数要求及不可预见费等的全部费用。</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供应商（加盖电子公章）：</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法定代表人（签章）：</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bookmarkStart w:id="151" w:name="OLE_LINK14"/>
    </w:p>
    <w:p>
      <w:pPr>
        <w:pStyle w:val="23"/>
        <w:numPr>
          <w:ilvl w:val="0"/>
          <w:numId w:val="10"/>
        </w:numPr>
        <w:ind w:leftChars="0"/>
        <w:jc w:val="center"/>
        <w:outlineLvl w:val="0"/>
        <w:rPr>
          <w:rFonts w:hint="eastAsia" w:ascii="宋体" w:hAnsi="宋体" w:eastAsia="宋体" w:cs="宋体"/>
          <w:b/>
          <w:bCs/>
          <w:color w:val="auto"/>
          <w:kern w:val="0"/>
          <w:sz w:val="28"/>
          <w:szCs w:val="28"/>
          <w:highlight w:val="none"/>
          <w:lang w:val="en-US" w:eastAsia="zh-CN" w:bidi="ar"/>
        </w:rPr>
      </w:pPr>
      <w:r>
        <w:rPr>
          <w:rFonts w:hint="eastAsia" w:ascii="宋体" w:hAnsi="宋体" w:eastAsia="宋体" w:cs="宋体"/>
          <w:b/>
          <w:bCs/>
          <w:color w:val="auto"/>
          <w:kern w:val="0"/>
          <w:sz w:val="28"/>
          <w:szCs w:val="28"/>
          <w:highlight w:val="none"/>
          <w:lang w:val="en-US" w:eastAsia="zh-CN" w:bidi="ar"/>
        </w:rPr>
        <w:t>备品备件、配件清单</w:t>
      </w:r>
    </w:p>
    <w:p>
      <w:pPr>
        <w:jc w:val="left"/>
        <w:rPr>
          <w:rFonts w:hint="eastAsia" w:ascii="宋体" w:hAnsi="宋体"/>
          <w:b/>
          <w:sz w:val="30"/>
          <w:szCs w:val="30"/>
          <w:highlight w:val="none"/>
        </w:rPr>
      </w:pPr>
    </w:p>
    <w:p>
      <w:pPr>
        <w:jc w:val="left"/>
        <w:rPr>
          <w:rFonts w:hint="eastAsia" w:ascii="宋体" w:hAnsi="宋体"/>
          <w:b/>
          <w:sz w:val="24"/>
          <w:szCs w:val="24"/>
          <w:highlight w:val="none"/>
        </w:rPr>
      </w:pPr>
      <w:r>
        <w:rPr>
          <w:rFonts w:hint="eastAsia" w:ascii="宋体" w:hAnsi="宋体"/>
          <w:b/>
          <w:sz w:val="24"/>
          <w:szCs w:val="24"/>
          <w:highlight w:val="none"/>
        </w:rPr>
        <w:t>项目名称：</w:t>
      </w:r>
      <w:r>
        <w:rPr>
          <w:rFonts w:hint="eastAsia" w:ascii="宋体" w:hAnsi="宋体"/>
          <w:b/>
          <w:sz w:val="24"/>
          <w:szCs w:val="24"/>
          <w:highlight w:val="none"/>
          <w:lang w:val="en-US" w:eastAsia="zh-CN"/>
        </w:rPr>
        <w:t xml:space="preserve">                                       </w:t>
      </w:r>
      <w:r>
        <w:rPr>
          <w:rFonts w:hint="eastAsia" w:ascii="宋体" w:hAnsi="宋体"/>
          <w:b/>
          <w:sz w:val="24"/>
          <w:szCs w:val="24"/>
          <w:highlight w:val="none"/>
        </w:rPr>
        <w:t>货币单位：人民币元</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2208"/>
        <w:gridCol w:w="2448"/>
        <w:gridCol w:w="960"/>
        <w:gridCol w:w="1008"/>
        <w:gridCol w:w="984"/>
        <w:gridCol w:w="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noWrap w:val="0"/>
            <w:vAlign w:val="top"/>
          </w:tcPr>
          <w:p>
            <w:pPr>
              <w:jc w:val="left"/>
              <w:rPr>
                <w:rFonts w:hint="eastAsia" w:ascii="宋体" w:hAnsi="宋体" w:eastAsia="宋体"/>
                <w:b/>
                <w:sz w:val="30"/>
                <w:szCs w:val="30"/>
                <w:highlight w:val="none"/>
                <w:vertAlign w:val="baseline"/>
                <w:lang w:eastAsia="zh-CN"/>
              </w:rPr>
            </w:pPr>
            <w:r>
              <w:rPr>
                <w:rFonts w:hint="eastAsia"/>
                <w:lang w:val="en-US" w:eastAsia="zh-CN"/>
              </w:rPr>
              <w:t>序号</w:t>
            </w:r>
          </w:p>
        </w:tc>
        <w:tc>
          <w:tcPr>
            <w:tcW w:w="2208" w:type="dxa"/>
            <w:noWrap w:val="0"/>
            <w:vAlign w:val="top"/>
          </w:tcPr>
          <w:p>
            <w:pPr>
              <w:jc w:val="left"/>
              <w:rPr>
                <w:rFonts w:hint="eastAsia" w:ascii="宋体" w:hAnsi="宋体" w:eastAsia="宋体"/>
                <w:b/>
                <w:sz w:val="30"/>
                <w:szCs w:val="30"/>
                <w:highlight w:val="none"/>
                <w:vertAlign w:val="baseline"/>
                <w:lang w:val="en-US" w:eastAsia="zh-CN"/>
              </w:rPr>
            </w:pPr>
            <w:r>
              <w:rPr>
                <w:rFonts w:hint="eastAsia"/>
              </w:rPr>
              <w:t>名称、规格型号、</w:t>
            </w:r>
            <w:r>
              <w:rPr>
                <w:rFonts w:hint="eastAsia"/>
                <w:lang w:val="en-US" w:eastAsia="zh-CN"/>
              </w:rPr>
              <w:t>品牌</w:t>
            </w:r>
          </w:p>
        </w:tc>
        <w:tc>
          <w:tcPr>
            <w:tcW w:w="2448" w:type="dxa"/>
            <w:noWrap w:val="0"/>
            <w:vAlign w:val="top"/>
          </w:tcPr>
          <w:p>
            <w:pPr>
              <w:jc w:val="left"/>
              <w:rPr>
                <w:rFonts w:hint="eastAsia" w:ascii="宋体" w:hAnsi="宋体"/>
                <w:b/>
                <w:sz w:val="30"/>
                <w:szCs w:val="30"/>
                <w:highlight w:val="none"/>
                <w:vertAlign w:val="baseline"/>
              </w:rPr>
            </w:pPr>
            <w:r>
              <w:rPr>
                <w:rFonts w:hint="eastAsia"/>
              </w:rPr>
              <w:t>制造商、原产地、国别</w:t>
            </w:r>
          </w:p>
        </w:tc>
        <w:tc>
          <w:tcPr>
            <w:tcW w:w="960" w:type="dxa"/>
            <w:noWrap w:val="0"/>
            <w:vAlign w:val="top"/>
          </w:tcPr>
          <w:p>
            <w:pPr>
              <w:jc w:val="left"/>
              <w:rPr>
                <w:rFonts w:hint="eastAsia" w:ascii="宋体" w:hAnsi="宋体"/>
                <w:b/>
                <w:sz w:val="30"/>
                <w:szCs w:val="30"/>
                <w:highlight w:val="none"/>
                <w:vertAlign w:val="baseline"/>
              </w:rPr>
            </w:pPr>
            <w:r>
              <w:rPr>
                <w:rFonts w:hint="eastAsia"/>
              </w:rPr>
              <w:t>单位</w:t>
            </w:r>
          </w:p>
        </w:tc>
        <w:tc>
          <w:tcPr>
            <w:tcW w:w="1008" w:type="dxa"/>
            <w:noWrap w:val="0"/>
            <w:vAlign w:val="top"/>
          </w:tcPr>
          <w:p>
            <w:pPr>
              <w:jc w:val="left"/>
              <w:rPr>
                <w:rFonts w:hint="eastAsia" w:ascii="宋体" w:hAnsi="宋体" w:eastAsia="宋体"/>
                <w:b/>
                <w:sz w:val="30"/>
                <w:szCs w:val="30"/>
                <w:highlight w:val="none"/>
                <w:vertAlign w:val="baseline"/>
                <w:lang w:eastAsia="zh-CN"/>
              </w:rPr>
            </w:pPr>
            <w:r>
              <w:rPr>
                <w:rFonts w:hint="eastAsia"/>
                <w:lang w:val="en-US" w:eastAsia="zh-CN"/>
              </w:rPr>
              <w:t>数量</w:t>
            </w:r>
          </w:p>
        </w:tc>
        <w:tc>
          <w:tcPr>
            <w:tcW w:w="984" w:type="dxa"/>
            <w:noWrap w:val="0"/>
            <w:vAlign w:val="top"/>
          </w:tcPr>
          <w:p>
            <w:pPr>
              <w:jc w:val="left"/>
              <w:rPr>
                <w:rFonts w:hint="eastAsia" w:ascii="宋体" w:hAnsi="宋体" w:eastAsia="宋体"/>
                <w:b/>
                <w:sz w:val="30"/>
                <w:szCs w:val="30"/>
                <w:highlight w:val="none"/>
                <w:vertAlign w:val="baseline"/>
                <w:lang w:val="en-US" w:eastAsia="zh-CN"/>
              </w:rPr>
            </w:pPr>
            <w:r>
              <w:rPr>
                <w:rFonts w:hint="eastAsia"/>
                <w:lang w:val="en-US" w:eastAsia="zh-CN"/>
              </w:rPr>
              <w:t>单价</w:t>
            </w:r>
          </w:p>
        </w:tc>
        <w:tc>
          <w:tcPr>
            <w:tcW w:w="905" w:type="dxa"/>
            <w:noWrap w:val="0"/>
            <w:vAlign w:val="top"/>
          </w:tcPr>
          <w:p>
            <w:pPr>
              <w:jc w:val="left"/>
              <w:rPr>
                <w:rFonts w:hint="eastAsia" w:ascii="宋体" w:hAnsi="宋体" w:eastAsia="宋体"/>
                <w:b/>
                <w:sz w:val="30"/>
                <w:szCs w:val="30"/>
                <w:highlight w:val="none"/>
                <w:vertAlign w:val="baseline"/>
                <w:lang w:val="en-US" w:eastAsia="zh-CN"/>
              </w:rPr>
            </w:pPr>
            <w:r>
              <w:rPr>
                <w:rFonts w:hint="eastAsia"/>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noWrap w:val="0"/>
            <w:vAlign w:val="top"/>
          </w:tcPr>
          <w:p>
            <w:pPr>
              <w:jc w:val="left"/>
              <w:rPr>
                <w:rFonts w:hint="eastAsia" w:ascii="宋体" w:hAnsi="宋体"/>
                <w:b/>
                <w:sz w:val="30"/>
                <w:szCs w:val="30"/>
                <w:highlight w:val="none"/>
                <w:vertAlign w:val="baseline"/>
              </w:rPr>
            </w:pPr>
          </w:p>
        </w:tc>
        <w:tc>
          <w:tcPr>
            <w:tcW w:w="2208" w:type="dxa"/>
            <w:noWrap w:val="0"/>
            <w:vAlign w:val="top"/>
          </w:tcPr>
          <w:p>
            <w:pPr>
              <w:jc w:val="left"/>
              <w:rPr>
                <w:rFonts w:hint="eastAsia" w:ascii="宋体" w:hAnsi="宋体"/>
                <w:b/>
                <w:sz w:val="30"/>
                <w:szCs w:val="30"/>
                <w:highlight w:val="none"/>
                <w:vertAlign w:val="baseline"/>
              </w:rPr>
            </w:pPr>
          </w:p>
        </w:tc>
        <w:tc>
          <w:tcPr>
            <w:tcW w:w="2448" w:type="dxa"/>
            <w:noWrap w:val="0"/>
            <w:vAlign w:val="top"/>
          </w:tcPr>
          <w:p>
            <w:pPr>
              <w:jc w:val="left"/>
              <w:rPr>
                <w:rFonts w:hint="eastAsia" w:ascii="宋体" w:hAnsi="宋体"/>
                <w:b/>
                <w:sz w:val="30"/>
                <w:szCs w:val="30"/>
                <w:highlight w:val="none"/>
                <w:vertAlign w:val="baseline"/>
              </w:rPr>
            </w:pPr>
          </w:p>
        </w:tc>
        <w:tc>
          <w:tcPr>
            <w:tcW w:w="960" w:type="dxa"/>
            <w:noWrap w:val="0"/>
            <w:vAlign w:val="top"/>
          </w:tcPr>
          <w:p>
            <w:pPr>
              <w:jc w:val="left"/>
              <w:rPr>
                <w:rFonts w:hint="eastAsia" w:ascii="宋体" w:hAnsi="宋体"/>
                <w:b/>
                <w:sz w:val="30"/>
                <w:szCs w:val="30"/>
                <w:highlight w:val="none"/>
                <w:vertAlign w:val="baseline"/>
              </w:rPr>
            </w:pPr>
          </w:p>
        </w:tc>
        <w:tc>
          <w:tcPr>
            <w:tcW w:w="1008" w:type="dxa"/>
            <w:noWrap w:val="0"/>
            <w:vAlign w:val="top"/>
          </w:tcPr>
          <w:p>
            <w:pPr>
              <w:jc w:val="left"/>
              <w:rPr>
                <w:rFonts w:hint="eastAsia" w:ascii="宋体" w:hAnsi="宋体"/>
                <w:b/>
                <w:sz w:val="30"/>
                <w:szCs w:val="30"/>
                <w:highlight w:val="none"/>
                <w:vertAlign w:val="baseline"/>
              </w:rPr>
            </w:pPr>
          </w:p>
        </w:tc>
        <w:tc>
          <w:tcPr>
            <w:tcW w:w="984" w:type="dxa"/>
            <w:noWrap w:val="0"/>
            <w:vAlign w:val="top"/>
          </w:tcPr>
          <w:p>
            <w:pPr>
              <w:jc w:val="left"/>
              <w:rPr>
                <w:rFonts w:hint="eastAsia" w:ascii="宋体" w:hAnsi="宋体"/>
                <w:b/>
                <w:sz w:val="30"/>
                <w:szCs w:val="30"/>
                <w:highlight w:val="none"/>
                <w:vertAlign w:val="baseline"/>
              </w:rPr>
            </w:pPr>
          </w:p>
        </w:tc>
        <w:tc>
          <w:tcPr>
            <w:tcW w:w="905" w:type="dxa"/>
            <w:noWrap w:val="0"/>
            <w:vAlign w:val="top"/>
          </w:tcPr>
          <w:p>
            <w:pPr>
              <w:jc w:val="left"/>
              <w:rPr>
                <w:rFonts w:hint="eastAsia" w:ascii="宋体" w:hAnsi="宋体"/>
                <w:b/>
                <w:sz w:val="30"/>
                <w:szCs w:val="3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noWrap w:val="0"/>
            <w:vAlign w:val="top"/>
          </w:tcPr>
          <w:p>
            <w:pPr>
              <w:jc w:val="left"/>
              <w:rPr>
                <w:rFonts w:hint="eastAsia" w:ascii="宋体" w:hAnsi="宋体"/>
                <w:b/>
                <w:sz w:val="30"/>
                <w:szCs w:val="30"/>
                <w:highlight w:val="none"/>
                <w:vertAlign w:val="baseline"/>
              </w:rPr>
            </w:pPr>
          </w:p>
        </w:tc>
        <w:tc>
          <w:tcPr>
            <w:tcW w:w="2208" w:type="dxa"/>
            <w:noWrap w:val="0"/>
            <w:vAlign w:val="top"/>
          </w:tcPr>
          <w:p>
            <w:pPr>
              <w:jc w:val="left"/>
              <w:rPr>
                <w:rFonts w:hint="eastAsia" w:ascii="宋体" w:hAnsi="宋体"/>
                <w:b/>
                <w:sz w:val="30"/>
                <w:szCs w:val="30"/>
                <w:highlight w:val="none"/>
                <w:vertAlign w:val="baseline"/>
              </w:rPr>
            </w:pPr>
          </w:p>
        </w:tc>
        <w:tc>
          <w:tcPr>
            <w:tcW w:w="2448" w:type="dxa"/>
            <w:noWrap w:val="0"/>
            <w:vAlign w:val="top"/>
          </w:tcPr>
          <w:p>
            <w:pPr>
              <w:jc w:val="left"/>
              <w:rPr>
                <w:rFonts w:hint="eastAsia" w:ascii="宋体" w:hAnsi="宋体"/>
                <w:b/>
                <w:sz w:val="30"/>
                <w:szCs w:val="30"/>
                <w:highlight w:val="none"/>
                <w:vertAlign w:val="baseline"/>
              </w:rPr>
            </w:pPr>
          </w:p>
        </w:tc>
        <w:tc>
          <w:tcPr>
            <w:tcW w:w="960" w:type="dxa"/>
            <w:noWrap w:val="0"/>
            <w:vAlign w:val="top"/>
          </w:tcPr>
          <w:p>
            <w:pPr>
              <w:jc w:val="left"/>
              <w:rPr>
                <w:rFonts w:hint="eastAsia" w:ascii="宋体" w:hAnsi="宋体"/>
                <w:b/>
                <w:sz w:val="30"/>
                <w:szCs w:val="30"/>
                <w:highlight w:val="none"/>
                <w:vertAlign w:val="baseline"/>
              </w:rPr>
            </w:pPr>
          </w:p>
        </w:tc>
        <w:tc>
          <w:tcPr>
            <w:tcW w:w="1008" w:type="dxa"/>
            <w:noWrap w:val="0"/>
            <w:vAlign w:val="top"/>
          </w:tcPr>
          <w:p>
            <w:pPr>
              <w:jc w:val="left"/>
              <w:rPr>
                <w:rFonts w:hint="eastAsia" w:ascii="宋体" w:hAnsi="宋体"/>
                <w:b/>
                <w:sz w:val="30"/>
                <w:szCs w:val="30"/>
                <w:highlight w:val="none"/>
                <w:vertAlign w:val="baseline"/>
              </w:rPr>
            </w:pPr>
          </w:p>
        </w:tc>
        <w:tc>
          <w:tcPr>
            <w:tcW w:w="984" w:type="dxa"/>
            <w:noWrap w:val="0"/>
            <w:vAlign w:val="top"/>
          </w:tcPr>
          <w:p>
            <w:pPr>
              <w:jc w:val="left"/>
              <w:rPr>
                <w:rFonts w:hint="eastAsia" w:ascii="宋体" w:hAnsi="宋体"/>
                <w:b/>
                <w:sz w:val="30"/>
                <w:szCs w:val="30"/>
                <w:highlight w:val="none"/>
                <w:vertAlign w:val="baseline"/>
              </w:rPr>
            </w:pPr>
          </w:p>
        </w:tc>
        <w:tc>
          <w:tcPr>
            <w:tcW w:w="905" w:type="dxa"/>
            <w:noWrap w:val="0"/>
            <w:vAlign w:val="top"/>
          </w:tcPr>
          <w:p>
            <w:pPr>
              <w:jc w:val="left"/>
              <w:rPr>
                <w:rFonts w:hint="eastAsia" w:ascii="宋体" w:hAnsi="宋体"/>
                <w:b/>
                <w:sz w:val="30"/>
                <w:szCs w:val="3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noWrap w:val="0"/>
            <w:vAlign w:val="top"/>
          </w:tcPr>
          <w:p>
            <w:pPr>
              <w:jc w:val="left"/>
              <w:rPr>
                <w:rFonts w:hint="eastAsia" w:ascii="宋体" w:hAnsi="宋体"/>
                <w:b/>
                <w:sz w:val="30"/>
                <w:szCs w:val="30"/>
                <w:highlight w:val="none"/>
                <w:vertAlign w:val="baseline"/>
              </w:rPr>
            </w:pPr>
          </w:p>
        </w:tc>
        <w:tc>
          <w:tcPr>
            <w:tcW w:w="2208" w:type="dxa"/>
            <w:noWrap w:val="0"/>
            <w:vAlign w:val="top"/>
          </w:tcPr>
          <w:p>
            <w:pPr>
              <w:jc w:val="left"/>
              <w:rPr>
                <w:rFonts w:hint="eastAsia" w:ascii="宋体" w:hAnsi="宋体"/>
                <w:b/>
                <w:sz w:val="30"/>
                <w:szCs w:val="30"/>
                <w:highlight w:val="none"/>
                <w:vertAlign w:val="baseline"/>
              </w:rPr>
            </w:pPr>
          </w:p>
        </w:tc>
        <w:tc>
          <w:tcPr>
            <w:tcW w:w="2448" w:type="dxa"/>
            <w:noWrap w:val="0"/>
            <w:vAlign w:val="top"/>
          </w:tcPr>
          <w:p>
            <w:pPr>
              <w:jc w:val="left"/>
              <w:rPr>
                <w:rFonts w:hint="eastAsia" w:ascii="宋体" w:hAnsi="宋体"/>
                <w:b/>
                <w:sz w:val="30"/>
                <w:szCs w:val="30"/>
                <w:highlight w:val="none"/>
                <w:vertAlign w:val="baseline"/>
              </w:rPr>
            </w:pPr>
          </w:p>
        </w:tc>
        <w:tc>
          <w:tcPr>
            <w:tcW w:w="960" w:type="dxa"/>
            <w:noWrap w:val="0"/>
            <w:vAlign w:val="top"/>
          </w:tcPr>
          <w:p>
            <w:pPr>
              <w:jc w:val="left"/>
              <w:rPr>
                <w:rFonts w:hint="eastAsia" w:ascii="宋体" w:hAnsi="宋体"/>
                <w:b/>
                <w:sz w:val="30"/>
                <w:szCs w:val="30"/>
                <w:highlight w:val="none"/>
                <w:vertAlign w:val="baseline"/>
              </w:rPr>
            </w:pPr>
          </w:p>
        </w:tc>
        <w:tc>
          <w:tcPr>
            <w:tcW w:w="1008" w:type="dxa"/>
            <w:noWrap w:val="0"/>
            <w:vAlign w:val="top"/>
          </w:tcPr>
          <w:p>
            <w:pPr>
              <w:jc w:val="left"/>
              <w:rPr>
                <w:rFonts w:hint="eastAsia" w:ascii="宋体" w:hAnsi="宋体"/>
                <w:b/>
                <w:sz w:val="30"/>
                <w:szCs w:val="30"/>
                <w:highlight w:val="none"/>
                <w:vertAlign w:val="baseline"/>
              </w:rPr>
            </w:pPr>
          </w:p>
        </w:tc>
        <w:tc>
          <w:tcPr>
            <w:tcW w:w="984" w:type="dxa"/>
            <w:noWrap w:val="0"/>
            <w:vAlign w:val="top"/>
          </w:tcPr>
          <w:p>
            <w:pPr>
              <w:jc w:val="left"/>
              <w:rPr>
                <w:rFonts w:hint="eastAsia" w:ascii="宋体" w:hAnsi="宋体"/>
                <w:b/>
                <w:sz w:val="30"/>
                <w:szCs w:val="30"/>
                <w:highlight w:val="none"/>
                <w:vertAlign w:val="baseline"/>
              </w:rPr>
            </w:pPr>
          </w:p>
        </w:tc>
        <w:tc>
          <w:tcPr>
            <w:tcW w:w="905" w:type="dxa"/>
            <w:noWrap w:val="0"/>
            <w:vAlign w:val="top"/>
          </w:tcPr>
          <w:p>
            <w:pPr>
              <w:jc w:val="left"/>
              <w:rPr>
                <w:rFonts w:hint="eastAsia" w:ascii="宋体" w:hAnsi="宋体"/>
                <w:b/>
                <w:sz w:val="30"/>
                <w:szCs w:val="3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noWrap w:val="0"/>
            <w:vAlign w:val="top"/>
          </w:tcPr>
          <w:p>
            <w:pPr>
              <w:jc w:val="left"/>
              <w:rPr>
                <w:rFonts w:hint="eastAsia" w:ascii="宋体" w:hAnsi="宋体"/>
                <w:b/>
                <w:sz w:val="30"/>
                <w:szCs w:val="30"/>
                <w:highlight w:val="none"/>
                <w:vertAlign w:val="baseline"/>
              </w:rPr>
            </w:pPr>
          </w:p>
        </w:tc>
        <w:tc>
          <w:tcPr>
            <w:tcW w:w="2208" w:type="dxa"/>
            <w:noWrap w:val="0"/>
            <w:vAlign w:val="top"/>
          </w:tcPr>
          <w:p>
            <w:pPr>
              <w:jc w:val="left"/>
              <w:rPr>
                <w:rFonts w:hint="eastAsia" w:ascii="宋体" w:hAnsi="宋体"/>
                <w:b/>
                <w:sz w:val="30"/>
                <w:szCs w:val="30"/>
                <w:highlight w:val="none"/>
                <w:vertAlign w:val="baseline"/>
              </w:rPr>
            </w:pPr>
          </w:p>
        </w:tc>
        <w:tc>
          <w:tcPr>
            <w:tcW w:w="2448" w:type="dxa"/>
            <w:noWrap w:val="0"/>
            <w:vAlign w:val="top"/>
          </w:tcPr>
          <w:p>
            <w:pPr>
              <w:jc w:val="left"/>
              <w:rPr>
                <w:rFonts w:hint="eastAsia" w:ascii="宋体" w:hAnsi="宋体"/>
                <w:b/>
                <w:sz w:val="30"/>
                <w:szCs w:val="30"/>
                <w:highlight w:val="none"/>
                <w:vertAlign w:val="baseline"/>
              </w:rPr>
            </w:pPr>
          </w:p>
        </w:tc>
        <w:tc>
          <w:tcPr>
            <w:tcW w:w="960" w:type="dxa"/>
            <w:noWrap w:val="0"/>
            <w:vAlign w:val="top"/>
          </w:tcPr>
          <w:p>
            <w:pPr>
              <w:jc w:val="left"/>
              <w:rPr>
                <w:rFonts w:hint="eastAsia" w:ascii="宋体" w:hAnsi="宋体"/>
                <w:b/>
                <w:sz w:val="30"/>
                <w:szCs w:val="30"/>
                <w:highlight w:val="none"/>
                <w:vertAlign w:val="baseline"/>
              </w:rPr>
            </w:pPr>
          </w:p>
        </w:tc>
        <w:tc>
          <w:tcPr>
            <w:tcW w:w="1008" w:type="dxa"/>
            <w:noWrap w:val="0"/>
            <w:vAlign w:val="top"/>
          </w:tcPr>
          <w:p>
            <w:pPr>
              <w:jc w:val="left"/>
              <w:rPr>
                <w:rFonts w:hint="eastAsia" w:ascii="宋体" w:hAnsi="宋体"/>
                <w:b/>
                <w:sz w:val="30"/>
                <w:szCs w:val="30"/>
                <w:highlight w:val="none"/>
                <w:vertAlign w:val="baseline"/>
              </w:rPr>
            </w:pPr>
          </w:p>
        </w:tc>
        <w:tc>
          <w:tcPr>
            <w:tcW w:w="984" w:type="dxa"/>
            <w:noWrap w:val="0"/>
            <w:vAlign w:val="top"/>
          </w:tcPr>
          <w:p>
            <w:pPr>
              <w:jc w:val="left"/>
              <w:rPr>
                <w:rFonts w:hint="eastAsia" w:ascii="宋体" w:hAnsi="宋体"/>
                <w:b/>
                <w:sz w:val="30"/>
                <w:szCs w:val="30"/>
                <w:highlight w:val="none"/>
                <w:vertAlign w:val="baseline"/>
              </w:rPr>
            </w:pPr>
          </w:p>
        </w:tc>
        <w:tc>
          <w:tcPr>
            <w:tcW w:w="905" w:type="dxa"/>
            <w:noWrap w:val="0"/>
            <w:vAlign w:val="top"/>
          </w:tcPr>
          <w:p>
            <w:pPr>
              <w:jc w:val="left"/>
              <w:rPr>
                <w:rFonts w:hint="eastAsia" w:ascii="宋体" w:hAnsi="宋体"/>
                <w:b/>
                <w:sz w:val="30"/>
                <w:szCs w:val="3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noWrap w:val="0"/>
            <w:vAlign w:val="top"/>
          </w:tcPr>
          <w:p>
            <w:pPr>
              <w:jc w:val="left"/>
              <w:rPr>
                <w:rFonts w:hint="eastAsia" w:ascii="宋体" w:hAnsi="宋体"/>
                <w:b/>
                <w:sz w:val="30"/>
                <w:szCs w:val="30"/>
                <w:highlight w:val="none"/>
                <w:vertAlign w:val="baseline"/>
              </w:rPr>
            </w:pPr>
          </w:p>
        </w:tc>
        <w:tc>
          <w:tcPr>
            <w:tcW w:w="2208" w:type="dxa"/>
            <w:noWrap w:val="0"/>
            <w:vAlign w:val="top"/>
          </w:tcPr>
          <w:p>
            <w:pPr>
              <w:jc w:val="left"/>
              <w:rPr>
                <w:rFonts w:hint="eastAsia" w:ascii="宋体" w:hAnsi="宋体"/>
                <w:b/>
                <w:sz w:val="30"/>
                <w:szCs w:val="30"/>
                <w:highlight w:val="none"/>
                <w:vertAlign w:val="baseline"/>
              </w:rPr>
            </w:pPr>
          </w:p>
        </w:tc>
        <w:tc>
          <w:tcPr>
            <w:tcW w:w="2448" w:type="dxa"/>
            <w:noWrap w:val="0"/>
            <w:vAlign w:val="top"/>
          </w:tcPr>
          <w:p>
            <w:pPr>
              <w:jc w:val="left"/>
              <w:rPr>
                <w:rFonts w:hint="eastAsia" w:ascii="宋体" w:hAnsi="宋体"/>
                <w:b/>
                <w:sz w:val="30"/>
                <w:szCs w:val="30"/>
                <w:highlight w:val="none"/>
                <w:vertAlign w:val="baseline"/>
              </w:rPr>
            </w:pPr>
          </w:p>
        </w:tc>
        <w:tc>
          <w:tcPr>
            <w:tcW w:w="960" w:type="dxa"/>
            <w:noWrap w:val="0"/>
            <w:vAlign w:val="top"/>
          </w:tcPr>
          <w:p>
            <w:pPr>
              <w:jc w:val="left"/>
              <w:rPr>
                <w:rFonts w:hint="eastAsia" w:ascii="宋体" w:hAnsi="宋体"/>
                <w:b/>
                <w:sz w:val="30"/>
                <w:szCs w:val="30"/>
                <w:highlight w:val="none"/>
                <w:vertAlign w:val="baseline"/>
              </w:rPr>
            </w:pPr>
          </w:p>
        </w:tc>
        <w:tc>
          <w:tcPr>
            <w:tcW w:w="1008" w:type="dxa"/>
            <w:noWrap w:val="0"/>
            <w:vAlign w:val="top"/>
          </w:tcPr>
          <w:p>
            <w:pPr>
              <w:jc w:val="left"/>
              <w:rPr>
                <w:rFonts w:hint="eastAsia" w:ascii="宋体" w:hAnsi="宋体"/>
                <w:b/>
                <w:sz w:val="30"/>
                <w:szCs w:val="30"/>
                <w:highlight w:val="none"/>
                <w:vertAlign w:val="baseline"/>
              </w:rPr>
            </w:pPr>
          </w:p>
        </w:tc>
        <w:tc>
          <w:tcPr>
            <w:tcW w:w="984" w:type="dxa"/>
            <w:noWrap w:val="0"/>
            <w:vAlign w:val="top"/>
          </w:tcPr>
          <w:p>
            <w:pPr>
              <w:jc w:val="left"/>
              <w:rPr>
                <w:rFonts w:hint="eastAsia" w:ascii="宋体" w:hAnsi="宋体"/>
                <w:b/>
                <w:sz w:val="30"/>
                <w:szCs w:val="30"/>
                <w:highlight w:val="none"/>
                <w:vertAlign w:val="baseline"/>
              </w:rPr>
            </w:pPr>
          </w:p>
        </w:tc>
        <w:tc>
          <w:tcPr>
            <w:tcW w:w="905" w:type="dxa"/>
            <w:noWrap w:val="0"/>
            <w:vAlign w:val="top"/>
          </w:tcPr>
          <w:p>
            <w:pPr>
              <w:jc w:val="left"/>
              <w:rPr>
                <w:rFonts w:hint="eastAsia" w:ascii="宋体" w:hAnsi="宋体"/>
                <w:b/>
                <w:sz w:val="30"/>
                <w:szCs w:val="3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noWrap w:val="0"/>
            <w:vAlign w:val="top"/>
          </w:tcPr>
          <w:p>
            <w:pPr>
              <w:jc w:val="left"/>
              <w:rPr>
                <w:rFonts w:hint="eastAsia" w:ascii="宋体" w:hAnsi="宋体"/>
                <w:b/>
                <w:sz w:val="30"/>
                <w:szCs w:val="30"/>
                <w:highlight w:val="none"/>
                <w:vertAlign w:val="baseline"/>
              </w:rPr>
            </w:pPr>
          </w:p>
        </w:tc>
        <w:tc>
          <w:tcPr>
            <w:tcW w:w="2208" w:type="dxa"/>
            <w:noWrap w:val="0"/>
            <w:vAlign w:val="top"/>
          </w:tcPr>
          <w:p>
            <w:pPr>
              <w:jc w:val="left"/>
              <w:rPr>
                <w:rFonts w:hint="eastAsia" w:ascii="宋体" w:hAnsi="宋体"/>
                <w:b/>
                <w:sz w:val="30"/>
                <w:szCs w:val="30"/>
                <w:highlight w:val="none"/>
                <w:vertAlign w:val="baseline"/>
              </w:rPr>
            </w:pPr>
          </w:p>
        </w:tc>
        <w:tc>
          <w:tcPr>
            <w:tcW w:w="2448" w:type="dxa"/>
            <w:noWrap w:val="0"/>
            <w:vAlign w:val="top"/>
          </w:tcPr>
          <w:p>
            <w:pPr>
              <w:jc w:val="left"/>
              <w:rPr>
                <w:rFonts w:hint="eastAsia" w:ascii="宋体" w:hAnsi="宋体"/>
                <w:b/>
                <w:sz w:val="30"/>
                <w:szCs w:val="30"/>
                <w:highlight w:val="none"/>
                <w:vertAlign w:val="baseline"/>
              </w:rPr>
            </w:pPr>
          </w:p>
        </w:tc>
        <w:tc>
          <w:tcPr>
            <w:tcW w:w="960" w:type="dxa"/>
            <w:noWrap w:val="0"/>
            <w:vAlign w:val="top"/>
          </w:tcPr>
          <w:p>
            <w:pPr>
              <w:jc w:val="left"/>
              <w:rPr>
                <w:rFonts w:hint="eastAsia" w:ascii="宋体" w:hAnsi="宋体"/>
                <w:b/>
                <w:sz w:val="30"/>
                <w:szCs w:val="30"/>
                <w:highlight w:val="none"/>
                <w:vertAlign w:val="baseline"/>
              </w:rPr>
            </w:pPr>
          </w:p>
        </w:tc>
        <w:tc>
          <w:tcPr>
            <w:tcW w:w="1008" w:type="dxa"/>
            <w:noWrap w:val="0"/>
            <w:vAlign w:val="top"/>
          </w:tcPr>
          <w:p>
            <w:pPr>
              <w:jc w:val="left"/>
              <w:rPr>
                <w:rFonts w:hint="eastAsia" w:ascii="宋体" w:hAnsi="宋体"/>
                <w:b/>
                <w:sz w:val="30"/>
                <w:szCs w:val="30"/>
                <w:highlight w:val="none"/>
                <w:vertAlign w:val="baseline"/>
              </w:rPr>
            </w:pPr>
          </w:p>
        </w:tc>
        <w:tc>
          <w:tcPr>
            <w:tcW w:w="984" w:type="dxa"/>
            <w:noWrap w:val="0"/>
            <w:vAlign w:val="top"/>
          </w:tcPr>
          <w:p>
            <w:pPr>
              <w:jc w:val="left"/>
              <w:rPr>
                <w:rFonts w:hint="eastAsia" w:ascii="宋体" w:hAnsi="宋体"/>
                <w:b/>
                <w:sz w:val="30"/>
                <w:szCs w:val="30"/>
                <w:highlight w:val="none"/>
                <w:vertAlign w:val="baseline"/>
              </w:rPr>
            </w:pPr>
          </w:p>
        </w:tc>
        <w:tc>
          <w:tcPr>
            <w:tcW w:w="905" w:type="dxa"/>
            <w:noWrap w:val="0"/>
            <w:vAlign w:val="top"/>
          </w:tcPr>
          <w:p>
            <w:pPr>
              <w:jc w:val="left"/>
              <w:rPr>
                <w:rFonts w:hint="eastAsia" w:ascii="宋体" w:hAnsi="宋体"/>
                <w:b/>
                <w:sz w:val="30"/>
                <w:szCs w:val="3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noWrap w:val="0"/>
            <w:vAlign w:val="top"/>
          </w:tcPr>
          <w:p>
            <w:pPr>
              <w:jc w:val="left"/>
              <w:rPr>
                <w:rFonts w:hint="eastAsia" w:ascii="宋体" w:hAnsi="宋体"/>
                <w:b/>
                <w:sz w:val="30"/>
                <w:szCs w:val="30"/>
                <w:highlight w:val="none"/>
                <w:vertAlign w:val="baseline"/>
              </w:rPr>
            </w:pPr>
          </w:p>
        </w:tc>
        <w:tc>
          <w:tcPr>
            <w:tcW w:w="2208" w:type="dxa"/>
            <w:noWrap w:val="0"/>
            <w:vAlign w:val="top"/>
          </w:tcPr>
          <w:p>
            <w:pPr>
              <w:jc w:val="left"/>
              <w:rPr>
                <w:rFonts w:hint="eastAsia" w:ascii="宋体" w:hAnsi="宋体"/>
                <w:b/>
                <w:sz w:val="30"/>
                <w:szCs w:val="30"/>
                <w:highlight w:val="none"/>
                <w:vertAlign w:val="baseline"/>
              </w:rPr>
            </w:pPr>
          </w:p>
        </w:tc>
        <w:tc>
          <w:tcPr>
            <w:tcW w:w="2448" w:type="dxa"/>
            <w:noWrap w:val="0"/>
            <w:vAlign w:val="top"/>
          </w:tcPr>
          <w:p>
            <w:pPr>
              <w:jc w:val="left"/>
              <w:rPr>
                <w:rFonts w:hint="eastAsia" w:ascii="宋体" w:hAnsi="宋体"/>
                <w:b/>
                <w:sz w:val="30"/>
                <w:szCs w:val="30"/>
                <w:highlight w:val="none"/>
                <w:vertAlign w:val="baseline"/>
              </w:rPr>
            </w:pPr>
          </w:p>
        </w:tc>
        <w:tc>
          <w:tcPr>
            <w:tcW w:w="960" w:type="dxa"/>
            <w:noWrap w:val="0"/>
            <w:vAlign w:val="top"/>
          </w:tcPr>
          <w:p>
            <w:pPr>
              <w:jc w:val="left"/>
              <w:rPr>
                <w:rFonts w:hint="eastAsia" w:ascii="宋体" w:hAnsi="宋体"/>
                <w:b/>
                <w:sz w:val="30"/>
                <w:szCs w:val="30"/>
                <w:highlight w:val="none"/>
                <w:vertAlign w:val="baseline"/>
              </w:rPr>
            </w:pPr>
          </w:p>
        </w:tc>
        <w:tc>
          <w:tcPr>
            <w:tcW w:w="1008" w:type="dxa"/>
            <w:noWrap w:val="0"/>
            <w:vAlign w:val="top"/>
          </w:tcPr>
          <w:p>
            <w:pPr>
              <w:jc w:val="left"/>
              <w:rPr>
                <w:rFonts w:hint="eastAsia" w:ascii="宋体" w:hAnsi="宋体"/>
                <w:b/>
                <w:sz w:val="30"/>
                <w:szCs w:val="30"/>
                <w:highlight w:val="none"/>
                <w:vertAlign w:val="baseline"/>
              </w:rPr>
            </w:pPr>
          </w:p>
        </w:tc>
        <w:tc>
          <w:tcPr>
            <w:tcW w:w="984" w:type="dxa"/>
            <w:noWrap w:val="0"/>
            <w:vAlign w:val="top"/>
          </w:tcPr>
          <w:p>
            <w:pPr>
              <w:jc w:val="left"/>
              <w:rPr>
                <w:rFonts w:hint="eastAsia" w:ascii="宋体" w:hAnsi="宋体"/>
                <w:b/>
                <w:sz w:val="30"/>
                <w:szCs w:val="30"/>
                <w:highlight w:val="none"/>
                <w:vertAlign w:val="baseline"/>
              </w:rPr>
            </w:pPr>
          </w:p>
        </w:tc>
        <w:tc>
          <w:tcPr>
            <w:tcW w:w="905" w:type="dxa"/>
            <w:noWrap w:val="0"/>
            <w:vAlign w:val="top"/>
          </w:tcPr>
          <w:p>
            <w:pPr>
              <w:jc w:val="left"/>
              <w:rPr>
                <w:rFonts w:hint="eastAsia" w:ascii="宋体" w:hAnsi="宋体"/>
                <w:b/>
                <w:sz w:val="30"/>
                <w:szCs w:val="3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noWrap w:val="0"/>
            <w:vAlign w:val="top"/>
          </w:tcPr>
          <w:p>
            <w:pPr>
              <w:jc w:val="left"/>
              <w:rPr>
                <w:rFonts w:hint="eastAsia" w:ascii="宋体" w:hAnsi="宋体"/>
                <w:b/>
                <w:sz w:val="30"/>
                <w:szCs w:val="30"/>
                <w:highlight w:val="none"/>
                <w:vertAlign w:val="baseline"/>
              </w:rPr>
            </w:pPr>
          </w:p>
        </w:tc>
        <w:tc>
          <w:tcPr>
            <w:tcW w:w="2208" w:type="dxa"/>
            <w:noWrap w:val="0"/>
            <w:vAlign w:val="top"/>
          </w:tcPr>
          <w:p>
            <w:pPr>
              <w:jc w:val="left"/>
              <w:rPr>
                <w:rFonts w:hint="eastAsia" w:ascii="宋体" w:hAnsi="宋体"/>
                <w:b/>
                <w:sz w:val="30"/>
                <w:szCs w:val="30"/>
                <w:highlight w:val="none"/>
                <w:vertAlign w:val="baseline"/>
              </w:rPr>
            </w:pPr>
          </w:p>
        </w:tc>
        <w:tc>
          <w:tcPr>
            <w:tcW w:w="2448" w:type="dxa"/>
            <w:noWrap w:val="0"/>
            <w:vAlign w:val="top"/>
          </w:tcPr>
          <w:p>
            <w:pPr>
              <w:jc w:val="left"/>
              <w:rPr>
                <w:rFonts w:hint="eastAsia" w:ascii="宋体" w:hAnsi="宋体"/>
                <w:b/>
                <w:sz w:val="30"/>
                <w:szCs w:val="30"/>
                <w:highlight w:val="none"/>
                <w:vertAlign w:val="baseline"/>
              </w:rPr>
            </w:pPr>
          </w:p>
        </w:tc>
        <w:tc>
          <w:tcPr>
            <w:tcW w:w="960" w:type="dxa"/>
            <w:noWrap w:val="0"/>
            <w:vAlign w:val="top"/>
          </w:tcPr>
          <w:p>
            <w:pPr>
              <w:jc w:val="left"/>
              <w:rPr>
                <w:rFonts w:hint="eastAsia" w:ascii="宋体" w:hAnsi="宋体"/>
                <w:b/>
                <w:sz w:val="30"/>
                <w:szCs w:val="30"/>
                <w:highlight w:val="none"/>
                <w:vertAlign w:val="baseline"/>
              </w:rPr>
            </w:pPr>
          </w:p>
        </w:tc>
        <w:tc>
          <w:tcPr>
            <w:tcW w:w="1008" w:type="dxa"/>
            <w:noWrap w:val="0"/>
            <w:vAlign w:val="top"/>
          </w:tcPr>
          <w:p>
            <w:pPr>
              <w:jc w:val="left"/>
              <w:rPr>
                <w:rFonts w:hint="eastAsia" w:ascii="宋体" w:hAnsi="宋体"/>
                <w:b/>
                <w:sz w:val="30"/>
                <w:szCs w:val="30"/>
                <w:highlight w:val="none"/>
                <w:vertAlign w:val="baseline"/>
              </w:rPr>
            </w:pPr>
          </w:p>
        </w:tc>
        <w:tc>
          <w:tcPr>
            <w:tcW w:w="984" w:type="dxa"/>
            <w:noWrap w:val="0"/>
            <w:vAlign w:val="top"/>
          </w:tcPr>
          <w:p>
            <w:pPr>
              <w:jc w:val="left"/>
              <w:rPr>
                <w:rFonts w:hint="eastAsia" w:ascii="宋体" w:hAnsi="宋体"/>
                <w:b/>
                <w:sz w:val="30"/>
                <w:szCs w:val="30"/>
                <w:highlight w:val="none"/>
                <w:vertAlign w:val="baseline"/>
              </w:rPr>
            </w:pPr>
          </w:p>
        </w:tc>
        <w:tc>
          <w:tcPr>
            <w:tcW w:w="905" w:type="dxa"/>
            <w:noWrap w:val="0"/>
            <w:vAlign w:val="top"/>
          </w:tcPr>
          <w:p>
            <w:pPr>
              <w:jc w:val="left"/>
              <w:rPr>
                <w:rFonts w:hint="eastAsia" w:ascii="宋体" w:hAnsi="宋体"/>
                <w:b/>
                <w:sz w:val="30"/>
                <w:szCs w:val="3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noWrap w:val="0"/>
            <w:vAlign w:val="top"/>
          </w:tcPr>
          <w:p>
            <w:pPr>
              <w:jc w:val="left"/>
              <w:rPr>
                <w:rFonts w:hint="eastAsia" w:ascii="宋体" w:hAnsi="宋体"/>
                <w:b/>
                <w:sz w:val="30"/>
                <w:szCs w:val="30"/>
                <w:highlight w:val="none"/>
                <w:vertAlign w:val="baseline"/>
              </w:rPr>
            </w:pPr>
          </w:p>
        </w:tc>
        <w:tc>
          <w:tcPr>
            <w:tcW w:w="2208" w:type="dxa"/>
            <w:noWrap w:val="0"/>
            <w:vAlign w:val="top"/>
          </w:tcPr>
          <w:p>
            <w:pPr>
              <w:jc w:val="left"/>
              <w:rPr>
                <w:rFonts w:hint="eastAsia" w:ascii="宋体" w:hAnsi="宋体"/>
                <w:b/>
                <w:sz w:val="30"/>
                <w:szCs w:val="30"/>
                <w:highlight w:val="none"/>
                <w:vertAlign w:val="baseline"/>
              </w:rPr>
            </w:pPr>
          </w:p>
        </w:tc>
        <w:tc>
          <w:tcPr>
            <w:tcW w:w="2448" w:type="dxa"/>
            <w:noWrap w:val="0"/>
            <w:vAlign w:val="top"/>
          </w:tcPr>
          <w:p>
            <w:pPr>
              <w:jc w:val="left"/>
              <w:rPr>
                <w:rFonts w:hint="eastAsia" w:ascii="宋体" w:hAnsi="宋体"/>
                <w:b/>
                <w:sz w:val="30"/>
                <w:szCs w:val="30"/>
                <w:highlight w:val="none"/>
                <w:vertAlign w:val="baseline"/>
              </w:rPr>
            </w:pPr>
          </w:p>
        </w:tc>
        <w:tc>
          <w:tcPr>
            <w:tcW w:w="960" w:type="dxa"/>
            <w:noWrap w:val="0"/>
            <w:vAlign w:val="top"/>
          </w:tcPr>
          <w:p>
            <w:pPr>
              <w:jc w:val="left"/>
              <w:rPr>
                <w:rFonts w:hint="eastAsia" w:ascii="宋体" w:hAnsi="宋体"/>
                <w:b/>
                <w:sz w:val="30"/>
                <w:szCs w:val="30"/>
                <w:highlight w:val="none"/>
                <w:vertAlign w:val="baseline"/>
              </w:rPr>
            </w:pPr>
          </w:p>
        </w:tc>
        <w:tc>
          <w:tcPr>
            <w:tcW w:w="1008" w:type="dxa"/>
            <w:noWrap w:val="0"/>
            <w:vAlign w:val="top"/>
          </w:tcPr>
          <w:p>
            <w:pPr>
              <w:jc w:val="left"/>
              <w:rPr>
                <w:rFonts w:hint="eastAsia" w:ascii="宋体" w:hAnsi="宋体"/>
                <w:b/>
                <w:sz w:val="30"/>
                <w:szCs w:val="30"/>
                <w:highlight w:val="none"/>
                <w:vertAlign w:val="baseline"/>
              </w:rPr>
            </w:pPr>
          </w:p>
        </w:tc>
        <w:tc>
          <w:tcPr>
            <w:tcW w:w="984" w:type="dxa"/>
            <w:noWrap w:val="0"/>
            <w:vAlign w:val="top"/>
          </w:tcPr>
          <w:p>
            <w:pPr>
              <w:jc w:val="left"/>
              <w:rPr>
                <w:rFonts w:hint="eastAsia" w:ascii="宋体" w:hAnsi="宋体"/>
                <w:b/>
                <w:sz w:val="30"/>
                <w:szCs w:val="30"/>
                <w:highlight w:val="none"/>
                <w:vertAlign w:val="baseline"/>
              </w:rPr>
            </w:pPr>
          </w:p>
        </w:tc>
        <w:tc>
          <w:tcPr>
            <w:tcW w:w="905" w:type="dxa"/>
            <w:noWrap w:val="0"/>
            <w:vAlign w:val="top"/>
          </w:tcPr>
          <w:p>
            <w:pPr>
              <w:jc w:val="left"/>
              <w:rPr>
                <w:rFonts w:hint="eastAsia" w:ascii="宋体" w:hAnsi="宋体"/>
                <w:b/>
                <w:sz w:val="30"/>
                <w:szCs w:val="3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noWrap w:val="0"/>
            <w:vAlign w:val="top"/>
          </w:tcPr>
          <w:p>
            <w:pPr>
              <w:jc w:val="left"/>
              <w:rPr>
                <w:rFonts w:hint="eastAsia" w:ascii="宋体" w:hAnsi="宋体"/>
                <w:b/>
                <w:sz w:val="30"/>
                <w:szCs w:val="30"/>
                <w:highlight w:val="none"/>
                <w:vertAlign w:val="baseline"/>
              </w:rPr>
            </w:pPr>
          </w:p>
        </w:tc>
        <w:tc>
          <w:tcPr>
            <w:tcW w:w="2208" w:type="dxa"/>
            <w:noWrap w:val="0"/>
            <w:vAlign w:val="top"/>
          </w:tcPr>
          <w:p>
            <w:pPr>
              <w:jc w:val="left"/>
              <w:rPr>
                <w:rFonts w:hint="eastAsia" w:ascii="宋体" w:hAnsi="宋体"/>
                <w:b/>
                <w:sz w:val="30"/>
                <w:szCs w:val="30"/>
                <w:highlight w:val="none"/>
                <w:vertAlign w:val="baseline"/>
              </w:rPr>
            </w:pPr>
          </w:p>
        </w:tc>
        <w:tc>
          <w:tcPr>
            <w:tcW w:w="2448" w:type="dxa"/>
            <w:noWrap w:val="0"/>
            <w:vAlign w:val="top"/>
          </w:tcPr>
          <w:p>
            <w:pPr>
              <w:jc w:val="left"/>
              <w:rPr>
                <w:rFonts w:hint="eastAsia" w:ascii="宋体" w:hAnsi="宋体"/>
                <w:b/>
                <w:sz w:val="30"/>
                <w:szCs w:val="30"/>
                <w:highlight w:val="none"/>
                <w:vertAlign w:val="baseline"/>
              </w:rPr>
            </w:pPr>
          </w:p>
        </w:tc>
        <w:tc>
          <w:tcPr>
            <w:tcW w:w="960" w:type="dxa"/>
            <w:noWrap w:val="0"/>
            <w:vAlign w:val="top"/>
          </w:tcPr>
          <w:p>
            <w:pPr>
              <w:jc w:val="left"/>
              <w:rPr>
                <w:rFonts w:hint="eastAsia" w:ascii="宋体" w:hAnsi="宋体"/>
                <w:b/>
                <w:sz w:val="30"/>
                <w:szCs w:val="30"/>
                <w:highlight w:val="none"/>
                <w:vertAlign w:val="baseline"/>
              </w:rPr>
            </w:pPr>
          </w:p>
        </w:tc>
        <w:tc>
          <w:tcPr>
            <w:tcW w:w="1008" w:type="dxa"/>
            <w:noWrap w:val="0"/>
            <w:vAlign w:val="top"/>
          </w:tcPr>
          <w:p>
            <w:pPr>
              <w:jc w:val="left"/>
              <w:rPr>
                <w:rFonts w:hint="eastAsia" w:ascii="宋体" w:hAnsi="宋体"/>
                <w:b/>
                <w:sz w:val="30"/>
                <w:szCs w:val="30"/>
                <w:highlight w:val="none"/>
                <w:vertAlign w:val="baseline"/>
              </w:rPr>
            </w:pPr>
          </w:p>
        </w:tc>
        <w:tc>
          <w:tcPr>
            <w:tcW w:w="984" w:type="dxa"/>
            <w:noWrap w:val="0"/>
            <w:vAlign w:val="top"/>
          </w:tcPr>
          <w:p>
            <w:pPr>
              <w:jc w:val="left"/>
              <w:rPr>
                <w:rFonts w:hint="eastAsia" w:ascii="宋体" w:hAnsi="宋体"/>
                <w:b/>
                <w:sz w:val="30"/>
                <w:szCs w:val="30"/>
                <w:highlight w:val="none"/>
                <w:vertAlign w:val="baseline"/>
              </w:rPr>
            </w:pPr>
          </w:p>
        </w:tc>
        <w:tc>
          <w:tcPr>
            <w:tcW w:w="905" w:type="dxa"/>
            <w:noWrap w:val="0"/>
            <w:vAlign w:val="top"/>
          </w:tcPr>
          <w:p>
            <w:pPr>
              <w:jc w:val="left"/>
              <w:rPr>
                <w:rFonts w:hint="eastAsia" w:ascii="宋体" w:hAnsi="宋体"/>
                <w:b/>
                <w:sz w:val="30"/>
                <w:szCs w:val="3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noWrap w:val="0"/>
            <w:vAlign w:val="top"/>
          </w:tcPr>
          <w:p>
            <w:pPr>
              <w:jc w:val="left"/>
              <w:rPr>
                <w:rFonts w:hint="eastAsia" w:ascii="宋体" w:hAnsi="宋体"/>
                <w:b/>
                <w:sz w:val="30"/>
                <w:szCs w:val="30"/>
                <w:highlight w:val="none"/>
                <w:vertAlign w:val="baseline"/>
              </w:rPr>
            </w:pPr>
          </w:p>
        </w:tc>
        <w:tc>
          <w:tcPr>
            <w:tcW w:w="2208" w:type="dxa"/>
            <w:noWrap w:val="0"/>
            <w:vAlign w:val="top"/>
          </w:tcPr>
          <w:p>
            <w:pPr>
              <w:jc w:val="left"/>
              <w:rPr>
                <w:rFonts w:hint="eastAsia" w:ascii="宋体" w:hAnsi="宋体"/>
                <w:b/>
                <w:sz w:val="30"/>
                <w:szCs w:val="30"/>
                <w:highlight w:val="none"/>
                <w:vertAlign w:val="baseline"/>
              </w:rPr>
            </w:pPr>
          </w:p>
        </w:tc>
        <w:tc>
          <w:tcPr>
            <w:tcW w:w="2448" w:type="dxa"/>
            <w:noWrap w:val="0"/>
            <w:vAlign w:val="top"/>
          </w:tcPr>
          <w:p>
            <w:pPr>
              <w:jc w:val="left"/>
              <w:rPr>
                <w:rFonts w:hint="eastAsia" w:ascii="宋体" w:hAnsi="宋体"/>
                <w:b/>
                <w:sz w:val="30"/>
                <w:szCs w:val="30"/>
                <w:highlight w:val="none"/>
                <w:vertAlign w:val="baseline"/>
              </w:rPr>
            </w:pPr>
          </w:p>
        </w:tc>
        <w:tc>
          <w:tcPr>
            <w:tcW w:w="960" w:type="dxa"/>
            <w:noWrap w:val="0"/>
            <w:vAlign w:val="top"/>
          </w:tcPr>
          <w:p>
            <w:pPr>
              <w:jc w:val="left"/>
              <w:rPr>
                <w:rFonts w:hint="eastAsia" w:ascii="宋体" w:hAnsi="宋体"/>
                <w:b/>
                <w:sz w:val="30"/>
                <w:szCs w:val="30"/>
                <w:highlight w:val="none"/>
                <w:vertAlign w:val="baseline"/>
              </w:rPr>
            </w:pPr>
          </w:p>
        </w:tc>
        <w:tc>
          <w:tcPr>
            <w:tcW w:w="1008" w:type="dxa"/>
            <w:noWrap w:val="0"/>
            <w:vAlign w:val="top"/>
          </w:tcPr>
          <w:p>
            <w:pPr>
              <w:jc w:val="left"/>
              <w:rPr>
                <w:rFonts w:hint="eastAsia" w:ascii="宋体" w:hAnsi="宋体"/>
                <w:b/>
                <w:sz w:val="30"/>
                <w:szCs w:val="30"/>
                <w:highlight w:val="none"/>
                <w:vertAlign w:val="baseline"/>
              </w:rPr>
            </w:pPr>
          </w:p>
        </w:tc>
        <w:tc>
          <w:tcPr>
            <w:tcW w:w="984" w:type="dxa"/>
            <w:noWrap w:val="0"/>
            <w:vAlign w:val="top"/>
          </w:tcPr>
          <w:p>
            <w:pPr>
              <w:jc w:val="left"/>
              <w:rPr>
                <w:rFonts w:hint="eastAsia" w:ascii="宋体" w:hAnsi="宋体"/>
                <w:b/>
                <w:sz w:val="30"/>
                <w:szCs w:val="30"/>
                <w:highlight w:val="none"/>
                <w:vertAlign w:val="baseline"/>
              </w:rPr>
            </w:pPr>
          </w:p>
        </w:tc>
        <w:tc>
          <w:tcPr>
            <w:tcW w:w="905" w:type="dxa"/>
            <w:noWrap w:val="0"/>
            <w:vAlign w:val="top"/>
          </w:tcPr>
          <w:p>
            <w:pPr>
              <w:jc w:val="left"/>
              <w:rPr>
                <w:rFonts w:hint="eastAsia" w:ascii="宋体" w:hAnsi="宋体"/>
                <w:b/>
                <w:sz w:val="30"/>
                <w:szCs w:val="3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noWrap w:val="0"/>
            <w:vAlign w:val="top"/>
          </w:tcPr>
          <w:p>
            <w:pPr>
              <w:jc w:val="left"/>
              <w:rPr>
                <w:rFonts w:hint="eastAsia" w:ascii="宋体" w:hAnsi="宋体"/>
                <w:b/>
                <w:sz w:val="30"/>
                <w:szCs w:val="30"/>
                <w:highlight w:val="none"/>
                <w:vertAlign w:val="baseline"/>
              </w:rPr>
            </w:pPr>
          </w:p>
        </w:tc>
        <w:tc>
          <w:tcPr>
            <w:tcW w:w="2208" w:type="dxa"/>
            <w:noWrap w:val="0"/>
            <w:vAlign w:val="top"/>
          </w:tcPr>
          <w:p>
            <w:pPr>
              <w:jc w:val="left"/>
              <w:rPr>
                <w:rFonts w:hint="eastAsia" w:ascii="宋体" w:hAnsi="宋体"/>
                <w:b/>
                <w:sz w:val="30"/>
                <w:szCs w:val="30"/>
                <w:highlight w:val="none"/>
                <w:vertAlign w:val="baseline"/>
              </w:rPr>
            </w:pPr>
          </w:p>
        </w:tc>
        <w:tc>
          <w:tcPr>
            <w:tcW w:w="2448" w:type="dxa"/>
            <w:noWrap w:val="0"/>
            <w:vAlign w:val="top"/>
          </w:tcPr>
          <w:p>
            <w:pPr>
              <w:jc w:val="left"/>
              <w:rPr>
                <w:rFonts w:hint="eastAsia" w:ascii="宋体" w:hAnsi="宋体"/>
                <w:b/>
                <w:sz w:val="30"/>
                <w:szCs w:val="30"/>
                <w:highlight w:val="none"/>
                <w:vertAlign w:val="baseline"/>
              </w:rPr>
            </w:pPr>
          </w:p>
        </w:tc>
        <w:tc>
          <w:tcPr>
            <w:tcW w:w="960" w:type="dxa"/>
            <w:noWrap w:val="0"/>
            <w:vAlign w:val="top"/>
          </w:tcPr>
          <w:p>
            <w:pPr>
              <w:jc w:val="left"/>
              <w:rPr>
                <w:rFonts w:hint="eastAsia" w:ascii="宋体" w:hAnsi="宋体"/>
                <w:b/>
                <w:sz w:val="30"/>
                <w:szCs w:val="30"/>
                <w:highlight w:val="none"/>
                <w:vertAlign w:val="baseline"/>
              </w:rPr>
            </w:pPr>
          </w:p>
        </w:tc>
        <w:tc>
          <w:tcPr>
            <w:tcW w:w="1008" w:type="dxa"/>
            <w:noWrap w:val="0"/>
            <w:vAlign w:val="top"/>
          </w:tcPr>
          <w:p>
            <w:pPr>
              <w:jc w:val="left"/>
              <w:rPr>
                <w:rFonts w:hint="eastAsia" w:ascii="宋体" w:hAnsi="宋体"/>
                <w:b/>
                <w:sz w:val="30"/>
                <w:szCs w:val="30"/>
                <w:highlight w:val="none"/>
                <w:vertAlign w:val="baseline"/>
              </w:rPr>
            </w:pPr>
          </w:p>
        </w:tc>
        <w:tc>
          <w:tcPr>
            <w:tcW w:w="984" w:type="dxa"/>
            <w:noWrap w:val="0"/>
            <w:vAlign w:val="top"/>
          </w:tcPr>
          <w:p>
            <w:pPr>
              <w:jc w:val="left"/>
              <w:rPr>
                <w:rFonts w:hint="eastAsia" w:ascii="宋体" w:hAnsi="宋体"/>
                <w:b/>
                <w:sz w:val="30"/>
                <w:szCs w:val="30"/>
                <w:highlight w:val="none"/>
                <w:vertAlign w:val="baseline"/>
              </w:rPr>
            </w:pPr>
          </w:p>
        </w:tc>
        <w:tc>
          <w:tcPr>
            <w:tcW w:w="905" w:type="dxa"/>
            <w:noWrap w:val="0"/>
            <w:vAlign w:val="top"/>
          </w:tcPr>
          <w:p>
            <w:pPr>
              <w:jc w:val="left"/>
              <w:rPr>
                <w:rFonts w:hint="eastAsia" w:ascii="宋体" w:hAnsi="宋体"/>
                <w:b/>
                <w:sz w:val="30"/>
                <w:szCs w:val="30"/>
                <w:highlight w:val="none"/>
                <w:vertAlign w:val="baseline"/>
              </w:rPr>
            </w:pPr>
          </w:p>
        </w:tc>
      </w:tr>
    </w:tbl>
    <w:p>
      <w:pPr>
        <w:jc w:val="left"/>
        <w:rPr>
          <w:rFonts w:hint="eastAsia" w:ascii="宋体" w:hAnsi="宋体"/>
          <w:b w:val="0"/>
          <w:bCs/>
          <w:sz w:val="24"/>
          <w:szCs w:val="24"/>
          <w:highlight w:val="none"/>
        </w:rPr>
      </w:pPr>
      <w:r>
        <w:rPr>
          <w:rFonts w:hint="eastAsia" w:ascii="宋体" w:hAnsi="宋体"/>
          <w:b w:val="0"/>
          <w:bCs/>
          <w:sz w:val="24"/>
          <w:szCs w:val="24"/>
          <w:highlight w:val="none"/>
        </w:rPr>
        <w:t>注：1、供应商应免费提供质量保修期内必备的备品、备件及专用工具。</w:t>
      </w:r>
    </w:p>
    <w:p>
      <w:pPr>
        <w:ind w:firstLine="480" w:firstLineChars="200"/>
        <w:jc w:val="left"/>
        <w:rPr>
          <w:rFonts w:hint="eastAsia" w:ascii="宋体" w:hAnsi="宋体"/>
          <w:b w:val="0"/>
          <w:bCs/>
          <w:sz w:val="24"/>
          <w:szCs w:val="24"/>
          <w:highlight w:val="none"/>
        </w:rPr>
      </w:pPr>
      <w:r>
        <w:rPr>
          <w:rFonts w:hint="eastAsia" w:ascii="宋体" w:hAnsi="宋体"/>
          <w:b w:val="0"/>
          <w:bCs/>
          <w:sz w:val="24"/>
          <w:szCs w:val="24"/>
          <w:highlight w:val="none"/>
        </w:rPr>
        <w:t>2、供应商应根据响应设备的技术状况列出详细的备品备件及专用工具清单，并附详细的使用说明。如在质量保修期内实际所需的数量超过了中标人在响应时预计和实际提供的数量时，中标人应负责免费供应。</w:t>
      </w:r>
    </w:p>
    <w:p>
      <w:pPr>
        <w:ind w:firstLine="480" w:firstLineChars="200"/>
        <w:jc w:val="left"/>
        <w:rPr>
          <w:rFonts w:hint="eastAsia" w:ascii="宋体" w:hAnsi="宋体"/>
          <w:b w:val="0"/>
          <w:bCs/>
          <w:sz w:val="24"/>
          <w:szCs w:val="24"/>
          <w:highlight w:val="none"/>
        </w:rPr>
      </w:pPr>
      <w:r>
        <w:rPr>
          <w:rFonts w:hint="eastAsia" w:ascii="宋体" w:hAnsi="宋体"/>
          <w:b w:val="0"/>
          <w:bCs/>
          <w:sz w:val="24"/>
          <w:szCs w:val="24"/>
          <w:highlight w:val="none"/>
        </w:rPr>
        <w:t>3、各供应商按此表格式自行填写，表格不够时可自行添加。</w:t>
      </w: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lang w:val="en-US" w:eastAsia="zh-CN"/>
        </w:rPr>
      </w:pPr>
    </w:p>
    <w:bookmarkEnd w:id="151"/>
    <w:p>
      <w:pPr>
        <w:pStyle w:val="23"/>
        <w:numPr>
          <w:ilvl w:val="0"/>
          <w:numId w:val="10"/>
        </w:numPr>
        <w:ind w:leftChars="0"/>
        <w:jc w:val="center"/>
        <w:outlineLvl w:val="0"/>
        <w:rPr>
          <w:rFonts w:hint="eastAsia" w:ascii="宋体" w:hAnsi="宋体" w:eastAsia="宋体" w:cs="宋体"/>
          <w:b/>
          <w:bCs/>
          <w:color w:val="auto"/>
          <w:kern w:val="0"/>
          <w:sz w:val="28"/>
          <w:szCs w:val="28"/>
          <w:highlight w:val="none"/>
          <w:lang w:val="en-US" w:eastAsia="zh-CN" w:bidi="ar"/>
        </w:rPr>
      </w:pPr>
      <w:bookmarkStart w:id="152" w:name="_Toc28520"/>
      <w:bookmarkStart w:id="153" w:name="OLE_LINK22"/>
      <w:r>
        <w:rPr>
          <w:rFonts w:hint="eastAsia" w:ascii="宋体" w:hAnsi="宋体" w:eastAsia="宋体" w:cs="宋体"/>
          <w:b/>
          <w:bCs/>
          <w:color w:val="auto"/>
          <w:kern w:val="0"/>
          <w:sz w:val="28"/>
          <w:szCs w:val="28"/>
          <w:highlight w:val="none"/>
          <w:lang w:val="en-US" w:eastAsia="zh-CN" w:bidi="ar"/>
        </w:rPr>
        <w:t>技术和服务要求响应表</w:t>
      </w:r>
      <w:bookmarkEnd w:id="152"/>
    </w:p>
    <w:p>
      <w:pPr>
        <w:pStyle w:val="23"/>
        <w:numPr>
          <w:ilvl w:val="0"/>
          <w:numId w:val="0"/>
        </w:numPr>
        <w:jc w:val="both"/>
        <w:outlineLvl w:val="0"/>
        <w:rPr>
          <w:rFonts w:hint="eastAsia" w:ascii="宋体" w:hAnsi="宋体" w:eastAsia="宋体" w:cs="宋体"/>
          <w:b/>
          <w:bCs/>
          <w:color w:val="auto"/>
          <w:kern w:val="0"/>
          <w:sz w:val="28"/>
          <w:szCs w:val="28"/>
          <w:highlight w:val="none"/>
          <w:lang w:val="en-US" w:eastAsia="zh-CN" w:bidi="ar"/>
        </w:rPr>
      </w:pPr>
    </w:p>
    <w:bookmarkEnd w:id="153"/>
    <w:p>
      <w:pPr>
        <w:spacing w:line="500" w:lineRule="exact"/>
        <w:jc w:val="center"/>
        <w:rPr>
          <w:rFonts w:hint="eastAsia" w:ascii="宋体" w:hAnsi="宋体"/>
          <w:b/>
          <w:sz w:val="30"/>
          <w:szCs w:val="30"/>
          <w:highlight w:val="none"/>
        </w:rPr>
      </w:pPr>
      <w:bookmarkStart w:id="154" w:name="OLE_LINK24"/>
      <w:r>
        <w:rPr>
          <w:rFonts w:hint="eastAsia" w:ascii="宋体" w:hAnsi="宋体"/>
          <w:b/>
          <w:sz w:val="28"/>
          <w:szCs w:val="28"/>
          <w:highlight w:val="none"/>
        </w:rPr>
        <w:t>技术规格偏离表</w:t>
      </w:r>
    </w:p>
    <w:p>
      <w:pPr>
        <w:spacing w:line="360" w:lineRule="auto"/>
        <w:rPr>
          <w:rFonts w:hint="eastAsia" w:ascii="宋体"/>
          <w:b/>
          <w:sz w:val="24"/>
          <w:highlight w:val="none"/>
        </w:rPr>
      </w:pPr>
      <w:r>
        <w:rPr>
          <w:rFonts w:hint="eastAsia" w:ascii="宋体"/>
          <w:sz w:val="24"/>
          <w:highlight w:val="none"/>
        </w:rPr>
        <w:t>项目名称：</w:t>
      </w:r>
      <w:r>
        <w:rPr>
          <w:rFonts w:hint="eastAsia" w:ascii="宋体"/>
          <w:sz w:val="24"/>
          <w:highlight w:val="none"/>
          <w:u w:val="single"/>
        </w:rPr>
        <w:t xml:space="preserve">                                   </w:t>
      </w:r>
      <w:r>
        <w:rPr>
          <w:rFonts w:hint="eastAsia" w:ascii="宋体"/>
          <w:sz w:val="24"/>
          <w:highlight w:val="none"/>
        </w:rPr>
        <w:t>项目编号：</w:t>
      </w:r>
      <w:r>
        <w:rPr>
          <w:rFonts w:hint="eastAsia" w:ascii="宋体"/>
          <w:sz w:val="24"/>
          <w:highlight w:val="none"/>
          <w:u w:val="single"/>
        </w:rPr>
        <w:t xml:space="preserve">               </w:t>
      </w:r>
    </w:p>
    <w:tbl>
      <w:tblPr>
        <w:tblStyle w:val="14"/>
        <w:tblW w:w="9751" w:type="dxa"/>
        <w:jc w:val="center"/>
        <w:tblLayout w:type="fixed"/>
        <w:tblCellMar>
          <w:top w:w="0" w:type="dxa"/>
          <w:left w:w="108" w:type="dxa"/>
          <w:bottom w:w="0" w:type="dxa"/>
          <w:right w:w="108" w:type="dxa"/>
        </w:tblCellMar>
      </w:tblPr>
      <w:tblGrid>
        <w:gridCol w:w="709"/>
        <w:gridCol w:w="1701"/>
        <w:gridCol w:w="1276"/>
        <w:gridCol w:w="1417"/>
        <w:gridCol w:w="1701"/>
        <w:gridCol w:w="1560"/>
        <w:gridCol w:w="1387"/>
      </w:tblGrid>
      <w:tr>
        <w:tblPrEx>
          <w:tblCellMar>
            <w:top w:w="0" w:type="dxa"/>
            <w:left w:w="108" w:type="dxa"/>
            <w:bottom w:w="0" w:type="dxa"/>
            <w:right w:w="108" w:type="dxa"/>
          </w:tblCellMar>
        </w:tblPrEx>
        <w:trPr>
          <w:trHeight w:val="747"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sz w:val="24"/>
                <w:highlight w:val="none"/>
              </w:rPr>
            </w:pPr>
            <w:r>
              <w:rPr>
                <w:rFonts w:hint="eastAsia" w:ascii="宋体"/>
                <w:sz w:val="24"/>
                <w:highlight w:val="none"/>
              </w:rPr>
              <w:t>序号</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sz w:val="24"/>
                <w:highlight w:val="none"/>
              </w:rPr>
            </w:pPr>
            <w:r>
              <w:rPr>
                <w:rFonts w:hint="eastAsia" w:ascii="宋体"/>
                <w:sz w:val="24"/>
                <w:highlight w:val="none"/>
              </w:rPr>
              <w:t>名称</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sz w:val="24"/>
                <w:highlight w:val="none"/>
              </w:rPr>
            </w:pPr>
            <w:r>
              <w:rPr>
                <w:rFonts w:hint="eastAsia" w:ascii="宋体"/>
                <w:sz w:val="24"/>
                <w:highlight w:val="none"/>
              </w:rPr>
              <w:t>招标文件条目号</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sz w:val="24"/>
                <w:highlight w:val="none"/>
              </w:rPr>
            </w:pPr>
            <w:r>
              <w:rPr>
                <w:rFonts w:hint="eastAsia" w:ascii="宋体"/>
                <w:sz w:val="24"/>
                <w:highlight w:val="none"/>
              </w:rPr>
              <w:t>招标规格</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sz w:val="24"/>
                <w:highlight w:val="none"/>
              </w:rPr>
            </w:pPr>
            <w:r>
              <w:rPr>
                <w:rFonts w:hint="eastAsia" w:ascii="宋体"/>
                <w:sz w:val="24"/>
                <w:highlight w:val="none"/>
              </w:rPr>
              <w:t>投标规格</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sz w:val="24"/>
                <w:highlight w:val="none"/>
              </w:rPr>
            </w:pPr>
            <w:r>
              <w:rPr>
                <w:rFonts w:hint="eastAsia" w:ascii="宋体"/>
                <w:sz w:val="24"/>
                <w:highlight w:val="none"/>
              </w:rPr>
              <w:t>响应/偏离</w:t>
            </w:r>
          </w:p>
        </w:tc>
        <w:tc>
          <w:tcPr>
            <w:tcW w:w="13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sz w:val="24"/>
                <w:highlight w:val="none"/>
              </w:rPr>
            </w:pPr>
            <w:r>
              <w:rPr>
                <w:rFonts w:hint="eastAsia" w:ascii="宋体" w:hAnsi="宋体" w:eastAsia="宋体" w:cs="宋体"/>
                <w:color w:val="auto"/>
                <w:sz w:val="24"/>
                <w:szCs w:val="24"/>
                <w:highlight w:val="none"/>
              </w:rPr>
              <w:t>备注</w:t>
            </w:r>
          </w:p>
        </w:tc>
      </w:tr>
      <w:tr>
        <w:tblPrEx>
          <w:tblCellMar>
            <w:top w:w="0" w:type="dxa"/>
            <w:left w:w="108" w:type="dxa"/>
            <w:bottom w:w="0" w:type="dxa"/>
            <w:right w:w="108" w:type="dxa"/>
          </w:tblCellMar>
        </w:tblPrEx>
        <w:trPr>
          <w:trHeight w:val="373"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sz w:val="24"/>
                <w:highlight w:val="none"/>
              </w:rPr>
            </w:pPr>
            <w:r>
              <w:rPr>
                <w:rFonts w:hint="eastAsia" w:ascii="宋体"/>
                <w:sz w:val="24"/>
                <w:highlight w:val="none"/>
              </w:rPr>
              <w:t>1</w:t>
            </w:r>
          </w:p>
        </w:tc>
        <w:tc>
          <w:tcPr>
            <w:tcW w:w="170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sz w:val="24"/>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sz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sz w:val="24"/>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sz w:val="24"/>
                <w:highlight w:val="none"/>
              </w:rPr>
            </w:pPr>
          </w:p>
        </w:tc>
        <w:tc>
          <w:tcPr>
            <w:tcW w:w="138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sz w:val="24"/>
                <w:highlight w:val="none"/>
              </w:rPr>
            </w:pPr>
          </w:p>
        </w:tc>
      </w:tr>
      <w:tr>
        <w:tblPrEx>
          <w:tblCellMar>
            <w:top w:w="0" w:type="dxa"/>
            <w:left w:w="108" w:type="dxa"/>
            <w:bottom w:w="0" w:type="dxa"/>
            <w:right w:w="108" w:type="dxa"/>
          </w:tblCellMar>
        </w:tblPrEx>
        <w:trPr>
          <w:trHeight w:val="353"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sz w:val="24"/>
                <w:highlight w:val="none"/>
              </w:rPr>
            </w:pPr>
            <w:r>
              <w:rPr>
                <w:rFonts w:hint="eastAsia" w:ascii="宋体"/>
                <w:sz w:val="24"/>
                <w:highlight w:val="none"/>
              </w:rPr>
              <w:t>2</w:t>
            </w:r>
          </w:p>
        </w:tc>
        <w:tc>
          <w:tcPr>
            <w:tcW w:w="170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sz w:val="24"/>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sz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sz w:val="24"/>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sz w:val="24"/>
                <w:highlight w:val="none"/>
              </w:rPr>
            </w:pPr>
          </w:p>
        </w:tc>
        <w:tc>
          <w:tcPr>
            <w:tcW w:w="138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sz w:val="24"/>
                <w:highlight w:val="none"/>
              </w:rPr>
            </w:pPr>
          </w:p>
        </w:tc>
      </w:tr>
      <w:tr>
        <w:tblPrEx>
          <w:tblCellMar>
            <w:top w:w="0" w:type="dxa"/>
            <w:left w:w="108" w:type="dxa"/>
            <w:bottom w:w="0" w:type="dxa"/>
            <w:right w:w="108" w:type="dxa"/>
          </w:tblCellMar>
        </w:tblPrEx>
        <w:trPr>
          <w:trHeight w:val="373"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sz w:val="24"/>
                <w:highlight w:val="none"/>
              </w:rPr>
            </w:pPr>
            <w:r>
              <w:rPr>
                <w:rFonts w:hint="eastAsia" w:ascii="宋体"/>
                <w:sz w:val="24"/>
                <w:highlight w:val="none"/>
              </w:rPr>
              <w:t>3</w:t>
            </w:r>
          </w:p>
        </w:tc>
        <w:tc>
          <w:tcPr>
            <w:tcW w:w="170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sz w:val="24"/>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sz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sz w:val="24"/>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sz w:val="24"/>
                <w:highlight w:val="none"/>
              </w:rPr>
            </w:pPr>
          </w:p>
        </w:tc>
        <w:tc>
          <w:tcPr>
            <w:tcW w:w="138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sz w:val="24"/>
                <w:highlight w:val="none"/>
              </w:rPr>
            </w:pPr>
          </w:p>
        </w:tc>
      </w:tr>
      <w:tr>
        <w:tblPrEx>
          <w:tblCellMar>
            <w:top w:w="0" w:type="dxa"/>
            <w:left w:w="108" w:type="dxa"/>
            <w:bottom w:w="0" w:type="dxa"/>
            <w:right w:w="108" w:type="dxa"/>
          </w:tblCellMar>
        </w:tblPrEx>
        <w:trPr>
          <w:trHeight w:val="373"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sz w:val="24"/>
                <w:highlight w:val="none"/>
              </w:rPr>
            </w:pPr>
            <w:r>
              <w:rPr>
                <w:rFonts w:hint="eastAsia" w:ascii="宋体"/>
                <w:sz w:val="24"/>
                <w:highlight w:val="none"/>
              </w:rPr>
              <w:t>…</w:t>
            </w:r>
          </w:p>
        </w:tc>
        <w:tc>
          <w:tcPr>
            <w:tcW w:w="170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sz w:val="24"/>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sz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sz w:val="24"/>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sz w:val="24"/>
                <w:highlight w:val="none"/>
              </w:rPr>
            </w:pPr>
          </w:p>
        </w:tc>
        <w:tc>
          <w:tcPr>
            <w:tcW w:w="138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sz w:val="24"/>
                <w:highlight w:val="none"/>
              </w:rPr>
            </w:pPr>
          </w:p>
        </w:tc>
      </w:tr>
    </w:tbl>
    <w:p>
      <w:pPr>
        <w:pStyle w:val="8"/>
        <w:keepNext w:val="0"/>
        <w:keepLines w:val="0"/>
        <w:pageBreakBefore w:val="0"/>
        <w:kinsoku/>
        <w:wordWrap/>
        <w:overflowPunct/>
        <w:topLinePunct w:val="0"/>
        <w:bidi w:val="0"/>
        <w:adjustRightInd/>
        <w:snapToGrid/>
        <w:spacing w:line="400" w:lineRule="exact"/>
        <w:rPr>
          <w:rFonts w:hint="eastAsia"/>
          <w:sz w:val="24"/>
          <w:highlight w:val="none"/>
        </w:rPr>
      </w:pPr>
      <w:r>
        <w:rPr>
          <w:rFonts w:hint="eastAsia"/>
          <w:sz w:val="24"/>
          <w:highlight w:val="none"/>
        </w:rPr>
        <w:t>注：1、投标人必须对照招标文件技术规格，如实逐条说明所提供货物和服务已对招标文件的技术规格做出了实质性的响应，并申明与技术规格条文的偏差和例外。特别对有具体参数要求的指标，投标人必须提供所投设备的具体参数值。</w:t>
      </w:r>
    </w:p>
    <w:p>
      <w:pPr>
        <w:keepNext w:val="0"/>
        <w:keepLines w:val="0"/>
        <w:pageBreakBefore w:val="0"/>
        <w:widowControl/>
        <w:tabs>
          <w:tab w:val="left" w:pos="480"/>
          <w:tab w:val="left" w:pos="900"/>
        </w:tabs>
        <w:kinsoku/>
        <w:wordWrap/>
        <w:overflowPunct/>
        <w:topLinePunct w:val="0"/>
        <w:autoSpaceDE w:val="0"/>
        <w:autoSpaceDN w:val="0"/>
        <w:bidi w:val="0"/>
        <w:adjustRightInd/>
        <w:snapToGrid/>
        <w:spacing w:line="400" w:lineRule="exact"/>
        <w:ind w:right="28"/>
        <w:textAlignment w:val="bottom"/>
        <w:rPr>
          <w:rFonts w:hint="eastAsia"/>
          <w:sz w:val="24"/>
          <w:highlight w:val="none"/>
        </w:rPr>
      </w:pPr>
      <w:r>
        <w:rPr>
          <w:rFonts w:hint="eastAsia" w:ascii="宋体" w:hAnsi="宋体"/>
          <w:b/>
          <w:sz w:val="24"/>
          <w:szCs w:val="21"/>
          <w:highlight w:val="none"/>
        </w:rPr>
        <w:t>2、</w:t>
      </w:r>
      <w:r>
        <w:rPr>
          <w:rFonts w:ascii="宋体" w:hAnsi="宋体"/>
          <w:b/>
          <w:sz w:val="24"/>
          <w:szCs w:val="21"/>
          <w:highlight w:val="none"/>
        </w:rPr>
        <w:t>招标文件技术参数须在投标技术参数说明文件中体现。</w:t>
      </w:r>
    </w:p>
    <w:p>
      <w:pPr>
        <w:pStyle w:val="8"/>
        <w:keepNext w:val="0"/>
        <w:keepLines w:val="0"/>
        <w:pageBreakBefore w:val="0"/>
        <w:kinsoku/>
        <w:wordWrap/>
        <w:overflowPunct/>
        <w:topLinePunct w:val="0"/>
        <w:bidi w:val="0"/>
        <w:adjustRightInd/>
        <w:snapToGrid/>
        <w:spacing w:line="400" w:lineRule="exact"/>
        <w:rPr>
          <w:rFonts w:hAnsi="宋体" w:cs="宋体"/>
          <w:sz w:val="24"/>
          <w:szCs w:val="24"/>
          <w:highlight w:val="none"/>
        </w:rPr>
      </w:pPr>
      <w:r>
        <w:rPr>
          <w:rFonts w:hint="eastAsia"/>
          <w:sz w:val="24"/>
          <w:highlight w:val="none"/>
        </w:rPr>
        <w:t>3、</w:t>
      </w:r>
      <w:r>
        <w:rPr>
          <w:rFonts w:hAnsi="宋体" w:cs="宋体"/>
          <w:sz w:val="24"/>
          <w:szCs w:val="24"/>
          <w:highlight w:val="none"/>
        </w:rPr>
        <w:t>投标人不能简单复制招标文件的技术规格条款作为投标规格的应答。应按投标产品填写真实技术参数值，并提供证明材料。没有证明材料佐证的“正偏离”、“无偏离”，评标委员会评审中将不予认可，并可判定投标产品对该条款的投标响应为“负偏离”；若投标人仅是简单复制招标文件的技术规格作为投标规格的应答，且未能提供有关证明材料证明其响应的真实性，评标委员会将判定为无效投标。</w:t>
      </w:r>
    </w:p>
    <w:p>
      <w:pPr>
        <w:pStyle w:val="8"/>
        <w:keepNext w:val="0"/>
        <w:keepLines w:val="0"/>
        <w:pageBreakBefore w:val="0"/>
        <w:kinsoku/>
        <w:wordWrap/>
        <w:overflowPunct/>
        <w:topLinePunct w:val="0"/>
        <w:bidi w:val="0"/>
        <w:adjustRightInd/>
        <w:snapToGrid/>
        <w:spacing w:line="400" w:lineRule="exact"/>
        <w:rPr>
          <w:rFonts w:hint="eastAsia" w:ascii="宋体" w:hAnsi="宋体" w:eastAsia="宋体" w:cs="宋体"/>
          <w:color w:val="auto"/>
          <w:sz w:val="24"/>
          <w:szCs w:val="24"/>
          <w:highlight w:val="none"/>
        </w:rPr>
      </w:pPr>
      <w:r>
        <w:rPr>
          <w:rFonts w:hint="eastAsia"/>
          <w:sz w:val="24"/>
          <w:highlight w:val="none"/>
        </w:rPr>
        <w:t>4、</w:t>
      </w:r>
      <w:r>
        <w:rPr>
          <w:rFonts w:hint="eastAsia" w:ascii="宋体" w:hAnsi="宋体" w:eastAsia="宋体" w:cs="宋体"/>
          <w:color w:val="auto"/>
          <w:sz w:val="24"/>
          <w:szCs w:val="24"/>
          <w:highlight w:val="none"/>
        </w:rPr>
        <w:t>“是否偏离”项下应按下列规定填写：优于的，填写“正偏离”；符合的，填写“无偏离”；低于的，填写“负偏离”。</w:t>
      </w:r>
    </w:p>
    <w:p>
      <w:pPr>
        <w:pStyle w:val="23"/>
        <w:keepNext w:val="0"/>
        <w:keepLines w:val="0"/>
        <w:pageBreakBefore w:val="0"/>
        <w:kinsoku/>
        <w:wordWrap/>
        <w:overflowPunct/>
        <w:topLinePunct w:val="0"/>
        <w:bidi w:val="0"/>
        <w:adjustRightInd/>
        <w:snapToGrid/>
        <w:spacing w:line="400" w:lineRule="exact"/>
        <w:rPr>
          <w:rFonts w:hint="eastAsia" w:ascii="宋体" w:hAnsi="宋体" w:eastAsia="宋体" w:cs="宋体"/>
          <w:color w:val="auto"/>
          <w:sz w:val="24"/>
          <w:szCs w:val="24"/>
          <w:highlight w:val="none"/>
        </w:rPr>
      </w:pPr>
      <w:r>
        <w:rPr>
          <w:rFonts w:hint="eastAsia" w:asciiTheme="minorHAnsi" w:hAnsiTheme="minorHAnsi" w:eastAsiaTheme="minorEastAsia" w:cstheme="minorBidi"/>
          <w:kern w:val="2"/>
          <w:sz w:val="24"/>
          <w:szCs w:val="20"/>
          <w:highlight w:val="none"/>
          <w:lang w:val="en-US" w:eastAsia="zh-CN" w:bidi="ar-SA"/>
        </w:rPr>
        <w:t>5</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“备注”处可填写偏离情况的说明。</w:t>
      </w:r>
      <w:bookmarkEnd w:id="154"/>
    </w:p>
    <w:p>
      <w:pPr>
        <w:pStyle w:val="23"/>
        <w:keepNext w:val="0"/>
        <w:keepLines w:val="0"/>
        <w:pageBreakBefore w:val="0"/>
        <w:kinsoku/>
        <w:wordWrap/>
        <w:overflowPunct/>
        <w:topLinePunct w:val="0"/>
        <w:bidi w:val="0"/>
        <w:adjustRightInd/>
        <w:snapToGrid/>
        <w:spacing w:line="400" w:lineRule="exact"/>
        <w:rPr>
          <w:rFonts w:hint="eastAsia" w:ascii="宋体" w:hAnsi="宋体" w:eastAsia="宋体" w:cs="宋体"/>
          <w:color w:val="auto"/>
          <w:sz w:val="24"/>
          <w:szCs w:val="24"/>
          <w:highlight w:val="none"/>
          <w:lang w:val="en-US" w:eastAsia="zh-CN"/>
        </w:rPr>
      </w:pPr>
    </w:p>
    <w:p>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法定代表人或授权委托人（签字或盖章）：_____________ </w:t>
      </w:r>
    </w:p>
    <w:p>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投标人名称（盖章）： </w:t>
      </w:r>
    </w:p>
    <w:p>
      <w:pPr>
        <w:keepNext w:val="0"/>
        <w:keepLines w:val="0"/>
        <w:widowControl/>
        <w:suppressLineNumbers w:val="0"/>
        <w:jc w:val="left"/>
        <w:rPr>
          <w:rFonts w:ascii="仿宋" w:hAnsi="仿宋" w:eastAsia="仿宋" w:cs="仿宋"/>
          <w:b/>
          <w:bCs/>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日期：</w:t>
      </w:r>
    </w:p>
    <w:p>
      <w:pPr>
        <w:rPr>
          <w:rFonts w:hint="eastAsia" w:ascii="宋体" w:hAnsi="宋体" w:eastAsia="宋体" w:cs="宋体"/>
          <w:b/>
          <w:bCs/>
          <w:color w:val="auto"/>
          <w:kern w:val="0"/>
          <w:sz w:val="28"/>
          <w:szCs w:val="28"/>
          <w:highlight w:val="none"/>
          <w:lang w:val="en-US" w:eastAsia="zh-CN" w:bidi="ar"/>
        </w:rPr>
      </w:pPr>
      <w:bookmarkStart w:id="155" w:name="_Toc22449"/>
      <w:bookmarkStart w:id="156" w:name="OLE_LINK15"/>
      <w:r>
        <w:rPr>
          <w:rFonts w:hint="eastAsia" w:ascii="宋体" w:hAnsi="宋体" w:eastAsia="宋体" w:cs="宋体"/>
          <w:b/>
          <w:bCs/>
          <w:color w:val="auto"/>
          <w:kern w:val="0"/>
          <w:sz w:val="28"/>
          <w:szCs w:val="28"/>
          <w:highlight w:val="none"/>
          <w:lang w:val="en-US" w:eastAsia="zh-CN" w:bidi="ar"/>
        </w:rPr>
        <w:br w:type="page"/>
      </w:r>
    </w:p>
    <w:p>
      <w:pPr>
        <w:keepNext w:val="0"/>
        <w:keepLines w:val="0"/>
        <w:widowControl/>
        <w:numPr>
          <w:ilvl w:val="0"/>
          <w:numId w:val="10"/>
        </w:numPr>
        <w:suppressLineNumbers w:val="0"/>
        <w:ind w:left="0" w:leftChars="0" w:firstLine="0" w:firstLineChars="0"/>
        <w:jc w:val="center"/>
        <w:outlineLvl w:val="0"/>
        <w:rPr>
          <w:rFonts w:hint="eastAsia" w:ascii="宋体" w:hAnsi="宋体" w:eastAsia="宋体" w:cs="宋体"/>
          <w:b/>
          <w:bCs/>
          <w:color w:val="auto"/>
          <w:kern w:val="0"/>
          <w:sz w:val="28"/>
          <w:szCs w:val="28"/>
          <w:highlight w:val="none"/>
          <w:lang w:val="en-US" w:eastAsia="zh-CN" w:bidi="ar"/>
        </w:rPr>
      </w:pPr>
      <w:r>
        <w:rPr>
          <w:rFonts w:hint="eastAsia" w:ascii="宋体" w:hAnsi="宋体" w:eastAsia="宋体" w:cs="宋体"/>
          <w:b/>
          <w:bCs/>
          <w:color w:val="auto"/>
          <w:kern w:val="0"/>
          <w:sz w:val="28"/>
          <w:szCs w:val="28"/>
          <w:highlight w:val="none"/>
          <w:lang w:val="en-US" w:eastAsia="zh-CN" w:bidi="ar"/>
        </w:rPr>
        <w:t>商务条款偏离表</w:t>
      </w:r>
      <w:bookmarkEnd w:id="155"/>
      <w:bookmarkEnd w:id="156"/>
    </w:p>
    <w:p>
      <w:pPr>
        <w:keepNext w:val="0"/>
        <w:keepLines w:val="0"/>
        <w:widowControl/>
        <w:numPr>
          <w:ilvl w:val="0"/>
          <w:numId w:val="0"/>
        </w:numPr>
        <w:suppressLineNumbers w:val="0"/>
        <w:ind w:leftChars="0"/>
        <w:jc w:val="both"/>
        <w:outlineLvl w:val="0"/>
        <w:rPr>
          <w:rFonts w:hint="eastAsia" w:ascii="宋体" w:hAnsi="宋体" w:eastAsia="宋体" w:cs="宋体"/>
          <w:b/>
          <w:bCs/>
          <w:color w:val="auto"/>
          <w:kern w:val="0"/>
          <w:sz w:val="28"/>
          <w:szCs w:val="28"/>
          <w:highlight w:val="none"/>
          <w:lang w:val="en-US" w:eastAsia="zh-CN" w:bidi="ar"/>
        </w:rPr>
      </w:pPr>
    </w:p>
    <w:p>
      <w:pPr>
        <w:jc w:val="center"/>
        <w:rPr>
          <w:rFonts w:hint="eastAsia" w:ascii="宋体" w:hAnsi="宋体"/>
          <w:b/>
          <w:sz w:val="28"/>
          <w:szCs w:val="28"/>
          <w:highlight w:val="none"/>
        </w:rPr>
      </w:pPr>
      <w:r>
        <w:rPr>
          <w:rFonts w:hint="eastAsia" w:ascii="宋体" w:hAnsi="宋体"/>
          <w:b/>
          <w:sz w:val="28"/>
          <w:szCs w:val="28"/>
          <w:highlight w:val="none"/>
        </w:rPr>
        <w:t>商务条款偏离表</w:t>
      </w:r>
    </w:p>
    <w:p>
      <w:pPr>
        <w:spacing w:line="360" w:lineRule="auto"/>
        <w:jc w:val="left"/>
        <w:rPr>
          <w:rFonts w:hint="eastAsia" w:ascii="宋体" w:hAnsi="宋体"/>
          <w:sz w:val="24"/>
          <w:highlight w:val="none"/>
          <w:u w:val="single"/>
        </w:rPr>
      </w:pPr>
      <w:r>
        <w:rPr>
          <w:rFonts w:hint="eastAsia" w:ascii="宋体" w:hAnsi="宋体"/>
          <w:sz w:val="24"/>
          <w:highlight w:val="none"/>
        </w:rPr>
        <w:t>项目名称：</w:t>
      </w:r>
      <w:r>
        <w:rPr>
          <w:rFonts w:hint="eastAsia" w:ascii="宋体" w:hAnsi="宋体"/>
          <w:sz w:val="24"/>
          <w:highlight w:val="none"/>
          <w:u w:val="single"/>
        </w:rPr>
        <w:t xml:space="preserve">                                    </w:t>
      </w:r>
      <w:r>
        <w:rPr>
          <w:rFonts w:hint="eastAsia" w:ascii="宋体" w:hAnsi="宋体"/>
          <w:sz w:val="24"/>
          <w:highlight w:val="none"/>
        </w:rPr>
        <w:t>项目编号：</w:t>
      </w:r>
      <w:r>
        <w:rPr>
          <w:rFonts w:hint="eastAsia" w:ascii="宋体" w:hAnsi="宋体"/>
          <w:sz w:val="24"/>
          <w:highlight w:val="none"/>
          <w:u w:val="single"/>
        </w:rPr>
        <w:t xml:space="preserve">            </w:t>
      </w:r>
      <w:r>
        <w:rPr>
          <w:rFonts w:hint="eastAsia" w:ascii="宋体" w:hAnsi="宋体"/>
          <w:sz w:val="24"/>
          <w:highlight w:val="none"/>
          <w:u w:val="none"/>
        </w:rPr>
        <w:t xml:space="preserve"> </w:t>
      </w:r>
      <w:r>
        <w:rPr>
          <w:rFonts w:hint="eastAsia" w:ascii="宋体" w:hAnsi="宋体"/>
          <w:sz w:val="24"/>
          <w:highlight w:val="none"/>
          <w:u w:val="none"/>
          <w:lang w:val="en-US" w:eastAsia="zh-CN"/>
        </w:rPr>
        <w:t xml:space="preserve">   </w:t>
      </w:r>
      <w:r>
        <w:rPr>
          <w:rFonts w:hint="eastAsia" w:ascii="宋体" w:hAnsi="宋体" w:eastAsia="宋体" w:cs="Times New Roman"/>
          <w:sz w:val="24"/>
          <w:highlight w:val="none"/>
          <w:u w:val="none"/>
        </w:rPr>
        <w:t xml:space="preserve">  </w:t>
      </w:r>
      <w:r>
        <w:rPr>
          <w:rFonts w:hint="eastAsia" w:ascii="宋体" w:hAnsi="宋体" w:eastAsia="宋体" w:cs="Times New Roman"/>
          <w:sz w:val="24"/>
          <w:highlight w:val="none"/>
          <w:u w:val="none"/>
          <w:lang w:val="en-US" w:eastAsia="zh-CN"/>
        </w:rPr>
        <w:t xml:space="preserve">    </w:t>
      </w:r>
      <w:r>
        <w:rPr>
          <w:rFonts w:hint="eastAsia" w:ascii="宋体" w:hAnsi="宋体" w:eastAsia="宋体" w:cs="Times New Roman"/>
          <w:sz w:val="24"/>
          <w:highlight w:val="none"/>
          <w:u w:val="none"/>
        </w:rPr>
        <w:t xml:space="preserve">   </w:t>
      </w:r>
      <w:r>
        <w:rPr>
          <w:rFonts w:hint="eastAsia" w:ascii="宋体" w:hAnsi="宋体"/>
          <w:sz w:val="24"/>
          <w:highlight w:val="none"/>
          <w:u w:val="none"/>
        </w:rPr>
        <w:t xml:space="preserve">           </w:t>
      </w:r>
      <w:r>
        <w:rPr>
          <w:rFonts w:hint="eastAsia" w:ascii="宋体" w:hAnsi="宋体"/>
          <w:sz w:val="24"/>
          <w:highlight w:val="none"/>
          <w:u w:val="single"/>
        </w:rPr>
        <w:t xml:space="preserve">                 </w:t>
      </w:r>
    </w:p>
    <w:tbl>
      <w:tblPr>
        <w:tblStyle w:val="14"/>
        <w:tblW w:w="10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688"/>
        <w:gridCol w:w="2280"/>
        <w:gridCol w:w="2160"/>
        <w:gridCol w:w="1567"/>
        <w:gridCol w:w="1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835" w:type="dxa"/>
            <w:noWrap w:val="0"/>
            <w:vAlign w:val="top"/>
          </w:tcPr>
          <w:p>
            <w:pPr>
              <w:spacing w:line="360" w:lineRule="auto"/>
              <w:jc w:val="center"/>
              <w:rPr>
                <w:rFonts w:hint="eastAsia" w:ascii="宋体" w:hAnsi="宋体"/>
                <w:sz w:val="24"/>
                <w:highlight w:val="none"/>
              </w:rPr>
            </w:pPr>
            <w:r>
              <w:rPr>
                <w:rFonts w:hint="eastAsia" w:ascii="宋体" w:hAnsi="宋体"/>
                <w:sz w:val="24"/>
                <w:highlight w:val="none"/>
              </w:rPr>
              <w:t>序号</w:t>
            </w:r>
          </w:p>
        </w:tc>
        <w:tc>
          <w:tcPr>
            <w:tcW w:w="1688" w:type="dxa"/>
            <w:noWrap w:val="0"/>
            <w:vAlign w:val="top"/>
          </w:tcPr>
          <w:p>
            <w:pPr>
              <w:spacing w:line="360" w:lineRule="auto"/>
              <w:jc w:val="center"/>
              <w:rPr>
                <w:rFonts w:hint="eastAsia" w:ascii="宋体" w:hAnsi="宋体"/>
                <w:sz w:val="24"/>
                <w:highlight w:val="none"/>
              </w:rPr>
            </w:pPr>
            <w:r>
              <w:rPr>
                <w:rFonts w:hint="eastAsia" w:ascii="宋体" w:hAnsi="宋体"/>
                <w:sz w:val="24"/>
                <w:highlight w:val="none"/>
              </w:rPr>
              <w:t>招标文件条目号</w:t>
            </w:r>
          </w:p>
        </w:tc>
        <w:tc>
          <w:tcPr>
            <w:tcW w:w="2280" w:type="dxa"/>
            <w:noWrap w:val="0"/>
            <w:vAlign w:val="top"/>
          </w:tcPr>
          <w:p>
            <w:pPr>
              <w:spacing w:line="360" w:lineRule="auto"/>
              <w:jc w:val="center"/>
              <w:rPr>
                <w:rFonts w:hint="eastAsia" w:ascii="宋体" w:hAnsi="宋体"/>
                <w:sz w:val="24"/>
                <w:highlight w:val="none"/>
              </w:rPr>
            </w:pPr>
            <w:r>
              <w:rPr>
                <w:rFonts w:hint="eastAsia" w:ascii="宋体" w:hAnsi="宋体"/>
                <w:sz w:val="24"/>
                <w:highlight w:val="none"/>
              </w:rPr>
              <w:t>招标文件的商务条款</w:t>
            </w:r>
          </w:p>
        </w:tc>
        <w:tc>
          <w:tcPr>
            <w:tcW w:w="2160" w:type="dxa"/>
            <w:noWrap w:val="0"/>
            <w:vAlign w:val="top"/>
          </w:tcPr>
          <w:p>
            <w:pPr>
              <w:spacing w:line="360" w:lineRule="auto"/>
              <w:jc w:val="center"/>
              <w:rPr>
                <w:rFonts w:hint="eastAsia" w:ascii="宋体" w:hAnsi="宋体"/>
                <w:sz w:val="24"/>
                <w:highlight w:val="none"/>
              </w:rPr>
            </w:pPr>
            <w:r>
              <w:rPr>
                <w:rFonts w:hint="eastAsia" w:ascii="宋体" w:hAnsi="宋体"/>
                <w:sz w:val="24"/>
                <w:highlight w:val="none"/>
              </w:rPr>
              <w:t>投标文件的商务条款</w:t>
            </w:r>
          </w:p>
        </w:tc>
        <w:tc>
          <w:tcPr>
            <w:tcW w:w="1567" w:type="dxa"/>
            <w:noWrap w:val="0"/>
            <w:vAlign w:val="top"/>
          </w:tcPr>
          <w:p>
            <w:pPr>
              <w:spacing w:line="360" w:lineRule="auto"/>
              <w:jc w:val="center"/>
              <w:rPr>
                <w:rFonts w:hint="eastAsia" w:ascii="宋体" w:hAnsi="宋体"/>
                <w:sz w:val="24"/>
                <w:highlight w:val="none"/>
              </w:rPr>
            </w:pPr>
            <w:r>
              <w:rPr>
                <w:rFonts w:hint="eastAsia" w:ascii="宋体" w:hAnsi="宋体"/>
                <w:sz w:val="24"/>
                <w:highlight w:val="none"/>
              </w:rPr>
              <w:t>偏离情况</w:t>
            </w:r>
          </w:p>
        </w:tc>
        <w:tc>
          <w:tcPr>
            <w:tcW w:w="1567" w:type="dxa"/>
            <w:noWrap w:val="0"/>
            <w:vAlign w:val="top"/>
          </w:tcPr>
          <w:p>
            <w:pPr>
              <w:spacing w:line="360" w:lineRule="auto"/>
              <w:jc w:val="center"/>
              <w:rPr>
                <w:rFonts w:hint="eastAsia" w:ascii="宋体" w:hAnsi="宋体" w:eastAsiaTheme="minorEastAsia"/>
                <w:sz w:val="24"/>
                <w:highlight w:val="none"/>
                <w:lang w:val="en-US" w:eastAsia="zh-CN"/>
              </w:rPr>
            </w:pPr>
            <w:r>
              <w:rPr>
                <w:rFonts w:hint="eastAsia" w:ascii="宋体" w:hAnsi="宋体"/>
                <w:sz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35" w:type="dxa"/>
            <w:noWrap w:val="0"/>
            <w:vAlign w:val="top"/>
          </w:tcPr>
          <w:p>
            <w:pPr>
              <w:spacing w:line="360" w:lineRule="auto"/>
              <w:jc w:val="left"/>
              <w:rPr>
                <w:rFonts w:hint="eastAsia" w:ascii="宋体" w:hAnsi="宋体"/>
                <w:b/>
                <w:sz w:val="30"/>
                <w:szCs w:val="30"/>
                <w:highlight w:val="none"/>
              </w:rPr>
            </w:pPr>
          </w:p>
        </w:tc>
        <w:tc>
          <w:tcPr>
            <w:tcW w:w="1688" w:type="dxa"/>
            <w:noWrap w:val="0"/>
            <w:vAlign w:val="top"/>
          </w:tcPr>
          <w:p>
            <w:pPr>
              <w:spacing w:line="360" w:lineRule="auto"/>
              <w:jc w:val="left"/>
              <w:rPr>
                <w:rFonts w:hint="eastAsia" w:ascii="宋体" w:hAnsi="宋体"/>
                <w:b/>
                <w:sz w:val="30"/>
                <w:szCs w:val="30"/>
                <w:highlight w:val="none"/>
              </w:rPr>
            </w:pPr>
          </w:p>
        </w:tc>
        <w:tc>
          <w:tcPr>
            <w:tcW w:w="2280" w:type="dxa"/>
            <w:noWrap w:val="0"/>
            <w:vAlign w:val="top"/>
          </w:tcPr>
          <w:p>
            <w:pPr>
              <w:spacing w:line="360" w:lineRule="auto"/>
              <w:jc w:val="left"/>
              <w:rPr>
                <w:rFonts w:hint="eastAsia" w:ascii="宋体" w:hAnsi="宋体"/>
                <w:b/>
                <w:sz w:val="30"/>
                <w:szCs w:val="30"/>
                <w:highlight w:val="none"/>
              </w:rPr>
            </w:pPr>
          </w:p>
        </w:tc>
        <w:tc>
          <w:tcPr>
            <w:tcW w:w="2160" w:type="dxa"/>
            <w:noWrap w:val="0"/>
            <w:vAlign w:val="top"/>
          </w:tcPr>
          <w:p>
            <w:pPr>
              <w:spacing w:line="360" w:lineRule="auto"/>
              <w:jc w:val="left"/>
              <w:rPr>
                <w:rFonts w:hint="eastAsia" w:ascii="宋体" w:hAnsi="宋体"/>
                <w:b/>
                <w:sz w:val="30"/>
                <w:szCs w:val="30"/>
                <w:highlight w:val="none"/>
              </w:rPr>
            </w:pPr>
          </w:p>
        </w:tc>
        <w:tc>
          <w:tcPr>
            <w:tcW w:w="1567" w:type="dxa"/>
            <w:noWrap w:val="0"/>
            <w:vAlign w:val="top"/>
          </w:tcPr>
          <w:p>
            <w:pPr>
              <w:spacing w:line="360" w:lineRule="auto"/>
              <w:jc w:val="left"/>
              <w:rPr>
                <w:rFonts w:hint="eastAsia" w:ascii="宋体" w:hAnsi="宋体"/>
                <w:b/>
                <w:sz w:val="30"/>
                <w:szCs w:val="30"/>
                <w:highlight w:val="none"/>
              </w:rPr>
            </w:pPr>
          </w:p>
        </w:tc>
        <w:tc>
          <w:tcPr>
            <w:tcW w:w="1567" w:type="dxa"/>
            <w:noWrap w:val="0"/>
            <w:vAlign w:val="top"/>
          </w:tcPr>
          <w:p>
            <w:pPr>
              <w:spacing w:line="360" w:lineRule="auto"/>
              <w:jc w:val="left"/>
              <w:rPr>
                <w:rFonts w:hint="eastAsia" w:ascii="宋体" w:hAnsi="宋体"/>
                <w:b/>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35" w:type="dxa"/>
            <w:noWrap w:val="0"/>
            <w:vAlign w:val="top"/>
          </w:tcPr>
          <w:p>
            <w:pPr>
              <w:spacing w:line="360" w:lineRule="auto"/>
              <w:jc w:val="left"/>
              <w:rPr>
                <w:rFonts w:hint="eastAsia" w:ascii="宋体" w:hAnsi="宋体"/>
                <w:b/>
                <w:sz w:val="30"/>
                <w:szCs w:val="30"/>
                <w:highlight w:val="none"/>
              </w:rPr>
            </w:pPr>
          </w:p>
        </w:tc>
        <w:tc>
          <w:tcPr>
            <w:tcW w:w="1688" w:type="dxa"/>
            <w:noWrap w:val="0"/>
            <w:vAlign w:val="top"/>
          </w:tcPr>
          <w:p>
            <w:pPr>
              <w:spacing w:line="360" w:lineRule="auto"/>
              <w:jc w:val="left"/>
              <w:rPr>
                <w:rFonts w:hint="eastAsia" w:ascii="宋体" w:hAnsi="宋体"/>
                <w:b/>
                <w:sz w:val="30"/>
                <w:szCs w:val="30"/>
                <w:highlight w:val="none"/>
              </w:rPr>
            </w:pPr>
          </w:p>
        </w:tc>
        <w:tc>
          <w:tcPr>
            <w:tcW w:w="2280" w:type="dxa"/>
            <w:noWrap w:val="0"/>
            <w:vAlign w:val="top"/>
          </w:tcPr>
          <w:p>
            <w:pPr>
              <w:spacing w:line="360" w:lineRule="auto"/>
              <w:jc w:val="left"/>
              <w:rPr>
                <w:rFonts w:hint="eastAsia" w:ascii="宋体" w:hAnsi="宋体"/>
                <w:b/>
                <w:sz w:val="30"/>
                <w:szCs w:val="30"/>
                <w:highlight w:val="none"/>
              </w:rPr>
            </w:pPr>
          </w:p>
        </w:tc>
        <w:tc>
          <w:tcPr>
            <w:tcW w:w="2160" w:type="dxa"/>
            <w:noWrap w:val="0"/>
            <w:vAlign w:val="top"/>
          </w:tcPr>
          <w:p>
            <w:pPr>
              <w:spacing w:line="360" w:lineRule="auto"/>
              <w:jc w:val="left"/>
              <w:rPr>
                <w:rFonts w:hint="eastAsia" w:ascii="宋体" w:hAnsi="宋体"/>
                <w:b/>
                <w:sz w:val="30"/>
                <w:szCs w:val="30"/>
                <w:highlight w:val="none"/>
              </w:rPr>
            </w:pPr>
          </w:p>
        </w:tc>
        <w:tc>
          <w:tcPr>
            <w:tcW w:w="1567" w:type="dxa"/>
            <w:noWrap w:val="0"/>
            <w:vAlign w:val="top"/>
          </w:tcPr>
          <w:p>
            <w:pPr>
              <w:spacing w:line="360" w:lineRule="auto"/>
              <w:jc w:val="left"/>
              <w:rPr>
                <w:rFonts w:hint="eastAsia" w:ascii="宋体" w:hAnsi="宋体"/>
                <w:b/>
                <w:sz w:val="30"/>
                <w:szCs w:val="30"/>
                <w:highlight w:val="none"/>
              </w:rPr>
            </w:pPr>
          </w:p>
        </w:tc>
        <w:tc>
          <w:tcPr>
            <w:tcW w:w="1567" w:type="dxa"/>
            <w:noWrap w:val="0"/>
            <w:vAlign w:val="top"/>
          </w:tcPr>
          <w:p>
            <w:pPr>
              <w:spacing w:line="360" w:lineRule="auto"/>
              <w:jc w:val="left"/>
              <w:rPr>
                <w:rFonts w:hint="eastAsia" w:ascii="宋体" w:hAnsi="宋体"/>
                <w:b/>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35" w:type="dxa"/>
            <w:noWrap w:val="0"/>
            <w:vAlign w:val="top"/>
          </w:tcPr>
          <w:p>
            <w:pPr>
              <w:spacing w:line="360" w:lineRule="auto"/>
              <w:jc w:val="left"/>
              <w:rPr>
                <w:rFonts w:hint="eastAsia" w:ascii="宋体" w:hAnsi="宋体"/>
                <w:b/>
                <w:sz w:val="30"/>
                <w:szCs w:val="30"/>
                <w:highlight w:val="none"/>
              </w:rPr>
            </w:pPr>
          </w:p>
        </w:tc>
        <w:tc>
          <w:tcPr>
            <w:tcW w:w="1688" w:type="dxa"/>
            <w:noWrap w:val="0"/>
            <w:vAlign w:val="top"/>
          </w:tcPr>
          <w:p>
            <w:pPr>
              <w:spacing w:line="360" w:lineRule="auto"/>
              <w:jc w:val="left"/>
              <w:rPr>
                <w:rFonts w:hint="eastAsia" w:ascii="宋体" w:hAnsi="宋体"/>
                <w:b/>
                <w:sz w:val="30"/>
                <w:szCs w:val="30"/>
                <w:highlight w:val="none"/>
              </w:rPr>
            </w:pPr>
          </w:p>
        </w:tc>
        <w:tc>
          <w:tcPr>
            <w:tcW w:w="2280" w:type="dxa"/>
            <w:noWrap w:val="0"/>
            <w:vAlign w:val="top"/>
          </w:tcPr>
          <w:p>
            <w:pPr>
              <w:spacing w:line="360" w:lineRule="auto"/>
              <w:jc w:val="left"/>
              <w:rPr>
                <w:rFonts w:hint="eastAsia" w:ascii="宋体" w:hAnsi="宋体"/>
                <w:b/>
                <w:sz w:val="30"/>
                <w:szCs w:val="30"/>
                <w:highlight w:val="none"/>
              </w:rPr>
            </w:pPr>
          </w:p>
        </w:tc>
        <w:tc>
          <w:tcPr>
            <w:tcW w:w="2160" w:type="dxa"/>
            <w:noWrap w:val="0"/>
            <w:vAlign w:val="top"/>
          </w:tcPr>
          <w:p>
            <w:pPr>
              <w:spacing w:line="360" w:lineRule="auto"/>
              <w:jc w:val="left"/>
              <w:rPr>
                <w:rFonts w:hint="eastAsia" w:ascii="宋体" w:hAnsi="宋体"/>
                <w:b/>
                <w:sz w:val="30"/>
                <w:szCs w:val="30"/>
                <w:highlight w:val="none"/>
              </w:rPr>
            </w:pPr>
          </w:p>
        </w:tc>
        <w:tc>
          <w:tcPr>
            <w:tcW w:w="1567" w:type="dxa"/>
            <w:noWrap w:val="0"/>
            <w:vAlign w:val="top"/>
          </w:tcPr>
          <w:p>
            <w:pPr>
              <w:spacing w:line="360" w:lineRule="auto"/>
              <w:jc w:val="left"/>
              <w:rPr>
                <w:rFonts w:hint="eastAsia" w:ascii="宋体" w:hAnsi="宋体"/>
                <w:b/>
                <w:sz w:val="30"/>
                <w:szCs w:val="30"/>
                <w:highlight w:val="none"/>
              </w:rPr>
            </w:pPr>
          </w:p>
        </w:tc>
        <w:tc>
          <w:tcPr>
            <w:tcW w:w="1567" w:type="dxa"/>
            <w:noWrap w:val="0"/>
            <w:vAlign w:val="top"/>
          </w:tcPr>
          <w:p>
            <w:pPr>
              <w:spacing w:line="360" w:lineRule="auto"/>
              <w:jc w:val="left"/>
              <w:rPr>
                <w:rFonts w:hint="eastAsia" w:ascii="宋体" w:hAnsi="宋体"/>
                <w:b/>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35" w:type="dxa"/>
            <w:noWrap w:val="0"/>
            <w:vAlign w:val="top"/>
          </w:tcPr>
          <w:p>
            <w:pPr>
              <w:spacing w:line="360" w:lineRule="auto"/>
              <w:jc w:val="left"/>
              <w:rPr>
                <w:rFonts w:hint="eastAsia" w:ascii="宋体" w:hAnsi="宋体"/>
                <w:b/>
                <w:sz w:val="30"/>
                <w:szCs w:val="30"/>
                <w:highlight w:val="none"/>
              </w:rPr>
            </w:pPr>
          </w:p>
        </w:tc>
        <w:tc>
          <w:tcPr>
            <w:tcW w:w="1688" w:type="dxa"/>
            <w:noWrap w:val="0"/>
            <w:vAlign w:val="top"/>
          </w:tcPr>
          <w:p>
            <w:pPr>
              <w:spacing w:line="360" w:lineRule="auto"/>
              <w:jc w:val="left"/>
              <w:rPr>
                <w:rFonts w:hint="eastAsia" w:ascii="宋体" w:hAnsi="宋体"/>
                <w:b/>
                <w:sz w:val="30"/>
                <w:szCs w:val="30"/>
                <w:highlight w:val="none"/>
              </w:rPr>
            </w:pPr>
          </w:p>
        </w:tc>
        <w:tc>
          <w:tcPr>
            <w:tcW w:w="2280" w:type="dxa"/>
            <w:noWrap w:val="0"/>
            <w:vAlign w:val="top"/>
          </w:tcPr>
          <w:p>
            <w:pPr>
              <w:spacing w:line="360" w:lineRule="auto"/>
              <w:jc w:val="left"/>
              <w:rPr>
                <w:rFonts w:hint="eastAsia" w:ascii="宋体" w:hAnsi="宋体"/>
                <w:b/>
                <w:sz w:val="30"/>
                <w:szCs w:val="30"/>
                <w:highlight w:val="none"/>
              </w:rPr>
            </w:pPr>
          </w:p>
        </w:tc>
        <w:tc>
          <w:tcPr>
            <w:tcW w:w="2160" w:type="dxa"/>
            <w:noWrap w:val="0"/>
            <w:vAlign w:val="top"/>
          </w:tcPr>
          <w:p>
            <w:pPr>
              <w:spacing w:line="360" w:lineRule="auto"/>
              <w:jc w:val="left"/>
              <w:rPr>
                <w:rFonts w:hint="eastAsia" w:ascii="宋体" w:hAnsi="宋体"/>
                <w:b/>
                <w:sz w:val="30"/>
                <w:szCs w:val="30"/>
                <w:highlight w:val="none"/>
              </w:rPr>
            </w:pPr>
          </w:p>
        </w:tc>
        <w:tc>
          <w:tcPr>
            <w:tcW w:w="1567" w:type="dxa"/>
            <w:noWrap w:val="0"/>
            <w:vAlign w:val="top"/>
          </w:tcPr>
          <w:p>
            <w:pPr>
              <w:spacing w:line="360" w:lineRule="auto"/>
              <w:jc w:val="left"/>
              <w:rPr>
                <w:rFonts w:hint="eastAsia" w:ascii="宋体" w:hAnsi="宋体"/>
                <w:b/>
                <w:sz w:val="30"/>
                <w:szCs w:val="30"/>
                <w:highlight w:val="none"/>
              </w:rPr>
            </w:pPr>
          </w:p>
        </w:tc>
        <w:tc>
          <w:tcPr>
            <w:tcW w:w="1567" w:type="dxa"/>
            <w:noWrap w:val="0"/>
            <w:vAlign w:val="top"/>
          </w:tcPr>
          <w:p>
            <w:pPr>
              <w:spacing w:line="360" w:lineRule="auto"/>
              <w:jc w:val="left"/>
              <w:rPr>
                <w:rFonts w:hint="eastAsia" w:ascii="宋体" w:hAnsi="宋体"/>
                <w:b/>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35" w:type="dxa"/>
            <w:noWrap w:val="0"/>
            <w:vAlign w:val="top"/>
          </w:tcPr>
          <w:p>
            <w:pPr>
              <w:spacing w:line="360" w:lineRule="auto"/>
              <w:jc w:val="left"/>
              <w:rPr>
                <w:rFonts w:hint="eastAsia" w:ascii="宋体" w:hAnsi="宋体"/>
                <w:b/>
                <w:sz w:val="30"/>
                <w:szCs w:val="30"/>
                <w:highlight w:val="none"/>
              </w:rPr>
            </w:pPr>
          </w:p>
        </w:tc>
        <w:tc>
          <w:tcPr>
            <w:tcW w:w="1688" w:type="dxa"/>
            <w:noWrap w:val="0"/>
            <w:vAlign w:val="top"/>
          </w:tcPr>
          <w:p>
            <w:pPr>
              <w:spacing w:line="360" w:lineRule="auto"/>
              <w:jc w:val="left"/>
              <w:rPr>
                <w:rFonts w:hint="eastAsia" w:ascii="宋体" w:hAnsi="宋体"/>
                <w:b/>
                <w:sz w:val="30"/>
                <w:szCs w:val="30"/>
                <w:highlight w:val="none"/>
              </w:rPr>
            </w:pPr>
          </w:p>
        </w:tc>
        <w:tc>
          <w:tcPr>
            <w:tcW w:w="2280" w:type="dxa"/>
            <w:noWrap w:val="0"/>
            <w:vAlign w:val="top"/>
          </w:tcPr>
          <w:p>
            <w:pPr>
              <w:spacing w:line="360" w:lineRule="auto"/>
              <w:jc w:val="left"/>
              <w:rPr>
                <w:rFonts w:hint="eastAsia" w:ascii="宋体" w:hAnsi="宋体"/>
                <w:b/>
                <w:sz w:val="30"/>
                <w:szCs w:val="30"/>
                <w:highlight w:val="none"/>
              </w:rPr>
            </w:pPr>
          </w:p>
        </w:tc>
        <w:tc>
          <w:tcPr>
            <w:tcW w:w="2160" w:type="dxa"/>
            <w:noWrap w:val="0"/>
            <w:vAlign w:val="top"/>
          </w:tcPr>
          <w:p>
            <w:pPr>
              <w:spacing w:line="360" w:lineRule="auto"/>
              <w:jc w:val="left"/>
              <w:rPr>
                <w:rFonts w:hint="eastAsia" w:ascii="宋体" w:hAnsi="宋体"/>
                <w:b/>
                <w:sz w:val="30"/>
                <w:szCs w:val="30"/>
                <w:highlight w:val="none"/>
              </w:rPr>
            </w:pPr>
          </w:p>
        </w:tc>
        <w:tc>
          <w:tcPr>
            <w:tcW w:w="1567" w:type="dxa"/>
            <w:noWrap w:val="0"/>
            <w:vAlign w:val="top"/>
          </w:tcPr>
          <w:p>
            <w:pPr>
              <w:spacing w:line="360" w:lineRule="auto"/>
              <w:jc w:val="left"/>
              <w:rPr>
                <w:rFonts w:hint="eastAsia" w:ascii="宋体" w:hAnsi="宋体"/>
                <w:b/>
                <w:sz w:val="30"/>
                <w:szCs w:val="30"/>
                <w:highlight w:val="none"/>
              </w:rPr>
            </w:pPr>
          </w:p>
        </w:tc>
        <w:tc>
          <w:tcPr>
            <w:tcW w:w="1567" w:type="dxa"/>
            <w:noWrap w:val="0"/>
            <w:vAlign w:val="top"/>
          </w:tcPr>
          <w:p>
            <w:pPr>
              <w:spacing w:line="360" w:lineRule="auto"/>
              <w:jc w:val="left"/>
              <w:rPr>
                <w:rFonts w:hint="eastAsia" w:ascii="宋体" w:hAnsi="宋体"/>
                <w:b/>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35" w:type="dxa"/>
            <w:noWrap w:val="0"/>
            <w:vAlign w:val="top"/>
          </w:tcPr>
          <w:p>
            <w:pPr>
              <w:spacing w:line="360" w:lineRule="auto"/>
              <w:jc w:val="left"/>
              <w:rPr>
                <w:rFonts w:hint="eastAsia" w:ascii="宋体" w:hAnsi="宋体"/>
                <w:b/>
                <w:sz w:val="30"/>
                <w:szCs w:val="30"/>
                <w:highlight w:val="none"/>
              </w:rPr>
            </w:pPr>
          </w:p>
        </w:tc>
        <w:tc>
          <w:tcPr>
            <w:tcW w:w="1688" w:type="dxa"/>
            <w:noWrap w:val="0"/>
            <w:vAlign w:val="top"/>
          </w:tcPr>
          <w:p>
            <w:pPr>
              <w:spacing w:line="360" w:lineRule="auto"/>
              <w:jc w:val="left"/>
              <w:rPr>
                <w:rFonts w:hint="eastAsia" w:ascii="宋体" w:hAnsi="宋体"/>
                <w:b/>
                <w:sz w:val="30"/>
                <w:szCs w:val="30"/>
                <w:highlight w:val="none"/>
              </w:rPr>
            </w:pPr>
          </w:p>
        </w:tc>
        <w:tc>
          <w:tcPr>
            <w:tcW w:w="2280" w:type="dxa"/>
            <w:noWrap w:val="0"/>
            <w:vAlign w:val="top"/>
          </w:tcPr>
          <w:p>
            <w:pPr>
              <w:spacing w:line="360" w:lineRule="auto"/>
              <w:jc w:val="left"/>
              <w:rPr>
                <w:rFonts w:hint="eastAsia" w:ascii="宋体" w:hAnsi="宋体"/>
                <w:b/>
                <w:sz w:val="30"/>
                <w:szCs w:val="30"/>
                <w:highlight w:val="none"/>
              </w:rPr>
            </w:pPr>
          </w:p>
        </w:tc>
        <w:tc>
          <w:tcPr>
            <w:tcW w:w="2160" w:type="dxa"/>
            <w:noWrap w:val="0"/>
            <w:vAlign w:val="top"/>
          </w:tcPr>
          <w:p>
            <w:pPr>
              <w:spacing w:line="360" w:lineRule="auto"/>
              <w:jc w:val="left"/>
              <w:rPr>
                <w:rFonts w:hint="eastAsia" w:ascii="宋体" w:hAnsi="宋体"/>
                <w:b/>
                <w:sz w:val="30"/>
                <w:szCs w:val="30"/>
                <w:highlight w:val="none"/>
              </w:rPr>
            </w:pPr>
          </w:p>
        </w:tc>
        <w:tc>
          <w:tcPr>
            <w:tcW w:w="1567" w:type="dxa"/>
            <w:noWrap w:val="0"/>
            <w:vAlign w:val="top"/>
          </w:tcPr>
          <w:p>
            <w:pPr>
              <w:spacing w:line="360" w:lineRule="auto"/>
              <w:jc w:val="left"/>
              <w:rPr>
                <w:rFonts w:hint="eastAsia" w:ascii="宋体" w:hAnsi="宋体"/>
                <w:b/>
                <w:sz w:val="30"/>
                <w:szCs w:val="30"/>
                <w:highlight w:val="none"/>
              </w:rPr>
            </w:pPr>
          </w:p>
        </w:tc>
        <w:tc>
          <w:tcPr>
            <w:tcW w:w="1567" w:type="dxa"/>
            <w:noWrap w:val="0"/>
            <w:vAlign w:val="top"/>
          </w:tcPr>
          <w:p>
            <w:pPr>
              <w:spacing w:line="360" w:lineRule="auto"/>
              <w:jc w:val="left"/>
              <w:rPr>
                <w:rFonts w:hint="eastAsia" w:ascii="宋体" w:hAnsi="宋体"/>
                <w:b/>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835" w:type="dxa"/>
            <w:noWrap w:val="0"/>
            <w:vAlign w:val="top"/>
          </w:tcPr>
          <w:p>
            <w:pPr>
              <w:spacing w:line="360" w:lineRule="auto"/>
              <w:jc w:val="left"/>
              <w:rPr>
                <w:rFonts w:hint="eastAsia" w:ascii="宋体" w:hAnsi="宋体"/>
                <w:b/>
                <w:sz w:val="30"/>
                <w:szCs w:val="30"/>
                <w:highlight w:val="none"/>
              </w:rPr>
            </w:pPr>
          </w:p>
        </w:tc>
        <w:tc>
          <w:tcPr>
            <w:tcW w:w="1688" w:type="dxa"/>
            <w:noWrap w:val="0"/>
            <w:vAlign w:val="top"/>
          </w:tcPr>
          <w:p>
            <w:pPr>
              <w:spacing w:line="360" w:lineRule="auto"/>
              <w:jc w:val="left"/>
              <w:rPr>
                <w:rFonts w:hint="eastAsia" w:ascii="宋体" w:hAnsi="宋体"/>
                <w:b/>
                <w:sz w:val="30"/>
                <w:szCs w:val="30"/>
                <w:highlight w:val="none"/>
              </w:rPr>
            </w:pPr>
          </w:p>
        </w:tc>
        <w:tc>
          <w:tcPr>
            <w:tcW w:w="2280" w:type="dxa"/>
            <w:noWrap w:val="0"/>
            <w:vAlign w:val="top"/>
          </w:tcPr>
          <w:p>
            <w:pPr>
              <w:spacing w:line="360" w:lineRule="auto"/>
              <w:jc w:val="left"/>
              <w:rPr>
                <w:rFonts w:hint="eastAsia" w:ascii="宋体" w:hAnsi="宋体"/>
                <w:b/>
                <w:sz w:val="30"/>
                <w:szCs w:val="30"/>
                <w:highlight w:val="none"/>
              </w:rPr>
            </w:pPr>
          </w:p>
        </w:tc>
        <w:tc>
          <w:tcPr>
            <w:tcW w:w="2160" w:type="dxa"/>
            <w:noWrap w:val="0"/>
            <w:vAlign w:val="top"/>
          </w:tcPr>
          <w:p>
            <w:pPr>
              <w:spacing w:line="360" w:lineRule="auto"/>
              <w:jc w:val="left"/>
              <w:rPr>
                <w:rFonts w:hint="eastAsia" w:ascii="宋体" w:hAnsi="宋体"/>
                <w:b/>
                <w:sz w:val="30"/>
                <w:szCs w:val="30"/>
                <w:highlight w:val="none"/>
              </w:rPr>
            </w:pPr>
          </w:p>
        </w:tc>
        <w:tc>
          <w:tcPr>
            <w:tcW w:w="1567" w:type="dxa"/>
            <w:noWrap w:val="0"/>
            <w:vAlign w:val="top"/>
          </w:tcPr>
          <w:p>
            <w:pPr>
              <w:spacing w:line="360" w:lineRule="auto"/>
              <w:jc w:val="left"/>
              <w:rPr>
                <w:rFonts w:hint="eastAsia" w:ascii="宋体" w:hAnsi="宋体"/>
                <w:b/>
                <w:sz w:val="30"/>
                <w:szCs w:val="30"/>
                <w:highlight w:val="none"/>
              </w:rPr>
            </w:pPr>
          </w:p>
        </w:tc>
        <w:tc>
          <w:tcPr>
            <w:tcW w:w="1567" w:type="dxa"/>
            <w:noWrap w:val="0"/>
            <w:vAlign w:val="top"/>
          </w:tcPr>
          <w:p>
            <w:pPr>
              <w:spacing w:line="360" w:lineRule="auto"/>
              <w:jc w:val="left"/>
              <w:rPr>
                <w:rFonts w:hint="eastAsia" w:ascii="宋体" w:hAnsi="宋体"/>
                <w:b/>
                <w:sz w:val="30"/>
                <w:szCs w:val="30"/>
                <w:highlight w:val="none"/>
              </w:rPr>
            </w:pPr>
          </w:p>
        </w:tc>
      </w:tr>
    </w:tbl>
    <w:p>
      <w:pPr>
        <w:pStyle w:val="23"/>
        <w:ind w:firstLine="480"/>
        <w:rPr>
          <w:rFonts w:hint="eastAsia" w:ascii="宋体" w:hAnsi="宋体" w:eastAsia="宋体" w:cs="宋体"/>
          <w:color w:val="auto"/>
          <w:sz w:val="24"/>
          <w:szCs w:val="24"/>
          <w:highlight w:val="none"/>
        </w:rPr>
      </w:pPr>
      <w:r>
        <w:rPr>
          <w:rFonts w:hint="eastAsia" w:ascii="宋体" w:hAnsi="宋体"/>
          <w:sz w:val="24"/>
          <w:highlight w:val="none"/>
        </w:rPr>
        <w:t>注：投标人如果对包括服务期/交货期、付款方式/条件、质保期在内的商务条款的响应有任何偏离，请在本表中详细填写，</w:t>
      </w:r>
      <w:r>
        <w:rPr>
          <w:rFonts w:hint="eastAsia" w:ascii="宋体" w:hAnsi="宋体" w:eastAsia="宋体" w:cs="宋体"/>
          <w:color w:val="auto"/>
          <w:sz w:val="24"/>
          <w:szCs w:val="24"/>
          <w:highlight w:val="none"/>
        </w:rPr>
        <w:t>优于的，填写“正偏离”；符合的，填写“无偏离”；低于的，填写“负偏离”。</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备注”处可填写偏离情况的说明。</w:t>
      </w:r>
    </w:p>
    <w:p>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法定代表人或授权委托人（签字或盖章）：_____________ </w:t>
      </w:r>
    </w:p>
    <w:p>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投标人名称（盖章）： </w:t>
      </w:r>
    </w:p>
    <w:p>
      <w:pPr>
        <w:keepNext w:val="0"/>
        <w:keepLines w:val="0"/>
        <w:widowControl/>
        <w:suppressLineNumbers w:val="0"/>
        <w:jc w:val="left"/>
        <w:rPr>
          <w:rFonts w:ascii="仿宋" w:hAnsi="仿宋" w:eastAsia="仿宋" w:cs="仿宋"/>
          <w:b/>
          <w:bCs/>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日期：</w:t>
      </w:r>
    </w:p>
    <w:p>
      <w:pPr>
        <w:keepNext w:val="0"/>
        <w:keepLines w:val="0"/>
        <w:widowControl/>
        <w:suppressLineNumbers w:val="0"/>
        <w:jc w:val="center"/>
        <w:outlineLvl w:val="0"/>
        <w:rPr>
          <w:rFonts w:hint="eastAsia" w:ascii="宋体" w:hAnsi="宋体" w:eastAsia="宋体" w:cs="宋体"/>
          <w:b/>
          <w:bCs/>
          <w:color w:val="auto"/>
          <w:kern w:val="0"/>
          <w:sz w:val="28"/>
          <w:szCs w:val="28"/>
          <w:highlight w:val="none"/>
          <w:lang w:val="en-US" w:eastAsia="zh-CN" w:bidi="ar"/>
        </w:rPr>
      </w:pPr>
      <w:bookmarkStart w:id="157" w:name="OLE_LINK16"/>
    </w:p>
    <w:p>
      <w:pPr>
        <w:rPr>
          <w:rFonts w:hint="eastAsia" w:ascii="宋体" w:hAnsi="宋体" w:eastAsia="宋体" w:cs="宋体"/>
          <w:b/>
          <w:bCs/>
          <w:color w:val="auto"/>
          <w:kern w:val="0"/>
          <w:sz w:val="28"/>
          <w:szCs w:val="28"/>
          <w:highlight w:val="none"/>
          <w:lang w:val="en-US" w:eastAsia="zh-CN" w:bidi="ar"/>
        </w:rPr>
      </w:pPr>
      <w:r>
        <w:rPr>
          <w:rFonts w:hint="eastAsia" w:ascii="宋体" w:hAnsi="宋体" w:eastAsia="宋体" w:cs="宋体"/>
          <w:b/>
          <w:bCs/>
          <w:color w:val="auto"/>
          <w:kern w:val="0"/>
          <w:sz w:val="28"/>
          <w:szCs w:val="28"/>
          <w:highlight w:val="none"/>
          <w:lang w:val="en-US" w:eastAsia="zh-CN" w:bidi="ar"/>
        </w:rPr>
        <w:br w:type="page"/>
      </w:r>
    </w:p>
    <w:p>
      <w:pPr>
        <w:keepNext w:val="0"/>
        <w:keepLines w:val="0"/>
        <w:widowControl/>
        <w:numPr>
          <w:ilvl w:val="0"/>
          <w:numId w:val="10"/>
        </w:numPr>
        <w:suppressLineNumbers w:val="0"/>
        <w:ind w:left="0" w:leftChars="0" w:firstLine="0" w:firstLineChars="0"/>
        <w:jc w:val="center"/>
        <w:outlineLvl w:val="0"/>
        <w:rPr>
          <w:rFonts w:hint="eastAsia" w:ascii="宋体" w:hAnsi="宋体" w:eastAsia="宋体" w:cs="宋体"/>
          <w:b/>
          <w:bCs/>
          <w:color w:val="auto"/>
          <w:kern w:val="0"/>
          <w:sz w:val="28"/>
          <w:szCs w:val="28"/>
          <w:highlight w:val="none"/>
          <w:lang w:val="en-US" w:eastAsia="zh-CN" w:bidi="ar"/>
        </w:rPr>
      </w:pPr>
      <w:bookmarkStart w:id="158" w:name="_Toc4508"/>
      <w:r>
        <w:rPr>
          <w:rFonts w:hint="eastAsia" w:ascii="宋体" w:hAnsi="宋体" w:eastAsia="宋体" w:cs="宋体"/>
          <w:b/>
          <w:bCs/>
          <w:color w:val="auto"/>
          <w:kern w:val="0"/>
          <w:sz w:val="28"/>
          <w:szCs w:val="28"/>
          <w:highlight w:val="none"/>
          <w:lang w:val="en-US" w:eastAsia="zh-CN" w:bidi="ar"/>
        </w:rPr>
        <w:t>投标人基本情况表</w:t>
      </w:r>
      <w:bookmarkEnd w:id="158"/>
    </w:p>
    <w:bookmarkEnd w:id="157"/>
    <w:p>
      <w:pPr>
        <w:rPr>
          <w:rFonts w:hint="eastAsia" w:ascii="宋体" w:hAnsi="宋体" w:eastAsia="宋体" w:cs="宋体"/>
          <w:color w:val="auto"/>
          <w:sz w:val="24"/>
          <w:szCs w:val="24"/>
          <w:highlight w:val="none"/>
        </w:rPr>
      </w:pPr>
    </w:p>
    <w:tbl>
      <w:tblPr>
        <w:tblStyle w:val="14"/>
        <w:tblpPr w:leftFromText="180" w:rightFromText="180" w:vertAnchor="text" w:horzAnchor="page" w:tblpX="1504" w:tblpY="327"/>
        <w:tblOverlap w:val="never"/>
        <w:tblW w:w="889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79"/>
        <w:gridCol w:w="1237"/>
        <w:gridCol w:w="1582"/>
        <w:gridCol w:w="1676"/>
        <w:gridCol w:w="22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217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9" w:beforeLines="0" w:afterLines="0"/>
              <w:rPr>
                <w:rFonts w:hint="eastAsia"/>
                <w:b/>
                <w:color w:val="auto"/>
                <w:sz w:val="17"/>
                <w:szCs w:val="22"/>
                <w:highlight w:val="none"/>
              </w:rPr>
            </w:pPr>
          </w:p>
          <w:p>
            <w:pPr>
              <w:pStyle w:val="20"/>
              <w:spacing w:beforeLines="0" w:afterLines="0"/>
              <w:ind w:left="117" w:right="107"/>
              <w:jc w:val="center"/>
              <w:rPr>
                <w:rFonts w:hint="eastAsia"/>
                <w:color w:val="auto"/>
                <w:sz w:val="24"/>
                <w:szCs w:val="22"/>
                <w:highlight w:val="none"/>
              </w:rPr>
            </w:pPr>
            <w:r>
              <w:rPr>
                <w:rFonts w:hint="eastAsia"/>
                <w:color w:val="auto"/>
                <w:spacing w:val="-3"/>
                <w:sz w:val="24"/>
                <w:szCs w:val="22"/>
                <w:highlight w:val="none"/>
              </w:rPr>
              <w:t>企业名称</w:t>
            </w:r>
          </w:p>
        </w:tc>
        <w:tc>
          <w:tcPr>
            <w:tcW w:w="6713" w:type="dxa"/>
            <w:gridSpan w:val="4"/>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Lines="0" w:afterLines="0"/>
              <w:rPr>
                <w:rFonts w:hint="default" w:ascii="Times New Roman"/>
                <w:color w:val="auto"/>
                <w:sz w:val="24"/>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217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9" w:beforeLines="0" w:afterLines="0"/>
              <w:rPr>
                <w:rFonts w:hint="eastAsia"/>
                <w:b/>
                <w:color w:val="auto"/>
                <w:sz w:val="17"/>
                <w:szCs w:val="22"/>
                <w:highlight w:val="none"/>
              </w:rPr>
            </w:pPr>
          </w:p>
          <w:p>
            <w:pPr>
              <w:pStyle w:val="20"/>
              <w:spacing w:beforeLines="0" w:afterLines="0"/>
              <w:ind w:left="117" w:right="107"/>
              <w:jc w:val="center"/>
              <w:rPr>
                <w:rFonts w:hint="eastAsia"/>
                <w:color w:val="auto"/>
                <w:sz w:val="24"/>
                <w:szCs w:val="22"/>
                <w:highlight w:val="none"/>
              </w:rPr>
            </w:pPr>
            <w:r>
              <w:rPr>
                <w:rFonts w:hint="eastAsia"/>
                <w:color w:val="auto"/>
                <w:spacing w:val="-2"/>
                <w:sz w:val="24"/>
                <w:szCs w:val="22"/>
                <w:highlight w:val="none"/>
              </w:rPr>
              <w:t>统一社会信用代码</w:t>
            </w:r>
          </w:p>
        </w:tc>
        <w:tc>
          <w:tcPr>
            <w:tcW w:w="6713" w:type="dxa"/>
            <w:gridSpan w:val="4"/>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Lines="0" w:afterLines="0"/>
              <w:rPr>
                <w:rFonts w:hint="default" w:ascii="Times New Roman"/>
                <w:color w:val="auto"/>
                <w:sz w:val="24"/>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217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9" w:beforeLines="0" w:afterLines="0"/>
              <w:rPr>
                <w:rFonts w:hint="eastAsia"/>
                <w:b/>
                <w:color w:val="auto"/>
                <w:sz w:val="17"/>
                <w:szCs w:val="22"/>
                <w:highlight w:val="none"/>
              </w:rPr>
            </w:pPr>
          </w:p>
          <w:p>
            <w:pPr>
              <w:pStyle w:val="20"/>
              <w:spacing w:beforeLines="0" w:afterLines="0"/>
              <w:ind w:left="117" w:right="107"/>
              <w:jc w:val="center"/>
              <w:rPr>
                <w:rFonts w:hint="eastAsia"/>
                <w:color w:val="auto"/>
                <w:sz w:val="24"/>
                <w:szCs w:val="22"/>
                <w:highlight w:val="none"/>
              </w:rPr>
            </w:pPr>
            <w:r>
              <w:rPr>
                <w:rFonts w:hint="eastAsia"/>
                <w:color w:val="auto"/>
                <w:spacing w:val="-3"/>
                <w:sz w:val="24"/>
                <w:szCs w:val="22"/>
                <w:highlight w:val="none"/>
              </w:rPr>
              <w:t>注册地址</w:t>
            </w:r>
          </w:p>
        </w:tc>
        <w:tc>
          <w:tcPr>
            <w:tcW w:w="6713" w:type="dxa"/>
            <w:gridSpan w:val="4"/>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Lines="0" w:afterLines="0"/>
              <w:rPr>
                <w:rFonts w:hint="default" w:ascii="Times New Roman"/>
                <w:color w:val="auto"/>
                <w:sz w:val="24"/>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217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9" w:beforeLines="0" w:afterLines="0"/>
              <w:rPr>
                <w:rFonts w:hint="eastAsia"/>
                <w:b/>
                <w:color w:val="auto"/>
                <w:sz w:val="17"/>
                <w:szCs w:val="22"/>
                <w:highlight w:val="none"/>
              </w:rPr>
            </w:pPr>
          </w:p>
          <w:p>
            <w:pPr>
              <w:pStyle w:val="20"/>
              <w:spacing w:beforeLines="0" w:afterLines="0"/>
              <w:ind w:left="117" w:right="107"/>
              <w:jc w:val="center"/>
              <w:rPr>
                <w:rFonts w:hint="eastAsia"/>
                <w:color w:val="auto"/>
                <w:sz w:val="24"/>
                <w:szCs w:val="22"/>
                <w:highlight w:val="none"/>
              </w:rPr>
            </w:pPr>
            <w:r>
              <w:rPr>
                <w:rFonts w:hint="eastAsia"/>
                <w:color w:val="auto"/>
                <w:spacing w:val="-2"/>
                <w:sz w:val="24"/>
                <w:szCs w:val="22"/>
                <w:highlight w:val="none"/>
              </w:rPr>
              <w:t>法定代表人</w:t>
            </w:r>
          </w:p>
        </w:tc>
        <w:tc>
          <w:tcPr>
            <w:tcW w:w="2819"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Lines="0" w:afterLines="0"/>
              <w:rPr>
                <w:rFonts w:hint="default" w:ascii="Times New Roman"/>
                <w:color w:val="auto"/>
                <w:sz w:val="24"/>
                <w:szCs w:val="22"/>
                <w:highlight w:val="none"/>
              </w:rPr>
            </w:pPr>
          </w:p>
        </w:tc>
        <w:tc>
          <w:tcPr>
            <w:tcW w:w="167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9" w:beforeLines="0" w:afterLines="0"/>
              <w:rPr>
                <w:rFonts w:hint="eastAsia"/>
                <w:b/>
                <w:color w:val="auto"/>
                <w:sz w:val="17"/>
                <w:szCs w:val="22"/>
                <w:highlight w:val="none"/>
              </w:rPr>
            </w:pPr>
          </w:p>
          <w:p>
            <w:pPr>
              <w:pStyle w:val="20"/>
              <w:spacing w:beforeLines="0" w:afterLines="0"/>
              <w:ind w:left="356"/>
              <w:rPr>
                <w:rFonts w:hint="eastAsia"/>
                <w:color w:val="auto"/>
                <w:sz w:val="24"/>
                <w:szCs w:val="22"/>
                <w:highlight w:val="none"/>
              </w:rPr>
            </w:pPr>
            <w:r>
              <w:rPr>
                <w:rFonts w:hint="eastAsia"/>
                <w:color w:val="auto"/>
                <w:spacing w:val="-3"/>
                <w:sz w:val="24"/>
                <w:szCs w:val="22"/>
                <w:highlight w:val="none"/>
              </w:rPr>
              <w:t>企业类型</w:t>
            </w:r>
          </w:p>
        </w:tc>
        <w:tc>
          <w:tcPr>
            <w:tcW w:w="221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Lines="0" w:afterLines="0"/>
              <w:rPr>
                <w:rFonts w:hint="default" w:ascii="Times New Roman"/>
                <w:color w:val="auto"/>
                <w:sz w:val="24"/>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3" w:hRule="atLeast"/>
        </w:trPr>
        <w:tc>
          <w:tcPr>
            <w:tcW w:w="217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8" w:beforeLines="0" w:afterLines="0"/>
              <w:rPr>
                <w:rFonts w:hint="eastAsia"/>
                <w:b/>
                <w:color w:val="auto"/>
                <w:sz w:val="17"/>
                <w:szCs w:val="22"/>
                <w:highlight w:val="none"/>
              </w:rPr>
            </w:pPr>
          </w:p>
          <w:p>
            <w:pPr>
              <w:pStyle w:val="20"/>
              <w:spacing w:before="1" w:beforeLines="0" w:afterLines="0"/>
              <w:ind w:left="117" w:right="107"/>
              <w:jc w:val="center"/>
              <w:rPr>
                <w:rFonts w:hint="eastAsia"/>
                <w:color w:val="auto"/>
                <w:sz w:val="24"/>
                <w:szCs w:val="22"/>
                <w:highlight w:val="none"/>
              </w:rPr>
            </w:pPr>
            <w:r>
              <w:rPr>
                <w:rFonts w:hint="eastAsia"/>
                <w:color w:val="auto"/>
                <w:spacing w:val="-3"/>
                <w:sz w:val="24"/>
                <w:szCs w:val="22"/>
                <w:highlight w:val="none"/>
              </w:rPr>
              <w:t>成立日期</w:t>
            </w:r>
          </w:p>
        </w:tc>
        <w:tc>
          <w:tcPr>
            <w:tcW w:w="2819"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Lines="0" w:afterLines="0"/>
              <w:rPr>
                <w:rFonts w:hint="default" w:ascii="Times New Roman"/>
                <w:color w:val="auto"/>
                <w:sz w:val="24"/>
                <w:szCs w:val="22"/>
                <w:highlight w:val="none"/>
              </w:rPr>
            </w:pPr>
          </w:p>
        </w:tc>
        <w:tc>
          <w:tcPr>
            <w:tcW w:w="3894"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8" w:beforeLines="0" w:afterLines="0"/>
              <w:rPr>
                <w:rFonts w:hint="eastAsia"/>
                <w:b/>
                <w:color w:val="auto"/>
                <w:sz w:val="17"/>
                <w:szCs w:val="22"/>
                <w:highlight w:val="none"/>
              </w:rPr>
            </w:pPr>
          </w:p>
          <w:p>
            <w:pPr>
              <w:pStyle w:val="20"/>
              <w:spacing w:before="1" w:beforeLines="0" w:afterLines="0"/>
              <w:ind w:left="106"/>
              <w:rPr>
                <w:rFonts w:hint="eastAsia"/>
                <w:color w:val="auto"/>
                <w:sz w:val="24"/>
                <w:szCs w:val="22"/>
                <w:highlight w:val="none"/>
              </w:rPr>
            </w:pPr>
            <w:r>
              <w:rPr>
                <w:rFonts w:hint="eastAsia"/>
                <w:color w:val="auto"/>
                <w:spacing w:val="-2"/>
                <w:sz w:val="24"/>
                <w:szCs w:val="22"/>
                <w:highlight w:val="none"/>
              </w:rPr>
              <w:t>职工总人数：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217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3" w:beforeLines="0" w:afterLines="0"/>
              <w:rPr>
                <w:rFonts w:hint="eastAsia"/>
                <w:b/>
                <w:color w:val="auto"/>
                <w:sz w:val="20"/>
                <w:szCs w:val="22"/>
                <w:highlight w:val="none"/>
              </w:rPr>
            </w:pPr>
          </w:p>
          <w:p>
            <w:pPr>
              <w:pStyle w:val="20"/>
              <w:spacing w:before="1" w:beforeLines="0" w:afterLines="0"/>
              <w:ind w:left="117" w:right="107"/>
              <w:jc w:val="center"/>
              <w:rPr>
                <w:rFonts w:hint="eastAsia"/>
                <w:color w:val="auto"/>
                <w:sz w:val="24"/>
                <w:szCs w:val="22"/>
                <w:highlight w:val="none"/>
              </w:rPr>
            </w:pPr>
            <w:r>
              <w:rPr>
                <w:rFonts w:hint="eastAsia"/>
                <w:color w:val="auto"/>
                <w:spacing w:val="-3"/>
                <w:sz w:val="24"/>
                <w:szCs w:val="22"/>
                <w:highlight w:val="none"/>
              </w:rPr>
              <w:t>注册资本</w:t>
            </w:r>
          </w:p>
        </w:tc>
        <w:tc>
          <w:tcPr>
            <w:tcW w:w="6713" w:type="dxa"/>
            <w:gridSpan w:val="4"/>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Lines="0" w:afterLines="0"/>
              <w:rPr>
                <w:rFonts w:hint="default" w:ascii="Times New Roman"/>
                <w:color w:val="auto"/>
                <w:sz w:val="24"/>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217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3" w:beforeLines="0" w:afterLines="0"/>
              <w:rPr>
                <w:rFonts w:hint="eastAsia"/>
                <w:b/>
                <w:color w:val="auto"/>
                <w:sz w:val="20"/>
                <w:szCs w:val="22"/>
                <w:highlight w:val="none"/>
              </w:rPr>
            </w:pPr>
          </w:p>
          <w:p>
            <w:pPr>
              <w:pStyle w:val="20"/>
              <w:spacing w:beforeLines="0" w:afterLines="0"/>
              <w:ind w:left="117" w:right="107"/>
              <w:jc w:val="center"/>
              <w:rPr>
                <w:rFonts w:hint="eastAsia"/>
                <w:color w:val="auto"/>
                <w:sz w:val="24"/>
                <w:szCs w:val="22"/>
                <w:highlight w:val="none"/>
              </w:rPr>
            </w:pPr>
            <w:r>
              <w:rPr>
                <w:rFonts w:hint="eastAsia"/>
                <w:color w:val="auto"/>
                <w:spacing w:val="-3"/>
                <w:sz w:val="24"/>
                <w:szCs w:val="22"/>
                <w:highlight w:val="none"/>
              </w:rPr>
              <w:t>开户银行</w:t>
            </w:r>
          </w:p>
        </w:tc>
        <w:tc>
          <w:tcPr>
            <w:tcW w:w="6713" w:type="dxa"/>
            <w:gridSpan w:val="4"/>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Lines="0" w:afterLines="0"/>
              <w:rPr>
                <w:rFonts w:hint="default" w:ascii="Times New Roman"/>
                <w:color w:val="auto"/>
                <w:sz w:val="24"/>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8" w:hRule="atLeast"/>
        </w:trPr>
        <w:tc>
          <w:tcPr>
            <w:tcW w:w="217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3" w:beforeLines="0" w:afterLines="0"/>
              <w:rPr>
                <w:rFonts w:hint="eastAsia"/>
                <w:b/>
                <w:color w:val="auto"/>
                <w:sz w:val="20"/>
                <w:szCs w:val="22"/>
                <w:highlight w:val="none"/>
              </w:rPr>
            </w:pPr>
          </w:p>
          <w:p>
            <w:pPr>
              <w:pStyle w:val="20"/>
              <w:spacing w:beforeLines="0" w:afterLines="0"/>
              <w:ind w:left="117" w:right="107"/>
              <w:jc w:val="center"/>
              <w:rPr>
                <w:rFonts w:hint="eastAsia"/>
                <w:color w:val="auto"/>
                <w:sz w:val="24"/>
                <w:szCs w:val="22"/>
                <w:highlight w:val="none"/>
              </w:rPr>
            </w:pPr>
            <w:r>
              <w:rPr>
                <w:rFonts w:hint="eastAsia"/>
                <w:color w:val="auto"/>
                <w:spacing w:val="-3"/>
                <w:sz w:val="24"/>
                <w:szCs w:val="22"/>
                <w:highlight w:val="none"/>
              </w:rPr>
              <w:t>银行账号</w:t>
            </w:r>
          </w:p>
        </w:tc>
        <w:tc>
          <w:tcPr>
            <w:tcW w:w="6713" w:type="dxa"/>
            <w:gridSpan w:val="4"/>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Lines="0" w:afterLines="0"/>
              <w:rPr>
                <w:rFonts w:hint="default" w:ascii="Times New Roman"/>
                <w:color w:val="auto"/>
                <w:sz w:val="24"/>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2" w:hRule="atLeast"/>
        </w:trPr>
        <w:tc>
          <w:tcPr>
            <w:tcW w:w="217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Lines="0" w:afterLines="0"/>
              <w:ind w:right="107"/>
              <w:jc w:val="both"/>
              <w:rPr>
                <w:rFonts w:hint="eastAsia"/>
                <w:color w:val="auto"/>
                <w:spacing w:val="-3"/>
                <w:sz w:val="24"/>
                <w:szCs w:val="22"/>
                <w:highlight w:val="none"/>
              </w:rPr>
            </w:pPr>
          </w:p>
          <w:p>
            <w:pPr>
              <w:pStyle w:val="20"/>
              <w:spacing w:beforeLines="0" w:afterLines="0"/>
              <w:ind w:right="107"/>
              <w:jc w:val="center"/>
              <w:rPr>
                <w:rFonts w:hint="eastAsia"/>
                <w:color w:val="auto"/>
                <w:sz w:val="24"/>
                <w:szCs w:val="22"/>
                <w:highlight w:val="none"/>
              </w:rPr>
            </w:pPr>
            <w:r>
              <w:rPr>
                <w:rFonts w:hint="eastAsia"/>
                <w:color w:val="auto"/>
                <w:spacing w:val="-3"/>
                <w:sz w:val="24"/>
                <w:szCs w:val="22"/>
                <w:highlight w:val="none"/>
              </w:rPr>
              <w:t>经营范围</w:t>
            </w:r>
          </w:p>
        </w:tc>
        <w:tc>
          <w:tcPr>
            <w:tcW w:w="6713" w:type="dxa"/>
            <w:gridSpan w:val="4"/>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Lines="0" w:afterLines="0"/>
              <w:rPr>
                <w:rFonts w:hint="default" w:ascii="Times New Roman"/>
                <w:color w:val="auto"/>
                <w:sz w:val="24"/>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3" w:hRule="atLeast"/>
        </w:trPr>
        <w:tc>
          <w:tcPr>
            <w:tcW w:w="217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Lines="0" w:afterLines="0"/>
              <w:rPr>
                <w:rFonts w:hint="eastAsia"/>
                <w:b/>
                <w:color w:val="auto"/>
                <w:sz w:val="24"/>
                <w:szCs w:val="22"/>
                <w:highlight w:val="none"/>
              </w:rPr>
            </w:pPr>
          </w:p>
          <w:p>
            <w:pPr>
              <w:pStyle w:val="20"/>
              <w:spacing w:before="10" w:beforeLines="0" w:afterLines="0"/>
              <w:rPr>
                <w:rFonts w:hint="eastAsia"/>
                <w:b/>
                <w:color w:val="auto"/>
                <w:sz w:val="23"/>
                <w:szCs w:val="22"/>
                <w:highlight w:val="none"/>
              </w:rPr>
            </w:pPr>
          </w:p>
          <w:p>
            <w:pPr>
              <w:pStyle w:val="20"/>
              <w:spacing w:before="1" w:beforeLines="0" w:afterLines="0"/>
              <w:ind w:left="609"/>
              <w:rPr>
                <w:rFonts w:hint="eastAsia"/>
                <w:color w:val="auto"/>
                <w:sz w:val="24"/>
                <w:szCs w:val="22"/>
                <w:highlight w:val="none"/>
              </w:rPr>
            </w:pPr>
            <w:r>
              <w:rPr>
                <w:rFonts w:hint="eastAsia"/>
                <w:color w:val="auto"/>
                <w:spacing w:val="-3"/>
                <w:sz w:val="24"/>
                <w:szCs w:val="22"/>
                <w:highlight w:val="none"/>
              </w:rPr>
              <w:t>联系方式</w:t>
            </w:r>
          </w:p>
        </w:tc>
        <w:tc>
          <w:tcPr>
            <w:tcW w:w="123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8" w:beforeLines="0" w:afterLines="0"/>
              <w:rPr>
                <w:rFonts w:hint="eastAsia"/>
                <w:b/>
                <w:color w:val="auto"/>
                <w:sz w:val="17"/>
                <w:szCs w:val="22"/>
                <w:highlight w:val="none"/>
              </w:rPr>
            </w:pPr>
          </w:p>
          <w:p>
            <w:pPr>
              <w:pStyle w:val="20"/>
              <w:spacing w:beforeLines="0" w:afterLines="0"/>
              <w:ind w:left="243" w:right="236"/>
              <w:jc w:val="center"/>
              <w:rPr>
                <w:rFonts w:hint="eastAsia"/>
                <w:color w:val="auto"/>
                <w:sz w:val="24"/>
                <w:szCs w:val="22"/>
                <w:highlight w:val="none"/>
              </w:rPr>
            </w:pPr>
            <w:r>
              <w:rPr>
                <w:rFonts w:hint="eastAsia"/>
                <w:color w:val="auto"/>
                <w:spacing w:val="-4"/>
                <w:sz w:val="24"/>
                <w:szCs w:val="22"/>
                <w:highlight w:val="none"/>
              </w:rPr>
              <w:t>联系人</w:t>
            </w:r>
          </w:p>
        </w:tc>
        <w:tc>
          <w:tcPr>
            <w:tcW w:w="158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Lines="0" w:afterLines="0"/>
              <w:rPr>
                <w:rFonts w:hint="default" w:ascii="Times New Roman"/>
                <w:color w:val="auto"/>
                <w:sz w:val="24"/>
                <w:szCs w:val="22"/>
                <w:highlight w:val="none"/>
              </w:rPr>
            </w:pPr>
          </w:p>
        </w:tc>
        <w:tc>
          <w:tcPr>
            <w:tcW w:w="167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8" w:beforeLines="0" w:afterLines="0"/>
              <w:rPr>
                <w:rFonts w:hint="eastAsia"/>
                <w:b/>
                <w:color w:val="auto"/>
                <w:sz w:val="17"/>
                <w:szCs w:val="22"/>
                <w:highlight w:val="none"/>
              </w:rPr>
            </w:pPr>
          </w:p>
          <w:p>
            <w:pPr>
              <w:pStyle w:val="20"/>
              <w:spacing w:beforeLines="0" w:afterLines="0"/>
              <w:ind w:left="581" w:right="574"/>
              <w:jc w:val="center"/>
              <w:rPr>
                <w:rFonts w:hint="eastAsia"/>
                <w:color w:val="auto"/>
                <w:sz w:val="24"/>
                <w:szCs w:val="22"/>
                <w:highlight w:val="none"/>
              </w:rPr>
            </w:pPr>
            <w:r>
              <w:rPr>
                <w:rFonts w:hint="eastAsia"/>
                <w:color w:val="auto"/>
                <w:spacing w:val="-5"/>
                <w:sz w:val="24"/>
                <w:szCs w:val="22"/>
                <w:highlight w:val="none"/>
              </w:rPr>
              <w:t>网址</w:t>
            </w:r>
          </w:p>
        </w:tc>
        <w:tc>
          <w:tcPr>
            <w:tcW w:w="221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Lines="0" w:afterLines="0"/>
              <w:rPr>
                <w:rFonts w:hint="default" w:ascii="Times New Roman"/>
                <w:color w:val="auto"/>
                <w:sz w:val="24"/>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2179"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eastAsia"/>
                <w:color w:val="auto"/>
                <w:sz w:val="2"/>
                <w:szCs w:val="2"/>
                <w:highlight w:val="none"/>
              </w:rPr>
            </w:pPr>
          </w:p>
        </w:tc>
        <w:tc>
          <w:tcPr>
            <w:tcW w:w="123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8" w:beforeLines="0" w:afterLines="0"/>
              <w:rPr>
                <w:rFonts w:hint="eastAsia"/>
                <w:b/>
                <w:color w:val="auto"/>
                <w:sz w:val="17"/>
                <w:szCs w:val="22"/>
                <w:highlight w:val="none"/>
              </w:rPr>
            </w:pPr>
          </w:p>
          <w:p>
            <w:pPr>
              <w:pStyle w:val="20"/>
              <w:spacing w:beforeLines="0" w:afterLines="0"/>
              <w:ind w:left="243" w:right="236"/>
              <w:jc w:val="center"/>
              <w:rPr>
                <w:rFonts w:hint="eastAsia"/>
                <w:color w:val="auto"/>
                <w:sz w:val="24"/>
                <w:szCs w:val="22"/>
                <w:highlight w:val="none"/>
              </w:rPr>
            </w:pPr>
            <w:r>
              <w:rPr>
                <w:rFonts w:hint="eastAsia"/>
                <w:color w:val="auto"/>
                <w:spacing w:val="-5"/>
                <w:sz w:val="24"/>
                <w:szCs w:val="22"/>
                <w:highlight w:val="none"/>
              </w:rPr>
              <w:t>电话</w:t>
            </w:r>
          </w:p>
        </w:tc>
        <w:tc>
          <w:tcPr>
            <w:tcW w:w="158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Lines="0" w:afterLines="0"/>
              <w:rPr>
                <w:rFonts w:hint="default" w:ascii="Times New Roman"/>
                <w:color w:val="auto"/>
                <w:sz w:val="24"/>
                <w:szCs w:val="22"/>
                <w:highlight w:val="none"/>
              </w:rPr>
            </w:pPr>
          </w:p>
        </w:tc>
        <w:tc>
          <w:tcPr>
            <w:tcW w:w="167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8" w:beforeLines="0" w:afterLines="0"/>
              <w:rPr>
                <w:rFonts w:hint="eastAsia"/>
                <w:b/>
                <w:color w:val="auto"/>
                <w:sz w:val="17"/>
                <w:szCs w:val="22"/>
                <w:highlight w:val="none"/>
              </w:rPr>
            </w:pPr>
          </w:p>
          <w:p>
            <w:pPr>
              <w:pStyle w:val="20"/>
              <w:spacing w:beforeLines="0" w:afterLines="0"/>
              <w:ind w:left="581" w:right="574"/>
              <w:jc w:val="center"/>
              <w:rPr>
                <w:rFonts w:hint="eastAsia"/>
                <w:color w:val="auto"/>
                <w:sz w:val="24"/>
                <w:szCs w:val="22"/>
                <w:highlight w:val="none"/>
              </w:rPr>
            </w:pPr>
            <w:r>
              <w:rPr>
                <w:rFonts w:hint="eastAsia"/>
                <w:color w:val="auto"/>
                <w:spacing w:val="-5"/>
                <w:sz w:val="24"/>
                <w:szCs w:val="22"/>
                <w:highlight w:val="none"/>
              </w:rPr>
              <w:t>邮箱</w:t>
            </w:r>
          </w:p>
        </w:tc>
        <w:tc>
          <w:tcPr>
            <w:tcW w:w="221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Lines="0" w:afterLines="0"/>
              <w:rPr>
                <w:rFonts w:hint="default" w:ascii="Times New Roman"/>
                <w:color w:val="auto"/>
                <w:sz w:val="24"/>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5" w:hRule="atLeast"/>
        </w:trPr>
        <w:tc>
          <w:tcPr>
            <w:tcW w:w="217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Lines="0" w:afterLines="0"/>
              <w:rPr>
                <w:rFonts w:hint="eastAsia"/>
                <w:b/>
                <w:color w:val="auto"/>
                <w:sz w:val="24"/>
                <w:szCs w:val="22"/>
                <w:highlight w:val="none"/>
              </w:rPr>
            </w:pPr>
          </w:p>
          <w:p>
            <w:pPr>
              <w:pStyle w:val="20"/>
              <w:spacing w:before="5" w:beforeLines="0" w:afterLines="0"/>
              <w:rPr>
                <w:rFonts w:hint="eastAsia"/>
                <w:b/>
                <w:color w:val="auto"/>
                <w:sz w:val="20"/>
                <w:szCs w:val="22"/>
                <w:highlight w:val="none"/>
              </w:rPr>
            </w:pPr>
          </w:p>
          <w:p>
            <w:pPr>
              <w:pStyle w:val="20"/>
              <w:spacing w:beforeLines="0" w:afterLines="0"/>
              <w:ind w:left="117" w:right="107"/>
              <w:jc w:val="center"/>
              <w:rPr>
                <w:rFonts w:hint="eastAsia"/>
                <w:color w:val="auto"/>
                <w:sz w:val="24"/>
                <w:szCs w:val="22"/>
                <w:highlight w:val="none"/>
              </w:rPr>
            </w:pPr>
            <w:r>
              <w:rPr>
                <w:rFonts w:hint="eastAsia"/>
                <w:color w:val="auto"/>
                <w:spacing w:val="-5"/>
                <w:sz w:val="24"/>
                <w:szCs w:val="22"/>
                <w:highlight w:val="none"/>
              </w:rPr>
              <w:t>备注</w:t>
            </w:r>
          </w:p>
        </w:tc>
        <w:tc>
          <w:tcPr>
            <w:tcW w:w="6713" w:type="dxa"/>
            <w:gridSpan w:val="4"/>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Lines="0" w:afterLines="0"/>
              <w:rPr>
                <w:rFonts w:hint="default" w:ascii="Times New Roman"/>
                <w:color w:val="auto"/>
                <w:sz w:val="24"/>
                <w:szCs w:val="22"/>
                <w:highlight w:val="none"/>
              </w:rPr>
            </w:pPr>
          </w:p>
        </w:tc>
      </w:tr>
    </w:tbl>
    <w:p>
      <w:pPr>
        <w:jc w:val="center"/>
        <w:rPr>
          <w:rFonts w:hint="eastAsia" w:ascii="宋体" w:hAnsi="宋体" w:eastAsia="宋体" w:cs="宋体"/>
          <w:b/>
          <w:bCs/>
          <w:color w:val="auto"/>
          <w:w w:val="95"/>
          <w:kern w:val="0"/>
          <w:sz w:val="28"/>
          <w:szCs w:val="28"/>
          <w:highlight w:val="none"/>
          <w:lang w:val="en-US" w:eastAsia="zh-CN" w:bidi="ar-SA"/>
        </w:rPr>
      </w:pPr>
    </w:p>
    <w:p>
      <w:pPr>
        <w:keepNext w:val="0"/>
        <w:keepLines w:val="0"/>
        <w:widowControl/>
        <w:numPr>
          <w:ilvl w:val="0"/>
          <w:numId w:val="10"/>
        </w:numPr>
        <w:suppressLineNumbers w:val="0"/>
        <w:ind w:left="0" w:leftChars="0" w:firstLine="0" w:firstLineChars="0"/>
        <w:jc w:val="center"/>
        <w:outlineLvl w:val="0"/>
        <w:rPr>
          <w:rFonts w:hint="eastAsia" w:ascii="宋体" w:hAnsi="宋体" w:eastAsia="宋体" w:cs="宋体"/>
          <w:b/>
          <w:bCs/>
          <w:color w:val="auto"/>
          <w:kern w:val="0"/>
          <w:sz w:val="28"/>
          <w:szCs w:val="28"/>
          <w:highlight w:val="none"/>
          <w:lang w:val="en-US" w:eastAsia="zh-CN" w:bidi="ar"/>
        </w:rPr>
      </w:pPr>
      <w:bookmarkStart w:id="159" w:name="_Toc18484"/>
      <w:bookmarkStart w:id="160" w:name="OLE_LINK17"/>
      <w:r>
        <w:rPr>
          <w:rFonts w:hint="eastAsia" w:ascii="宋体" w:hAnsi="宋体" w:eastAsia="宋体" w:cs="宋体"/>
          <w:b/>
          <w:bCs/>
          <w:color w:val="auto"/>
          <w:kern w:val="0"/>
          <w:sz w:val="28"/>
          <w:szCs w:val="28"/>
          <w:highlight w:val="none"/>
          <w:lang w:val="en-US" w:eastAsia="zh-CN" w:bidi="ar"/>
        </w:rPr>
        <w:t>拟投入本项目的人员一览表</w:t>
      </w:r>
      <w:bookmarkEnd w:id="159"/>
    </w:p>
    <w:bookmarkEnd w:id="160"/>
    <w:p>
      <w:pPr>
        <w:spacing w:line="360" w:lineRule="exact"/>
        <w:jc w:val="left"/>
        <w:rPr>
          <w:rFonts w:hint="eastAsia" w:ascii="宋体" w:hAnsi="宋体"/>
          <w:b/>
          <w:color w:val="auto"/>
          <w:highlight w:val="none"/>
        </w:rPr>
      </w:pPr>
      <w:r>
        <w:rPr>
          <w:rFonts w:hint="eastAsia" w:ascii="宋体" w:hAnsi="宋体"/>
          <w:b/>
          <w:color w:val="auto"/>
          <w:highlight w:val="none"/>
        </w:rPr>
        <w:t xml:space="preserve">                          </w:t>
      </w:r>
    </w:p>
    <w:tbl>
      <w:tblPr>
        <w:tblStyle w:val="14"/>
        <w:tblW w:w="851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1183"/>
        <w:gridCol w:w="945"/>
        <w:gridCol w:w="1137"/>
        <w:gridCol w:w="1359"/>
        <w:gridCol w:w="1470"/>
        <w:gridCol w:w="11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3" w:hRule="exact"/>
          <w:jc w:val="center"/>
        </w:trPr>
        <w:tc>
          <w:tcPr>
            <w:tcW w:w="1276" w:type="dxa"/>
            <w:noWrap w:val="0"/>
            <w:vAlign w:val="center"/>
          </w:tcPr>
          <w:p>
            <w:pPr>
              <w:jc w:val="center"/>
              <w:rPr>
                <w:rFonts w:hint="eastAsia" w:ascii="宋体" w:hAnsi="宋体"/>
                <w:color w:val="auto"/>
                <w:highlight w:val="none"/>
              </w:rPr>
            </w:pPr>
            <w:r>
              <w:rPr>
                <w:rFonts w:hint="eastAsia" w:ascii="宋体" w:hAnsi="宋体"/>
                <w:color w:val="auto"/>
                <w:highlight w:val="none"/>
              </w:rPr>
              <w:t>职责分工</w:t>
            </w:r>
          </w:p>
        </w:tc>
        <w:tc>
          <w:tcPr>
            <w:tcW w:w="1183" w:type="dxa"/>
            <w:noWrap w:val="0"/>
            <w:vAlign w:val="center"/>
          </w:tcPr>
          <w:p>
            <w:pPr>
              <w:jc w:val="center"/>
              <w:rPr>
                <w:rFonts w:hint="eastAsia" w:ascii="宋体" w:hAnsi="宋体"/>
                <w:color w:val="auto"/>
                <w:highlight w:val="none"/>
              </w:rPr>
            </w:pPr>
            <w:r>
              <w:rPr>
                <w:rFonts w:hint="eastAsia" w:ascii="宋体" w:hAnsi="宋体"/>
                <w:color w:val="auto"/>
                <w:highlight w:val="none"/>
              </w:rPr>
              <w:t>姓名</w:t>
            </w:r>
          </w:p>
        </w:tc>
        <w:tc>
          <w:tcPr>
            <w:tcW w:w="945" w:type="dxa"/>
            <w:noWrap w:val="0"/>
            <w:vAlign w:val="center"/>
          </w:tcPr>
          <w:p>
            <w:pPr>
              <w:jc w:val="center"/>
              <w:rPr>
                <w:rFonts w:hint="eastAsia" w:ascii="宋体" w:hAnsi="宋体"/>
                <w:color w:val="auto"/>
                <w:highlight w:val="none"/>
              </w:rPr>
            </w:pPr>
            <w:r>
              <w:rPr>
                <w:rFonts w:hint="eastAsia" w:ascii="宋体" w:hAnsi="宋体"/>
                <w:color w:val="auto"/>
                <w:highlight w:val="none"/>
              </w:rPr>
              <w:t>年龄</w:t>
            </w:r>
          </w:p>
        </w:tc>
        <w:tc>
          <w:tcPr>
            <w:tcW w:w="1137" w:type="dxa"/>
            <w:noWrap w:val="0"/>
            <w:vAlign w:val="center"/>
          </w:tcPr>
          <w:p>
            <w:pPr>
              <w:jc w:val="center"/>
              <w:rPr>
                <w:rFonts w:hint="eastAsia" w:ascii="宋体" w:hAnsi="宋体"/>
                <w:color w:val="auto"/>
                <w:highlight w:val="none"/>
              </w:rPr>
            </w:pPr>
            <w:r>
              <w:rPr>
                <w:rFonts w:hint="eastAsia" w:ascii="宋体" w:hAnsi="宋体"/>
                <w:color w:val="auto"/>
                <w:highlight w:val="none"/>
              </w:rPr>
              <w:t>专业</w:t>
            </w:r>
          </w:p>
        </w:tc>
        <w:tc>
          <w:tcPr>
            <w:tcW w:w="1359" w:type="dxa"/>
            <w:noWrap w:val="0"/>
            <w:vAlign w:val="center"/>
          </w:tcPr>
          <w:p>
            <w:pPr>
              <w:jc w:val="center"/>
              <w:rPr>
                <w:rFonts w:hint="eastAsia" w:ascii="宋体" w:hAnsi="宋体"/>
                <w:color w:val="auto"/>
                <w:highlight w:val="none"/>
              </w:rPr>
            </w:pPr>
            <w:r>
              <w:rPr>
                <w:rFonts w:hint="eastAsia" w:ascii="宋体" w:hAnsi="宋体"/>
                <w:color w:val="auto"/>
                <w:highlight w:val="none"/>
              </w:rPr>
              <w:t>在本项目中担任的岗位</w:t>
            </w:r>
          </w:p>
        </w:tc>
        <w:tc>
          <w:tcPr>
            <w:tcW w:w="1470" w:type="dxa"/>
            <w:noWrap w:val="0"/>
            <w:vAlign w:val="center"/>
          </w:tcPr>
          <w:p>
            <w:pPr>
              <w:ind w:firstLine="12"/>
              <w:jc w:val="center"/>
              <w:rPr>
                <w:rFonts w:hint="eastAsia" w:ascii="宋体" w:hAnsi="宋体"/>
                <w:color w:val="auto"/>
                <w:highlight w:val="none"/>
              </w:rPr>
            </w:pPr>
            <w:r>
              <w:rPr>
                <w:rFonts w:hint="eastAsia" w:ascii="宋体" w:hAnsi="宋体"/>
                <w:color w:val="auto"/>
                <w:highlight w:val="none"/>
              </w:rPr>
              <w:t>从事类似工作年限</w:t>
            </w:r>
          </w:p>
        </w:tc>
        <w:tc>
          <w:tcPr>
            <w:tcW w:w="1142" w:type="dxa"/>
            <w:noWrap w:val="0"/>
            <w:vAlign w:val="center"/>
          </w:tcPr>
          <w:p>
            <w:pPr>
              <w:ind w:firstLine="12"/>
              <w:jc w:val="center"/>
              <w:rPr>
                <w:rFonts w:hint="eastAsia" w:ascii="宋体" w:hAnsi="宋体"/>
                <w:color w:val="auto"/>
                <w:highlight w:val="none"/>
              </w:rPr>
            </w:pPr>
            <w:r>
              <w:rPr>
                <w:rFonts w:hint="eastAsia" w:ascii="宋体" w:hAnsi="宋体"/>
                <w:color w:val="auto"/>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noWrap w:val="0"/>
            <w:vAlign w:val="center"/>
          </w:tcPr>
          <w:p>
            <w:pPr>
              <w:jc w:val="center"/>
              <w:rPr>
                <w:rFonts w:hint="eastAsia" w:ascii="宋体" w:hAnsi="宋体"/>
                <w:color w:val="auto"/>
                <w:highlight w:val="none"/>
              </w:rPr>
            </w:pPr>
            <w:r>
              <w:rPr>
                <w:rFonts w:hint="eastAsia" w:ascii="宋体" w:hAnsi="宋体"/>
                <w:color w:val="auto"/>
                <w:highlight w:val="none"/>
              </w:rPr>
              <w:t>项目负责人</w:t>
            </w:r>
          </w:p>
        </w:tc>
        <w:tc>
          <w:tcPr>
            <w:tcW w:w="1183" w:type="dxa"/>
            <w:noWrap w:val="0"/>
            <w:vAlign w:val="center"/>
          </w:tcPr>
          <w:p>
            <w:pPr>
              <w:jc w:val="center"/>
              <w:rPr>
                <w:rFonts w:hint="eastAsia" w:ascii="宋体" w:hAnsi="宋体"/>
                <w:color w:val="auto"/>
                <w:highlight w:val="none"/>
              </w:rPr>
            </w:pPr>
          </w:p>
        </w:tc>
        <w:tc>
          <w:tcPr>
            <w:tcW w:w="945" w:type="dxa"/>
            <w:noWrap w:val="0"/>
            <w:vAlign w:val="center"/>
          </w:tcPr>
          <w:p>
            <w:pPr>
              <w:jc w:val="center"/>
              <w:rPr>
                <w:rFonts w:hint="eastAsia" w:ascii="宋体" w:hAnsi="宋体"/>
                <w:color w:val="auto"/>
                <w:highlight w:val="none"/>
              </w:rPr>
            </w:pPr>
          </w:p>
        </w:tc>
        <w:tc>
          <w:tcPr>
            <w:tcW w:w="1137" w:type="dxa"/>
            <w:noWrap w:val="0"/>
            <w:vAlign w:val="center"/>
          </w:tcPr>
          <w:p>
            <w:pPr>
              <w:pStyle w:val="21"/>
              <w:keepNext w:val="0"/>
              <w:adjustRightInd/>
              <w:spacing w:before="0" w:after="0" w:line="240" w:lineRule="auto"/>
              <w:textAlignment w:val="auto"/>
              <w:rPr>
                <w:rFonts w:hint="eastAsia" w:ascii="宋体" w:hAnsi="宋体"/>
                <w:snapToGrid/>
                <w:color w:val="auto"/>
                <w:spacing w:val="0"/>
                <w:kern w:val="2"/>
                <w:szCs w:val="24"/>
                <w:highlight w:val="none"/>
              </w:rPr>
            </w:pPr>
          </w:p>
        </w:tc>
        <w:tc>
          <w:tcPr>
            <w:tcW w:w="1359" w:type="dxa"/>
            <w:noWrap w:val="0"/>
            <w:vAlign w:val="center"/>
          </w:tcPr>
          <w:p>
            <w:pPr>
              <w:jc w:val="center"/>
              <w:rPr>
                <w:rFonts w:hint="eastAsia" w:ascii="宋体" w:hAnsi="宋体"/>
                <w:color w:val="auto"/>
                <w:highlight w:val="none"/>
              </w:rPr>
            </w:pPr>
          </w:p>
        </w:tc>
        <w:tc>
          <w:tcPr>
            <w:tcW w:w="1470" w:type="dxa"/>
            <w:noWrap w:val="0"/>
            <w:vAlign w:val="center"/>
          </w:tcPr>
          <w:p>
            <w:pPr>
              <w:ind w:firstLine="12"/>
              <w:jc w:val="center"/>
              <w:rPr>
                <w:rFonts w:hint="eastAsia" w:ascii="宋体" w:hAnsi="宋体"/>
                <w:color w:val="auto"/>
                <w:highlight w:val="none"/>
              </w:rPr>
            </w:pPr>
          </w:p>
        </w:tc>
        <w:tc>
          <w:tcPr>
            <w:tcW w:w="1142" w:type="dxa"/>
            <w:noWrap w:val="0"/>
            <w:vAlign w:val="center"/>
          </w:tcPr>
          <w:p>
            <w:pPr>
              <w:ind w:firstLine="12"/>
              <w:jc w:val="center"/>
              <w:rPr>
                <w:rFonts w:hint="eastAsia" w:ascii="宋体" w:hAnsi="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restart"/>
            <w:noWrap w:val="0"/>
            <w:vAlign w:val="center"/>
          </w:tcPr>
          <w:p>
            <w:pPr>
              <w:jc w:val="center"/>
              <w:rPr>
                <w:rFonts w:hint="eastAsia" w:ascii="宋体" w:hAnsi="宋体"/>
                <w:color w:val="auto"/>
                <w:highlight w:val="none"/>
              </w:rPr>
            </w:pPr>
            <w:r>
              <w:rPr>
                <w:rFonts w:hint="eastAsia" w:ascii="宋体" w:hAnsi="宋体"/>
                <w:color w:val="auto"/>
                <w:highlight w:val="none"/>
              </w:rPr>
              <w:t>其他人员</w:t>
            </w:r>
          </w:p>
        </w:tc>
        <w:tc>
          <w:tcPr>
            <w:tcW w:w="1183" w:type="dxa"/>
            <w:noWrap w:val="0"/>
            <w:vAlign w:val="center"/>
          </w:tcPr>
          <w:p>
            <w:pPr>
              <w:jc w:val="center"/>
              <w:rPr>
                <w:rFonts w:hint="eastAsia" w:ascii="宋体" w:hAnsi="宋体"/>
                <w:color w:val="auto"/>
                <w:highlight w:val="none"/>
              </w:rPr>
            </w:pPr>
          </w:p>
        </w:tc>
        <w:tc>
          <w:tcPr>
            <w:tcW w:w="945" w:type="dxa"/>
            <w:noWrap w:val="0"/>
            <w:vAlign w:val="center"/>
          </w:tcPr>
          <w:p>
            <w:pPr>
              <w:jc w:val="center"/>
              <w:rPr>
                <w:rFonts w:hint="eastAsia" w:ascii="宋体" w:hAnsi="宋体"/>
                <w:color w:val="auto"/>
                <w:highlight w:val="none"/>
              </w:rPr>
            </w:pPr>
          </w:p>
        </w:tc>
        <w:tc>
          <w:tcPr>
            <w:tcW w:w="1137" w:type="dxa"/>
            <w:noWrap w:val="0"/>
            <w:vAlign w:val="center"/>
          </w:tcPr>
          <w:p>
            <w:pPr>
              <w:jc w:val="center"/>
              <w:rPr>
                <w:rFonts w:hint="eastAsia" w:ascii="宋体" w:hAnsi="宋体"/>
                <w:color w:val="auto"/>
                <w:highlight w:val="none"/>
              </w:rPr>
            </w:pPr>
          </w:p>
        </w:tc>
        <w:tc>
          <w:tcPr>
            <w:tcW w:w="1359" w:type="dxa"/>
            <w:noWrap w:val="0"/>
            <w:vAlign w:val="center"/>
          </w:tcPr>
          <w:p>
            <w:pPr>
              <w:jc w:val="center"/>
              <w:rPr>
                <w:rFonts w:hint="eastAsia" w:ascii="宋体" w:hAnsi="宋体"/>
                <w:color w:val="auto"/>
                <w:highlight w:val="none"/>
              </w:rPr>
            </w:pPr>
          </w:p>
        </w:tc>
        <w:tc>
          <w:tcPr>
            <w:tcW w:w="1470" w:type="dxa"/>
            <w:noWrap w:val="0"/>
            <w:vAlign w:val="center"/>
          </w:tcPr>
          <w:p>
            <w:pPr>
              <w:jc w:val="center"/>
              <w:rPr>
                <w:rFonts w:hint="eastAsia" w:ascii="宋体" w:hAnsi="宋体"/>
                <w:color w:val="auto"/>
                <w:highlight w:val="none"/>
              </w:rPr>
            </w:pPr>
          </w:p>
        </w:tc>
        <w:tc>
          <w:tcPr>
            <w:tcW w:w="1142" w:type="dxa"/>
            <w:noWrap w:val="0"/>
            <w:vAlign w:val="center"/>
          </w:tcPr>
          <w:p>
            <w:pPr>
              <w:jc w:val="center"/>
              <w:rPr>
                <w:rFonts w:hint="eastAsia" w:ascii="宋体" w:hAnsi="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noWrap w:val="0"/>
            <w:vAlign w:val="center"/>
          </w:tcPr>
          <w:p>
            <w:pPr>
              <w:jc w:val="center"/>
              <w:rPr>
                <w:rFonts w:hint="eastAsia" w:ascii="宋体" w:hAnsi="宋体"/>
                <w:color w:val="auto"/>
                <w:highlight w:val="none"/>
              </w:rPr>
            </w:pPr>
          </w:p>
        </w:tc>
        <w:tc>
          <w:tcPr>
            <w:tcW w:w="1183" w:type="dxa"/>
            <w:noWrap w:val="0"/>
            <w:vAlign w:val="center"/>
          </w:tcPr>
          <w:p>
            <w:pPr>
              <w:jc w:val="center"/>
              <w:rPr>
                <w:rFonts w:hint="eastAsia" w:ascii="宋体" w:hAnsi="宋体"/>
                <w:color w:val="auto"/>
                <w:highlight w:val="none"/>
              </w:rPr>
            </w:pPr>
          </w:p>
        </w:tc>
        <w:tc>
          <w:tcPr>
            <w:tcW w:w="945" w:type="dxa"/>
            <w:noWrap w:val="0"/>
            <w:vAlign w:val="center"/>
          </w:tcPr>
          <w:p>
            <w:pPr>
              <w:jc w:val="center"/>
              <w:rPr>
                <w:rFonts w:hint="eastAsia" w:ascii="宋体" w:hAnsi="宋体"/>
                <w:color w:val="auto"/>
                <w:highlight w:val="none"/>
              </w:rPr>
            </w:pPr>
          </w:p>
        </w:tc>
        <w:tc>
          <w:tcPr>
            <w:tcW w:w="1137" w:type="dxa"/>
            <w:noWrap w:val="0"/>
            <w:vAlign w:val="center"/>
          </w:tcPr>
          <w:p>
            <w:pPr>
              <w:jc w:val="center"/>
              <w:rPr>
                <w:rFonts w:hint="eastAsia" w:ascii="宋体" w:hAnsi="宋体"/>
                <w:color w:val="auto"/>
                <w:highlight w:val="none"/>
              </w:rPr>
            </w:pPr>
          </w:p>
        </w:tc>
        <w:tc>
          <w:tcPr>
            <w:tcW w:w="1359" w:type="dxa"/>
            <w:noWrap w:val="0"/>
            <w:vAlign w:val="center"/>
          </w:tcPr>
          <w:p>
            <w:pPr>
              <w:jc w:val="center"/>
              <w:rPr>
                <w:rFonts w:hint="eastAsia" w:ascii="宋体" w:hAnsi="宋体"/>
                <w:color w:val="auto"/>
                <w:highlight w:val="none"/>
              </w:rPr>
            </w:pPr>
          </w:p>
        </w:tc>
        <w:tc>
          <w:tcPr>
            <w:tcW w:w="1470" w:type="dxa"/>
            <w:noWrap w:val="0"/>
            <w:vAlign w:val="center"/>
          </w:tcPr>
          <w:p>
            <w:pPr>
              <w:jc w:val="center"/>
              <w:rPr>
                <w:rFonts w:hint="eastAsia" w:ascii="宋体" w:hAnsi="宋体"/>
                <w:color w:val="auto"/>
                <w:highlight w:val="none"/>
              </w:rPr>
            </w:pPr>
          </w:p>
        </w:tc>
        <w:tc>
          <w:tcPr>
            <w:tcW w:w="1142" w:type="dxa"/>
            <w:noWrap w:val="0"/>
            <w:vAlign w:val="center"/>
          </w:tcPr>
          <w:p>
            <w:pPr>
              <w:jc w:val="center"/>
              <w:rPr>
                <w:rFonts w:hint="eastAsia" w:ascii="宋体" w:hAnsi="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noWrap w:val="0"/>
            <w:vAlign w:val="center"/>
          </w:tcPr>
          <w:p>
            <w:pPr>
              <w:jc w:val="center"/>
              <w:rPr>
                <w:rFonts w:hint="eastAsia" w:ascii="宋体" w:hAnsi="宋体"/>
                <w:color w:val="auto"/>
                <w:highlight w:val="none"/>
              </w:rPr>
            </w:pPr>
          </w:p>
        </w:tc>
        <w:tc>
          <w:tcPr>
            <w:tcW w:w="1183" w:type="dxa"/>
            <w:noWrap w:val="0"/>
            <w:vAlign w:val="center"/>
          </w:tcPr>
          <w:p>
            <w:pPr>
              <w:jc w:val="center"/>
              <w:rPr>
                <w:rFonts w:hint="eastAsia" w:ascii="宋体" w:hAnsi="宋体"/>
                <w:color w:val="auto"/>
                <w:highlight w:val="none"/>
              </w:rPr>
            </w:pPr>
          </w:p>
        </w:tc>
        <w:tc>
          <w:tcPr>
            <w:tcW w:w="945" w:type="dxa"/>
            <w:noWrap w:val="0"/>
            <w:vAlign w:val="center"/>
          </w:tcPr>
          <w:p>
            <w:pPr>
              <w:jc w:val="center"/>
              <w:rPr>
                <w:rFonts w:hint="eastAsia" w:ascii="宋体" w:hAnsi="宋体"/>
                <w:color w:val="auto"/>
                <w:highlight w:val="none"/>
              </w:rPr>
            </w:pPr>
          </w:p>
        </w:tc>
        <w:tc>
          <w:tcPr>
            <w:tcW w:w="1137" w:type="dxa"/>
            <w:noWrap w:val="0"/>
            <w:vAlign w:val="center"/>
          </w:tcPr>
          <w:p>
            <w:pPr>
              <w:jc w:val="center"/>
              <w:rPr>
                <w:rFonts w:hint="eastAsia" w:ascii="宋体" w:hAnsi="宋体"/>
                <w:color w:val="auto"/>
                <w:highlight w:val="none"/>
              </w:rPr>
            </w:pPr>
          </w:p>
        </w:tc>
        <w:tc>
          <w:tcPr>
            <w:tcW w:w="1359" w:type="dxa"/>
            <w:noWrap w:val="0"/>
            <w:vAlign w:val="center"/>
          </w:tcPr>
          <w:p>
            <w:pPr>
              <w:jc w:val="center"/>
              <w:rPr>
                <w:rFonts w:hint="eastAsia" w:ascii="宋体" w:hAnsi="宋体"/>
                <w:color w:val="auto"/>
                <w:highlight w:val="none"/>
              </w:rPr>
            </w:pPr>
          </w:p>
        </w:tc>
        <w:tc>
          <w:tcPr>
            <w:tcW w:w="1470" w:type="dxa"/>
            <w:noWrap w:val="0"/>
            <w:vAlign w:val="center"/>
          </w:tcPr>
          <w:p>
            <w:pPr>
              <w:jc w:val="center"/>
              <w:rPr>
                <w:rFonts w:hint="eastAsia" w:ascii="宋体" w:hAnsi="宋体"/>
                <w:color w:val="auto"/>
                <w:highlight w:val="none"/>
              </w:rPr>
            </w:pPr>
          </w:p>
        </w:tc>
        <w:tc>
          <w:tcPr>
            <w:tcW w:w="1142" w:type="dxa"/>
            <w:noWrap w:val="0"/>
            <w:vAlign w:val="center"/>
          </w:tcPr>
          <w:p>
            <w:pPr>
              <w:jc w:val="center"/>
              <w:rPr>
                <w:rFonts w:hint="eastAsia" w:ascii="宋体" w:hAnsi="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noWrap w:val="0"/>
            <w:vAlign w:val="center"/>
          </w:tcPr>
          <w:p>
            <w:pPr>
              <w:jc w:val="center"/>
              <w:rPr>
                <w:rFonts w:hint="eastAsia" w:ascii="宋体" w:hAnsi="宋体"/>
                <w:color w:val="auto"/>
                <w:highlight w:val="none"/>
              </w:rPr>
            </w:pPr>
          </w:p>
        </w:tc>
        <w:tc>
          <w:tcPr>
            <w:tcW w:w="1183" w:type="dxa"/>
            <w:noWrap w:val="0"/>
            <w:vAlign w:val="center"/>
          </w:tcPr>
          <w:p>
            <w:pPr>
              <w:jc w:val="center"/>
              <w:rPr>
                <w:rFonts w:hint="eastAsia" w:ascii="宋体" w:hAnsi="宋体"/>
                <w:color w:val="auto"/>
                <w:highlight w:val="none"/>
              </w:rPr>
            </w:pPr>
          </w:p>
        </w:tc>
        <w:tc>
          <w:tcPr>
            <w:tcW w:w="945" w:type="dxa"/>
            <w:noWrap w:val="0"/>
            <w:vAlign w:val="center"/>
          </w:tcPr>
          <w:p>
            <w:pPr>
              <w:jc w:val="center"/>
              <w:rPr>
                <w:rFonts w:hint="eastAsia" w:ascii="宋体" w:hAnsi="宋体"/>
                <w:color w:val="auto"/>
                <w:highlight w:val="none"/>
              </w:rPr>
            </w:pPr>
          </w:p>
        </w:tc>
        <w:tc>
          <w:tcPr>
            <w:tcW w:w="1137" w:type="dxa"/>
            <w:noWrap w:val="0"/>
            <w:vAlign w:val="center"/>
          </w:tcPr>
          <w:p>
            <w:pPr>
              <w:jc w:val="center"/>
              <w:rPr>
                <w:rFonts w:hint="eastAsia" w:ascii="宋体" w:hAnsi="宋体"/>
                <w:color w:val="auto"/>
                <w:highlight w:val="none"/>
              </w:rPr>
            </w:pPr>
          </w:p>
        </w:tc>
        <w:tc>
          <w:tcPr>
            <w:tcW w:w="1359" w:type="dxa"/>
            <w:noWrap w:val="0"/>
            <w:vAlign w:val="center"/>
          </w:tcPr>
          <w:p>
            <w:pPr>
              <w:jc w:val="center"/>
              <w:rPr>
                <w:rFonts w:hint="eastAsia" w:ascii="宋体" w:hAnsi="宋体"/>
                <w:color w:val="auto"/>
                <w:highlight w:val="none"/>
              </w:rPr>
            </w:pPr>
          </w:p>
        </w:tc>
        <w:tc>
          <w:tcPr>
            <w:tcW w:w="1470" w:type="dxa"/>
            <w:noWrap w:val="0"/>
            <w:vAlign w:val="center"/>
          </w:tcPr>
          <w:p>
            <w:pPr>
              <w:jc w:val="center"/>
              <w:rPr>
                <w:rFonts w:hint="eastAsia" w:ascii="宋体" w:hAnsi="宋体"/>
                <w:color w:val="auto"/>
                <w:highlight w:val="none"/>
              </w:rPr>
            </w:pPr>
          </w:p>
        </w:tc>
        <w:tc>
          <w:tcPr>
            <w:tcW w:w="1142" w:type="dxa"/>
            <w:noWrap w:val="0"/>
            <w:vAlign w:val="center"/>
          </w:tcPr>
          <w:p>
            <w:pPr>
              <w:jc w:val="center"/>
              <w:rPr>
                <w:rFonts w:hint="eastAsia" w:ascii="宋体" w:hAnsi="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noWrap w:val="0"/>
            <w:vAlign w:val="center"/>
          </w:tcPr>
          <w:p>
            <w:pPr>
              <w:jc w:val="center"/>
              <w:rPr>
                <w:rFonts w:hint="eastAsia" w:ascii="宋体" w:hAnsi="宋体"/>
                <w:color w:val="auto"/>
                <w:highlight w:val="none"/>
              </w:rPr>
            </w:pPr>
          </w:p>
        </w:tc>
        <w:tc>
          <w:tcPr>
            <w:tcW w:w="1183" w:type="dxa"/>
            <w:noWrap w:val="0"/>
            <w:vAlign w:val="center"/>
          </w:tcPr>
          <w:p>
            <w:pPr>
              <w:jc w:val="center"/>
              <w:rPr>
                <w:rFonts w:hint="eastAsia" w:ascii="宋体" w:hAnsi="宋体"/>
                <w:color w:val="auto"/>
                <w:highlight w:val="none"/>
              </w:rPr>
            </w:pPr>
          </w:p>
        </w:tc>
        <w:tc>
          <w:tcPr>
            <w:tcW w:w="945" w:type="dxa"/>
            <w:noWrap w:val="0"/>
            <w:vAlign w:val="center"/>
          </w:tcPr>
          <w:p>
            <w:pPr>
              <w:jc w:val="center"/>
              <w:rPr>
                <w:rFonts w:hint="eastAsia" w:ascii="宋体" w:hAnsi="宋体"/>
                <w:color w:val="auto"/>
                <w:highlight w:val="none"/>
              </w:rPr>
            </w:pPr>
          </w:p>
        </w:tc>
        <w:tc>
          <w:tcPr>
            <w:tcW w:w="1137" w:type="dxa"/>
            <w:noWrap w:val="0"/>
            <w:vAlign w:val="center"/>
          </w:tcPr>
          <w:p>
            <w:pPr>
              <w:jc w:val="center"/>
              <w:rPr>
                <w:rFonts w:hint="eastAsia" w:ascii="宋体" w:hAnsi="宋体"/>
                <w:color w:val="auto"/>
                <w:highlight w:val="none"/>
              </w:rPr>
            </w:pPr>
          </w:p>
        </w:tc>
        <w:tc>
          <w:tcPr>
            <w:tcW w:w="1359" w:type="dxa"/>
            <w:noWrap w:val="0"/>
            <w:vAlign w:val="center"/>
          </w:tcPr>
          <w:p>
            <w:pPr>
              <w:jc w:val="center"/>
              <w:rPr>
                <w:rFonts w:hint="eastAsia" w:ascii="宋体" w:hAnsi="宋体"/>
                <w:color w:val="auto"/>
                <w:highlight w:val="none"/>
              </w:rPr>
            </w:pPr>
          </w:p>
        </w:tc>
        <w:tc>
          <w:tcPr>
            <w:tcW w:w="1470" w:type="dxa"/>
            <w:noWrap w:val="0"/>
            <w:vAlign w:val="center"/>
          </w:tcPr>
          <w:p>
            <w:pPr>
              <w:jc w:val="center"/>
              <w:rPr>
                <w:rFonts w:hint="eastAsia" w:ascii="宋体" w:hAnsi="宋体"/>
                <w:color w:val="auto"/>
                <w:highlight w:val="none"/>
              </w:rPr>
            </w:pPr>
          </w:p>
        </w:tc>
        <w:tc>
          <w:tcPr>
            <w:tcW w:w="1142" w:type="dxa"/>
            <w:noWrap w:val="0"/>
            <w:vAlign w:val="center"/>
          </w:tcPr>
          <w:p>
            <w:pPr>
              <w:jc w:val="center"/>
              <w:rPr>
                <w:rFonts w:hint="eastAsia" w:ascii="宋体" w:hAnsi="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noWrap w:val="0"/>
            <w:vAlign w:val="center"/>
          </w:tcPr>
          <w:p>
            <w:pPr>
              <w:jc w:val="center"/>
              <w:rPr>
                <w:rFonts w:hint="eastAsia" w:ascii="宋体" w:hAnsi="宋体"/>
                <w:color w:val="auto"/>
                <w:highlight w:val="none"/>
              </w:rPr>
            </w:pPr>
          </w:p>
        </w:tc>
        <w:tc>
          <w:tcPr>
            <w:tcW w:w="1183" w:type="dxa"/>
            <w:noWrap w:val="0"/>
            <w:vAlign w:val="center"/>
          </w:tcPr>
          <w:p>
            <w:pPr>
              <w:jc w:val="center"/>
              <w:rPr>
                <w:rFonts w:hint="eastAsia" w:ascii="宋体" w:hAnsi="宋体"/>
                <w:color w:val="auto"/>
                <w:highlight w:val="none"/>
              </w:rPr>
            </w:pPr>
          </w:p>
        </w:tc>
        <w:tc>
          <w:tcPr>
            <w:tcW w:w="945" w:type="dxa"/>
            <w:noWrap w:val="0"/>
            <w:vAlign w:val="center"/>
          </w:tcPr>
          <w:p>
            <w:pPr>
              <w:jc w:val="center"/>
              <w:rPr>
                <w:rFonts w:hint="eastAsia" w:ascii="宋体" w:hAnsi="宋体"/>
                <w:color w:val="auto"/>
                <w:highlight w:val="none"/>
              </w:rPr>
            </w:pPr>
          </w:p>
        </w:tc>
        <w:tc>
          <w:tcPr>
            <w:tcW w:w="1137" w:type="dxa"/>
            <w:noWrap w:val="0"/>
            <w:vAlign w:val="center"/>
          </w:tcPr>
          <w:p>
            <w:pPr>
              <w:jc w:val="center"/>
              <w:rPr>
                <w:rFonts w:hint="eastAsia" w:ascii="宋体" w:hAnsi="宋体"/>
                <w:color w:val="auto"/>
                <w:highlight w:val="none"/>
              </w:rPr>
            </w:pPr>
          </w:p>
        </w:tc>
        <w:tc>
          <w:tcPr>
            <w:tcW w:w="1359" w:type="dxa"/>
            <w:noWrap w:val="0"/>
            <w:vAlign w:val="center"/>
          </w:tcPr>
          <w:p>
            <w:pPr>
              <w:jc w:val="center"/>
              <w:rPr>
                <w:rFonts w:hint="eastAsia" w:ascii="宋体" w:hAnsi="宋体"/>
                <w:color w:val="auto"/>
                <w:highlight w:val="none"/>
              </w:rPr>
            </w:pPr>
          </w:p>
        </w:tc>
        <w:tc>
          <w:tcPr>
            <w:tcW w:w="1470" w:type="dxa"/>
            <w:noWrap w:val="0"/>
            <w:vAlign w:val="center"/>
          </w:tcPr>
          <w:p>
            <w:pPr>
              <w:jc w:val="center"/>
              <w:rPr>
                <w:rFonts w:hint="eastAsia" w:ascii="宋体" w:hAnsi="宋体"/>
                <w:color w:val="auto"/>
                <w:highlight w:val="none"/>
              </w:rPr>
            </w:pPr>
          </w:p>
        </w:tc>
        <w:tc>
          <w:tcPr>
            <w:tcW w:w="1142" w:type="dxa"/>
            <w:noWrap w:val="0"/>
            <w:vAlign w:val="center"/>
          </w:tcPr>
          <w:p>
            <w:pPr>
              <w:jc w:val="center"/>
              <w:rPr>
                <w:rFonts w:hint="eastAsia" w:ascii="宋体" w:hAnsi="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tcBorders>
              <w:bottom w:val="single" w:color="auto" w:sz="4" w:space="0"/>
            </w:tcBorders>
            <w:noWrap w:val="0"/>
            <w:vAlign w:val="center"/>
          </w:tcPr>
          <w:p>
            <w:pPr>
              <w:jc w:val="center"/>
              <w:rPr>
                <w:rFonts w:hint="eastAsia" w:ascii="宋体" w:hAnsi="宋体"/>
                <w:color w:val="auto"/>
                <w:highlight w:val="none"/>
              </w:rPr>
            </w:pPr>
          </w:p>
        </w:tc>
        <w:tc>
          <w:tcPr>
            <w:tcW w:w="1183" w:type="dxa"/>
            <w:tcBorders>
              <w:bottom w:val="single" w:color="auto" w:sz="4" w:space="0"/>
            </w:tcBorders>
            <w:noWrap w:val="0"/>
            <w:vAlign w:val="center"/>
          </w:tcPr>
          <w:p>
            <w:pPr>
              <w:jc w:val="center"/>
              <w:rPr>
                <w:rFonts w:hint="eastAsia" w:ascii="宋体" w:hAnsi="宋体"/>
                <w:color w:val="auto"/>
                <w:highlight w:val="none"/>
              </w:rPr>
            </w:pPr>
          </w:p>
        </w:tc>
        <w:tc>
          <w:tcPr>
            <w:tcW w:w="945" w:type="dxa"/>
            <w:noWrap w:val="0"/>
            <w:vAlign w:val="center"/>
          </w:tcPr>
          <w:p>
            <w:pPr>
              <w:jc w:val="center"/>
              <w:rPr>
                <w:rFonts w:hint="eastAsia" w:ascii="宋体" w:hAnsi="宋体"/>
                <w:color w:val="auto"/>
                <w:highlight w:val="none"/>
              </w:rPr>
            </w:pPr>
          </w:p>
        </w:tc>
        <w:tc>
          <w:tcPr>
            <w:tcW w:w="1137" w:type="dxa"/>
            <w:noWrap w:val="0"/>
            <w:vAlign w:val="center"/>
          </w:tcPr>
          <w:p>
            <w:pPr>
              <w:jc w:val="center"/>
              <w:rPr>
                <w:rFonts w:hint="eastAsia" w:ascii="宋体" w:hAnsi="宋体"/>
                <w:color w:val="auto"/>
                <w:highlight w:val="none"/>
              </w:rPr>
            </w:pPr>
          </w:p>
        </w:tc>
        <w:tc>
          <w:tcPr>
            <w:tcW w:w="1359" w:type="dxa"/>
            <w:noWrap w:val="0"/>
            <w:vAlign w:val="center"/>
          </w:tcPr>
          <w:p>
            <w:pPr>
              <w:jc w:val="center"/>
              <w:rPr>
                <w:rFonts w:hint="eastAsia" w:ascii="宋体" w:hAnsi="宋体"/>
                <w:color w:val="auto"/>
                <w:highlight w:val="none"/>
              </w:rPr>
            </w:pPr>
          </w:p>
        </w:tc>
        <w:tc>
          <w:tcPr>
            <w:tcW w:w="1470" w:type="dxa"/>
            <w:noWrap w:val="0"/>
            <w:vAlign w:val="center"/>
          </w:tcPr>
          <w:p>
            <w:pPr>
              <w:jc w:val="center"/>
              <w:rPr>
                <w:rFonts w:hint="eastAsia" w:ascii="宋体" w:hAnsi="宋体"/>
                <w:color w:val="auto"/>
                <w:highlight w:val="none"/>
              </w:rPr>
            </w:pPr>
          </w:p>
        </w:tc>
        <w:tc>
          <w:tcPr>
            <w:tcW w:w="1142" w:type="dxa"/>
            <w:noWrap w:val="0"/>
            <w:vAlign w:val="center"/>
          </w:tcPr>
          <w:p>
            <w:pPr>
              <w:jc w:val="center"/>
              <w:rPr>
                <w:rFonts w:hint="eastAsia" w:ascii="宋体" w:hAnsi="宋体"/>
                <w:color w:val="auto"/>
                <w:highlight w:val="none"/>
              </w:rPr>
            </w:pPr>
          </w:p>
        </w:tc>
      </w:tr>
    </w:tbl>
    <w:p>
      <w:pPr>
        <w:spacing w:line="400" w:lineRule="exact"/>
        <w:rPr>
          <w:rFonts w:hint="eastAsia" w:ascii="宋体" w:hAnsi="宋体"/>
          <w:color w:val="auto"/>
          <w:highlight w:val="none"/>
        </w:rPr>
      </w:pPr>
    </w:p>
    <w:p>
      <w:pPr>
        <w:spacing w:line="400" w:lineRule="exact"/>
        <w:rPr>
          <w:rFonts w:hint="eastAsia" w:ascii="宋体" w:hAnsi="宋体"/>
          <w:color w:val="auto"/>
          <w:highlight w:val="none"/>
        </w:rPr>
      </w:pPr>
      <w:r>
        <w:rPr>
          <w:rFonts w:hint="eastAsia" w:ascii="宋体" w:hAnsi="宋体"/>
          <w:color w:val="auto"/>
          <w:highlight w:val="none"/>
        </w:rPr>
        <w:t>说明：包括项目实施人员及售后服务人员，后附全部人员岗位证、身份证、职称证（如有）、本单位社保缴纳证明复印件。</w:t>
      </w:r>
    </w:p>
    <w:p>
      <w:pPr>
        <w:spacing w:line="400" w:lineRule="exact"/>
        <w:rPr>
          <w:rFonts w:hint="eastAsia" w:ascii="宋体" w:hAnsi="宋体"/>
          <w:color w:val="auto"/>
          <w:highlight w:val="none"/>
        </w:rPr>
      </w:pPr>
    </w:p>
    <w:p>
      <w:pPr>
        <w:spacing w:line="400" w:lineRule="exact"/>
        <w:rPr>
          <w:rFonts w:hint="eastAsia" w:ascii="宋体" w:hAnsi="宋体"/>
          <w:color w:val="auto"/>
          <w:highlight w:val="none"/>
        </w:rPr>
      </w:pPr>
    </w:p>
    <w:p>
      <w:pPr>
        <w:spacing w:line="400" w:lineRule="exact"/>
        <w:rPr>
          <w:rFonts w:hint="eastAsia" w:ascii="宋体" w:hAnsi="宋体"/>
          <w:color w:val="auto"/>
          <w:highlight w:val="none"/>
        </w:rPr>
      </w:pPr>
    </w:p>
    <w:p>
      <w:pPr>
        <w:adjustRightInd w:val="0"/>
        <w:snapToGrid w:val="0"/>
        <w:spacing w:line="360" w:lineRule="auto"/>
        <w:rPr>
          <w:rFonts w:ascii="宋体" w:hAnsi="宋体"/>
          <w:color w:val="auto"/>
          <w:sz w:val="24"/>
          <w:highlight w:val="none"/>
        </w:rPr>
      </w:pPr>
      <w:r>
        <w:rPr>
          <w:rFonts w:hint="eastAsia" w:ascii="宋体" w:hAnsi="宋体"/>
          <w:color w:val="auto"/>
          <w:sz w:val="24"/>
          <w:highlight w:val="none"/>
        </w:rPr>
        <w:t>供应商名称（盖单位章）：</w:t>
      </w:r>
      <w:r>
        <w:rPr>
          <w:rFonts w:ascii="宋体" w:hAnsi="宋体"/>
          <w:color w:val="auto"/>
          <w:sz w:val="24"/>
          <w:highlight w:val="none"/>
          <w:u w:val="single"/>
        </w:rPr>
        <w:t xml:space="preserve">               </w:t>
      </w:r>
    </w:p>
    <w:p>
      <w:pPr>
        <w:adjustRightInd w:val="0"/>
        <w:snapToGrid w:val="0"/>
        <w:spacing w:line="360" w:lineRule="auto"/>
        <w:rPr>
          <w:rFonts w:ascii="宋体" w:hAnsi="宋体"/>
          <w:color w:val="auto"/>
          <w:sz w:val="24"/>
          <w:highlight w:val="none"/>
        </w:rPr>
      </w:pPr>
      <w:r>
        <w:rPr>
          <w:rFonts w:hint="eastAsia" w:ascii="宋体" w:hAnsi="宋体"/>
          <w:color w:val="auto"/>
          <w:sz w:val="24"/>
          <w:highlight w:val="none"/>
        </w:rPr>
        <w:t>法定代表人或</w:t>
      </w:r>
      <w:r>
        <w:rPr>
          <w:rFonts w:ascii="宋体" w:hAnsi="宋体"/>
          <w:color w:val="auto"/>
          <w:sz w:val="24"/>
          <w:highlight w:val="none"/>
        </w:rPr>
        <w:t>委托代理人</w:t>
      </w:r>
      <w:r>
        <w:rPr>
          <w:rFonts w:hint="eastAsia" w:ascii="宋体" w:hAnsi="宋体"/>
          <w:color w:val="auto"/>
          <w:sz w:val="24"/>
          <w:highlight w:val="none"/>
        </w:rPr>
        <w:t>(签字或签章):</w:t>
      </w:r>
      <w:r>
        <w:rPr>
          <w:rFonts w:ascii="宋体" w:hAnsi="宋体"/>
          <w:color w:val="auto"/>
          <w:sz w:val="24"/>
          <w:highlight w:val="none"/>
          <w:u w:val="single"/>
        </w:rPr>
        <w:t xml:space="preserve">               </w:t>
      </w:r>
    </w:p>
    <w:p>
      <w:pPr>
        <w:adjustRightInd w:val="0"/>
        <w:snapToGrid w:val="0"/>
        <w:spacing w:line="360" w:lineRule="auto"/>
        <w:rPr>
          <w:rFonts w:ascii="宋体" w:hAnsi="宋体"/>
          <w:color w:val="auto"/>
          <w:sz w:val="24"/>
          <w:highlight w:val="none"/>
        </w:rPr>
      </w:pPr>
      <w:r>
        <w:rPr>
          <w:rFonts w:hint="eastAsia" w:ascii="宋体" w:hAnsi="宋体"/>
          <w:color w:val="auto"/>
          <w:sz w:val="24"/>
          <w:highlight w:val="none"/>
        </w:rPr>
        <w:t>日期：</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日</w:t>
      </w:r>
    </w:p>
    <w:p>
      <w:pPr>
        <w:pStyle w:val="4"/>
        <w:outlineLvl w:val="9"/>
        <w:rPr>
          <w:rFonts w:hint="eastAsia"/>
          <w:color w:val="auto"/>
          <w:highlight w:val="none"/>
          <w:lang w:val="en-US" w:eastAsia="zh-CN"/>
        </w:rPr>
      </w:pPr>
    </w:p>
    <w:p>
      <w:pPr>
        <w:jc w:val="center"/>
        <w:rPr>
          <w:rFonts w:hint="eastAsia" w:ascii="宋体" w:hAnsi="宋体" w:eastAsia="宋体" w:cs="宋体"/>
          <w:b/>
          <w:bCs/>
          <w:color w:val="auto"/>
          <w:w w:val="95"/>
          <w:kern w:val="0"/>
          <w:sz w:val="28"/>
          <w:szCs w:val="28"/>
          <w:highlight w:val="none"/>
          <w:lang w:val="en-US" w:eastAsia="zh-CN" w:bidi="ar-SA"/>
        </w:rPr>
      </w:pPr>
    </w:p>
    <w:p>
      <w:pPr>
        <w:rPr>
          <w:rFonts w:hint="eastAsia" w:ascii="宋体" w:hAnsi="宋体" w:eastAsia="宋体" w:cs="宋体"/>
          <w:b/>
          <w:bCs/>
          <w:color w:val="auto"/>
          <w:w w:val="95"/>
          <w:kern w:val="0"/>
          <w:sz w:val="28"/>
          <w:szCs w:val="28"/>
          <w:highlight w:val="none"/>
          <w:lang w:val="en-US" w:eastAsia="zh-CN" w:bidi="ar-SA"/>
        </w:rPr>
      </w:pPr>
      <w:bookmarkStart w:id="161" w:name="_Toc336"/>
      <w:bookmarkStart w:id="162" w:name="OLE_LINK18"/>
      <w:r>
        <w:rPr>
          <w:rFonts w:hint="eastAsia" w:ascii="宋体" w:hAnsi="宋体" w:eastAsia="宋体" w:cs="宋体"/>
          <w:b/>
          <w:bCs/>
          <w:color w:val="auto"/>
          <w:w w:val="95"/>
          <w:kern w:val="0"/>
          <w:sz w:val="28"/>
          <w:szCs w:val="28"/>
          <w:highlight w:val="none"/>
          <w:lang w:val="en-US" w:eastAsia="zh-CN" w:bidi="ar-SA"/>
        </w:rPr>
        <w:br w:type="page"/>
      </w:r>
    </w:p>
    <w:p>
      <w:pPr>
        <w:keepNext w:val="0"/>
        <w:keepLines w:val="0"/>
        <w:widowControl/>
        <w:numPr>
          <w:ilvl w:val="0"/>
          <w:numId w:val="10"/>
        </w:numPr>
        <w:suppressLineNumbers w:val="0"/>
        <w:ind w:left="0" w:leftChars="0" w:firstLine="0" w:firstLineChars="0"/>
        <w:jc w:val="center"/>
        <w:outlineLvl w:val="0"/>
        <w:rPr>
          <w:rFonts w:hint="eastAsia" w:ascii="宋体" w:hAnsi="宋体" w:eastAsia="宋体" w:cs="宋体"/>
          <w:b/>
          <w:bCs/>
          <w:color w:val="auto"/>
          <w:kern w:val="0"/>
          <w:sz w:val="28"/>
          <w:szCs w:val="28"/>
          <w:highlight w:val="none"/>
          <w:lang w:val="en-US" w:eastAsia="zh-CN" w:bidi="ar"/>
        </w:rPr>
      </w:pPr>
      <w:r>
        <w:rPr>
          <w:rFonts w:hint="eastAsia" w:ascii="宋体" w:hAnsi="宋体" w:eastAsia="宋体" w:cs="宋体"/>
          <w:b/>
          <w:bCs/>
          <w:color w:val="auto"/>
          <w:kern w:val="0"/>
          <w:sz w:val="28"/>
          <w:szCs w:val="28"/>
          <w:highlight w:val="none"/>
          <w:lang w:val="en-US" w:eastAsia="zh-CN" w:bidi="ar"/>
        </w:rPr>
        <w:t>资格证明文件</w:t>
      </w:r>
      <w:bookmarkEnd w:id="161"/>
    </w:p>
    <w:bookmarkEnd w:id="162"/>
    <w:p>
      <w:pPr>
        <w:keepNext w:val="0"/>
        <w:keepLines w:val="0"/>
        <w:pageBreakBefore w:val="0"/>
        <w:widowControl w:val="0"/>
        <w:kinsoku/>
        <w:wordWrap/>
        <w:overflowPunct/>
        <w:topLinePunct w:val="0"/>
        <w:autoSpaceDE/>
        <w:autoSpaceDN/>
        <w:bidi w:val="0"/>
        <w:adjustRightInd/>
        <w:snapToGrid/>
        <w:spacing w:line="460" w:lineRule="exact"/>
        <w:ind w:left="0" w:leftChars="0"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1、具有独立承担民事责任的能力：</w:t>
      </w:r>
      <w:r>
        <w:rPr>
          <w:rFonts w:hint="eastAsia" w:ascii="宋体" w:hAnsi="宋体" w:eastAsia="宋体" w:cs="宋体"/>
          <w:sz w:val="24"/>
          <w:szCs w:val="24"/>
          <w:highlight w:val="none"/>
        </w:rPr>
        <w:t>提供有效的营业执照副本扫描件加盖电子签章。</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2</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具有良好的商业信誉和健全的财务会计制度：</w:t>
      </w:r>
      <w:r>
        <w:rPr>
          <w:rFonts w:hint="eastAsia" w:ascii="宋体" w:hAnsi="宋体" w:eastAsia="宋体" w:cs="宋体"/>
          <w:sz w:val="24"/>
          <w:szCs w:val="24"/>
          <w:highlight w:val="none"/>
        </w:rPr>
        <w:t>提供</w:t>
      </w:r>
      <w:r>
        <w:rPr>
          <w:rFonts w:hint="eastAsia" w:ascii="宋体" w:hAnsi="宋体" w:eastAsia="宋体" w:cs="宋体"/>
          <w:sz w:val="24"/>
          <w:szCs w:val="24"/>
          <w:highlight w:val="none"/>
          <w:lang w:val="en-US" w:eastAsia="zh-CN"/>
        </w:rPr>
        <w:t>2024或2025年度</w:t>
      </w:r>
      <w:r>
        <w:rPr>
          <w:rFonts w:hint="eastAsia" w:ascii="宋体" w:hAnsi="宋体" w:eastAsia="宋体" w:cs="宋体"/>
          <w:sz w:val="24"/>
          <w:szCs w:val="24"/>
          <w:highlight w:val="none"/>
        </w:rPr>
        <w:t>经会计师事务所审计的有效的财务审计报告或财务报表（至少包括资产负债表、利润表、现金流量表），成立不足一年的公司提供成立以来的财务报表；供应商提供没有处于财产被接管或冻结或破产的状态的承诺书原件。</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482"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b/>
          <w:bCs/>
          <w:sz w:val="24"/>
          <w:szCs w:val="24"/>
          <w:highlight w:val="none"/>
          <w:lang w:val="en-US" w:eastAsia="zh-CN"/>
        </w:rPr>
        <w:t>3、</w:t>
      </w:r>
      <w:r>
        <w:rPr>
          <w:rFonts w:hint="eastAsia" w:ascii="宋体" w:hAnsi="宋体" w:eastAsia="宋体" w:cs="宋体"/>
          <w:b/>
          <w:bCs/>
          <w:sz w:val="24"/>
          <w:szCs w:val="24"/>
          <w:highlight w:val="none"/>
        </w:rPr>
        <w:t>提供有效的投标人代表身份证明</w:t>
      </w:r>
      <w:r>
        <w:rPr>
          <w:rFonts w:hint="eastAsia" w:ascii="宋体" w:hAnsi="宋体" w:eastAsia="宋体" w:cs="宋体"/>
          <w:b/>
          <w:bCs/>
          <w:sz w:val="24"/>
          <w:szCs w:val="24"/>
          <w:highlight w:val="none"/>
          <w:lang w:eastAsia="zh-CN"/>
        </w:rPr>
        <w:t>：</w:t>
      </w:r>
      <w:r>
        <w:rPr>
          <w:rFonts w:hint="eastAsia" w:ascii="宋体" w:hAnsi="宋体" w:eastAsia="宋体" w:cs="宋体"/>
          <w:sz w:val="24"/>
          <w:szCs w:val="24"/>
          <w:highlight w:val="none"/>
          <w:lang w:eastAsia="zh-CN"/>
        </w:rPr>
        <w:t>提供有效的《法定代表人资格证明书》或《法定代表人授权委托书》。</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4</w:t>
      </w:r>
      <w:r>
        <w:rPr>
          <w:rFonts w:hint="eastAsia" w:ascii="宋体" w:hAnsi="宋体" w:eastAsia="宋体" w:cs="宋体"/>
          <w:b/>
          <w:bCs/>
          <w:sz w:val="24"/>
          <w:szCs w:val="24"/>
          <w:highlight w:val="none"/>
        </w:rPr>
        <w:t>、具有履行合同所必需的设备和专业技术能力：</w:t>
      </w:r>
      <w:r>
        <w:rPr>
          <w:rFonts w:hint="eastAsia" w:ascii="宋体" w:hAnsi="宋体" w:eastAsia="宋体" w:cs="宋体"/>
          <w:sz w:val="24"/>
          <w:szCs w:val="24"/>
          <w:highlight w:val="none"/>
        </w:rPr>
        <w:t>提供具有履行合同所必需的设备清单和专业技术能力相关证明材料或声明函（加盖电子公章，格式自拟）。</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5</w:t>
      </w:r>
      <w:r>
        <w:rPr>
          <w:rFonts w:hint="eastAsia" w:ascii="宋体" w:hAnsi="宋体" w:eastAsia="宋体" w:cs="宋体"/>
          <w:b/>
          <w:bCs/>
          <w:sz w:val="24"/>
          <w:szCs w:val="24"/>
          <w:highlight w:val="none"/>
        </w:rPr>
        <w:t>、有依法缴纳税收和社会保障资金的良好记录：</w:t>
      </w:r>
      <w:r>
        <w:rPr>
          <w:rFonts w:hint="eastAsia" w:ascii="宋体" w:hAnsi="宋体" w:eastAsia="宋体" w:cs="宋体"/>
          <w:sz w:val="24"/>
          <w:szCs w:val="24"/>
          <w:highlight w:val="none"/>
        </w:rPr>
        <w:t>提供投标截至日前6个月内</w:t>
      </w:r>
      <w:r>
        <w:rPr>
          <w:rFonts w:hint="eastAsia" w:ascii="宋体" w:hAnsi="宋体" w:eastAsia="宋体" w:cs="宋体"/>
          <w:sz w:val="24"/>
          <w:szCs w:val="24"/>
          <w:highlight w:val="none"/>
          <w:lang w:val="en-US" w:eastAsia="zh-CN"/>
        </w:rPr>
        <w:t>任意一个月</w:t>
      </w:r>
      <w:r>
        <w:rPr>
          <w:rFonts w:hint="eastAsia" w:ascii="宋体" w:hAnsi="宋体" w:eastAsia="宋体" w:cs="宋体"/>
          <w:sz w:val="24"/>
          <w:szCs w:val="24"/>
          <w:highlight w:val="none"/>
        </w:rPr>
        <w:t>的依法缴纳税收证明，</w:t>
      </w:r>
      <w:r>
        <w:rPr>
          <w:rFonts w:hint="eastAsia" w:ascii="宋体" w:hAnsi="宋体" w:cs="宋体"/>
          <w:sz w:val="24"/>
          <w:szCs w:val="24"/>
          <w:highlight w:val="none"/>
          <w:lang w:val="en-US" w:eastAsia="zh-CN"/>
        </w:rPr>
        <w:t>依法免缴或缓缴</w:t>
      </w:r>
      <w:r>
        <w:rPr>
          <w:rFonts w:hint="eastAsia" w:ascii="宋体" w:hAnsi="宋体" w:eastAsia="宋体" w:cs="宋体"/>
          <w:sz w:val="24"/>
          <w:szCs w:val="24"/>
          <w:highlight w:val="none"/>
        </w:rPr>
        <w:t>的也需提供相应证明材料；提供投标截至日前6个月内</w:t>
      </w:r>
      <w:r>
        <w:rPr>
          <w:rFonts w:hint="eastAsia" w:ascii="宋体" w:hAnsi="宋体" w:eastAsia="宋体" w:cs="宋体"/>
          <w:sz w:val="24"/>
          <w:szCs w:val="24"/>
          <w:highlight w:val="none"/>
          <w:lang w:val="en-US" w:eastAsia="zh-CN"/>
        </w:rPr>
        <w:t>任意一个月</w:t>
      </w:r>
      <w:r>
        <w:rPr>
          <w:rFonts w:hint="eastAsia" w:ascii="宋体" w:hAnsi="宋体" w:eastAsia="宋体" w:cs="宋体"/>
          <w:sz w:val="24"/>
          <w:szCs w:val="24"/>
          <w:highlight w:val="none"/>
        </w:rPr>
        <w:t>的社保缴纳证明，扫描件加盖电子签章。</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6</w:t>
      </w:r>
      <w:r>
        <w:rPr>
          <w:rFonts w:hint="eastAsia" w:ascii="宋体" w:hAnsi="宋体" w:eastAsia="宋体" w:cs="宋体"/>
          <w:b/>
          <w:bCs/>
          <w:sz w:val="24"/>
          <w:szCs w:val="24"/>
          <w:highlight w:val="none"/>
        </w:rPr>
        <w:t>、参加政府采购活动前三年内，在经营活动中没有重大违法记录：</w:t>
      </w:r>
      <w:r>
        <w:rPr>
          <w:rFonts w:hint="eastAsia" w:ascii="宋体" w:hAnsi="宋体" w:eastAsia="宋体" w:cs="宋体"/>
          <w:sz w:val="24"/>
          <w:szCs w:val="24"/>
          <w:highlight w:val="none"/>
        </w:rPr>
        <w:t>提供无重大违法记录声明函（（加盖电子公章，格式自拟）。</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7</w:t>
      </w:r>
      <w:r>
        <w:rPr>
          <w:rFonts w:hint="eastAsia" w:ascii="宋体" w:hAnsi="宋体" w:eastAsia="宋体" w:cs="宋体"/>
          <w:b/>
          <w:bCs/>
          <w:sz w:val="24"/>
          <w:szCs w:val="24"/>
          <w:highlight w:val="none"/>
        </w:rPr>
        <w:t>、落实政府采购政策需满足的资格要求：</w:t>
      </w:r>
      <w:r>
        <w:rPr>
          <w:rFonts w:hint="eastAsia" w:ascii="宋体" w:hAnsi="宋体" w:eastAsia="宋体" w:cs="宋体"/>
          <w:sz w:val="24"/>
          <w:szCs w:val="24"/>
          <w:highlight w:val="none"/>
        </w:rPr>
        <w:t>本项目为</w:t>
      </w:r>
      <w:r>
        <w:rPr>
          <w:rFonts w:hint="eastAsia" w:ascii="宋体" w:hAnsi="宋体" w:eastAsia="宋体" w:cs="宋体"/>
          <w:sz w:val="24"/>
          <w:szCs w:val="24"/>
          <w:highlight w:val="none"/>
          <w:lang w:val="en-US" w:eastAsia="zh-CN"/>
        </w:rPr>
        <w:t>非</w:t>
      </w:r>
      <w:r>
        <w:rPr>
          <w:rFonts w:hint="eastAsia" w:ascii="宋体" w:hAnsi="宋体" w:eastAsia="宋体" w:cs="宋体"/>
          <w:sz w:val="24"/>
          <w:szCs w:val="24"/>
          <w:highlight w:val="none"/>
        </w:rPr>
        <w:t>专门面向中小企业采购的项目，如供应商为中小企业或监狱企业或残疾人福利性单位；供应商应按</w:t>
      </w:r>
      <w:r>
        <w:rPr>
          <w:rFonts w:hint="eastAsia" w:ascii="宋体" w:hAnsi="宋体" w:eastAsia="宋体" w:cs="宋体"/>
          <w:sz w:val="24"/>
          <w:szCs w:val="24"/>
          <w:highlight w:val="none"/>
          <w:lang w:val="en-US" w:eastAsia="zh-CN"/>
        </w:rPr>
        <w:t>招标</w:t>
      </w:r>
      <w:r>
        <w:rPr>
          <w:rFonts w:hint="eastAsia" w:ascii="宋体" w:hAnsi="宋体" w:eastAsia="宋体" w:cs="宋体"/>
          <w:sz w:val="24"/>
          <w:szCs w:val="24"/>
          <w:highlight w:val="none"/>
        </w:rPr>
        <w:t>文件要求提供《中小企业声明函》或《残疾人福利性单位声明函》或监狱企业证明文件；（加盖电子签章）。</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8</w:t>
      </w:r>
      <w:r>
        <w:rPr>
          <w:rFonts w:hint="eastAsia" w:ascii="宋体" w:hAnsi="宋体" w:eastAsia="宋体" w:cs="宋体"/>
          <w:b/>
          <w:bCs/>
          <w:sz w:val="24"/>
          <w:szCs w:val="24"/>
          <w:highlight w:val="none"/>
        </w:rPr>
        <w:t>、信誉要求：</w:t>
      </w:r>
      <w:r>
        <w:rPr>
          <w:rFonts w:hint="eastAsia" w:ascii="宋体" w:hAnsi="宋体" w:eastAsia="宋体" w:cs="宋体"/>
          <w:sz w:val="24"/>
          <w:szCs w:val="24"/>
          <w:highlight w:val="none"/>
        </w:rPr>
        <w:t>供应商未被列入“信用中国”网（www.creditchina.gov.cn）失信被执行人、重大税收违法失信主体名单的供应商；未被列入“中国政府采购网”网站（www.ccgp.gov.cn）政府采购严重违法失信行为记录名单中仍在处罚期被禁止参加政府采购活动的供应商。（提供网站查询截图，扫描件加盖电子公章）</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482" w:firstLineChars="200"/>
        <w:textAlignment w:val="auto"/>
        <w:rPr>
          <w:rFonts w:hint="eastAsia" w:ascii="宋体" w:hAnsi="宋体" w:cs="宋体"/>
          <w:b/>
          <w:bCs/>
          <w:spacing w:val="-1"/>
          <w:w w:val="95"/>
          <w:kern w:val="0"/>
          <w:sz w:val="28"/>
          <w:szCs w:val="28"/>
          <w:highlight w:val="none"/>
          <w:lang w:val="en-US" w:eastAsia="zh-CN" w:bidi="ar-SA"/>
        </w:rPr>
      </w:pPr>
      <w:r>
        <w:rPr>
          <w:rFonts w:hint="eastAsia" w:ascii="宋体" w:hAnsi="宋体" w:eastAsia="宋体" w:cs="宋体"/>
          <w:b/>
          <w:bCs/>
          <w:sz w:val="24"/>
          <w:szCs w:val="24"/>
          <w:highlight w:val="none"/>
          <w:lang w:val="en-US" w:eastAsia="zh-CN"/>
        </w:rPr>
        <w:t>9</w:t>
      </w:r>
      <w:r>
        <w:rPr>
          <w:rFonts w:hint="eastAsia" w:ascii="宋体" w:hAnsi="宋体" w:eastAsia="宋体" w:cs="宋体"/>
          <w:b/>
          <w:bCs/>
          <w:sz w:val="24"/>
          <w:szCs w:val="24"/>
          <w:highlight w:val="none"/>
        </w:rPr>
        <w:t>、其他说明：</w:t>
      </w:r>
      <w:r>
        <w:rPr>
          <w:rFonts w:hint="eastAsia" w:ascii="宋体" w:hAnsi="宋体" w:eastAsia="宋体" w:cs="宋体"/>
          <w:sz w:val="24"/>
          <w:szCs w:val="24"/>
          <w:highlight w:val="none"/>
        </w:rPr>
        <w:t>①单位负责人为同一人或者存在控股、管理关系的不同单位，不得参加本项目同一合同项下的政府采购活动；②为采购项目提供整体设计、规范编制或者项目管理、监理、检测等服务的供应商，不得再参加该采购项目的其他采购活动。（ 提供承诺书，加盖电子公章；格式自拟）</w:t>
      </w:r>
      <w:r>
        <w:rPr>
          <w:rFonts w:hint="eastAsia" w:ascii="宋体" w:hAnsi="宋体" w:cs="宋体"/>
          <w:sz w:val="24"/>
          <w:szCs w:val="24"/>
          <w:highlight w:val="none"/>
          <w:lang w:eastAsia="zh-CN"/>
        </w:rPr>
        <w:t>。</w:t>
      </w:r>
    </w:p>
    <w:p>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pPr>
        <w:keepNext w:val="0"/>
        <w:keepLines w:val="0"/>
        <w:widowControl/>
        <w:suppressLineNumbers w:val="0"/>
        <w:jc w:val="left"/>
        <w:rPr>
          <w:rFonts w:hint="eastAsia" w:ascii="宋体" w:hAnsi="宋体" w:eastAsia="宋体" w:cs="宋体"/>
          <w:b/>
          <w:bCs/>
          <w:color w:val="auto"/>
          <w:kern w:val="0"/>
          <w:sz w:val="24"/>
          <w:szCs w:val="24"/>
          <w:highlight w:val="none"/>
          <w:lang w:val="en-US" w:eastAsia="zh-CN" w:bidi="ar"/>
        </w:rPr>
      </w:pPr>
    </w:p>
    <w:p>
      <w:pPr>
        <w:tabs>
          <w:tab w:val="left" w:pos="8640"/>
        </w:tabs>
        <w:spacing w:line="360" w:lineRule="auto"/>
        <w:ind w:right="281" w:rightChars="134"/>
        <w:rPr>
          <w:rFonts w:hint="eastAsia" w:ascii="宋体" w:hAnsi="宋体" w:cs="宋体"/>
          <w:b/>
          <w:sz w:val="24"/>
          <w:highlight w:val="none"/>
        </w:rPr>
      </w:pPr>
      <w:r>
        <w:rPr>
          <w:rFonts w:hint="eastAsia" w:ascii="宋体" w:hAnsi="宋体" w:cs="宋体"/>
          <w:b/>
          <w:sz w:val="24"/>
          <w:highlight w:val="none"/>
        </w:rPr>
        <w:t>附件</w:t>
      </w:r>
      <w:r>
        <w:rPr>
          <w:rFonts w:hint="eastAsia" w:ascii="宋体" w:hAnsi="宋体" w:cs="宋体"/>
          <w:b/>
          <w:sz w:val="24"/>
          <w:highlight w:val="none"/>
          <w:lang w:val="en-US" w:eastAsia="zh-CN"/>
        </w:rPr>
        <w:t>9</w:t>
      </w:r>
      <w:r>
        <w:rPr>
          <w:rFonts w:hint="eastAsia" w:ascii="宋体" w:hAnsi="宋体" w:cs="宋体"/>
          <w:b/>
          <w:sz w:val="24"/>
          <w:highlight w:val="none"/>
        </w:rPr>
        <w:t>-</w:t>
      </w:r>
      <w:r>
        <w:rPr>
          <w:rFonts w:hint="eastAsia" w:ascii="宋体" w:hAnsi="宋体" w:cs="宋体"/>
          <w:b/>
          <w:sz w:val="24"/>
          <w:highlight w:val="none"/>
          <w:lang w:val="en-US" w:eastAsia="zh-CN"/>
        </w:rPr>
        <w:t>1</w:t>
      </w:r>
      <w:r>
        <w:rPr>
          <w:rFonts w:hint="eastAsia" w:ascii="宋体" w:hAnsi="宋体" w:cs="宋体"/>
          <w:b/>
          <w:sz w:val="24"/>
          <w:highlight w:val="none"/>
        </w:rPr>
        <w:t xml:space="preserve"> 有效的企业法人营业执照复印件或事业单位法人证书复印件（复印件须加盖投标人公章）；</w:t>
      </w:r>
    </w:p>
    <w:p>
      <w:pPr>
        <w:keepNext w:val="0"/>
        <w:keepLines w:val="0"/>
        <w:widowControl/>
        <w:suppressLineNumbers w:val="0"/>
        <w:jc w:val="left"/>
        <w:rPr>
          <w:rFonts w:hint="eastAsia" w:ascii="宋体" w:hAnsi="宋体" w:eastAsia="宋体" w:cs="宋体"/>
          <w:b/>
          <w:bCs/>
          <w:color w:val="auto"/>
          <w:kern w:val="0"/>
          <w:sz w:val="24"/>
          <w:szCs w:val="24"/>
          <w:highlight w:val="none"/>
          <w:lang w:val="en-US" w:eastAsia="zh-CN" w:bidi="ar"/>
        </w:rPr>
      </w:pPr>
    </w:p>
    <w:p>
      <w:pPr>
        <w:keepNext w:val="0"/>
        <w:keepLines w:val="0"/>
        <w:widowControl/>
        <w:suppressLineNumbers w:val="0"/>
        <w:jc w:val="left"/>
        <w:rPr>
          <w:rFonts w:hint="eastAsia" w:ascii="宋体" w:hAnsi="宋体" w:eastAsia="宋体" w:cs="宋体"/>
          <w:b/>
          <w:bCs/>
          <w:color w:val="auto"/>
          <w:kern w:val="0"/>
          <w:sz w:val="24"/>
          <w:szCs w:val="24"/>
          <w:highlight w:val="none"/>
          <w:lang w:val="en-US" w:eastAsia="zh-CN" w:bidi="ar"/>
        </w:rPr>
      </w:pPr>
    </w:p>
    <w:p>
      <w:pPr>
        <w:keepNext w:val="0"/>
        <w:keepLines w:val="0"/>
        <w:widowControl/>
        <w:suppressLineNumbers w:val="0"/>
        <w:jc w:val="left"/>
        <w:rPr>
          <w:rFonts w:hint="eastAsia" w:ascii="宋体" w:hAnsi="宋体" w:eastAsia="宋体" w:cs="宋体"/>
          <w:b/>
          <w:bCs/>
          <w:color w:val="auto"/>
          <w:kern w:val="0"/>
          <w:sz w:val="24"/>
          <w:szCs w:val="24"/>
          <w:highlight w:val="none"/>
          <w:lang w:val="en-US" w:eastAsia="zh-CN" w:bidi="ar"/>
        </w:rPr>
      </w:pPr>
    </w:p>
    <w:p>
      <w:pPr>
        <w:keepNext w:val="0"/>
        <w:keepLines w:val="0"/>
        <w:widowControl/>
        <w:suppressLineNumbers w:val="0"/>
        <w:jc w:val="left"/>
        <w:rPr>
          <w:rFonts w:hint="eastAsia" w:ascii="宋体" w:hAnsi="宋体" w:eastAsia="宋体" w:cs="宋体"/>
          <w:b/>
          <w:bCs/>
          <w:color w:val="auto"/>
          <w:kern w:val="0"/>
          <w:sz w:val="24"/>
          <w:szCs w:val="24"/>
          <w:highlight w:val="none"/>
          <w:lang w:val="en-US" w:eastAsia="zh-CN" w:bidi="ar"/>
        </w:rPr>
      </w:pPr>
    </w:p>
    <w:p>
      <w:pPr>
        <w:keepNext w:val="0"/>
        <w:keepLines w:val="0"/>
        <w:widowControl/>
        <w:suppressLineNumbers w:val="0"/>
        <w:jc w:val="left"/>
        <w:rPr>
          <w:rFonts w:hint="eastAsia" w:ascii="宋体" w:hAnsi="宋体" w:eastAsia="宋体" w:cs="宋体"/>
          <w:b/>
          <w:bCs/>
          <w:color w:val="auto"/>
          <w:kern w:val="0"/>
          <w:sz w:val="24"/>
          <w:szCs w:val="24"/>
          <w:highlight w:val="none"/>
          <w:lang w:val="en-US" w:eastAsia="zh-CN" w:bidi="ar"/>
        </w:rPr>
      </w:pPr>
    </w:p>
    <w:p>
      <w:pPr>
        <w:keepNext w:val="0"/>
        <w:keepLines w:val="0"/>
        <w:widowControl/>
        <w:suppressLineNumbers w:val="0"/>
        <w:jc w:val="left"/>
        <w:rPr>
          <w:rFonts w:hint="eastAsia" w:ascii="宋体" w:hAnsi="宋体" w:eastAsia="宋体" w:cs="宋体"/>
          <w:b/>
          <w:bCs/>
          <w:color w:val="auto"/>
          <w:kern w:val="0"/>
          <w:sz w:val="24"/>
          <w:szCs w:val="24"/>
          <w:highlight w:val="none"/>
          <w:lang w:val="en-US" w:eastAsia="zh-CN" w:bidi="ar"/>
        </w:rPr>
      </w:pPr>
    </w:p>
    <w:p>
      <w:pPr>
        <w:keepNext w:val="0"/>
        <w:keepLines w:val="0"/>
        <w:widowControl/>
        <w:suppressLineNumbers w:val="0"/>
        <w:jc w:val="left"/>
        <w:rPr>
          <w:rFonts w:hint="eastAsia" w:ascii="宋体" w:hAnsi="宋体" w:eastAsia="宋体" w:cs="宋体"/>
          <w:b/>
          <w:bCs/>
          <w:color w:val="auto"/>
          <w:kern w:val="0"/>
          <w:sz w:val="24"/>
          <w:szCs w:val="24"/>
          <w:highlight w:val="none"/>
          <w:lang w:val="en-US" w:eastAsia="zh-CN" w:bidi="ar"/>
        </w:rPr>
      </w:pPr>
    </w:p>
    <w:p>
      <w:pPr>
        <w:keepNext w:val="0"/>
        <w:keepLines w:val="0"/>
        <w:widowControl/>
        <w:suppressLineNumbers w:val="0"/>
        <w:jc w:val="left"/>
        <w:rPr>
          <w:rFonts w:hint="eastAsia" w:ascii="宋体" w:hAnsi="宋体" w:eastAsia="宋体" w:cs="宋体"/>
          <w:b/>
          <w:bCs/>
          <w:color w:val="auto"/>
          <w:kern w:val="0"/>
          <w:sz w:val="24"/>
          <w:szCs w:val="24"/>
          <w:highlight w:val="none"/>
          <w:lang w:val="en-US" w:eastAsia="zh-CN" w:bidi="ar"/>
        </w:rPr>
      </w:pPr>
    </w:p>
    <w:p>
      <w:pPr>
        <w:keepNext w:val="0"/>
        <w:keepLines w:val="0"/>
        <w:widowControl/>
        <w:suppressLineNumbers w:val="0"/>
        <w:jc w:val="left"/>
        <w:rPr>
          <w:rFonts w:hint="eastAsia" w:ascii="宋体" w:hAnsi="宋体" w:eastAsia="宋体" w:cs="宋体"/>
          <w:b/>
          <w:bCs/>
          <w:color w:val="auto"/>
          <w:kern w:val="0"/>
          <w:sz w:val="24"/>
          <w:szCs w:val="24"/>
          <w:highlight w:val="none"/>
          <w:lang w:val="en-US" w:eastAsia="zh-CN" w:bidi="ar"/>
        </w:rPr>
      </w:pPr>
    </w:p>
    <w:p>
      <w:pPr>
        <w:keepNext w:val="0"/>
        <w:keepLines w:val="0"/>
        <w:widowControl/>
        <w:suppressLineNumbers w:val="0"/>
        <w:jc w:val="left"/>
        <w:rPr>
          <w:rFonts w:hint="eastAsia" w:ascii="宋体" w:hAnsi="宋体" w:eastAsia="宋体" w:cs="宋体"/>
          <w:b/>
          <w:bCs/>
          <w:color w:val="auto"/>
          <w:kern w:val="0"/>
          <w:sz w:val="24"/>
          <w:szCs w:val="24"/>
          <w:highlight w:val="none"/>
          <w:lang w:val="en-US" w:eastAsia="zh-CN" w:bidi="ar"/>
        </w:rPr>
      </w:pPr>
    </w:p>
    <w:p>
      <w:pPr>
        <w:keepNext w:val="0"/>
        <w:keepLines w:val="0"/>
        <w:widowControl/>
        <w:suppressLineNumbers w:val="0"/>
        <w:jc w:val="left"/>
        <w:rPr>
          <w:rFonts w:hint="eastAsia" w:ascii="宋体" w:hAnsi="宋体" w:eastAsia="宋体" w:cs="宋体"/>
          <w:b/>
          <w:bCs/>
          <w:color w:val="auto"/>
          <w:kern w:val="0"/>
          <w:sz w:val="24"/>
          <w:szCs w:val="24"/>
          <w:highlight w:val="none"/>
          <w:lang w:val="en-US" w:eastAsia="zh-CN" w:bidi="ar"/>
        </w:rPr>
      </w:pPr>
    </w:p>
    <w:p>
      <w:pPr>
        <w:keepNext w:val="0"/>
        <w:keepLines w:val="0"/>
        <w:widowControl/>
        <w:suppressLineNumbers w:val="0"/>
        <w:jc w:val="left"/>
        <w:rPr>
          <w:rFonts w:hint="eastAsia" w:ascii="宋体" w:hAnsi="宋体" w:eastAsia="宋体" w:cs="宋体"/>
          <w:b/>
          <w:bCs/>
          <w:color w:val="auto"/>
          <w:kern w:val="0"/>
          <w:sz w:val="24"/>
          <w:szCs w:val="24"/>
          <w:highlight w:val="none"/>
          <w:lang w:val="en-US" w:eastAsia="zh-CN" w:bidi="ar"/>
        </w:rPr>
      </w:pPr>
    </w:p>
    <w:p>
      <w:pPr>
        <w:keepNext w:val="0"/>
        <w:keepLines w:val="0"/>
        <w:widowControl/>
        <w:suppressLineNumbers w:val="0"/>
        <w:jc w:val="left"/>
        <w:rPr>
          <w:rFonts w:hint="eastAsia" w:ascii="宋体" w:hAnsi="宋体" w:eastAsia="宋体" w:cs="宋体"/>
          <w:b/>
          <w:bCs/>
          <w:color w:val="auto"/>
          <w:kern w:val="0"/>
          <w:sz w:val="24"/>
          <w:szCs w:val="24"/>
          <w:highlight w:val="none"/>
          <w:lang w:val="en-US" w:eastAsia="zh-CN" w:bidi="ar"/>
        </w:rPr>
      </w:pPr>
    </w:p>
    <w:p>
      <w:pPr>
        <w:keepNext w:val="0"/>
        <w:keepLines w:val="0"/>
        <w:widowControl/>
        <w:suppressLineNumbers w:val="0"/>
        <w:jc w:val="left"/>
        <w:rPr>
          <w:rFonts w:hint="eastAsia" w:ascii="宋体" w:hAnsi="宋体" w:eastAsia="宋体" w:cs="宋体"/>
          <w:b/>
          <w:bCs/>
          <w:color w:val="auto"/>
          <w:kern w:val="0"/>
          <w:sz w:val="24"/>
          <w:szCs w:val="24"/>
          <w:highlight w:val="none"/>
          <w:lang w:val="en-US" w:eastAsia="zh-CN" w:bidi="ar"/>
        </w:rPr>
      </w:pPr>
    </w:p>
    <w:p>
      <w:pPr>
        <w:keepNext w:val="0"/>
        <w:keepLines w:val="0"/>
        <w:widowControl/>
        <w:suppressLineNumbers w:val="0"/>
        <w:jc w:val="left"/>
        <w:rPr>
          <w:rFonts w:hint="eastAsia" w:ascii="宋体" w:hAnsi="宋体" w:eastAsia="宋体" w:cs="宋体"/>
          <w:b/>
          <w:bCs/>
          <w:color w:val="auto"/>
          <w:kern w:val="0"/>
          <w:sz w:val="24"/>
          <w:szCs w:val="24"/>
          <w:highlight w:val="none"/>
          <w:lang w:val="en-US" w:eastAsia="zh-CN" w:bidi="ar"/>
        </w:rPr>
      </w:pPr>
    </w:p>
    <w:p>
      <w:pPr>
        <w:keepNext w:val="0"/>
        <w:keepLines w:val="0"/>
        <w:widowControl/>
        <w:suppressLineNumbers w:val="0"/>
        <w:jc w:val="left"/>
        <w:rPr>
          <w:rFonts w:hint="eastAsia" w:ascii="宋体" w:hAnsi="宋体" w:eastAsia="宋体" w:cs="宋体"/>
          <w:b/>
          <w:bCs/>
          <w:color w:val="auto"/>
          <w:kern w:val="0"/>
          <w:sz w:val="24"/>
          <w:szCs w:val="24"/>
          <w:highlight w:val="none"/>
          <w:lang w:val="en-US" w:eastAsia="zh-CN" w:bidi="ar"/>
        </w:rPr>
      </w:pPr>
    </w:p>
    <w:p>
      <w:pPr>
        <w:keepNext w:val="0"/>
        <w:keepLines w:val="0"/>
        <w:widowControl/>
        <w:suppressLineNumbers w:val="0"/>
        <w:jc w:val="left"/>
        <w:rPr>
          <w:rFonts w:hint="eastAsia" w:ascii="宋体" w:hAnsi="宋体" w:eastAsia="宋体" w:cs="宋体"/>
          <w:b/>
          <w:bCs/>
          <w:color w:val="auto"/>
          <w:kern w:val="0"/>
          <w:sz w:val="24"/>
          <w:szCs w:val="24"/>
          <w:highlight w:val="none"/>
          <w:lang w:val="en-US" w:eastAsia="zh-CN" w:bidi="ar"/>
        </w:rPr>
      </w:pPr>
    </w:p>
    <w:p>
      <w:pPr>
        <w:keepNext w:val="0"/>
        <w:keepLines w:val="0"/>
        <w:widowControl/>
        <w:suppressLineNumbers w:val="0"/>
        <w:jc w:val="left"/>
        <w:rPr>
          <w:rFonts w:hint="eastAsia" w:ascii="宋体" w:hAnsi="宋体" w:eastAsia="宋体" w:cs="宋体"/>
          <w:b/>
          <w:bCs/>
          <w:color w:val="auto"/>
          <w:kern w:val="0"/>
          <w:sz w:val="24"/>
          <w:szCs w:val="24"/>
          <w:highlight w:val="none"/>
          <w:lang w:val="en-US" w:eastAsia="zh-CN" w:bidi="ar"/>
        </w:rPr>
      </w:pPr>
    </w:p>
    <w:p>
      <w:pPr>
        <w:keepNext w:val="0"/>
        <w:keepLines w:val="0"/>
        <w:widowControl/>
        <w:suppressLineNumbers w:val="0"/>
        <w:jc w:val="left"/>
        <w:rPr>
          <w:rFonts w:hint="eastAsia" w:ascii="宋体" w:hAnsi="宋体" w:eastAsia="宋体" w:cs="宋体"/>
          <w:b/>
          <w:bCs/>
          <w:color w:val="auto"/>
          <w:kern w:val="0"/>
          <w:sz w:val="24"/>
          <w:szCs w:val="24"/>
          <w:highlight w:val="none"/>
          <w:lang w:val="en-US" w:eastAsia="zh-CN" w:bidi="ar"/>
        </w:rPr>
      </w:pPr>
    </w:p>
    <w:p>
      <w:pPr>
        <w:keepNext w:val="0"/>
        <w:keepLines w:val="0"/>
        <w:widowControl/>
        <w:suppressLineNumbers w:val="0"/>
        <w:jc w:val="left"/>
        <w:rPr>
          <w:rFonts w:hint="eastAsia" w:ascii="宋体" w:hAnsi="宋体" w:eastAsia="宋体" w:cs="宋体"/>
          <w:b/>
          <w:bCs/>
          <w:color w:val="auto"/>
          <w:kern w:val="0"/>
          <w:sz w:val="24"/>
          <w:szCs w:val="24"/>
          <w:highlight w:val="none"/>
          <w:lang w:val="en-US" w:eastAsia="zh-CN" w:bidi="ar"/>
        </w:rPr>
      </w:pPr>
    </w:p>
    <w:p>
      <w:pPr>
        <w:keepNext w:val="0"/>
        <w:keepLines w:val="0"/>
        <w:widowControl/>
        <w:suppressLineNumbers w:val="0"/>
        <w:jc w:val="left"/>
        <w:rPr>
          <w:rFonts w:hint="eastAsia" w:ascii="宋体" w:hAnsi="宋体" w:eastAsia="宋体" w:cs="宋体"/>
          <w:b/>
          <w:bCs/>
          <w:color w:val="auto"/>
          <w:kern w:val="0"/>
          <w:sz w:val="24"/>
          <w:szCs w:val="24"/>
          <w:highlight w:val="none"/>
          <w:lang w:val="en-US" w:eastAsia="zh-CN" w:bidi="ar"/>
        </w:rPr>
      </w:pPr>
    </w:p>
    <w:p>
      <w:pPr>
        <w:keepNext w:val="0"/>
        <w:keepLines w:val="0"/>
        <w:widowControl/>
        <w:suppressLineNumbers w:val="0"/>
        <w:jc w:val="left"/>
        <w:rPr>
          <w:rFonts w:hint="eastAsia" w:ascii="宋体" w:hAnsi="宋体" w:eastAsia="宋体" w:cs="宋体"/>
          <w:b/>
          <w:bCs/>
          <w:color w:val="auto"/>
          <w:kern w:val="0"/>
          <w:sz w:val="24"/>
          <w:szCs w:val="24"/>
          <w:highlight w:val="none"/>
          <w:lang w:val="en-US" w:eastAsia="zh-CN" w:bidi="ar"/>
        </w:rPr>
      </w:pPr>
    </w:p>
    <w:p>
      <w:pPr>
        <w:keepNext w:val="0"/>
        <w:keepLines w:val="0"/>
        <w:widowControl/>
        <w:suppressLineNumbers w:val="0"/>
        <w:jc w:val="left"/>
        <w:rPr>
          <w:rFonts w:hint="eastAsia" w:ascii="宋体" w:hAnsi="宋体" w:eastAsia="宋体" w:cs="宋体"/>
          <w:color w:val="auto"/>
          <w:sz w:val="24"/>
          <w:szCs w:val="24"/>
          <w:highlight w:val="none"/>
        </w:rPr>
      </w:pPr>
      <w:r>
        <w:rPr>
          <w:rFonts w:hint="eastAsia" w:ascii="宋体" w:hAnsi="宋体" w:cs="宋体"/>
          <w:b/>
          <w:sz w:val="24"/>
          <w:highlight w:val="none"/>
        </w:rPr>
        <w:t>附件</w:t>
      </w:r>
      <w:r>
        <w:rPr>
          <w:rFonts w:hint="eastAsia" w:ascii="宋体" w:hAnsi="宋体" w:eastAsia="宋体" w:cs="宋体"/>
          <w:b/>
          <w:bCs/>
          <w:color w:val="auto"/>
          <w:kern w:val="0"/>
          <w:sz w:val="24"/>
          <w:szCs w:val="24"/>
          <w:highlight w:val="none"/>
          <w:lang w:val="en-US" w:eastAsia="zh-CN" w:bidi="ar"/>
        </w:rPr>
        <w:t>9-2 法定代表人身份证明书和法定代表人授权书</w:t>
      </w:r>
      <w:r>
        <w:rPr>
          <w:rFonts w:hint="eastAsia" w:ascii="宋体" w:hAnsi="宋体" w:eastAsia="宋体" w:cs="宋体"/>
          <w:color w:val="auto"/>
          <w:kern w:val="0"/>
          <w:sz w:val="24"/>
          <w:szCs w:val="24"/>
          <w:highlight w:val="none"/>
          <w:lang w:val="en-US" w:eastAsia="zh-CN" w:bidi="ar"/>
        </w:rPr>
        <w:t xml:space="preserve"> </w:t>
      </w:r>
    </w:p>
    <w:p>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pPr>
        <w:jc w:val="center"/>
        <w:outlineLvl w:val="0"/>
        <w:rPr>
          <w:rFonts w:hint="eastAsia" w:ascii="宋体" w:hAnsi="宋体" w:eastAsia="宋体" w:cs="宋体"/>
          <w:color w:val="auto"/>
          <w:sz w:val="24"/>
          <w:szCs w:val="24"/>
          <w:highlight w:val="none"/>
        </w:rPr>
      </w:pPr>
      <w:bookmarkStart w:id="163" w:name="_Toc24962"/>
      <w:r>
        <w:rPr>
          <w:rFonts w:hint="eastAsia" w:ascii="宋体" w:hAnsi="宋体" w:eastAsia="宋体" w:cs="宋体"/>
          <w:b/>
          <w:bCs/>
          <w:color w:val="auto"/>
          <w:w w:val="95"/>
          <w:kern w:val="0"/>
          <w:sz w:val="28"/>
          <w:szCs w:val="28"/>
          <w:highlight w:val="none"/>
          <w:lang w:val="en-US" w:eastAsia="zh-CN" w:bidi="ar-SA"/>
        </w:rPr>
        <w:t>（1）法定代表人身份证明书</w:t>
      </w:r>
      <w:bookmarkEnd w:id="163"/>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ab/>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单位地址：</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名：</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p>
    <w:p>
      <w:pPr>
        <w:rPr>
          <w:rFonts w:hint="eastAsia"/>
          <w:color w:val="auto"/>
          <w:highlight w:val="none"/>
        </w:rPr>
      </w:pP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 </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rPr>
        <w:t>系</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&lt;供应商名称&gt;</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的法定代表人。</w:t>
      </w: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pPr>
        <w:rPr>
          <w:rFonts w:hint="eastAsia" w:ascii="宋体" w:hAnsi="宋体" w:eastAsia="宋体" w:cs="宋体"/>
          <w:color w:val="auto"/>
          <w:sz w:val="24"/>
          <w:szCs w:val="24"/>
          <w:highlight w:val="none"/>
        </w:rPr>
      </w:pPr>
      <w:r>
        <w:rPr>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2708910</wp:posOffset>
                </wp:positionH>
                <wp:positionV relativeFrom="paragraph">
                  <wp:posOffset>137160</wp:posOffset>
                </wp:positionV>
                <wp:extent cx="2352040" cy="1647825"/>
                <wp:effectExtent l="5080" t="5080" r="5080" b="4445"/>
                <wp:wrapNone/>
                <wp:docPr id="5" name="文本框 5"/>
                <wp:cNvGraphicFramePr/>
                <a:graphic xmlns:a="http://schemas.openxmlformats.org/drawingml/2006/main">
                  <a:graphicData uri="http://schemas.microsoft.com/office/word/2010/wordprocessingShape">
                    <wps:wsp>
                      <wps:cNvSpPr txBox="1"/>
                      <wps:spPr>
                        <a:xfrm>
                          <a:off x="0" y="0"/>
                          <a:ext cx="2352040" cy="16478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161" w:beforeLines="0" w:afterLines="0"/>
                              <w:ind w:left="983"/>
                              <w:rPr>
                                <w:rFonts w:hint="eastAsia"/>
                                <w:spacing w:val="-1"/>
                                <w:w w:val="95"/>
                                <w:sz w:val="21"/>
                                <w:szCs w:val="22"/>
                              </w:rPr>
                            </w:pPr>
                          </w:p>
                          <w:p>
                            <w:pPr>
                              <w:spacing w:before="161" w:beforeLines="0" w:afterLines="0"/>
                              <w:ind w:left="983"/>
                              <w:rPr>
                                <w:rFonts w:hint="eastAsia"/>
                                <w:spacing w:val="-1"/>
                                <w:w w:val="95"/>
                                <w:sz w:val="21"/>
                                <w:szCs w:val="22"/>
                              </w:rPr>
                            </w:pPr>
                          </w:p>
                          <w:p>
                            <w:pPr>
                              <w:spacing w:before="161" w:beforeLines="0" w:afterLines="0"/>
                              <w:jc w:val="center"/>
                              <w:rPr>
                                <w:rFonts w:hint="eastAsia"/>
                                <w:sz w:val="21"/>
                                <w:szCs w:val="22"/>
                              </w:rPr>
                            </w:pPr>
                            <w:r>
                              <w:rPr>
                                <w:rFonts w:hint="eastAsia"/>
                                <w:spacing w:val="-1"/>
                                <w:w w:val="95"/>
                                <w:sz w:val="21"/>
                                <w:szCs w:val="22"/>
                              </w:rPr>
                              <w:t>法人身份证复印件反面</w:t>
                            </w:r>
                          </w:p>
                          <w:p/>
                        </w:txbxContent>
                      </wps:txbx>
                      <wps:bodyPr upright="1"/>
                    </wps:wsp>
                  </a:graphicData>
                </a:graphic>
              </wp:anchor>
            </w:drawing>
          </mc:Choice>
          <mc:Fallback>
            <w:pict>
              <v:shape id="_x0000_s1026" o:spid="_x0000_s1026" o:spt="202" type="#_x0000_t202" style="position:absolute;left:0pt;margin-left:213.3pt;margin-top:10.8pt;height:129.75pt;width:185.2pt;z-index:251661312;mso-width-relative:page;mso-height-relative:page;" fillcolor="#FFFFFF" filled="t" stroked="t" coordsize="21600,21600" o:gfxdata="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BuwyoTZAAAACgEAAA8AAAAAAAAAAQAg&#10;AAAAIgAAAGRycy9kb3ducmV2LnhtbFBLAQIUABQAAAAIAIdO4kASZKlzDQIAADcEAAAOAAAAAAAA&#10;AAEAIAAAACgBAABkcnMvZTJvRG9jLnhtbFBLBQYAAAAABgAGAFkBAACnBQAAAAA=&#10;">
                <v:fill on="t" focussize="0,0"/>
                <v:stroke color="#000000" joinstyle="miter"/>
                <v:imagedata o:title=""/>
                <o:lock v:ext="edit" aspectratio="f"/>
                <v:textbox>
                  <w:txbxContent>
                    <w:p>
                      <w:pPr>
                        <w:spacing w:before="161" w:beforeLines="0" w:afterLines="0"/>
                        <w:ind w:left="983"/>
                        <w:rPr>
                          <w:rFonts w:hint="eastAsia"/>
                          <w:spacing w:val="-1"/>
                          <w:w w:val="95"/>
                          <w:sz w:val="21"/>
                          <w:szCs w:val="22"/>
                        </w:rPr>
                      </w:pPr>
                    </w:p>
                    <w:p>
                      <w:pPr>
                        <w:spacing w:before="161" w:beforeLines="0" w:afterLines="0"/>
                        <w:ind w:left="983"/>
                        <w:rPr>
                          <w:rFonts w:hint="eastAsia"/>
                          <w:spacing w:val="-1"/>
                          <w:w w:val="95"/>
                          <w:sz w:val="21"/>
                          <w:szCs w:val="22"/>
                        </w:rPr>
                      </w:pPr>
                    </w:p>
                    <w:p>
                      <w:pPr>
                        <w:spacing w:before="161" w:beforeLines="0" w:afterLines="0"/>
                        <w:jc w:val="center"/>
                        <w:rPr>
                          <w:rFonts w:hint="eastAsia"/>
                          <w:sz w:val="21"/>
                          <w:szCs w:val="22"/>
                        </w:rPr>
                      </w:pPr>
                      <w:r>
                        <w:rPr>
                          <w:rFonts w:hint="eastAsia"/>
                          <w:spacing w:val="-1"/>
                          <w:w w:val="95"/>
                          <w:sz w:val="21"/>
                          <w:szCs w:val="22"/>
                        </w:rPr>
                        <w:t>法人身份证复印件反面</w:t>
                      </w:r>
                    </w:p>
                    <w:p/>
                  </w:txbxContent>
                </v:textbox>
              </v:shape>
            </w:pict>
          </mc:Fallback>
        </mc:AlternateContent>
      </w:r>
      <w:r>
        <w:rPr>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41910</wp:posOffset>
                </wp:positionH>
                <wp:positionV relativeFrom="paragraph">
                  <wp:posOffset>127635</wp:posOffset>
                </wp:positionV>
                <wp:extent cx="2428875" cy="1647825"/>
                <wp:effectExtent l="4445" t="4445" r="5080" b="5080"/>
                <wp:wrapNone/>
                <wp:docPr id="6" name="文本框 6"/>
                <wp:cNvGraphicFramePr/>
                <a:graphic xmlns:a="http://schemas.openxmlformats.org/drawingml/2006/main">
                  <a:graphicData uri="http://schemas.microsoft.com/office/word/2010/wordprocessingShape">
                    <wps:wsp>
                      <wps:cNvSpPr txBox="1"/>
                      <wps:spPr>
                        <a:xfrm>
                          <a:off x="0" y="0"/>
                          <a:ext cx="2428875" cy="16478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spacing w:val="-1"/>
                                <w:w w:val="95"/>
                                <w:sz w:val="21"/>
                                <w:szCs w:val="22"/>
                              </w:rPr>
                            </w:pPr>
                          </w:p>
                          <w:p>
                            <w:pPr>
                              <w:rPr>
                                <w:rFonts w:hint="eastAsia"/>
                                <w:spacing w:val="-1"/>
                                <w:w w:val="95"/>
                                <w:sz w:val="21"/>
                                <w:szCs w:val="22"/>
                              </w:rPr>
                            </w:pPr>
                          </w:p>
                          <w:p>
                            <w:pPr>
                              <w:rPr>
                                <w:rFonts w:hint="eastAsia"/>
                                <w:spacing w:val="-1"/>
                                <w:w w:val="95"/>
                                <w:sz w:val="21"/>
                                <w:szCs w:val="22"/>
                              </w:rPr>
                            </w:pPr>
                          </w:p>
                          <w:p>
                            <w:pPr>
                              <w:jc w:val="center"/>
                            </w:pPr>
                            <w:r>
                              <w:rPr>
                                <w:rFonts w:hint="eastAsia"/>
                                <w:spacing w:val="-1"/>
                                <w:w w:val="95"/>
                                <w:sz w:val="21"/>
                                <w:szCs w:val="22"/>
                              </w:rPr>
                              <w:t>法人身份证复印件正面</w:t>
                            </w:r>
                          </w:p>
                        </w:txbxContent>
                      </wps:txbx>
                      <wps:bodyPr upright="1"/>
                    </wps:wsp>
                  </a:graphicData>
                </a:graphic>
              </wp:anchor>
            </w:drawing>
          </mc:Choice>
          <mc:Fallback>
            <w:pict>
              <v:shape id="_x0000_s1026" o:spid="_x0000_s1026" o:spt="202" type="#_x0000_t202" style="position:absolute;left:0pt;margin-left:3.3pt;margin-top:10.05pt;height:129.75pt;width:191.25pt;z-index:251660288;mso-width-relative:page;mso-height-relative:page;" fillcolor="#FFFFFF" filled="t" stroked="t" coordsize="21600,21600" o:gfxdata="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FoaWWdcAAAAIAQAADwAAAAAAAAABACAAAAAi&#10;AAAAZHJzL2Rvd25yZXYueG1sUEsBAhQAFAAAAAgAh07iQOl5ExwLAgAANwQAAA4AAAAAAAAAAQAg&#10;AAAAJgEAAGRycy9lMm9Eb2MueG1sUEsFBgAAAAAGAAYAWQEAAKMFAAAAAA==&#10;">
                <v:fill on="t" focussize="0,0"/>
                <v:stroke color="#000000" joinstyle="miter"/>
                <v:imagedata o:title=""/>
                <o:lock v:ext="edit" aspectratio="f"/>
                <v:textbox>
                  <w:txbxContent>
                    <w:p>
                      <w:pPr>
                        <w:rPr>
                          <w:rFonts w:hint="eastAsia"/>
                          <w:spacing w:val="-1"/>
                          <w:w w:val="95"/>
                          <w:sz w:val="21"/>
                          <w:szCs w:val="22"/>
                        </w:rPr>
                      </w:pPr>
                    </w:p>
                    <w:p>
                      <w:pPr>
                        <w:rPr>
                          <w:rFonts w:hint="eastAsia"/>
                          <w:spacing w:val="-1"/>
                          <w:w w:val="95"/>
                          <w:sz w:val="21"/>
                          <w:szCs w:val="22"/>
                        </w:rPr>
                      </w:pPr>
                    </w:p>
                    <w:p>
                      <w:pPr>
                        <w:rPr>
                          <w:rFonts w:hint="eastAsia"/>
                          <w:spacing w:val="-1"/>
                          <w:w w:val="95"/>
                          <w:sz w:val="21"/>
                          <w:szCs w:val="22"/>
                        </w:rPr>
                      </w:pPr>
                    </w:p>
                    <w:p>
                      <w:pPr>
                        <w:jc w:val="center"/>
                      </w:pPr>
                      <w:r>
                        <w:rPr>
                          <w:rFonts w:hint="eastAsia"/>
                          <w:spacing w:val="-1"/>
                          <w:w w:val="95"/>
                          <w:sz w:val="21"/>
                          <w:szCs w:val="22"/>
                        </w:rPr>
                        <w:t>法人身份证复印件正面</w:t>
                      </w:r>
                    </w:p>
                  </w:txbxContent>
                </v:textbox>
              </v:shape>
            </w:pict>
          </mc:Fallback>
        </mc:AlternateContent>
      </w: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供应商（加盖电子公章）：</w:t>
      </w: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jc w:val="center"/>
        <w:outlineLvl w:val="0"/>
        <w:rPr>
          <w:rFonts w:hint="eastAsia" w:ascii="宋体" w:hAnsi="宋体" w:eastAsia="宋体" w:cs="宋体"/>
          <w:color w:val="auto"/>
          <w:sz w:val="24"/>
          <w:szCs w:val="24"/>
          <w:highlight w:val="none"/>
        </w:rPr>
      </w:pPr>
      <w:bookmarkStart w:id="164" w:name="_Toc30662"/>
      <w:r>
        <w:rPr>
          <w:rFonts w:hint="eastAsia" w:ascii="宋体" w:hAnsi="宋体" w:eastAsia="宋体" w:cs="宋体"/>
          <w:b/>
          <w:bCs/>
          <w:color w:val="auto"/>
          <w:w w:val="95"/>
          <w:kern w:val="0"/>
          <w:sz w:val="28"/>
          <w:szCs w:val="28"/>
          <w:highlight w:val="none"/>
          <w:lang w:val="en-US" w:eastAsia="zh-CN" w:bidi="ar-SA"/>
        </w:rPr>
        <w:t>（2）法定代表人授权委托书</w:t>
      </w:r>
      <w:bookmarkEnd w:id="164"/>
    </w:p>
    <w:p>
      <w:pPr>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rPr>
        <w:t>（姓名）</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（供应商名称）</w:t>
      </w:r>
      <w:r>
        <w:rPr>
          <w:rFonts w:hint="eastAsia" w:ascii="宋体" w:hAnsi="宋体" w:eastAsia="宋体" w:cs="宋体"/>
          <w:color w:val="auto"/>
          <w:sz w:val="24"/>
          <w:szCs w:val="24"/>
          <w:highlight w:val="none"/>
        </w:rPr>
        <w:t>的法定代表人，现委托</w:t>
      </w:r>
      <w:r>
        <w:rPr>
          <w:rFonts w:hint="eastAsia" w:ascii="宋体" w:hAnsi="宋体" w:eastAsia="宋体" w:cs="宋体"/>
          <w:color w:val="auto"/>
          <w:sz w:val="24"/>
          <w:szCs w:val="24"/>
          <w:highlight w:val="none"/>
          <w:u w:val="single"/>
        </w:rPr>
        <w:t>（姓名）</w:t>
      </w:r>
      <w:r>
        <w:rPr>
          <w:rFonts w:hint="eastAsia" w:ascii="宋体" w:hAnsi="宋体" w:eastAsia="宋体" w:cs="宋体"/>
          <w:color w:val="auto"/>
          <w:sz w:val="24"/>
          <w:szCs w:val="24"/>
          <w:highlight w:val="none"/>
        </w:rPr>
        <w:t>为我方代理人 。 参加贵方组织的</w:t>
      </w:r>
      <w:r>
        <w:rPr>
          <w:rFonts w:hint="eastAsia" w:ascii="宋体" w:hAnsi="宋体" w:eastAsia="宋体" w:cs="宋体"/>
          <w:color w:val="auto"/>
          <w:sz w:val="24"/>
          <w:szCs w:val="24"/>
          <w:highlight w:val="none"/>
          <w:u w:val="single"/>
        </w:rPr>
        <w:t>项目名称、项目编号</w:t>
      </w:r>
      <w:r>
        <w:rPr>
          <w:rFonts w:hint="eastAsia" w:ascii="宋体" w:hAnsi="宋体" w:eastAsia="宋体" w:cs="宋体"/>
          <w:color w:val="auto"/>
          <w:sz w:val="24"/>
          <w:szCs w:val="24"/>
          <w:highlight w:val="none"/>
        </w:rPr>
        <w:t>的投标。代理人根据授权，以我方名义签署、澄清确认、提交、撤回、修改</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和处理有关事宜，其法律后果由我方承担。</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委托期限：</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w:t>
      </w:r>
    </w:p>
    <w:p>
      <w:pPr>
        <w:pStyle w:val="7"/>
        <w:spacing w:beforeLines="0" w:afterLines="0"/>
        <w:rPr>
          <w:rFonts w:hint="eastAsia"/>
          <w:color w:val="auto"/>
          <w:sz w:val="20"/>
          <w:szCs w:val="24"/>
          <w:highlight w:val="none"/>
        </w:rPr>
      </w:pPr>
    </w:p>
    <w:p>
      <w:pPr>
        <w:pStyle w:val="7"/>
        <w:spacing w:beforeLines="0" w:afterLines="0"/>
        <w:rPr>
          <w:rFonts w:hint="eastAsia"/>
          <w:color w:val="auto"/>
          <w:sz w:val="20"/>
          <w:szCs w:val="24"/>
          <w:highlight w:val="none"/>
        </w:rPr>
      </w:pPr>
    </w:p>
    <w:p>
      <w:pPr>
        <w:pStyle w:val="7"/>
        <w:spacing w:before="3" w:beforeLines="0" w:afterLines="0"/>
        <w:rPr>
          <w:rFonts w:hint="eastAsia"/>
          <w:color w:val="auto"/>
          <w:sz w:val="20"/>
          <w:szCs w:val="24"/>
          <w:highlight w:val="none"/>
        </w:rPr>
      </w:pPr>
      <w:r>
        <w:rPr>
          <w:rFonts w:hint="default"/>
          <w:color w:val="auto"/>
          <w:sz w:val="24"/>
          <w:szCs w:val="24"/>
          <w:highlight w:val="none"/>
        </w:rPr>
        <mc:AlternateContent>
          <mc:Choice Requires="wpg">
            <w:drawing>
              <wp:anchor distT="0" distB="0" distL="114300" distR="114300" simplePos="0" relativeHeight="251662336" behindDoc="1" locked="0" layoutInCell="1" allowOverlap="1">
                <wp:simplePos x="0" y="0"/>
                <wp:positionH relativeFrom="page">
                  <wp:posOffset>915670</wp:posOffset>
                </wp:positionH>
                <wp:positionV relativeFrom="paragraph">
                  <wp:posOffset>233680</wp:posOffset>
                </wp:positionV>
                <wp:extent cx="2575560" cy="1231900"/>
                <wp:effectExtent l="0" t="0" r="15240" b="6350"/>
                <wp:wrapTopAndBottom/>
                <wp:docPr id="7" name="组合 7"/>
                <wp:cNvGraphicFramePr/>
                <a:graphic xmlns:a="http://schemas.openxmlformats.org/drawingml/2006/main">
                  <a:graphicData uri="http://schemas.microsoft.com/office/word/2010/wordprocessingGroup">
                    <wpg:wgp>
                      <wpg:cNvGrpSpPr/>
                      <wpg:grpSpPr>
                        <a:xfrm>
                          <a:off x="0" y="0"/>
                          <a:ext cx="2575560" cy="1231900"/>
                          <a:chOff x="1442" y="368"/>
                          <a:chExt cx="4056" cy="1940"/>
                        </a:xfrm>
                        <a:effectLst/>
                      </wpg:grpSpPr>
                      <wps:wsp>
                        <wps:cNvPr id="293" name="任意多边形 158"/>
                        <wps:cNvSpPr/>
                        <wps:spPr>
                          <a:xfrm>
                            <a:off x="1442" y="368"/>
                            <a:ext cx="4056" cy="1940"/>
                          </a:xfrm>
                          <a:custGeom>
                            <a:avLst/>
                            <a:gdLst/>
                            <a:ahLst/>
                            <a:cxnLst/>
                            <a:pathLst>
                              <a:path w="4056" h="1940">
                                <a:moveTo>
                                  <a:pt x="3752" y="1940"/>
                                </a:moveTo>
                                <a:lnTo>
                                  <a:pt x="303" y="1940"/>
                                </a:lnTo>
                                <a:lnTo>
                                  <a:pt x="294" y="1938"/>
                                </a:lnTo>
                                <a:lnTo>
                                  <a:pt x="262" y="1934"/>
                                </a:lnTo>
                                <a:lnTo>
                                  <a:pt x="230" y="1926"/>
                                </a:lnTo>
                                <a:lnTo>
                                  <a:pt x="215" y="1920"/>
                                </a:lnTo>
                                <a:lnTo>
                                  <a:pt x="186" y="1908"/>
                                </a:lnTo>
                                <a:lnTo>
                                  <a:pt x="171" y="1900"/>
                                </a:lnTo>
                                <a:lnTo>
                                  <a:pt x="158" y="1892"/>
                                </a:lnTo>
                                <a:lnTo>
                                  <a:pt x="144" y="1884"/>
                                </a:lnTo>
                                <a:lnTo>
                                  <a:pt x="131" y="1874"/>
                                </a:lnTo>
                                <a:lnTo>
                                  <a:pt x="119" y="1864"/>
                                </a:lnTo>
                                <a:lnTo>
                                  <a:pt x="107" y="1854"/>
                                </a:lnTo>
                                <a:lnTo>
                                  <a:pt x="96" y="1844"/>
                                </a:lnTo>
                                <a:lnTo>
                                  <a:pt x="85" y="1832"/>
                                </a:lnTo>
                                <a:lnTo>
                                  <a:pt x="75" y="1820"/>
                                </a:lnTo>
                                <a:lnTo>
                                  <a:pt x="65" y="1808"/>
                                </a:lnTo>
                                <a:lnTo>
                                  <a:pt x="56" y="1796"/>
                                </a:lnTo>
                                <a:lnTo>
                                  <a:pt x="47" y="1782"/>
                                </a:lnTo>
                                <a:lnTo>
                                  <a:pt x="39" y="1768"/>
                                </a:lnTo>
                                <a:lnTo>
                                  <a:pt x="32" y="1754"/>
                                </a:lnTo>
                                <a:lnTo>
                                  <a:pt x="25" y="1740"/>
                                </a:lnTo>
                                <a:lnTo>
                                  <a:pt x="14" y="1710"/>
                                </a:lnTo>
                                <a:lnTo>
                                  <a:pt x="10" y="1694"/>
                                </a:lnTo>
                                <a:lnTo>
                                  <a:pt x="6" y="1678"/>
                                </a:lnTo>
                                <a:lnTo>
                                  <a:pt x="3" y="1662"/>
                                </a:lnTo>
                                <a:lnTo>
                                  <a:pt x="1" y="1646"/>
                                </a:lnTo>
                                <a:lnTo>
                                  <a:pt x="0" y="1636"/>
                                </a:lnTo>
                                <a:lnTo>
                                  <a:pt x="0" y="1628"/>
                                </a:lnTo>
                                <a:lnTo>
                                  <a:pt x="0" y="1620"/>
                                </a:lnTo>
                                <a:lnTo>
                                  <a:pt x="0" y="320"/>
                                </a:lnTo>
                                <a:lnTo>
                                  <a:pt x="0" y="310"/>
                                </a:lnTo>
                                <a:lnTo>
                                  <a:pt x="0" y="302"/>
                                </a:lnTo>
                                <a:lnTo>
                                  <a:pt x="1" y="294"/>
                                </a:lnTo>
                                <a:lnTo>
                                  <a:pt x="3" y="278"/>
                                </a:lnTo>
                                <a:lnTo>
                                  <a:pt x="6" y="262"/>
                                </a:lnTo>
                                <a:lnTo>
                                  <a:pt x="10" y="246"/>
                                </a:lnTo>
                                <a:lnTo>
                                  <a:pt x="14" y="230"/>
                                </a:lnTo>
                                <a:lnTo>
                                  <a:pt x="19" y="214"/>
                                </a:lnTo>
                                <a:lnTo>
                                  <a:pt x="25" y="200"/>
                                </a:lnTo>
                                <a:lnTo>
                                  <a:pt x="32" y="186"/>
                                </a:lnTo>
                                <a:lnTo>
                                  <a:pt x="39" y="170"/>
                                </a:lnTo>
                                <a:lnTo>
                                  <a:pt x="47" y="158"/>
                                </a:lnTo>
                                <a:lnTo>
                                  <a:pt x="56" y="144"/>
                                </a:lnTo>
                                <a:lnTo>
                                  <a:pt x="65" y="130"/>
                                </a:lnTo>
                                <a:lnTo>
                                  <a:pt x="75" y="118"/>
                                </a:lnTo>
                                <a:lnTo>
                                  <a:pt x="85" y="106"/>
                                </a:lnTo>
                                <a:lnTo>
                                  <a:pt x="96" y="96"/>
                                </a:lnTo>
                                <a:lnTo>
                                  <a:pt x="107" y="84"/>
                                </a:lnTo>
                                <a:lnTo>
                                  <a:pt x="119" y="74"/>
                                </a:lnTo>
                                <a:lnTo>
                                  <a:pt x="131" y="64"/>
                                </a:lnTo>
                                <a:lnTo>
                                  <a:pt x="144" y="56"/>
                                </a:lnTo>
                                <a:lnTo>
                                  <a:pt x="158" y="46"/>
                                </a:lnTo>
                                <a:lnTo>
                                  <a:pt x="171" y="38"/>
                                </a:lnTo>
                                <a:lnTo>
                                  <a:pt x="186" y="32"/>
                                </a:lnTo>
                                <a:lnTo>
                                  <a:pt x="200" y="24"/>
                                </a:lnTo>
                                <a:lnTo>
                                  <a:pt x="215" y="18"/>
                                </a:lnTo>
                                <a:lnTo>
                                  <a:pt x="230" y="14"/>
                                </a:lnTo>
                                <a:lnTo>
                                  <a:pt x="278" y="2"/>
                                </a:lnTo>
                                <a:lnTo>
                                  <a:pt x="294" y="0"/>
                                </a:lnTo>
                                <a:lnTo>
                                  <a:pt x="3761" y="0"/>
                                </a:lnTo>
                                <a:lnTo>
                                  <a:pt x="3777" y="2"/>
                                </a:lnTo>
                                <a:lnTo>
                                  <a:pt x="3825" y="14"/>
                                </a:lnTo>
                                <a:lnTo>
                                  <a:pt x="304" y="14"/>
                                </a:lnTo>
                                <a:lnTo>
                                  <a:pt x="296" y="16"/>
                                </a:lnTo>
                                <a:lnTo>
                                  <a:pt x="296" y="16"/>
                                </a:lnTo>
                                <a:lnTo>
                                  <a:pt x="280" y="18"/>
                                </a:lnTo>
                                <a:lnTo>
                                  <a:pt x="280" y="18"/>
                                </a:lnTo>
                                <a:lnTo>
                                  <a:pt x="265" y="20"/>
                                </a:lnTo>
                                <a:lnTo>
                                  <a:pt x="265" y="20"/>
                                </a:lnTo>
                                <a:lnTo>
                                  <a:pt x="249" y="24"/>
                                </a:lnTo>
                                <a:lnTo>
                                  <a:pt x="250" y="24"/>
                                </a:lnTo>
                                <a:lnTo>
                                  <a:pt x="235" y="28"/>
                                </a:lnTo>
                                <a:lnTo>
                                  <a:pt x="235" y="28"/>
                                </a:lnTo>
                                <a:lnTo>
                                  <a:pt x="225" y="32"/>
                                </a:lnTo>
                                <a:lnTo>
                                  <a:pt x="220" y="32"/>
                                </a:lnTo>
                                <a:lnTo>
                                  <a:pt x="206" y="38"/>
                                </a:lnTo>
                                <a:lnTo>
                                  <a:pt x="206" y="38"/>
                                </a:lnTo>
                                <a:lnTo>
                                  <a:pt x="192" y="44"/>
                                </a:lnTo>
                                <a:lnTo>
                                  <a:pt x="192" y="44"/>
                                </a:lnTo>
                                <a:lnTo>
                                  <a:pt x="178" y="52"/>
                                </a:lnTo>
                                <a:lnTo>
                                  <a:pt x="179" y="52"/>
                                </a:lnTo>
                                <a:lnTo>
                                  <a:pt x="165" y="60"/>
                                </a:lnTo>
                                <a:lnTo>
                                  <a:pt x="166" y="60"/>
                                </a:lnTo>
                                <a:lnTo>
                                  <a:pt x="153" y="68"/>
                                </a:lnTo>
                                <a:lnTo>
                                  <a:pt x="153" y="68"/>
                                </a:lnTo>
                                <a:lnTo>
                                  <a:pt x="140" y="76"/>
                                </a:lnTo>
                                <a:lnTo>
                                  <a:pt x="141" y="76"/>
                                </a:lnTo>
                                <a:lnTo>
                                  <a:pt x="128" y="86"/>
                                </a:lnTo>
                                <a:lnTo>
                                  <a:pt x="129" y="86"/>
                                </a:lnTo>
                                <a:lnTo>
                                  <a:pt x="117" y="96"/>
                                </a:lnTo>
                                <a:lnTo>
                                  <a:pt x="117" y="96"/>
                                </a:lnTo>
                                <a:lnTo>
                                  <a:pt x="106" y="106"/>
                                </a:lnTo>
                                <a:lnTo>
                                  <a:pt x="106" y="106"/>
                                </a:lnTo>
                                <a:lnTo>
                                  <a:pt x="96" y="116"/>
                                </a:lnTo>
                                <a:lnTo>
                                  <a:pt x="96" y="116"/>
                                </a:lnTo>
                                <a:lnTo>
                                  <a:pt x="86" y="128"/>
                                </a:lnTo>
                                <a:lnTo>
                                  <a:pt x="86" y="128"/>
                                </a:lnTo>
                                <a:lnTo>
                                  <a:pt x="77" y="140"/>
                                </a:lnTo>
                                <a:lnTo>
                                  <a:pt x="77" y="140"/>
                                </a:lnTo>
                                <a:lnTo>
                                  <a:pt x="68" y="152"/>
                                </a:lnTo>
                                <a:lnTo>
                                  <a:pt x="68" y="152"/>
                                </a:lnTo>
                                <a:lnTo>
                                  <a:pt x="61" y="164"/>
                                </a:lnTo>
                                <a:lnTo>
                                  <a:pt x="60" y="164"/>
                                </a:lnTo>
                                <a:lnTo>
                                  <a:pt x="52" y="178"/>
                                </a:lnTo>
                                <a:lnTo>
                                  <a:pt x="52" y="178"/>
                                </a:lnTo>
                                <a:lnTo>
                                  <a:pt x="45" y="192"/>
                                </a:lnTo>
                                <a:lnTo>
                                  <a:pt x="45" y="192"/>
                                </a:lnTo>
                                <a:lnTo>
                                  <a:pt x="39" y="206"/>
                                </a:lnTo>
                                <a:lnTo>
                                  <a:pt x="39" y="206"/>
                                </a:lnTo>
                                <a:lnTo>
                                  <a:pt x="33" y="220"/>
                                </a:lnTo>
                                <a:lnTo>
                                  <a:pt x="34" y="220"/>
                                </a:lnTo>
                                <a:lnTo>
                                  <a:pt x="29" y="234"/>
                                </a:lnTo>
                                <a:lnTo>
                                  <a:pt x="29" y="234"/>
                                </a:lnTo>
                                <a:lnTo>
                                  <a:pt x="25" y="248"/>
                                </a:lnTo>
                                <a:lnTo>
                                  <a:pt x="24" y="248"/>
                                </a:lnTo>
                                <a:lnTo>
                                  <a:pt x="21" y="264"/>
                                </a:lnTo>
                                <a:lnTo>
                                  <a:pt x="21" y="264"/>
                                </a:lnTo>
                                <a:lnTo>
                                  <a:pt x="18" y="280"/>
                                </a:lnTo>
                                <a:lnTo>
                                  <a:pt x="18" y="280"/>
                                </a:lnTo>
                                <a:lnTo>
                                  <a:pt x="16" y="296"/>
                                </a:lnTo>
                                <a:lnTo>
                                  <a:pt x="16" y="296"/>
                                </a:lnTo>
                                <a:lnTo>
                                  <a:pt x="15" y="304"/>
                                </a:lnTo>
                                <a:lnTo>
                                  <a:pt x="15" y="312"/>
                                </a:lnTo>
                                <a:lnTo>
                                  <a:pt x="15" y="320"/>
                                </a:lnTo>
                                <a:lnTo>
                                  <a:pt x="15" y="1620"/>
                                </a:lnTo>
                                <a:lnTo>
                                  <a:pt x="15" y="1628"/>
                                </a:lnTo>
                                <a:lnTo>
                                  <a:pt x="15" y="1628"/>
                                </a:lnTo>
                                <a:lnTo>
                                  <a:pt x="15" y="1636"/>
                                </a:lnTo>
                                <a:lnTo>
                                  <a:pt x="15" y="1636"/>
                                </a:lnTo>
                                <a:lnTo>
                                  <a:pt x="16" y="1644"/>
                                </a:lnTo>
                                <a:lnTo>
                                  <a:pt x="16" y="1644"/>
                                </a:lnTo>
                                <a:lnTo>
                                  <a:pt x="18" y="1660"/>
                                </a:lnTo>
                                <a:lnTo>
                                  <a:pt x="18" y="1660"/>
                                </a:lnTo>
                                <a:lnTo>
                                  <a:pt x="21" y="1674"/>
                                </a:lnTo>
                                <a:lnTo>
                                  <a:pt x="21" y="1674"/>
                                </a:lnTo>
                                <a:lnTo>
                                  <a:pt x="24" y="1690"/>
                                </a:lnTo>
                                <a:lnTo>
                                  <a:pt x="24" y="1690"/>
                                </a:lnTo>
                                <a:lnTo>
                                  <a:pt x="29" y="1704"/>
                                </a:lnTo>
                                <a:lnTo>
                                  <a:pt x="29" y="1704"/>
                                </a:lnTo>
                                <a:lnTo>
                                  <a:pt x="34" y="1720"/>
                                </a:lnTo>
                                <a:lnTo>
                                  <a:pt x="33" y="1720"/>
                                </a:lnTo>
                                <a:lnTo>
                                  <a:pt x="39" y="1734"/>
                                </a:lnTo>
                                <a:lnTo>
                                  <a:pt x="39" y="1734"/>
                                </a:lnTo>
                                <a:lnTo>
                                  <a:pt x="45" y="1748"/>
                                </a:lnTo>
                                <a:lnTo>
                                  <a:pt x="45" y="1748"/>
                                </a:lnTo>
                                <a:lnTo>
                                  <a:pt x="52" y="1762"/>
                                </a:lnTo>
                                <a:lnTo>
                                  <a:pt x="53" y="1762"/>
                                </a:lnTo>
                                <a:lnTo>
                                  <a:pt x="60" y="1774"/>
                                </a:lnTo>
                                <a:lnTo>
                                  <a:pt x="60" y="1774"/>
                                </a:lnTo>
                                <a:lnTo>
                                  <a:pt x="68" y="1786"/>
                                </a:lnTo>
                                <a:lnTo>
                                  <a:pt x="68" y="1786"/>
                                </a:lnTo>
                                <a:lnTo>
                                  <a:pt x="77" y="1800"/>
                                </a:lnTo>
                                <a:lnTo>
                                  <a:pt x="78" y="1800"/>
                                </a:lnTo>
                                <a:lnTo>
                                  <a:pt x="86" y="1812"/>
                                </a:lnTo>
                                <a:lnTo>
                                  <a:pt x="88" y="1812"/>
                                </a:lnTo>
                                <a:lnTo>
                                  <a:pt x="96" y="1822"/>
                                </a:lnTo>
                                <a:lnTo>
                                  <a:pt x="96" y="1822"/>
                                </a:lnTo>
                                <a:lnTo>
                                  <a:pt x="106" y="1834"/>
                                </a:lnTo>
                                <a:lnTo>
                                  <a:pt x="106" y="1834"/>
                                </a:lnTo>
                                <a:lnTo>
                                  <a:pt x="117" y="1844"/>
                                </a:lnTo>
                                <a:lnTo>
                                  <a:pt x="117" y="1844"/>
                                </a:lnTo>
                                <a:lnTo>
                                  <a:pt x="129" y="1854"/>
                                </a:lnTo>
                                <a:lnTo>
                                  <a:pt x="128" y="1854"/>
                                </a:lnTo>
                                <a:lnTo>
                                  <a:pt x="141" y="1862"/>
                                </a:lnTo>
                                <a:lnTo>
                                  <a:pt x="140" y="1862"/>
                                </a:lnTo>
                                <a:lnTo>
                                  <a:pt x="153" y="1872"/>
                                </a:lnTo>
                                <a:lnTo>
                                  <a:pt x="153" y="1872"/>
                                </a:lnTo>
                                <a:lnTo>
                                  <a:pt x="166" y="1880"/>
                                </a:lnTo>
                                <a:lnTo>
                                  <a:pt x="165" y="1880"/>
                                </a:lnTo>
                                <a:lnTo>
                                  <a:pt x="179" y="1888"/>
                                </a:lnTo>
                                <a:lnTo>
                                  <a:pt x="178" y="1888"/>
                                </a:lnTo>
                                <a:lnTo>
                                  <a:pt x="192" y="1894"/>
                                </a:lnTo>
                                <a:lnTo>
                                  <a:pt x="192" y="1894"/>
                                </a:lnTo>
                                <a:lnTo>
                                  <a:pt x="206" y="1900"/>
                                </a:lnTo>
                                <a:lnTo>
                                  <a:pt x="206" y="1900"/>
                                </a:lnTo>
                                <a:lnTo>
                                  <a:pt x="220" y="1906"/>
                                </a:lnTo>
                                <a:lnTo>
                                  <a:pt x="220" y="1906"/>
                                </a:lnTo>
                                <a:lnTo>
                                  <a:pt x="235" y="1910"/>
                                </a:lnTo>
                                <a:lnTo>
                                  <a:pt x="235" y="1910"/>
                                </a:lnTo>
                                <a:lnTo>
                                  <a:pt x="250" y="1916"/>
                                </a:lnTo>
                                <a:lnTo>
                                  <a:pt x="249" y="1916"/>
                                </a:lnTo>
                                <a:lnTo>
                                  <a:pt x="265" y="1918"/>
                                </a:lnTo>
                                <a:lnTo>
                                  <a:pt x="265" y="1918"/>
                                </a:lnTo>
                                <a:lnTo>
                                  <a:pt x="280" y="1922"/>
                                </a:lnTo>
                                <a:lnTo>
                                  <a:pt x="280" y="1922"/>
                                </a:lnTo>
                                <a:lnTo>
                                  <a:pt x="296" y="1924"/>
                                </a:lnTo>
                                <a:lnTo>
                                  <a:pt x="320" y="1924"/>
                                </a:lnTo>
                                <a:lnTo>
                                  <a:pt x="328" y="1926"/>
                                </a:lnTo>
                                <a:lnTo>
                                  <a:pt x="3825" y="1926"/>
                                </a:lnTo>
                                <a:lnTo>
                                  <a:pt x="3793" y="1934"/>
                                </a:lnTo>
                                <a:lnTo>
                                  <a:pt x="3761" y="1938"/>
                                </a:lnTo>
                                <a:lnTo>
                                  <a:pt x="3752" y="1940"/>
                                </a:lnTo>
                                <a:close/>
                                <a:moveTo>
                                  <a:pt x="3835" y="34"/>
                                </a:moveTo>
                                <a:lnTo>
                                  <a:pt x="3820" y="28"/>
                                </a:lnTo>
                                <a:lnTo>
                                  <a:pt x="3820" y="28"/>
                                </a:lnTo>
                                <a:lnTo>
                                  <a:pt x="3805" y="24"/>
                                </a:lnTo>
                                <a:lnTo>
                                  <a:pt x="3806" y="24"/>
                                </a:lnTo>
                                <a:lnTo>
                                  <a:pt x="3790" y="20"/>
                                </a:lnTo>
                                <a:lnTo>
                                  <a:pt x="3790" y="20"/>
                                </a:lnTo>
                                <a:lnTo>
                                  <a:pt x="3775" y="18"/>
                                </a:lnTo>
                                <a:lnTo>
                                  <a:pt x="3775" y="18"/>
                                </a:lnTo>
                                <a:lnTo>
                                  <a:pt x="3759" y="16"/>
                                </a:lnTo>
                                <a:lnTo>
                                  <a:pt x="3759" y="16"/>
                                </a:lnTo>
                                <a:lnTo>
                                  <a:pt x="3751" y="14"/>
                                </a:lnTo>
                                <a:lnTo>
                                  <a:pt x="3825" y="14"/>
                                </a:lnTo>
                                <a:lnTo>
                                  <a:pt x="3840" y="18"/>
                                </a:lnTo>
                                <a:lnTo>
                                  <a:pt x="3855" y="24"/>
                                </a:lnTo>
                                <a:lnTo>
                                  <a:pt x="3869" y="32"/>
                                </a:lnTo>
                                <a:lnTo>
                                  <a:pt x="3835" y="32"/>
                                </a:lnTo>
                                <a:lnTo>
                                  <a:pt x="3835" y="34"/>
                                </a:lnTo>
                                <a:close/>
                                <a:moveTo>
                                  <a:pt x="220" y="34"/>
                                </a:moveTo>
                                <a:lnTo>
                                  <a:pt x="220" y="32"/>
                                </a:lnTo>
                                <a:lnTo>
                                  <a:pt x="225" y="32"/>
                                </a:lnTo>
                                <a:lnTo>
                                  <a:pt x="220" y="34"/>
                                </a:lnTo>
                                <a:close/>
                                <a:moveTo>
                                  <a:pt x="3995" y="166"/>
                                </a:moveTo>
                                <a:lnTo>
                                  <a:pt x="3987" y="152"/>
                                </a:lnTo>
                                <a:lnTo>
                                  <a:pt x="3987" y="152"/>
                                </a:lnTo>
                                <a:lnTo>
                                  <a:pt x="3978" y="140"/>
                                </a:lnTo>
                                <a:lnTo>
                                  <a:pt x="3978" y="140"/>
                                </a:lnTo>
                                <a:lnTo>
                                  <a:pt x="3969" y="128"/>
                                </a:lnTo>
                                <a:lnTo>
                                  <a:pt x="3969" y="128"/>
                                </a:lnTo>
                                <a:lnTo>
                                  <a:pt x="3959" y="116"/>
                                </a:lnTo>
                                <a:lnTo>
                                  <a:pt x="3959" y="116"/>
                                </a:lnTo>
                                <a:lnTo>
                                  <a:pt x="3949" y="106"/>
                                </a:lnTo>
                                <a:lnTo>
                                  <a:pt x="3949" y="106"/>
                                </a:lnTo>
                                <a:lnTo>
                                  <a:pt x="3938" y="96"/>
                                </a:lnTo>
                                <a:lnTo>
                                  <a:pt x="3938" y="96"/>
                                </a:lnTo>
                                <a:lnTo>
                                  <a:pt x="3926" y="86"/>
                                </a:lnTo>
                                <a:lnTo>
                                  <a:pt x="3927" y="86"/>
                                </a:lnTo>
                                <a:lnTo>
                                  <a:pt x="3914" y="76"/>
                                </a:lnTo>
                                <a:lnTo>
                                  <a:pt x="3915" y="76"/>
                                </a:lnTo>
                                <a:lnTo>
                                  <a:pt x="3902" y="68"/>
                                </a:lnTo>
                                <a:lnTo>
                                  <a:pt x="3902" y="68"/>
                                </a:lnTo>
                                <a:lnTo>
                                  <a:pt x="3889" y="60"/>
                                </a:lnTo>
                                <a:lnTo>
                                  <a:pt x="3890" y="60"/>
                                </a:lnTo>
                                <a:lnTo>
                                  <a:pt x="3876" y="52"/>
                                </a:lnTo>
                                <a:lnTo>
                                  <a:pt x="3877" y="52"/>
                                </a:lnTo>
                                <a:lnTo>
                                  <a:pt x="3863" y="44"/>
                                </a:lnTo>
                                <a:lnTo>
                                  <a:pt x="3863" y="44"/>
                                </a:lnTo>
                                <a:lnTo>
                                  <a:pt x="3849" y="38"/>
                                </a:lnTo>
                                <a:lnTo>
                                  <a:pt x="3849" y="38"/>
                                </a:lnTo>
                                <a:lnTo>
                                  <a:pt x="3835" y="32"/>
                                </a:lnTo>
                                <a:lnTo>
                                  <a:pt x="3869" y="32"/>
                                </a:lnTo>
                                <a:lnTo>
                                  <a:pt x="3884" y="38"/>
                                </a:lnTo>
                                <a:lnTo>
                                  <a:pt x="3897" y="46"/>
                                </a:lnTo>
                                <a:lnTo>
                                  <a:pt x="3911" y="56"/>
                                </a:lnTo>
                                <a:lnTo>
                                  <a:pt x="3924" y="64"/>
                                </a:lnTo>
                                <a:lnTo>
                                  <a:pt x="3936" y="74"/>
                                </a:lnTo>
                                <a:lnTo>
                                  <a:pt x="3948" y="84"/>
                                </a:lnTo>
                                <a:lnTo>
                                  <a:pt x="3959" y="96"/>
                                </a:lnTo>
                                <a:lnTo>
                                  <a:pt x="3970" y="106"/>
                                </a:lnTo>
                                <a:lnTo>
                                  <a:pt x="3980" y="118"/>
                                </a:lnTo>
                                <a:lnTo>
                                  <a:pt x="3990" y="130"/>
                                </a:lnTo>
                                <a:lnTo>
                                  <a:pt x="3999" y="144"/>
                                </a:lnTo>
                                <a:lnTo>
                                  <a:pt x="4008" y="158"/>
                                </a:lnTo>
                                <a:lnTo>
                                  <a:pt x="4012" y="164"/>
                                </a:lnTo>
                                <a:lnTo>
                                  <a:pt x="3995" y="164"/>
                                </a:lnTo>
                                <a:lnTo>
                                  <a:pt x="3995" y="166"/>
                                </a:lnTo>
                                <a:close/>
                                <a:moveTo>
                                  <a:pt x="60" y="166"/>
                                </a:moveTo>
                                <a:lnTo>
                                  <a:pt x="60" y="164"/>
                                </a:lnTo>
                                <a:lnTo>
                                  <a:pt x="61" y="164"/>
                                </a:lnTo>
                                <a:lnTo>
                                  <a:pt x="60" y="166"/>
                                </a:lnTo>
                                <a:close/>
                                <a:moveTo>
                                  <a:pt x="4031" y="250"/>
                                </a:moveTo>
                                <a:lnTo>
                                  <a:pt x="4026" y="234"/>
                                </a:lnTo>
                                <a:lnTo>
                                  <a:pt x="4026" y="234"/>
                                </a:lnTo>
                                <a:lnTo>
                                  <a:pt x="4021" y="220"/>
                                </a:lnTo>
                                <a:lnTo>
                                  <a:pt x="4022" y="220"/>
                                </a:lnTo>
                                <a:lnTo>
                                  <a:pt x="4016" y="206"/>
                                </a:lnTo>
                                <a:lnTo>
                                  <a:pt x="4016" y="206"/>
                                </a:lnTo>
                                <a:lnTo>
                                  <a:pt x="4010" y="192"/>
                                </a:lnTo>
                                <a:lnTo>
                                  <a:pt x="4010" y="192"/>
                                </a:lnTo>
                                <a:lnTo>
                                  <a:pt x="4003" y="178"/>
                                </a:lnTo>
                                <a:lnTo>
                                  <a:pt x="4003" y="178"/>
                                </a:lnTo>
                                <a:lnTo>
                                  <a:pt x="3995" y="164"/>
                                </a:lnTo>
                                <a:lnTo>
                                  <a:pt x="4012" y="164"/>
                                </a:lnTo>
                                <a:lnTo>
                                  <a:pt x="4016" y="170"/>
                                </a:lnTo>
                                <a:lnTo>
                                  <a:pt x="4023" y="186"/>
                                </a:lnTo>
                                <a:lnTo>
                                  <a:pt x="4030" y="200"/>
                                </a:lnTo>
                                <a:lnTo>
                                  <a:pt x="4036" y="214"/>
                                </a:lnTo>
                                <a:lnTo>
                                  <a:pt x="4041" y="230"/>
                                </a:lnTo>
                                <a:lnTo>
                                  <a:pt x="4045" y="246"/>
                                </a:lnTo>
                                <a:lnTo>
                                  <a:pt x="4046" y="248"/>
                                </a:lnTo>
                                <a:lnTo>
                                  <a:pt x="4031" y="248"/>
                                </a:lnTo>
                                <a:lnTo>
                                  <a:pt x="4031" y="250"/>
                                </a:lnTo>
                                <a:close/>
                                <a:moveTo>
                                  <a:pt x="24" y="250"/>
                                </a:moveTo>
                                <a:lnTo>
                                  <a:pt x="24" y="248"/>
                                </a:lnTo>
                                <a:lnTo>
                                  <a:pt x="25" y="248"/>
                                </a:lnTo>
                                <a:lnTo>
                                  <a:pt x="24" y="250"/>
                                </a:lnTo>
                                <a:close/>
                                <a:moveTo>
                                  <a:pt x="4019" y="1762"/>
                                </a:moveTo>
                                <a:lnTo>
                                  <a:pt x="4003" y="1762"/>
                                </a:lnTo>
                                <a:lnTo>
                                  <a:pt x="4010" y="1748"/>
                                </a:lnTo>
                                <a:lnTo>
                                  <a:pt x="4010" y="1748"/>
                                </a:lnTo>
                                <a:lnTo>
                                  <a:pt x="4016" y="1734"/>
                                </a:lnTo>
                                <a:lnTo>
                                  <a:pt x="4016" y="1734"/>
                                </a:lnTo>
                                <a:lnTo>
                                  <a:pt x="4022" y="1720"/>
                                </a:lnTo>
                                <a:lnTo>
                                  <a:pt x="4021" y="1720"/>
                                </a:lnTo>
                                <a:lnTo>
                                  <a:pt x="4026" y="1704"/>
                                </a:lnTo>
                                <a:lnTo>
                                  <a:pt x="4026" y="1704"/>
                                </a:lnTo>
                                <a:lnTo>
                                  <a:pt x="4031" y="1690"/>
                                </a:lnTo>
                                <a:lnTo>
                                  <a:pt x="4031" y="1690"/>
                                </a:lnTo>
                                <a:lnTo>
                                  <a:pt x="4034" y="1674"/>
                                </a:lnTo>
                                <a:lnTo>
                                  <a:pt x="4034" y="1674"/>
                                </a:lnTo>
                                <a:lnTo>
                                  <a:pt x="4037" y="1660"/>
                                </a:lnTo>
                                <a:lnTo>
                                  <a:pt x="4037" y="1660"/>
                                </a:lnTo>
                                <a:lnTo>
                                  <a:pt x="4039" y="1644"/>
                                </a:lnTo>
                                <a:lnTo>
                                  <a:pt x="4039" y="1644"/>
                                </a:lnTo>
                                <a:lnTo>
                                  <a:pt x="4040" y="1636"/>
                                </a:lnTo>
                                <a:lnTo>
                                  <a:pt x="4040" y="1636"/>
                                </a:lnTo>
                                <a:lnTo>
                                  <a:pt x="4040" y="1628"/>
                                </a:lnTo>
                                <a:lnTo>
                                  <a:pt x="4040" y="1628"/>
                                </a:lnTo>
                                <a:lnTo>
                                  <a:pt x="4040" y="1620"/>
                                </a:lnTo>
                                <a:lnTo>
                                  <a:pt x="4040" y="320"/>
                                </a:lnTo>
                                <a:lnTo>
                                  <a:pt x="4040" y="312"/>
                                </a:lnTo>
                                <a:lnTo>
                                  <a:pt x="4040" y="304"/>
                                </a:lnTo>
                                <a:lnTo>
                                  <a:pt x="4039" y="296"/>
                                </a:lnTo>
                                <a:lnTo>
                                  <a:pt x="4039" y="296"/>
                                </a:lnTo>
                                <a:lnTo>
                                  <a:pt x="4037" y="280"/>
                                </a:lnTo>
                                <a:lnTo>
                                  <a:pt x="4037" y="280"/>
                                </a:lnTo>
                                <a:lnTo>
                                  <a:pt x="4034" y="264"/>
                                </a:lnTo>
                                <a:lnTo>
                                  <a:pt x="4034" y="264"/>
                                </a:lnTo>
                                <a:lnTo>
                                  <a:pt x="4031" y="248"/>
                                </a:lnTo>
                                <a:lnTo>
                                  <a:pt x="4046" y="248"/>
                                </a:lnTo>
                                <a:lnTo>
                                  <a:pt x="4049" y="262"/>
                                </a:lnTo>
                                <a:lnTo>
                                  <a:pt x="4052" y="278"/>
                                </a:lnTo>
                                <a:lnTo>
                                  <a:pt x="4054" y="294"/>
                                </a:lnTo>
                                <a:lnTo>
                                  <a:pt x="4055" y="302"/>
                                </a:lnTo>
                                <a:lnTo>
                                  <a:pt x="4055" y="310"/>
                                </a:lnTo>
                                <a:lnTo>
                                  <a:pt x="4055" y="320"/>
                                </a:lnTo>
                                <a:lnTo>
                                  <a:pt x="4055" y="1620"/>
                                </a:lnTo>
                                <a:lnTo>
                                  <a:pt x="4055" y="1628"/>
                                </a:lnTo>
                                <a:lnTo>
                                  <a:pt x="4055" y="1636"/>
                                </a:lnTo>
                                <a:lnTo>
                                  <a:pt x="4054" y="1646"/>
                                </a:lnTo>
                                <a:lnTo>
                                  <a:pt x="4052" y="1662"/>
                                </a:lnTo>
                                <a:lnTo>
                                  <a:pt x="4049" y="1678"/>
                                </a:lnTo>
                                <a:lnTo>
                                  <a:pt x="4045" y="1694"/>
                                </a:lnTo>
                                <a:lnTo>
                                  <a:pt x="4041" y="1710"/>
                                </a:lnTo>
                                <a:lnTo>
                                  <a:pt x="4030" y="1740"/>
                                </a:lnTo>
                                <a:lnTo>
                                  <a:pt x="4023" y="1754"/>
                                </a:lnTo>
                                <a:lnTo>
                                  <a:pt x="4019" y="1762"/>
                                </a:lnTo>
                                <a:close/>
                                <a:moveTo>
                                  <a:pt x="53" y="1762"/>
                                </a:moveTo>
                                <a:lnTo>
                                  <a:pt x="52" y="1762"/>
                                </a:lnTo>
                                <a:lnTo>
                                  <a:pt x="52" y="1760"/>
                                </a:lnTo>
                                <a:lnTo>
                                  <a:pt x="53" y="1762"/>
                                </a:lnTo>
                                <a:close/>
                                <a:moveTo>
                                  <a:pt x="3996" y="1800"/>
                                </a:moveTo>
                                <a:lnTo>
                                  <a:pt x="3978" y="1800"/>
                                </a:lnTo>
                                <a:lnTo>
                                  <a:pt x="3987" y="1786"/>
                                </a:lnTo>
                                <a:lnTo>
                                  <a:pt x="3987" y="1786"/>
                                </a:lnTo>
                                <a:lnTo>
                                  <a:pt x="3995" y="1774"/>
                                </a:lnTo>
                                <a:lnTo>
                                  <a:pt x="3995" y="1774"/>
                                </a:lnTo>
                                <a:lnTo>
                                  <a:pt x="4003" y="1760"/>
                                </a:lnTo>
                                <a:lnTo>
                                  <a:pt x="4003" y="1762"/>
                                </a:lnTo>
                                <a:lnTo>
                                  <a:pt x="4019" y="1762"/>
                                </a:lnTo>
                                <a:lnTo>
                                  <a:pt x="4016" y="1768"/>
                                </a:lnTo>
                                <a:lnTo>
                                  <a:pt x="4008" y="1782"/>
                                </a:lnTo>
                                <a:lnTo>
                                  <a:pt x="3999" y="1796"/>
                                </a:lnTo>
                                <a:lnTo>
                                  <a:pt x="3996" y="1800"/>
                                </a:lnTo>
                                <a:close/>
                                <a:moveTo>
                                  <a:pt x="78" y="1800"/>
                                </a:moveTo>
                                <a:lnTo>
                                  <a:pt x="77" y="1800"/>
                                </a:lnTo>
                                <a:lnTo>
                                  <a:pt x="77" y="1798"/>
                                </a:lnTo>
                                <a:lnTo>
                                  <a:pt x="78" y="1800"/>
                                </a:lnTo>
                                <a:close/>
                                <a:moveTo>
                                  <a:pt x="3987" y="1812"/>
                                </a:moveTo>
                                <a:lnTo>
                                  <a:pt x="3969" y="1812"/>
                                </a:lnTo>
                                <a:lnTo>
                                  <a:pt x="3978" y="1798"/>
                                </a:lnTo>
                                <a:lnTo>
                                  <a:pt x="3978" y="1800"/>
                                </a:lnTo>
                                <a:lnTo>
                                  <a:pt x="3996" y="1800"/>
                                </a:lnTo>
                                <a:lnTo>
                                  <a:pt x="3990" y="1808"/>
                                </a:lnTo>
                                <a:lnTo>
                                  <a:pt x="3987" y="1812"/>
                                </a:lnTo>
                                <a:close/>
                                <a:moveTo>
                                  <a:pt x="88" y="1812"/>
                                </a:moveTo>
                                <a:lnTo>
                                  <a:pt x="86" y="1812"/>
                                </a:lnTo>
                                <a:lnTo>
                                  <a:pt x="86" y="1810"/>
                                </a:lnTo>
                                <a:lnTo>
                                  <a:pt x="88" y="1812"/>
                                </a:lnTo>
                                <a:close/>
                                <a:moveTo>
                                  <a:pt x="3825" y="1926"/>
                                </a:moveTo>
                                <a:lnTo>
                                  <a:pt x="3727" y="1926"/>
                                </a:lnTo>
                                <a:lnTo>
                                  <a:pt x="3735" y="1924"/>
                                </a:lnTo>
                                <a:lnTo>
                                  <a:pt x="3759" y="1924"/>
                                </a:lnTo>
                                <a:lnTo>
                                  <a:pt x="3775" y="1922"/>
                                </a:lnTo>
                                <a:lnTo>
                                  <a:pt x="3775" y="1922"/>
                                </a:lnTo>
                                <a:lnTo>
                                  <a:pt x="3790" y="1918"/>
                                </a:lnTo>
                                <a:lnTo>
                                  <a:pt x="3790" y="1918"/>
                                </a:lnTo>
                                <a:lnTo>
                                  <a:pt x="3806" y="1916"/>
                                </a:lnTo>
                                <a:lnTo>
                                  <a:pt x="3805" y="1916"/>
                                </a:lnTo>
                                <a:lnTo>
                                  <a:pt x="3820" y="1910"/>
                                </a:lnTo>
                                <a:lnTo>
                                  <a:pt x="3820" y="1910"/>
                                </a:lnTo>
                                <a:lnTo>
                                  <a:pt x="3835" y="1906"/>
                                </a:lnTo>
                                <a:lnTo>
                                  <a:pt x="3835" y="1906"/>
                                </a:lnTo>
                                <a:lnTo>
                                  <a:pt x="3849" y="1900"/>
                                </a:lnTo>
                                <a:lnTo>
                                  <a:pt x="3849" y="1900"/>
                                </a:lnTo>
                                <a:lnTo>
                                  <a:pt x="3863" y="1894"/>
                                </a:lnTo>
                                <a:lnTo>
                                  <a:pt x="3863" y="1894"/>
                                </a:lnTo>
                                <a:lnTo>
                                  <a:pt x="3877" y="1888"/>
                                </a:lnTo>
                                <a:lnTo>
                                  <a:pt x="3876" y="1888"/>
                                </a:lnTo>
                                <a:lnTo>
                                  <a:pt x="3890" y="1880"/>
                                </a:lnTo>
                                <a:lnTo>
                                  <a:pt x="3889" y="1880"/>
                                </a:lnTo>
                                <a:lnTo>
                                  <a:pt x="3902" y="1872"/>
                                </a:lnTo>
                                <a:lnTo>
                                  <a:pt x="3902" y="1872"/>
                                </a:lnTo>
                                <a:lnTo>
                                  <a:pt x="3915" y="1862"/>
                                </a:lnTo>
                                <a:lnTo>
                                  <a:pt x="3914" y="1862"/>
                                </a:lnTo>
                                <a:lnTo>
                                  <a:pt x="3927" y="1854"/>
                                </a:lnTo>
                                <a:lnTo>
                                  <a:pt x="3926" y="1854"/>
                                </a:lnTo>
                                <a:lnTo>
                                  <a:pt x="3938" y="1844"/>
                                </a:lnTo>
                                <a:lnTo>
                                  <a:pt x="3938" y="1844"/>
                                </a:lnTo>
                                <a:lnTo>
                                  <a:pt x="3949" y="1834"/>
                                </a:lnTo>
                                <a:lnTo>
                                  <a:pt x="3949" y="1834"/>
                                </a:lnTo>
                                <a:lnTo>
                                  <a:pt x="3959" y="1822"/>
                                </a:lnTo>
                                <a:lnTo>
                                  <a:pt x="3959" y="1822"/>
                                </a:lnTo>
                                <a:lnTo>
                                  <a:pt x="3969" y="1810"/>
                                </a:lnTo>
                                <a:lnTo>
                                  <a:pt x="3969" y="1812"/>
                                </a:lnTo>
                                <a:lnTo>
                                  <a:pt x="3987" y="1812"/>
                                </a:lnTo>
                                <a:lnTo>
                                  <a:pt x="3980" y="1820"/>
                                </a:lnTo>
                                <a:lnTo>
                                  <a:pt x="3970" y="1832"/>
                                </a:lnTo>
                                <a:lnTo>
                                  <a:pt x="3959" y="1844"/>
                                </a:lnTo>
                                <a:lnTo>
                                  <a:pt x="3948" y="1854"/>
                                </a:lnTo>
                                <a:lnTo>
                                  <a:pt x="3936" y="1864"/>
                                </a:lnTo>
                                <a:lnTo>
                                  <a:pt x="3924" y="1874"/>
                                </a:lnTo>
                                <a:lnTo>
                                  <a:pt x="3911" y="1884"/>
                                </a:lnTo>
                                <a:lnTo>
                                  <a:pt x="3897" y="1892"/>
                                </a:lnTo>
                                <a:lnTo>
                                  <a:pt x="3884" y="1900"/>
                                </a:lnTo>
                                <a:lnTo>
                                  <a:pt x="3869" y="1908"/>
                                </a:lnTo>
                                <a:lnTo>
                                  <a:pt x="3840" y="1920"/>
                                </a:lnTo>
                                <a:lnTo>
                                  <a:pt x="3825" y="1926"/>
                                </a:lnTo>
                                <a:close/>
                              </a:path>
                            </a:pathLst>
                          </a:custGeom>
                          <a:solidFill>
                            <a:srgbClr val="000000"/>
                          </a:solidFill>
                          <a:ln>
                            <a:noFill/>
                          </a:ln>
                          <a:effectLst/>
                        </wps:spPr>
                        <wps:bodyPr vert="horz" wrap="square" anchor="t" anchorCtr="0" upright="1"/>
                      </wps:wsp>
                      <wps:wsp>
                        <wps:cNvPr id="294" name="文本框 160"/>
                        <wps:cNvSpPr txBox="1"/>
                        <wps:spPr>
                          <a:xfrm>
                            <a:off x="1442" y="368"/>
                            <a:ext cx="4056" cy="1940"/>
                          </a:xfrm>
                          <a:prstGeom prst="rect">
                            <a:avLst/>
                          </a:prstGeom>
                          <a:noFill/>
                          <a:ln>
                            <a:noFill/>
                          </a:ln>
                          <a:effectLst/>
                        </wps:spPr>
                        <wps:txbx>
                          <w:txbxContent>
                            <w:p>
                              <w:pPr>
                                <w:spacing w:beforeLines="0" w:afterLines="0"/>
                                <w:rPr>
                                  <w:rFonts w:hint="eastAsia"/>
                                  <w:sz w:val="20"/>
                                  <w:szCs w:val="22"/>
                                </w:rPr>
                              </w:pPr>
                            </w:p>
                            <w:p>
                              <w:pPr>
                                <w:spacing w:beforeLines="0" w:afterLines="0"/>
                                <w:rPr>
                                  <w:rFonts w:hint="eastAsia"/>
                                  <w:sz w:val="20"/>
                                  <w:szCs w:val="22"/>
                                </w:rPr>
                              </w:pPr>
                            </w:p>
                            <w:p>
                              <w:pPr>
                                <w:spacing w:before="152" w:beforeLines="0" w:afterLines="0"/>
                                <w:ind w:left="979"/>
                                <w:rPr>
                                  <w:rFonts w:hint="eastAsia"/>
                                  <w:sz w:val="21"/>
                                  <w:szCs w:val="22"/>
                                </w:rPr>
                              </w:pPr>
                              <w:r>
                                <w:rPr>
                                  <w:rFonts w:hint="eastAsia"/>
                                  <w:spacing w:val="-1"/>
                                  <w:w w:val="95"/>
                                  <w:sz w:val="21"/>
                                  <w:szCs w:val="22"/>
                                </w:rPr>
                                <w:t>法人身份证复印件正面</w:t>
                              </w:r>
                            </w:p>
                          </w:txbxContent>
                        </wps:txbx>
                        <wps:bodyPr vert="horz" wrap="square" lIns="0" tIns="0" rIns="0" bIns="0" anchor="t" anchorCtr="0" upright="1"/>
                      </wps:wsp>
                    </wpg:wgp>
                  </a:graphicData>
                </a:graphic>
              </wp:anchor>
            </w:drawing>
          </mc:Choice>
          <mc:Fallback>
            <w:pict>
              <v:group id="_x0000_s1026" o:spid="_x0000_s1026" o:spt="203" style="position:absolute;left:0pt;margin-left:72.1pt;margin-top:18.4pt;height:97pt;width:202.8pt;mso-position-horizontal-relative:page;mso-wrap-distance-bottom:0pt;mso-wrap-distance-top:0pt;z-index:-251654144;mso-width-relative:page;mso-height-relative:page;" coordorigin="1442,368" coordsize="4056,1940" o:gfxdata="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">
                <o:lock v:ext="edit" aspectratio="f"/>
                <v:shape id="任意多边形 158" o:spid="_x0000_s1026" o:spt="100" style="position:absolute;left:1442;top:368;height:1940;width:4056;" fillcolor="#000000" filled="t" stroked="f" coordsize="4056,1940" o:gfxdata="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v5myL4A&#10;AADcAAAADwAAAAAAAAABACAAAAAiAAAAZHJzL2Rvd25yZXYueG1sUEsBAhQAFAAAAAgAh07iQDMv&#10;BZ47AAAAOQAAABAAAAAAAAAAAQAgAAAADQEAAGRycy9zaGFwZXhtbC54bWxQSwUGAAAAAAYABgBb&#10;AQAAtwMAAAAA&#10;" path="m3752,1940l303,1940,294,1938,262,1934,230,1926,215,1920,186,1908,171,1900,158,1892,144,1884,131,1874,119,1864,107,1854,96,1844,85,1832,75,1820,65,1808,56,1796,47,1782,39,1768,32,1754,25,1740,14,1710,10,1694,6,1678,3,1662,1,1646,0,1636,0,1628,0,1620,0,320,0,310,0,302,1,294,3,278,6,262,10,246,14,230,19,214,25,200,32,186,39,170,47,158,56,144,65,130,75,118,85,106,96,96,107,84,119,74,131,64,144,56,158,46,171,38,186,32,200,24,215,18,230,14,278,2,294,0,3761,0,3777,2,3825,14,304,14,296,16,296,16,280,18,280,18,265,20,265,20,249,24,250,24,235,28,235,28,225,32,220,32,206,38,206,38,192,44,192,44,178,52,179,52,165,60,166,60,153,68,153,68,140,76,141,76,128,86,129,86,117,96,117,96,106,106,106,106,96,116,96,116,86,128,86,128,77,140,77,140,68,152,68,152,61,164,60,164,52,178,52,178,45,192,45,192,39,206,39,206,33,220,34,220,29,234,29,234,25,248,24,248,21,264,21,264,18,280,18,280,16,296,16,296,15,304,15,312,15,320,15,1620,15,1628,15,1628,15,1636,15,1636,16,1644,16,1644,18,1660,18,1660,21,1674,21,1674,24,1690,24,1690,29,1704,29,1704,34,1720,33,1720,39,1734,39,1734,45,1748,45,1748,52,1762,53,1762,60,1774,60,1774,68,1786,68,1786,77,1800,78,1800,86,1812,88,1812,96,1822,96,1822,106,1834,106,1834,117,1844,117,1844,129,1854,128,1854,141,1862,140,1862,153,1872,153,1872,166,1880,165,1880,179,1888,178,1888,192,1894,192,1894,206,1900,206,1900,220,1906,220,1906,235,1910,235,1910,250,1916,249,1916,265,1918,265,1918,280,1922,280,1922,296,1924,320,1924,328,1926,3825,1926,3793,1934,3761,1938,3752,1940xm3835,34l3820,28,3820,28,3805,24,3806,24,3790,20,3790,20,3775,18,3775,18,3759,16,3759,16,3751,14,3825,14,3840,18,3855,24,3869,32,3835,32,3835,34xm220,34l220,32,225,32,220,34xm3995,166l3987,152,3987,152,3978,140,3978,140,3969,128,3969,128,3959,116,3959,116,3949,106,3949,106,3938,96,3938,96,3926,86,3927,86,3914,76,3915,76,3902,68,3902,68,3889,60,3890,60,3876,52,3877,52,3863,44,3863,44,3849,38,3849,38,3835,32,3869,32,3884,38,3897,46,3911,56,3924,64,3936,74,3948,84,3959,96,3970,106,3980,118,3990,130,3999,144,4008,158,4012,164,3995,164,3995,166xm60,166l60,164,61,164,60,166xm4031,250l4026,234,4026,234,4021,220,4022,220,4016,206,4016,206,4010,192,4010,192,4003,178,4003,178,3995,164,4012,164,4016,170,4023,186,4030,200,4036,214,4041,230,4045,246,4046,248,4031,248,4031,250xm24,250l24,248,25,248,24,250xm4019,1762l4003,1762,4010,1748,4010,1748,4016,1734,4016,1734,4022,1720,4021,1720,4026,1704,4026,1704,4031,1690,4031,1690,4034,1674,4034,1674,4037,1660,4037,1660,4039,1644,4039,1644,4040,1636,4040,1636,4040,1628,4040,1628,4040,1620,4040,320,4040,312,4040,304,4039,296,4039,296,4037,280,4037,280,4034,264,4034,264,4031,248,4046,248,4049,262,4052,278,4054,294,4055,302,4055,310,4055,320,4055,1620,4055,1628,4055,1636,4054,1646,4052,1662,4049,1678,4045,1694,4041,1710,4030,1740,4023,1754,4019,1762xm53,1762l52,1762,52,1760,53,1762xm3996,1800l3978,1800,3987,1786,3987,1786,3995,1774,3995,1774,4003,1760,4003,1762,4019,1762,4016,1768,4008,1782,3999,1796,3996,1800xm78,1800l77,1800,77,1798,78,1800xm3987,1812l3969,1812,3978,1798,3978,1800,3996,1800,3990,1808,3987,1812xm88,1812l86,1812,86,1810,88,1812xm3825,1926l3727,1926,3735,1924,3759,1924,3775,1922,3775,1922,3790,1918,3790,1918,3806,1916,3805,1916,3820,1910,3820,1910,3835,1906,3835,1906,3849,1900,3849,1900,3863,1894,3863,1894,3877,1888,3876,1888,3890,1880,3889,1880,3902,1872,3902,1872,3915,1862,3914,1862,3927,1854,3926,1854,3938,1844,3938,1844,3949,1834,3949,1834,3959,1822,3959,1822,3969,1810,3969,1812,3987,1812,3980,1820,3970,1832,3959,1844,3948,1854,3936,1864,3924,1874,3911,1884,3897,1892,3884,1900,3869,1908,3840,1920,3825,1926xe">
                  <v:fill on="t" focussize="0,0"/>
                  <v:stroke on="f"/>
                  <v:imagedata o:title=""/>
                  <o:lock v:ext="edit" aspectratio="f"/>
                </v:shape>
                <v:shape id="文本框 160" o:spid="_x0000_s1026" o:spt="202" type="#_x0000_t202" style="position:absolute;left:1442;top:368;height:1940;width:4056;" filled="f" stroked="f" coordsize="21600,21600" o:gfxdata="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uUpJq/&#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pacing w:beforeLines="0" w:afterLines="0"/>
                          <w:rPr>
                            <w:rFonts w:hint="eastAsia"/>
                            <w:sz w:val="20"/>
                            <w:szCs w:val="22"/>
                          </w:rPr>
                        </w:pPr>
                      </w:p>
                      <w:p>
                        <w:pPr>
                          <w:spacing w:beforeLines="0" w:afterLines="0"/>
                          <w:rPr>
                            <w:rFonts w:hint="eastAsia"/>
                            <w:sz w:val="20"/>
                            <w:szCs w:val="22"/>
                          </w:rPr>
                        </w:pPr>
                      </w:p>
                      <w:p>
                        <w:pPr>
                          <w:spacing w:before="152" w:beforeLines="0" w:afterLines="0"/>
                          <w:ind w:left="979"/>
                          <w:rPr>
                            <w:rFonts w:hint="eastAsia"/>
                            <w:sz w:val="21"/>
                            <w:szCs w:val="22"/>
                          </w:rPr>
                        </w:pPr>
                        <w:r>
                          <w:rPr>
                            <w:rFonts w:hint="eastAsia"/>
                            <w:spacing w:val="-1"/>
                            <w:w w:val="95"/>
                            <w:sz w:val="21"/>
                            <w:szCs w:val="22"/>
                          </w:rPr>
                          <w:t>法人身份证复印件正面</w:t>
                        </w:r>
                      </w:p>
                    </w:txbxContent>
                  </v:textbox>
                </v:shape>
                <w10:wrap type="topAndBottom"/>
              </v:group>
            </w:pict>
          </mc:Fallback>
        </mc:AlternateContent>
      </w:r>
      <w:r>
        <w:rPr>
          <w:rFonts w:hint="default"/>
          <w:color w:val="auto"/>
          <w:sz w:val="24"/>
          <w:szCs w:val="24"/>
          <w:highlight w:val="none"/>
        </w:rPr>
        <mc:AlternateContent>
          <mc:Choice Requires="wpg">
            <w:drawing>
              <wp:anchor distT="0" distB="0" distL="114300" distR="114300" simplePos="0" relativeHeight="251663360" behindDoc="1" locked="0" layoutInCell="1" allowOverlap="1">
                <wp:simplePos x="0" y="0"/>
                <wp:positionH relativeFrom="page">
                  <wp:posOffset>3622675</wp:posOffset>
                </wp:positionH>
                <wp:positionV relativeFrom="paragraph">
                  <wp:posOffset>203835</wp:posOffset>
                </wp:positionV>
                <wp:extent cx="2675890" cy="1254760"/>
                <wp:effectExtent l="0" t="0" r="10160" b="2540"/>
                <wp:wrapTopAndBottom/>
                <wp:docPr id="8" name="组合 8"/>
                <wp:cNvGraphicFramePr/>
                <a:graphic xmlns:a="http://schemas.openxmlformats.org/drawingml/2006/main">
                  <a:graphicData uri="http://schemas.microsoft.com/office/word/2010/wordprocessingGroup">
                    <wpg:wgp>
                      <wpg:cNvGrpSpPr/>
                      <wpg:grpSpPr>
                        <a:xfrm>
                          <a:off x="0" y="0"/>
                          <a:ext cx="2675890" cy="1254760"/>
                          <a:chOff x="5705" y="321"/>
                          <a:chExt cx="4214" cy="1976"/>
                        </a:xfrm>
                        <a:effectLst/>
                      </wpg:grpSpPr>
                      <wps:wsp>
                        <wps:cNvPr id="207" name="任意多边形 164"/>
                        <wps:cNvSpPr/>
                        <wps:spPr>
                          <a:xfrm>
                            <a:off x="5705" y="321"/>
                            <a:ext cx="4214" cy="1976"/>
                          </a:xfrm>
                          <a:custGeom>
                            <a:avLst/>
                            <a:gdLst/>
                            <a:ahLst/>
                            <a:cxnLst/>
                            <a:pathLst>
                              <a:path w="4214" h="1976">
                                <a:moveTo>
                                  <a:pt x="3910" y="1976"/>
                                </a:moveTo>
                                <a:lnTo>
                                  <a:pt x="303" y="1976"/>
                                </a:lnTo>
                                <a:lnTo>
                                  <a:pt x="286" y="1974"/>
                                </a:lnTo>
                                <a:lnTo>
                                  <a:pt x="237" y="1962"/>
                                </a:lnTo>
                                <a:lnTo>
                                  <a:pt x="221" y="1956"/>
                                </a:lnTo>
                                <a:lnTo>
                                  <a:pt x="206" y="1950"/>
                                </a:lnTo>
                                <a:lnTo>
                                  <a:pt x="191" y="1944"/>
                                </a:lnTo>
                                <a:lnTo>
                                  <a:pt x="177" y="1936"/>
                                </a:lnTo>
                                <a:lnTo>
                                  <a:pt x="148" y="1920"/>
                                </a:lnTo>
                                <a:lnTo>
                                  <a:pt x="135" y="1910"/>
                                </a:lnTo>
                                <a:lnTo>
                                  <a:pt x="122" y="1900"/>
                                </a:lnTo>
                                <a:lnTo>
                                  <a:pt x="110" y="1888"/>
                                </a:lnTo>
                                <a:lnTo>
                                  <a:pt x="98" y="1878"/>
                                </a:lnTo>
                                <a:lnTo>
                                  <a:pt x="87" y="1866"/>
                                </a:lnTo>
                                <a:lnTo>
                                  <a:pt x="77" y="1854"/>
                                </a:lnTo>
                                <a:lnTo>
                                  <a:pt x="66" y="1840"/>
                                </a:lnTo>
                                <a:lnTo>
                                  <a:pt x="57" y="1828"/>
                                </a:lnTo>
                                <a:lnTo>
                                  <a:pt x="48" y="1814"/>
                                </a:lnTo>
                                <a:lnTo>
                                  <a:pt x="40" y="1800"/>
                                </a:lnTo>
                                <a:lnTo>
                                  <a:pt x="33" y="1786"/>
                                </a:lnTo>
                                <a:lnTo>
                                  <a:pt x="26" y="1770"/>
                                </a:lnTo>
                                <a:lnTo>
                                  <a:pt x="20" y="1756"/>
                                </a:lnTo>
                                <a:lnTo>
                                  <a:pt x="15" y="1740"/>
                                </a:lnTo>
                                <a:lnTo>
                                  <a:pt x="10" y="1724"/>
                                </a:lnTo>
                                <a:lnTo>
                                  <a:pt x="6" y="1706"/>
                                </a:lnTo>
                                <a:lnTo>
                                  <a:pt x="3" y="1690"/>
                                </a:lnTo>
                                <a:lnTo>
                                  <a:pt x="1" y="1674"/>
                                </a:lnTo>
                                <a:lnTo>
                                  <a:pt x="0" y="1662"/>
                                </a:lnTo>
                                <a:lnTo>
                                  <a:pt x="0" y="1656"/>
                                </a:lnTo>
                                <a:lnTo>
                                  <a:pt x="0" y="1648"/>
                                </a:lnTo>
                                <a:lnTo>
                                  <a:pt x="0" y="328"/>
                                </a:lnTo>
                                <a:lnTo>
                                  <a:pt x="0" y="320"/>
                                </a:lnTo>
                                <a:lnTo>
                                  <a:pt x="0" y="310"/>
                                </a:lnTo>
                                <a:lnTo>
                                  <a:pt x="1" y="302"/>
                                </a:lnTo>
                                <a:lnTo>
                                  <a:pt x="3" y="286"/>
                                </a:lnTo>
                                <a:lnTo>
                                  <a:pt x="6" y="270"/>
                                </a:lnTo>
                                <a:lnTo>
                                  <a:pt x="10" y="252"/>
                                </a:lnTo>
                                <a:lnTo>
                                  <a:pt x="15" y="236"/>
                                </a:lnTo>
                                <a:lnTo>
                                  <a:pt x="20" y="220"/>
                                </a:lnTo>
                                <a:lnTo>
                                  <a:pt x="26" y="206"/>
                                </a:lnTo>
                                <a:lnTo>
                                  <a:pt x="33" y="190"/>
                                </a:lnTo>
                                <a:lnTo>
                                  <a:pt x="40" y="176"/>
                                </a:lnTo>
                                <a:lnTo>
                                  <a:pt x="48" y="162"/>
                                </a:lnTo>
                                <a:lnTo>
                                  <a:pt x="57" y="148"/>
                                </a:lnTo>
                                <a:lnTo>
                                  <a:pt x="67" y="134"/>
                                </a:lnTo>
                                <a:lnTo>
                                  <a:pt x="77" y="122"/>
                                </a:lnTo>
                                <a:lnTo>
                                  <a:pt x="88" y="110"/>
                                </a:lnTo>
                                <a:lnTo>
                                  <a:pt x="99" y="98"/>
                                </a:lnTo>
                                <a:lnTo>
                                  <a:pt x="110" y="86"/>
                                </a:lnTo>
                                <a:lnTo>
                                  <a:pt x="122" y="76"/>
                                </a:lnTo>
                                <a:lnTo>
                                  <a:pt x="149" y="56"/>
                                </a:lnTo>
                                <a:lnTo>
                                  <a:pt x="162" y="48"/>
                                </a:lnTo>
                                <a:lnTo>
                                  <a:pt x="177" y="40"/>
                                </a:lnTo>
                                <a:lnTo>
                                  <a:pt x="191" y="32"/>
                                </a:lnTo>
                                <a:lnTo>
                                  <a:pt x="221" y="20"/>
                                </a:lnTo>
                                <a:lnTo>
                                  <a:pt x="237" y="14"/>
                                </a:lnTo>
                                <a:lnTo>
                                  <a:pt x="286" y="2"/>
                                </a:lnTo>
                                <a:lnTo>
                                  <a:pt x="303" y="0"/>
                                </a:lnTo>
                                <a:lnTo>
                                  <a:pt x="3910" y="0"/>
                                </a:lnTo>
                                <a:lnTo>
                                  <a:pt x="3927" y="2"/>
                                </a:lnTo>
                                <a:lnTo>
                                  <a:pt x="3976" y="14"/>
                                </a:lnTo>
                                <a:lnTo>
                                  <a:pt x="3992" y="20"/>
                                </a:lnTo>
                                <a:lnTo>
                                  <a:pt x="4002" y="24"/>
                                </a:lnTo>
                                <a:lnTo>
                                  <a:pt x="314" y="24"/>
                                </a:lnTo>
                                <a:lnTo>
                                  <a:pt x="305" y="26"/>
                                </a:lnTo>
                                <a:lnTo>
                                  <a:pt x="306" y="26"/>
                                </a:lnTo>
                                <a:lnTo>
                                  <a:pt x="290" y="28"/>
                                </a:lnTo>
                                <a:lnTo>
                                  <a:pt x="290" y="28"/>
                                </a:lnTo>
                                <a:lnTo>
                                  <a:pt x="274" y="30"/>
                                </a:lnTo>
                                <a:lnTo>
                                  <a:pt x="275" y="30"/>
                                </a:lnTo>
                                <a:lnTo>
                                  <a:pt x="259" y="34"/>
                                </a:lnTo>
                                <a:lnTo>
                                  <a:pt x="260" y="34"/>
                                </a:lnTo>
                                <a:lnTo>
                                  <a:pt x="244" y="38"/>
                                </a:lnTo>
                                <a:lnTo>
                                  <a:pt x="245" y="38"/>
                                </a:lnTo>
                                <a:lnTo>
                                  <a:pt x="235" y="42"/>
                                </a:lnTo>
                                <a:lnTo>
                                  <a:pt x="230" y="42"/>
                                </a:lnTo>
                                <a:lnTo>
                                  <a:pt x="215" y="48"/>
                                </a:lnTo>
                                <a:lnTo>
                                  <a:pt x="216" y="48"/>
                                </a:lnTo>
                                <a:lnTo>
                                  <a:pt x="202" y="54"/>
                                </a:lnTo>
                                <a:lnTo>
                                  <a:pt x="202" y="54"/>
                                </a:lnTo>
                                <a:lnTo>
                                  <a:pt x="188" y="62"/>
                                </a:lnTo>
                                <a:lnTo>
                                  <a:pt x="189" y="62"/>
                                </a:lnTo>
                                <a:lnTo>
                                  <a:pt x="175" y="70"/>
                                </a:lnTo>
                                <a:lnTo>
                                  <a:pt x="175" y="70"/>
                                </a:lnTo>
                                <a:lnTo>
                                  <a:pt x="162" y="78"/>
                                </a:lnTo>
                                <a:lnTo>
                                  <a:pt x="163" y="78"/>
                                </a:lnTo>
                                <a:lnTo>
                                  <a:pt x="150" y="86"/>
                                </a:lnTo>
                                <a:lnTo>
                                  <a:pt x="150" y="86"/>
                                </a:lnTo>
                                <a:lnTo>
                                  <a:pt x="138" y="96"/>
                                </a:lnTo>
                                <a:lnTo>
                                  <a:pt x="139" y="96"/>
                                </a:lnTo>
                                <a:lnTo>
                                  <a:pt x="127" y="106"/>
                                </a:lnTo>
                                <a:lnTo>
                                  <a:pt x="127" y="106"/>
                                </a:lnTo>
                                <a:lnTo>
                                  <a:pt x="116" y="116"/>
                                </a:lnTo>
                                <a:lnTo>
                                  <a:pt x="116" y="116"/>
                                </a:lnTo>
                                <a:lnTo>
                                  <a:pt x="106" y="126"/>
                                </a:lnTo>
                                <a:lnTo>
                                  <a:pt x="106" y="126"/>
                                </a:lnTo>
                                <a:lnTo>
                                  <a:pt x="96" y="138"/>
                                </a:lnTo>
                                <a:lnTo>
                                  <a:pt x="96" y="138"/>
                                </a:lnTo>
                                <a:lnTo>
                                  <a:pt x="86" y="150"/>
                                </a:lnTo>
                                <a:lnTo>
                                  <a:pt x="87" y="150"/>
                                </a:lnTo>
                                <a:lnTo>
                                  <a:pt x="78" y="162"/>
                                </a:lnTo>
                                <a:lnTo>
                                  <a:pt x="78" y="162"/>
                                </a:lnTo>
                                <a:lnTo>
                                  <a:pt x="70" y="174"/>
                                </a:lnTo>
                                <a:lnTo>
                                  <a:pt x="70" y="174"/>
                                </a:lnTo>
                                <a:lnTo>
                                  <a:pt x="62" y="188"/>
                                </a:lnTo>
                                <a:lnTo>
                                  <a:pt x="62" y="188"/>
                                </a:lnTo>
                                <a:lnTo>
                                  <a:pt x="55" y="202"/>
                                </a:lnTo>
                                <a:lnTo>
                                  <a:pt x="55" y="202"/>
                                </a:lnTo>
                                <a:lnTo>
                                  <a:pt x="50" y="214"/>
                                </a:lnTo>
                                <a:lnTo>
                                  <a:pt x="49" y="214"/>
                                </a:lnTo>
                                <a:lnTo>
                                  <a:pt x="43" y="230"/>
                                </a:lnTo>
                                <a:lnTo>
                                  <a:pt x="44" y="230"/>
                                </a:lnTo>
                                <a:lnTo>
                                  <a:pt x="38" y="244"/>
                                </a:lnTo>
                                <a:lnTo>
                                  <a:pt x="39" y="244"/>
                                </a:lnTo>
                                <a:lnTo>
                                  <a:pt x="35" y="258"/>
                                </a:lnTo>
                                <a:lnTo>
                                  <a:pt x="34" y="258"/>
                                </a:lnTo>
                                <a:lnTo>
                                  <a:pt x="31" y="274"/>
                                </a:lnTo>
                                <a:lnTo>
                                  <a:pt x="31" y="274"/>
                                </a:lnTo>
                                <a:lnTo>
                                  <a:pt x="28" y="290"/>
                                </a:lnTo>
                                <a:lnTo>
                                  <a:pt x="28" y="290"/>
                                </a:lnTo>
                                <a:lnTo>
                                  <a:pt x="26" y="304"/>
                                </a:lnTo>
                                <a:lnTo>
                                  <a:pt x="26" y="304"/>
                                </a:lnTo>
                                <a:lnTo>
                                  <a:pt x="26" y="312"/>
                                </a:lnTo>
                                <a:lnTo>
                                  <a:pt x="25" y="312"/>
                                </a:lnTo>
                                <a:lnTo>
                                  <a:pt x="25" y="320"/>
                                </a:lnTo>
                                <a:lnTo>
                                  <a:pt x="25" y="320"/>
                                </a:lnTo>
                                <a:lnTo>
                                  <a:pt x="25" y="328"/>
                                </a:lnTo>
                                <a:lnTo>
                                  <a:pt x="25" y="328"/>
                                </a:lnTo>
                                <a:lnTo>
                                  <a:pt x="24" y="336"/>
                                </a:lnTo>
                                <a:lnTo>
                                  <a:pt x="25" y="1640"/>
                                </a:lnTo>
                                <a:lnTo>
                                  <a:pt x="25" y="1648"/>
                                </a:lnTo>
                                <a:lnTo>
                                  <a:pt x="25" y="1654"/>
                                </a:lnTo>
                                <a:lnTo>
                                  <a:pt x="25" y="1656"/>
                                </a:lnTo>
                                <a:lnTo>
                                  <a:pt x="25" y="1664"/>
                                </a:lnTo>
                                <a:lnTo>
                                  <a:pt x="26" y="1664"/>
                                </a:lnTo>
                                <a:lnTo>
                                  <a:pt x="26" y="1672"/>
                                </a:lnTo>
                                <a:lnTo>
                                  <a:pt x="26" y="1672"/>
                                </a:lnTo>
                                <a:lnTo>
                                  <a:pt x="28" y="1686"/>
                                </a:lnTo>
                                <a:lnTo>
                                  <a:pt x="28" y="1686"/>
                                </a:lnTo>
                                <a:lnTo>
                                  <a:pt x="31" y="1702"/>
                                </a:lnTo>
                                <a:lnTo>
                                  <a:pt x="31" y="1702"/>
                                </a:lnTo>
                                <a:lnTo>
                                  <a:pt x="34" y="1718"/>
                                </a:lnTo>
                                <a:lnTo>
                                  <a:pt x="35" y="1718"/>
                                </a:lnTo>
                                <a:lnTo>
                                  <a:pt x="39" y="1732"/>
                                </a:lnTo>
                                <a:lnTo>
                                  <a:pt x="38" y="1732"/>
                                </a:lnTo>
                                <a:lnTo>
                                  <a:pt x="44" y="1746"/>
                                </a:lnTo>
                                <a:lnTo>
                                  <a:pt x="43" y="1746"/>
                                </a:lnTo>
                                <a:lnTo>
                                  <a:pt x="49" y="1762"/>
                                </a:lnTo>
                                <a:lnTo>
                                  <a:pt x="50" y="1762"/>
                                </a:lnTo>
                                <a:lnTo>
                                  <a:pt x="55" y="1774"/>
                                </a:lnTo>
                                <a:lnTo>
                                  <a:pt x="55" y="1774"/>
                                </a:lnTo>
                                <a:lnTo>
                                  <a:pt x="62" y="1788"/>
                                </a:lnTo>
                                <a:lnTo>
                                  <a:pt x="62" y="1788"/>
                                </a:lnTo>
                                <a:lnTo>
                                  <a:pt x="70" y="1802"/>
                                </a:lnTo>
                                <a:lnTo>
                                  <a:pt x="70" y="1802"/>
                                </a:lnTo>
                                <a:lnTo>
                                  <a:pt x="78" y="1814"/>
                                </a:lnTo>
                                <a:lnTo>
                                  <a:pt x="78" y="1814"/>
                                </a:lnTo>
                                <a:lnTo>
                                  <a:pt x="87" y="1826"/>
                                </a:lnTo>
                                <a:lnTo>
                                  <a:pt x="86" y="1826"/>
                                </a:lnTo>
                                <a:lnTo>
                                  <a:pt x="96" y="1838"/>
                                </a:lnTo>
                                <a:lnTo>
                                  <a:pt x="96" y="1838"/>
                                </a:lnTo>
                                <a:lnTo>
                                  <a:pt x="106" y="1850"/>
                                </a:lnTo>
                                <a:lnTo>
                                  <a:pt x="106" y="1850"/>
                                </a:lnTo>
                                <a:lnTo>
                                  <a:pt x="116" y="1860"/>
                                </a:lnTo>
                                <a:lnTo>
                                  <a:pt x="116" y="1860"/>
                                </a:lnTo>
                                <a:lnTo>
                                  <a:pt x="127" y="1870"/>
                                </a:lnTo>
                                <a:lnTo>
                                  <a:pt x="127" y="1870"/>
                                </a:lnTo>
                                <a:lnTo>
                                  <a:pt x="139" y="1880"/>
                                </a:lnTo>
                                <a:lnTo>
                                  <a:pt x="138" y="1880"/>
                                </a:lnTo>
                                <a:lnTo>
                                  <a:pt x="150" y="1890"/>
                                </a:lnTo>
                                <a:lnTo>
                                  <a:pt x="150" y="1890"/>
                                </a:lnTo>
                                <a:lnTo>
                                  <a:pt x="163" y="1898"/>
                                </a:lnTo>
                                <a:lnTo>
                                  <a:pt x="162" y="1898"/>
                                </a:lnTo>
                                <a:lnTo>
                                  <a:pt x="175" y="1906"/>
                                </a:lnTo>
                                <a:lnTo>
                                  <a:pt x="175" y="1906"/>
                                </a:lnTo>
                                <a:lnTo>
                                  <a:pt x="189" y="1914"/>
                                </a:lnTo>
                                <a:lnTo>
                                  <a:pt x="188" y="1914"/>
                                </a:lnTo>
                                <a:lnTo>
                                  <a:pt x="202" y="1922"/>
                                </a:lnTo>
                                <a:lnTo>
                                  <a:pt x="202" y="1922"/>
                                </a:lnTo>
                                <a:lnTo>
                                  <a:pt x="216" y="1928"/>
                                </a:lnTo>
                                <a:lnTo>
                                  <a:pt x="215" y="1928"/>
                                </a:lnTo>
                                <a:lnTo>
                                  <a:pt x="230" y="1934"/>
                                </a:lnTo>
                                <a:lnTo>
                                  <a:pt x="235" y="1934"/>
                                </a:lnTo>
                                <a:lnTo>
                                  <a:pt x="245" y="1938"/>
                                </a:lnTo>
                                <a:lnTo>
                                  <a:pt x="244" y="1938"/>
                                </a:lnTo>
                                <a:lnTo>
                                  <a:pt x="260" y="1942"/>
                                </a:lnTo>
                                <a:lnTo>
                                  <a:pt x="259" y="1942"/>
                                </a:lnTo>
                                <a:lnTo>
                                  <a:pt x="275" y="1946"/>
                                </a:lnTo>
                                <a:lnTo>
                                  <a:pt x="274" y="1946"/>
                                </a:lnTo>
                                <a:lnTo>
                                  <a:pt x="290" y="1948"/>
                                </a:lnTo>
                                <a:lnTo>
                                  <a:pt x="290" y="1948"/>
                                </a:lnTo>
                                <a:lnTo>
                                  <a:pt x="306" y="1950"/>
                                </a:lnTo>
                                <a:lnTo>
                                  <a:pt x="305" y="1950"/>
                                </a:lnTo>
                                <a:lnTo>
                                  <a:pt x="314" y="1952"/>
                                </a:lnTo>
                                <a:lnTo>
                                  <a:pt x="4002" y="1952"/>
                                </a:lnTo>
                                <a:lnTo>
                                  <a:pt x="3992" y="1956"/>
                                </a:lnTo>
                                <a:lnTo>
                                  <a:pt x="3976" y="1962"/>
                                </a:lnTo>
                                <a:lnTo>
                                  <a:pt x="3927" y="1974"/>
                                </a:lnTo>
                                <a:lnTo>
                                  <a:pt x="3910" y="1976"/>
                                </a:lnTo>
                                <a:close/>
                                <a:moveTo>
                                  <a:pt x="3983" y="44"/>
                                </a:moveTo>
                                <a:lnTo>
                                  <a:pt x="3968" y="38"/>
                                </a:lnTo>
                                <a:lnTo>
                                  <a:pt x="3969" y="38"/>
                                </a:lnTo>
                                <a:lnTo>
                                  <a:pt x="3953" y="34"/>
                                </a:lnTo>
                                <a:lnTo>
                                  <a:pt x="3954" y="34"/>
                                </a:lnTo>
                                <a:lnTo>
                                  <a:pt x="3938" y="30"/>
                                </a:lnTo>
                                <a:lnTo>
                                  <a:pt x="3939" y="30"/>
                                </a:lnTo>
                                <a:lnTo>
                                  <a:pt x="3923" y="28"/>
                                </a:lnTo>
                                <a:lnTo>
                                  <a:pt x="3923" y="28"/>
                                </a:lnTo>
                                <a:lnTo>
                                  <a:pt x="3907" y="26"/>
                                </a:lnTo>
                                <a:lnTo>
                                  <a:pt x="3908" y="26"/>
                                </a:lnTo>
                                <a:lnTo>
                                  <a:pt x="3899" y="24"/>
                                </a:lnTo>
                                <a:lnTo>
                                  <a:pt x="4002" y="24"/>
                                </a:lnTo>
                                <a:lnTo>
                                  <a:pt x="4007" y="26"/>
                                </a:lnTo>
                                <a:lnTo>
                                  <a:pt x="4022" y="32"/>
                                </a:lnTo>
                                <a:lnTo>
                                  <a:pt x="4036" y="40"/>
                                </a:lnTo>
                                <a:lnTo>
                                  <a:pt x="4040" y="42"/>
                                </a:lnTo>
                                <a:lnTo>
                                  <a:pt x="3983" y="42"/>
                                </a:lnTo>
                                <a:lnTo>
                                  <a:pt x="3983" y="44"/>
                                </a:lnTo>
                                <a:close/>
                                <a:moveTo>
                                  <a:pt x="230" y="44"/>
                                </a:moveTo>
                                <a:lnTo>
                                  <a:pt x="230" y="42"/>
                                </a:lnTo>
                                <a:lnTo>
                                  <a:pt x="235" y="42"/>
                                </a:lnTo>
                                <a:lnTo>
                                  <a:pt x="230" y="44"/>
                                </a:lnTo>
                                <a:close/>
                                <a:moveTo>
                                  <a:pt x="4164" y="216"/>
                                </a:moveTo>
                                <a:lnTo>
                                  <a:pt x="4158" y="202"/>
                                </a:lnTo>
                                <a:lnTo>
                                  <a:pt x="4158" y="202"/>
                                </a:lnTo>
                                <a:lnTo>
                                  <a:pt x="4151" y="188"/>
                                </a:lnTo>
                                <a:lnTo>
                                  <a:pt x="4151" y="188"/>
                                </a:lnTo>
                                <a:lnTo>
                                  <a:pt x="4143" y="174"/>
                                </a:lnTo>
                                <a:lnTo>
                                  <a:pt x="4143" y="174"/>
                                </a:lnTo>
                                <a:lnTo>
                                  <a:pt x="4135" y="162"/>
                                </a:lnTo>
                                <a:lnTo>
                                  <a:pt x="4135" y="162"/>
                                </a:lnTo>
                                <a:lnTo>
                                  <a:pt x="4126" y="150"/>
                                </a:lnTo>
                                <a:lnTo>
                                  <a:pt x="4126" y="150"/>
                                </a:lnTo>
                                <a:lnTo>
                                  <a:pt x="4117" y="138"/>
                                </a:lnTo>
                                <a:lnTo>
                                  <a:pt x="4117" y="138"/>
                                </a:lnTo>
                                <a:lnTo>
                                  <a:pt x="4107" y="126"/>
                                </a:lnTo>
                                <a:lnTo>
                                  <a:pt x="4107" y="126"/>
                                </a:lnTo>
                                <a:lnTo>
                                  <a:pt x="4097" y="116"/>
                                </a:lnTo>
                                <a:lnTo>
                                  <a:pt x="4097" y="116"/>
                                </a:lnTo>
                                <a:lnTo>
                                  <a:pt x="4086" y="106"/>
                                </a:lnTo>
                                <a:lnTo>
                                  <a:pt x="4086" y="106"/>
                                </a:lnTo>
                                <a:lnTo>
                                  <a:pt x="4074" y="96"/>
                                </a:lnTo>
                                <a:lnTo>
                                  <a:pt x="4075" y="96"/>
                                </a:lnTo>
                                <a:lnTo>
                                  <a:pt x="4063" y="86"/>
                                </a:lnTo>
                                <a:lnTo>
                                  <a:pt x="4063" y="86"/>
                                </a:lnTo>
                                <a:lnTo>
                                  <a:pt x="4050" y="78"/>
                                </a:lnTo>
                                <a:lnTo>
                                  <a:pt x="4051" y="78"/>
                                </a:lnTo>
                                <a:lnTo>
                                  <a:pt x="4038" y="70"/>
                                </a:lnTo>
                                <a:lnTo>
                                  <a:pt x="4038" y="70"/>
                                </a:lnTo>
                                <a:lnTo>
                                  <a:pt x="4024" y="62"/>
                                </a:lnTo>
                                <a:lnTo>
                                  <a:pt x="4025" y="62"/>
                                </a:lnTo>
                                <a:lnTo>
                                  <a:pt x="4011" y="54"/>
                                </a:lnTo>
                                <a:lnTo>
                                  <a:pt x="4011" y="54"/>
                                </a:lnTo>
                                <a:lnTo>
                                  <a:pt x="3997" y="48"/>
                                </a:lnTo>
                                <a:lnTo>
                                  <a:pt x="3998" y="48"/>
                                </a:lnTo>
                                <a:lnTo>
                                  <a:pt x="3983" y="42"/>
                                </a:lnTo>
                                <a:lnTo>
                                  <a:pt x="4040" y="42"/>
                                </a:lnTo>
                                <a:lnTo>
                                  <a:pt x="4065" y="56"/>
                                </a:lnTo>
                                <a:lnTo>
                                  <a:pt x="4078" y="66"/>
                                </a:lnTo>
                                <a:lnTo>
                                  <a:pt x="4091" y="76"/>
                                </a:lnTo>
                                <a:lnTo>
                                  <a:pt x="4103" y="88"/>
                                </a:lnTo>
                                <a:lnTo>
                                  <a:pt x="4115" y="98"/>
                                </a:lnTo>
                                <a:lnTo>
                                  <a:pt x="4126" y="110"/>
                                </a:lnTo>
                                <a:lnTo>
                                  <a:pt x="4136" y="122"/>
                                </a:lnTo>
                                <a:lnTo>
                                  <a:pt x="4147" y="134"/>
                                </a:lnTo>
                                <a:lnTo>
                                  <a:pt x="4156" y="148"/>
                                </a:lnTo>
                                <a:lnTo>
                                  <a:pt x="4165" y="162"/>
                                </a:lnTo>
                                <a:lnTo>
                                  <a:pt x="4173" y="176"/>
                                </a:lnTo>
                                <a:lnTo>
                                  <a:pt x="4180" y="190"/>
                                </a:lnTo>
                                <a:lnTo>
                                  <a:pt x="4187" y="206"/>
                                </a:lnTo>
                                <a:lnTo>
                                  <a:pt x="4190" y="214"/>
                                </a:lnTo>
                                <a:lnTo>
                                  <a:pt x="4164" y="214"/>
                                </a:lnTo>
                                <a:lnTo>
                                  <a:pt x="4164" y="216"/>
                                </a:lnTo>
                                <a:close/>
                                <a:moveTo>
                                  <a:pt x="49" y="216"/>
                                </a:moveTo>
                                <a:lnTo>
                                  <a:pt x="49" y="214"/>
                                </a:lnTo>
                                <a:lnTo>
                                  <a:pt x="50" y="214"/>
                                </a:lnTo>
                                <a:lnTo>
                                  <a:pt x="49" y="216"/>
                                </a:lnTo>
                                <a:close/>
                                <a:moveTo>
                                  <a:pt x="4179" y="260"/>
                                </a:moveTo>
                                <a:lnTo>
                                  <a:pt x="4174" y="244"/>
                                </a:lnTo>
                                <a:lnTo>
                                  <a:pt x="4175" y="244"/>
                                </a:lnTo>
                                <a:lnTo>
                                  <a:pt x="4169" y="230"/>
                                </a:lnTo>
                                <a:lnTo>
                                  <a:pt x="4170" y="230"/>
                                </a:lnTo>
                                <a:lnTo>
                                  <a:pt x="4164" y="214"/>
                                </a:lnTo>
                                <a:lnTo>
                                  <a:pt x="4190" y="214"/>
                                </a:lnTo>
                                <a:lnTo>
                                  <a:pt x="4193" y="220"/>
                                </a:lnTo>
                                <a:lnTo>
                                  <a:pt x="4198" y="236"/>
                                </a:lnTo>
                                <a:lnTo>
                                  <a:pt x="4203" y="252"/>
                                </a:lnTo>
                                <a:lnTo>
                                  <a:pt x="4204" y="258"/>
                                </a:lnTo>
                                <a:lnTo>
                                  <a:pt x="4179" y="258"/>
                                </a:lnTo>
                                <a:lnTo>
                                  <a:pt x="4179" y="260"/>
                                </a:lnTo>
                                <a:close/>
                                <a:moveTo>
                                  <a:pt x="34" y="260"/>
                                </a:moveTo>
                                <a:lnTo>
                                  <a:pt x="34" y="258"/>
                                </a:lnTo>
                                <a:lnTo>
                                  <a:pt x="35" y="258"/>
                                </a:lnTo>
                                <a:lnTo>
                                  <a:pt x="34" y="260"/>
                                </a:lnTo>
                                <a:close/>
                                <a:moveTo>
                                  <a:pt x="4213" y="1640"/>
                                </a:moveTo>
                                <a:lnTo>
                                  <a:pt x="4188" y="1640"/>
                                </a:lnTo>
                                <a:lnTo>
                                  <a:pt x="4188" y="336"/>
                                </a:lnTo>
                                <a:lnTo>
                                  <a:pt x="4188" y="328"/>
                                </a:lnTo>
                                <a:lnTo>
                                  <a:pt x="4188" y="328"/>
                                </a:lnTo>
                                <a:lnTo>
                                  <a:pt x="4188" y="320"/>
                                </a:lnTo>
                                <a:lnTo>
                                  <a:pt x="4188" y="320"/>
                                </a:lnTo>
                                <a:lnTo>
                                  <a:pt x="4188" y="312"/>
                                </a:lnTo>
                                <a:lnTo>
                                  <a:pt x="4187" y="312"/>
                                </a:lnTo>
                                <a:lnTo>
                                  <a:pt x="4187" y="304"/>
                                </a:lnTo>
                                <a:lnTo>
                                  <a:pt x="4187" y="304"/>
                                </a:lnTo>
                                <a:lnTo>
                                  <a:pt x="4185" y="290"/>
                                </a:lnTo>
                                <a:lnTo>
                                  <a:pt x="4185" y="290"/>
                                </a:lnTo>
                                <a:lnTo>
                                  <a:pt x="4182" y="274"/>
                                </a:lnTo>
                                <a:lnTo>
                                  <a:pt x="4182" y="274"/>
                                </a:lnTo>
                                <a:lnTo>
                                  <a:pt x="4179" y="258"/>
                                </a:lnTo>
                                <a:lnTo>
                                  <a:pt x="4204" y="258"/>
                                </a:lnTo>
                                <a:lnTo>
                                  <a:pt x="4207" y="270"/>
                                </a:lnTo>
                                <a:lnTo>
                                  <a:pt x="4210" y="286"/>
                                </a:lnTo>
                                <a:lnTo>
                                  <a:pt x="4212" y="302"/>
                                </a:lnTo>
                                <a:lnTo>
                                  <a:pt x="4213" y="314"/>
                                </a:lnTo>
                                <a:lnTo>
                                  <a:pt x="4213" y="320"/>
                                </a:lnTo>
                                <a:lnTo>
                                  <a:pt x="4213" y="328"/>
                                </a:lnTo>
                                <a:lnTo>
                                  <a:pt x="4213" y="1640"/>
                                </a:lnTo>
                                <a:close/>
                                <a:moveTo>
                                  <a:pt x="26" y="306"/>
                                </a:moveTo>
                                <a:lnTo>
                                  <a:pt x="26" y="304"/>
                                </a:lnTo>
                                <a:lnTo>
                                  <a:pt x="26" y="304"/>
                                </a:lnTo>
                                <a:lnTo>
                                  <a:pt x="26" y="306"/>
                                </a:lnTo>
                                <a:close/>
                                <a:moveTo>
                                  <a:pt x="4187" y="306"/>
                                </a:moveTo>
                                <a:lnTo>
                                  <a:pt x="4187" y="304"/>
                                </a:lnTo>
                                <a:lnTo>
                                  <a:pt x="4187" y="304"/>
                                </a:lnTo>
                                <a:lnTo>
                                  <a:pt x="4187" y="306"/>
                                </a:lnTo>
                                <a:close/>
                                <a:moveTo>
                                  <a:pt x="25" y="314"/>
                                </a:moveTo>
                                <a:lnTo>
                                  <a:pt x="25" y="312"/>
                                </a:lnTo>
                                <a:lnTo>
                                  <a:pt x="26" y="312"/>
                                </a:lnTo>
                                <a:lnTo>
                                  <a:pt x="25" y="314"/>
                                </a:lnTo>
                                <a:close/>
                                <a:moveTo>
                                  <a:pt x="4188" y="314"/>
                                </a:moveTo>
                                <a:lnTo>
                                  <a:pt x="4187" y="312"/>
                                </a:lnTo>
                                <a:lnTo>
                                  <a:pt x="4188" y="312"/>
                                </a:lnTo>
                                <a:lnTo>
                                  <a:pt x="4188" y="314"/>
                                </a:lnTo>
                                <a:close/>
                                <a:moveTo>
                                  <a:pt x="25" y="322"/>
                                </a:moveTo>
                                <a:lnTo>
                                  <a:pt x="25" y="320"/>
                                </a:lnTo>
                                <a:lnTo>
                                  <a:pt x="25" y="320"/>
                                </a:lnTo>
                                <a:lnTo>
                                  <a:pt x="25" y="322"/>
                                </a:lnTo>
                                <a:close/>
                                <a:moveTo>
                                  <a:pt x="4188" y="322"/>
                                </a:moveTo>
                                <a:lnTo>
                                  <a:pt x="4188" y="320"/>
                                </a:lnTo>
                                <a:lnTo>
                                  <a:pt x="4188" y="320"/>
                                </a:lnTo>
                                <a:lnTo>
                                  <a:pt x="4188" y="322"/>
                                </a:lnTo>
                                <a:close/>
                                <a:moveTo>
                                  <a:pt x="25" y="330"/>
                                </a:moveTo>
                                <a:lnTo>
                                  <a:pt x="25" y="328"/>
                                </a:lnTo>
                                <a:lnTo>
                                  <a:pt x="25" y="328"/>
                                </a:lnTo>
                                <a:lnTo>
                                  <a:pt x="25" y="330"/>
                                </a:lnTo>
                                <a:close/>
                                <a:moveTo>
                                  <a:pt x="4188" y="330"/>
                                </a:moveTo>
                                <a:lnTo>
                                  <a:pt x="4188" y="328"/>
                                </a:lnTo>
                                <a:lnTo>
                                  <a:pt x="4188" y="328"/>
                                </a:lnTo>
                                <a:lnTo>
                                  <a:pt x="4188" y="330"/>
                                </a:lnTo>
                                <a:close/>
                                <a:moveTo>
                                  <a:pt x="4188" y="338"/>
                                </a:moveTo>
                                <a:lnTo>
                                  <a:pt x="4188" y="336"/>
                                </a:lnTo>
                                <a:lnTo>
                                  <a:pt x="4188" y="336"/>
                                </a:lnTo>
                                <a:lnTo>
                                  <a:pt x="4188" y="338"/>
                                </a:lnTo>
                                <a:close/>
                                <a:moveTo>
                                  <a:pt x="25" y="1640"/>
                                </a:moveTo>
                                <a:lnTo>
                                  <a:pt x="24" y="1640"/>
                                </a:lnTo>
                                <a:lnTo>
                                  <a:pt x="24" y="1638"/>
                                </a:lnTo>
                                <a:lnTo>
                                  <a:pt x="25" y="1640"/>
                                </a:lnTo>
                                <a:close/>
                                <a:moveTo>
                                  <a:pt x="4213" y="1648"/>
                                </a:moveTo>
                                <a:lnTo>
                                  <a:pt x="4188" y="1648"/>
                                </a:lnTo>
                                <a:lnTo>
                                  <a:pt x="4188" y="1638"/>
                                </a:lnTo>
                                <a:lnTo>
                                  <a:pt x="4188" y="1640"/>
                                </a:lnTo>
                                <a:lnTo>
                                  <a:pt x="4213" y="1640"/>
                                </a:lnTo>
                                <a:lnTo>
                                  <a:pt x="4213" y="1648"/>
                                </a:lnTo>
                                <a:close/>
                                <a:moveTo>
                                  <a:pt x="25" y="1648"/>
                                </a:moveTo>
                                <a:lnTo>
                                  <a:pt x="25" y="1648"/>
                                </a:lnTo>
                                <a:lnTo>
                                  <a:pt x="25" y="1646"/>
                                </a:lnTo>
                                <a:lnTo>
                                  <a:pt x="25" y="1648"/>
                                </a:lnTo>
                                <a:close/>
                                <a:moveTo>
                                  <a:pt x="4213" y="1656"/>
                                </a:moveTo>
                                <a:lnTo>
                                  <a:pt x="4188" y="1656"/>
                                </a:lnTo>
                                <a:lnTo>
                                  <a:pt x="4188" y="1646"/>
                                </a:lnTo>
                                <a:lnTo>
                                  <a:pt x="4188" y="1648"/>
                                </a:lnTo>
                                <a:lnTo>
                                  <a:pt x="4213" y="1648"/>
                                </a:lnTo>
                                <a:lnTo>
                                  <a:pt x="4213" y="1656"/>
                                </a:lnTo>
                                <a:close/>
                                <a:moveTo>
                                  <a:pt x="25" y="1656"/>
                                </a:moveTo>
                                <a:lnTo>
                                  <a:pt x="25" y="1656"/>
                                </a:lnTo>
                                <a:lnTo>
                                  <a:pt x="25" y="1654"/>
                                </a:lnTo>
                                <a:lnTo>
                                  <a:pt x="25" y="1656"/>
                                </a:lnTo>
                                <a:close/>
                                <a:moveTo>
                                  <a:pt x="4213" y="1664"/>
                                </a:moveTo>
                                <a:lnTo>
                                  <a:pt x="4188" y="1664"/>
                                </a:lnTo>
                                <a:lnTo>
                                  <a:pt x="4188" y="1654"/>
                                </a:lnTo>
                                <a:lnTo>
                                  <a:pt x="4188" y="1656"/>
                                </a:lnTo>
                                <a:lnTo>
                                  <a:pt x="4213" y="1656"/>
                                </a:lnTo>
                                <a:lnTo>
                                  <a:pt x="4213" y="1664"/>
                                </a:lnTo>
                                <a:close/>
                                <a:moveTo>
                                  <a:pt x="26" y="1664"/>
                                </a:moveTo>
                                <a:lnTo>
                                  <a:pt x="25" y="1664"/>
                                </a:lnTo>
                                <a:lnTo>
                                  <a:pt x="25" y="1662"/>
                                </a:lnTo>
                                <a:lnTo>
                                  <a:pt x="26" y="1664"/>
                                </a:lnTo>
                                <a:close/>
                                <a:moveTo>
                                  <a:pt x="4212" y="1672"/>
                                </a:moveTo>
                                <a:lnTo>
                                  <a:pt x="4187" y="1672"/>
                                </a:lnTo>
                                <a:lnTo>
                                  <a:pt x="4188" y="1662"/>
                                </a:lnTo>
                                <a:lnTo>
                                  <a:pt x="4188" y="1664"/>
                                </a:lnTo>
                                <a:lnTo>
                                  <a:pt x="4213" y="1664"/>
                                </a:lnTo>
                                <a:lnTo>
                                  <a:pt x="4212" y="1666"/>
                                </a:lnTo>
                                <a:lnTo>
                                  <a:pt x="4212" y="1672"/>
                                </a:lnTo>
                                <a:close/>
                                <a:moveTo>
                                  <a:pt x="26" y="1672"/>
                                </a:moveTo>
                                <a:lnTo>
                                  <a:pt x="26" y="1672"/>
                                </a:lnTo>
                                <a:lnTo>
                                  <a:pt x="26" y="1670"/>
                                </a:lnTo>
                                <a:lnTo>
                                  <a:pt x="26" y="1672"/>
                                </a:lnTo>
                                <a:close/>
                                <a:moveTo>
                                  <a:pt x="4204" y="1718"/>
                                </a:moveTo>
                                <a:lnTo>
                                  <a:pt x="4179" y="1718"/>
                                </a:lnTo>
                                <a:lnTo>
                                  <a:pt x="4182" y="1702"/>
                                </a:lnTo>
                                <a:lnTo>
                                  <a:pt x="4182" y="1702"/>
                                </a:lnTo>
                                <a:lnTo>
                                  <a:pt x="4185" y="1686"/>
                                </a:lnTo>
                                <a:lnTo>
                                  <a:pt x="4185" y="1686"/>
                                </a:lnTo>
                                <a:lnTo>
                                  <a:pt x="4187" y="1670"/>
                                </a:lnTo>
                                <a:lnTo>
                                  <a:pt x="4187" y="1672"/>
                                </a:lnTo>
                                <a:lnTo>
                                  <a:pt x="4212" y="1672"/>
                                </a:lnTo>
                                <a:lnTo>
                                  <a:pt x="4212" y="1674"/>
                                </a:lnTo>
                                <a:lnTo>
                                  <a:pt x="4210" y="1690"/>
                                </a:lnTo>
                                <a:lnTo>
                                  <a:pt x="4207" y="1706"/>
                                </a:lnTo>
                                <a:lnTo>
                                  <a:pt x="4204" y="1718"/>
                                </a:lnTo>
                                <a:close/>
                                <a:moveTo>
                                  <a:pt x="35" y="1718"/>
                                </a:moveTo>
                                <a:lnTo>
                                  <a:pt x="34" y="1718"/>
                                </a:lnTo>
                                <a:lnTo>
                                  <a:pt x="34" y="1716"/>
                                </a:lnTo>
                                <a:lnTo>
                                  <a:pt x="35" y="1718"/>
                                </a:lnTo>
                                <a:close/>
                                <a:moveTo>
                                  <a:pt x="4190" y="1762"/>
                                </a:moveTo>
                                <a:lnTo>
                                  <a:pt x="4164" y="1762"/>
                                </a:lnTo>
                                <a:lnTo>
                                  <a:pt x="4170" y="1746"/>
                                </a:lnTo>
                                <a:lnTo>
                                  <a:pt x="4169" y="1746"/>
                                </a:lnTo>
                                <a:lnTo>
                                  <a:pt x="4175" y="1732"/>
                                </a:lnTo>
                                <a:lnTo>
                                  <a:pt x="4174" y="1732"/>
                                </a:lnTo>
                                <a:lnTo>
                                  <a:pt x="4179" y="1716"/>
                                </a:lnTo>
                                <a:lnTo>
                                  <a:pt x="4179" y="1718"/>
                                </a:lnTo>
                                <a:lnTo>
                                  <a:pt x="4204" y="1718"/>
                                </a:lnTo>
                                <a:lnTo>
                                  <a:pt x="4203" y="1724"/>
                                </a:lnTo>
                                <a:lnTo>
                                  <a:pt x="4198" y="1740"/>
                                </a:lnTo>
                                <a:lnTo>
                                  <a:pt x="4193" y="1756"/>
                                </a:lnTo>
                                <a:lnTo>
                                  <a:pt x="4190" y="1762"/>
                                </a:lnTo>
                                <a:close/>
                                <a:moveTo>
                                  <a:pt x="50" y="1762"/>
                                </a:moveTo>
                                <a:lnTo>
                                  <a:pt x="49" y="1762"/>
                                </a:lnTo>
                                <a:lnTo>
                                  <a:pt x="49" y="1760"/>
                                </a:lnTo>
                                <a:lnTo>
                                  <a:pt x="50" y="1762"/>
                                </a:lnTo>
                                <a:close/>
                                <a:moveTo>
                                  <a:pt x="4040" y="1934"/>
                                </a:moveTo>
                                <a:lnTo>
                                  <a:pt x="3983" y="1934"/>
                                </a:lnTo>
                                <a:lnTo>
                                  <a:pt x="3998" y="1928"/>
                                </a:lnTo>
                                <a:lnTo>
                                  <a:pt x="3997" y="1928"/>
                                </a:lnTo>
                                <a:lnTo>
                                  <a:pt x="4011" y="1922"/>
                                </a:lnTo>
                                <a:lnTo>
                                  <a:pt x="4011" y="1922"/>
                                </a:lnTo>
                                <a:lnTo>
                                  <a:pt x="4025" y="1914"/>
                                </a:lnTo>
                                <a:lnTo>
                                  <a:pt x="4024" y="1914"/>
                                </a:lnTo>
                                <a:lnTo>
                                  <a:pt x="4038" y="1906"/>
                                </a:lnTo>
                                <a:lnTo>
                                  <a:pt x="4038" y="1906"/>
                                </a:lnTo>
                                <a:lnTo>
                                  <a:pt x="4051" y="1898"/>
                                </a:lnTo>
                                <a:lnTo>
                                  <a:pt x="4050" y="1898"/>
                                </a:lnTo>
                                <a:lnTo>
                                  <a:pt x="4063" y="1890"/>
                                </a:lnTo>
                                <a:lnTo>
                                  <a:pt x="4063" y="1890"/>
                                </a:lnTo>
                                <a:lnTo>
                                  <a:pt x="4075" y="1880"/>
                                </a:lnTo>
                                <a:lnTo>
                                  <a:pt x="4074" y="1880"/>
                                </a:lnTo>
                                <a:lnTo>
                                  <a:pt x="4086" y="1870"/>
                                </a:lnTo>
                                <a:lnTo>
                                  <a:pt x="4086" y="1870"/>
                                </a:lnTo>
                                <a:lnTo>
                                  <a:pt x="4097" y="1860"/>
                                </a:lnTo>
                                <a:lnTo>
                                  <a:pt x="4097" y="1860"/>
                                </a:lnTo>
                                <a:lnTo>
                                  <a:pt x="4107" y="1850"/>
                                </a:lnTo>
                                <a:lnTo>
                                  <a:pt x="4107" y="1850"/>
                                </a:lnTo>
                                <a:lnTo>
                                  <a:pt x="4117" y="1838"/>
                                </a:lnTo>
                                <a:lnTo>
                                  <a:pt x="4117" y="1838"/>
                                </a:lnTo>
                                <a:lnTo>
                                  <a:pt x="4126" y="1826"/>
                                </a:lnTo>
                                <a:lnTo>
                                  <a:pt x="4126" y="1826"/>
                                </a:lnTo>
                                <a:lnTo>
                                  <a:pt x="4135" y="1814"/>
                                </a:lnTo>
                                <a:lnTo>
                                  <a:pt x="4135" y="1814"/>
                                </a:lnTo>
                                <a:lnTo>
                                  <a:pt x="4143" y="1802"/>
                                </a:lnTo>
                                <a:lnTo>
                                  <a:pt x="4143" y="1802"/>
                                </a:lnTo>
                                <a:lnTo>
                                  <a:pt x="4151" y="1788"/>
                                </a:lnTo>
                                <a:lnTo>
                                  <a:pt x="4151" y="1788"/>
                                </a:lnTo>
                                <a:lnTo>
                                  <a:pt x="4158" y="1774"/>
                                </a:lnTo>
                                <a:lnTo>
                                  <a:pt x="4158" y="1774"/>
                                </a:lnTo>
                                <a:lnTo>
                                  <a:pt x="4164" y="1760"/>
                                </a:lnTo>
                                <a:lnTo>
                                  <a:pt x="4164" y="1762"/>
                                </a:lnTo>
                                <a:lnTo>
                                  <a:pt x="4190" y="1762"/>
                                </a:lnTo>
                                <a:lnTo>
                                  <a:pt x="4187" y="1770"/>
                                </a:lnTo>
                                <a:lnTo>
                                  <a:pt x="4180" y="1786"/>
                                </a:lnTo>
                                <a:lnTo>
                                  <a:pt x="4173" y="1800"/>
                                </a:lnTo>
                                <a:lnTo>
                                  <a:pt x="4165" y="1814"/>
                                </a:lnTo>
                                <a:lnTo>
                                  <a:pt x="4156" y="1828"/>
                                </a:lnTo>
                                <a:lnTo>
                                  <a:pt x="4146" y="1842"/>
                                </a:lnTo>
                                <a:lnTo>
                                  <a:pt x="4136" y="1854"/>
                                </a:lnTo>
                                <a:lnTo>
                                  <a:pt x="4125" y="1866"/>
                                </a:lnTo>
                                <a:lnTo>
                                  <a:pt x="4114" y="1878"/>
                                </a:lnTo>
                                <a:lnTo>
                                  <a:pt x="4103" y="1890"/>
                                </a:lnTo>
                                <a:lnTo>
                                  <a:pt x="4090" y="1900"/>
                                </a:lnTo>
                                <a:lnTo>
                                  <a:pt x="4077" y="1910"/>
                                </a:lnTo>
                                <a:lnTo>
                                  <a:pt x="4064" y="1920"/>
                                </a:lnTo>
                                <a:lnTo>
                                  <a:pt x="4051" y="1928"/>
                                </a:lnTo>
                                <a:lnTo>
                                  <a:pt x="4040" y="1934"/>
                                </a:lnTo>
                                <a:close/>
                                <a:moveTo>
                                  <a:pt x="235" y="1934"/>
                                </a:moveTo>
                                <a:lnTo>
                                  <a:pt x="230" y="1934"/>
                                </a:lnTo>
                                <a:lnTo>
                                  <a:pt x="230" y="1932"/>
                                </a:lnTo>
                                <a:lnTo>
                                  <a:pt x="235" y="1934"/>
                                </a:lnTo>
                                <a:close/>
                                <a:moveTo>
                                  <a:pt x="4002" y="1952"/>
                                </a:moveTo>
                                <a:lnTo>
                                  <a:pt x="3899" y="1952"/>
                                </a:lnTo>
                                <a:lnTo>
                                  <a:pt x="3908" y="1950"/>
                                </a:lnTo>
                                <a:lnTo>
                                  <a:pt x="3907" y="1950"/>
                                </a:lnTo>
                                <a:lnTo>
                                  <a:pt x="3923" y="1948"/>
                                </a:lnTo>
                                <a:lnTo>
                                  <a:pt x="3923" y="1948"/>
                                </a:lnTo>
                                <a:lnTo>
                                  <a:pt x="3939" y="1946"/>
                                </a:lnTo>
                                <a:lnTo>
                                  <a:pt x="3938" y="1946"/>
                                </a:lnTo>
                                <a:lnTo>
                                  <a:pt x="3954" y="1942"/>
                                </a:lnTo>
                                <a:lnTo>
                                  <a:pt x="3953" y="1942"/>
                                </a:lnTo>
                                <a:lnTo>
                                  <a:pt x="3969" y="1938"/>
                                </a:lnTo>
                                <a:lnTo>
                                  <a:pt x="3968" y="1938"/>
                                </a:lnTo>
                                <a:lnTo>
                                  <a:pt x="3983" y="1932"/>
                                </a:lnTo>
                                <a:lnTo>
                                  <a:pt x="3983" y="1934"/>
                                </a:lnTo>
                                <a:lnTo>
                                  <a:pt x="4040" y="1934"/>
                                </a:lnTo>
                                <a:lnTo>
                                  <a:pt x="4036" y="1936"/>
                                </a:lnTo>
                                <a:lnTo>
                                  <a:pt x="4022" y="1944"/>
                                </a:lnTo>
                                <a:lnTo>
                                  <a:pt x="4002" y="1952"/>
                                </a:lnTo>
                                <a:close/>
                              </a:path>
                            </a:pathLst>
                          </a:custGeom>
                          <a:solidFill>
                            <a:srgbClr val="808080"/>
                          </a:solidFill>
                          <a:ln>
                            <a:noFill/>
                          </a:ln>
                          <a:effectLst/>
                        </wps:spPr>
                        <wps:bodyPr vert="horz" wrap="square" anchor="t" anchorCtr="0" upright="1"/>
                      </wps:wsp>
                      <wps:wsp>
                        <wps:cNvPr id="208" name="文本框 166"/>
                        <wps:cNvSpPr txBox="1"/>
                        <wps:spPr>
                          <a:xfrm>
                            <a:off x="5705" y="321"/>
                            <a:ext cx="4095" cy="1976"/>
                          </a:xfrm>
                          <a:prstGeom prst="rect">
                            <a:avLst/>
                          </a:prstGeom>
                          <a:noFill/>
                          <a:ln>
                            <a:noFill/>
                          </a:ln>
                          <a:effectLst/>
                        </wps:spPr>
                        <wps:txbx>
                          <w:txbxContent>
                            <w:p>
                              <w:pPr>
                                <w:spacing w:beforeLines="0" w:afterLines="0"/>
                                <w:rPr>
                                  <w:rFonts w:hint="eastAsia"/>
                                  <w:sz w:val="20"/>
                                  <w:szCs w:val="22"/>
                                </w:rPr>
                              </w:pPr>
                            </w:p>
                            <w:p>
                              <w:pPr>
                                <w:spacing w:beforeLines="0" w:afterLines="0"/>
                                <w:rPr>
                                  <w:rFonts w:hint="eastAsia"/>
                                  <w:sz w:val="20"/>
                                  <w:szCs w:val="22"/>
                                </w:rPr>
                              </w:pPr>
                            </w:p>
                            <w:p>
                              <w:pPr>
                                <w:spacing w:before="163" w:beforeLines="0" w:afterLines="0"/>
                                <w:ind w:left="1057"/>
                                <w:rPr>
                                  <w:rFonts w:hint="eastAsia"/>
                                  <w:sz w:val="21"/>
                                  <w:szCs w:val="22"/>
                                </w:rPr>
                              </w:pPr>
                              <w:r>
                                <w:rPr>
                                  <w:rFonts w:hint="eastAsia"/>
                                  <w:spacing w:val="-1"/>
                                  <w:w w:val="95"/>
                                  <w:sz w:val="21"/>
                                  <w:szCs w:val="22"/>
                                </w:rPr>
                                <w:t>法人身份证复印件反面</w:t>
                              </w:r>
                            </w:p>
                          </w:txbxContent>
                        </wps:txbx>
                        <wps:bodyPr vert="horz" wrap="square" lIns="0" tIns="0" rIns="0" bIns="0" anchor="t" anchorCtr="0" upright="1"/>
                      </wps:wsp>
                    </wpg:wgp>
                  </a:graphicData>
                </a:graphic>
              </wp:anchor>
            </w:drawing>
          </mc:Choice>
          <mc:Fallback>
            <w:pict>
              <v:group id="_x0000_s1026" o:spid="_x0000_s1026" o:spt="203" style="position:absolute;left:0pt;margin-left:285.25pt;margin-top:16.05pt;height:98.8pt;width:210.7pt;mso-position-horizontal-relative:page;mso-wrap-distance-bottom:0pt;mso-wrap-distance-top:0pt;z-index:-251653120;mso-width-relative:page;mso-height-relative:page;" coordorigin="5705,321" coordsize="4214,1976" o:gfxdata="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&#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">
                <o:lock v:ext="edit" aspectratio="f"/>
                <v:shape id="任意多边形 164" o:spid="_x0000_s1026" o:spt="100" style="position:absolute;left:5705;top:321;height:1976;width:4214;" fillcolor="#808080" filled="t" stroked="f" coordsize="4214,1976" o:gfxdata="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kgYLsAAADc&#10;AAAADwAAAAAAAAABACAAAAAiAAAAZHJzL2Rvd25yZXYueG1sUEsBAhQAFAAAAAgAh07iQDMvBZ47&#10;AAAAOQAAABAAAAAAAAAAAQAgAAAACgEAAGRycy9zaGFwZXhtbC54bWxQSwUGAAAAAAYABgBbAQAA&#10;tAMAAAAA&#10;" path="m3910,1976l303,1976,286,1974,237,1962,221,1956,206,1950,191,1944,177,1936,148,1920,135,1910,122,1900,110,1888,98,1878,87,1866,77,1854,66,1840,57,1828,48,1814,40,1800,33,1786,26,1770,20,1756,15,1740,10,1724,6,1706,3,1690,1,1674,0,1662,0,1656,0,1648,0,328,0,320,0,310,1,302,3,286,6,270,10,252,15,236,20,220,26,206,33,190,40,176,48,162,57,148,67,134,77,122,88,110,99,98,110,86,122,76,149,56,162,48,177,40,191,32,221,20,237,14,286,2,303,0,3910,0,3927,2,3976,14,3992,20,4002,24,314,24,305,26,306,26,290,28,290,28,274,30,275,30,259,34,260,34,244,38,245,38,235,42,230,42,215,48,216,48,202,54,202,54,188,62,189,62,175,70,175,70,162,78,163,78,150,86,150,86,138,96,139,96,127,106,127,106,116,116,116,116,106,126,106,126,96,138,96,138,86,150,87,150,78,162,78,162,70,174,70,174,62,188,62,188,55,202,55,202,50,214,49,214,43,230,44,230,38,244,39,244,35,258,34,258,31,274,31,274,28,290,28,290,26,304,26,304,26,312,25,312,25,320,25,320,25,328,25,328,24,336,25,1640,25,1648,25,1654,25,1656,25,1664,26,1664,26,1672,26,1672,28,1686,28,1686,31,1702,31,1702,34,1718,35,1718,39,1732,38,1732,44,1746,43,1746,49,1762,50,1762,55,1774,55,1774,62,1788,62,1788,70,1802,70,1802,78,1814,78,1814,87,1826,86,1826,96,1838,96,1838,106,1850,106,1850,116,1860,116,1860,127,1870,127,1870,139,1880,138,1880,150,1890,150,1890,163,1898,162,1898,175,1906,175,1906,189,1914,188,1914,202,1922,202,1922,216,1928,215,1928,230,1934,235,1934,245,1938,244,1938,260,1942,259,1942,275,1946,274,1946,290,1948,290,1948,306,1950,305,1950,314,1952,4002,1952,3992,1956,3976,1962,3927,1974,3910,1976xm3983,44l3968,38,3969,38,3953,34,3954,34,3938,30,3939,30,3923,28,3923,28,3907,26,3908,26,3899,24,4002,24,4007,26,4022,32,4036,40,4040,42,3983,42,3983,44xm230,44l230,42,235,42,230,44xm4164,216l4158,202,4158,202,4151,188,4151,188,4143,174,4143,174,4135,162,4135,162,4126,150,4126,150,4117,138,4117,138,4107,126,4107,126,4097,116,4097,116,4086,106,4086,106,4074,96,4075,96,4063,86,4063,86,4050,78,4051,78,4038,70,4038,70,4024,62,4025,62,4011,54,4011,54,3997,48,3998,48,3983,42,4040,42,4065,56,4078,66,4091,76,4103,88,4115,98,4126,110,4136,122,4147,134,4156,148,4165,162,4173,176,4180,190,4187,206,4190,214,4164,214,4164,216xm49,216l49,214,50,214,49,216xm4179,260l4174,244,4175,244,4169,230,4170,230,4164,214,4190,214,4193,220,4198,236,4203,252,4204,258,4179,258,4179,260xm34,260l34,258,35,258,34,260xm4213,1640l4188,1640,4188,336,4188,328,4188,328,4188,320,4188,320,4188,312,4187,312,4187,304,4187,304,4185,290,4185,290,4182,274,4182,274,4179,258,4204,258,4207,270,4210,286,4212,302,4213,314,4213,320,4213,328,4213,1640xm26,306l26,304,26,304,26,306xm4187,306l4187,304,4187,304,4187,306xm25,314l25,312,26,312,25,314xm4188,314l4187,312,4188,312,4188,314xm25,322l25,320,25,320,25,322xm4188,322l4188,320,4188,320,4188,322xm25,330l25,328,25,328,25,330xm4188,330l4188,328,4188,328,4188,330xm4188,338l4188,336,4188,336,4188,338xm25,1640l24,1640,24,1638,25,1640xm4213,1648l4188,1648,4188,1638,4188,1640,4213,1640,4213,1648xm25,1648l25,1648,25,1646,25,1648xm4213,1656l4188,1656,4188,1646,4188,1648,4213,1648,4213,1656xm25,1656l25,1656,25,1654,25,1656xm4213,1664l4188,1664,4188,1654,4188,1656,4213,1656,4213,1664xm26,1664l25,1664,25,1662,26,1664xm4212,1672l4187,1672,4188,1662,4188,1664,4213,1664,4212,1666,4212,1672xm26,1672l26,1672,26,1670,26,1672xm4204,1718l4179,1718,4182,1702,4182,1702,4185,1686,4185,1686,4187,1670,4187,1672,4212,1672,4212,1674,4210,1690,4207,1706,4204,1718xm35,1718l34,1718,34,1716,35,1718xm4190,1762l4164,1762,4170,1746,4169,1746,4175,1732,4174,1732,4179,1716,4179,1718,4204,1718,4203,1724,4198,1740,4193,1756,4190,1762xm50,1762l49,1762,49,1760,50,1762xm4040,1934l3983,1934,3998,1928,3997,1928,4011,1922,4011,1922,4025,1914,4024,1914,4038,1906,4038,1906,4051,1898,4050,1898,4063,1890,4063,1890,4075,1880,4074,1880,4086,1870,4086,1870,4097,1860,4097,1860,4107,1850,4107,1850,4117,1838,4117,1838,4126,1826,4126,1826,4135,1814,4135,1814,4143,1802,4143,1802,4151,1788,4151,1788,4158,1774,4158,1774,4164,1760,4164,1762,4190,1762,4187,1770,4180,1786,4173,1800,4165,1814,4156,1828,4146,1842,4136,1854,4125,1866,4114,1878,4103,1890,4090,1900,4077,1910,4064,1920,4051,1928,4040,1934xm235,1934l230,1934,230,1932,235,1934xm4002,1952l3899,1952,3908,1950,3907,1950,3923,1948,3923,1948,3939,1946,3938,1946,3954,1942,3953,1942,3969,1938,3968,1938,3983,1932,3983,1934,4040,1934,4036,1936,4022,1944,4002,1952xe">
                  <v:fill on="t" focussize="0,0"/>
                  <v:stroke on="f"/>
                  <v:imagedata o:title=""/>
                  <o:lock v:ext="edit" aspectratio="f"/>
                </v:shape>
                <v:shape id="文本框 166" o:spid="_x0000_s1026" o:spt="202" type="#_x0000_t202" style="position:absolute;left:5705;top:321;height:1976;width:4095;" filled="f" stroked="f" coordsize="21600,21600" o:gfxdata="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LTOxi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Lines="0" w:afterLines="0"/>
                          <w:rPr>
                            <w:rFonts w:hint="eastAsia"/>
                            <w:sz w:val="20"/>
                            <w:szCs w:val="22"/>
                          </w:rPr>
                        </w:pPr>
                      </w:p>
                      <w:p>
                        <w:pPr>
                          <w:spacing w:beforeLines="0" w:afterLines="0"/>
                          <w:rPr>
                            <w:rFonts w:hint="eastAsia"/>
                            <w:sz w:val="20"/>
                            <w:szCs w:val="22"/>
                          </w:rPr>
                        </w:pPr>
                      </w:p>
                      <w:p>
                        <w:pPr>
                          <w:spacing w:before="163" w:beforeLines="0" w:afterLines="0"/>
                          <w:ind w:left="1057"/>
                          <w:rPr>
                            <w:rFonts w:hint="eastAsia"/>
                            <w:sz w:val="21"/>
                            <w:szCs w:val="22"/>
                          </w:rPr>
                        </w:pPr>
                        <w:r>
                          <w:rPr>
                            <w:rFonts w:hint="eastAsia"/>
                            <w:spacing w:val="-1"/>
                            <w:w w:val="95"/>
                            <w:sz w:val="21"/>
                            <w:szCs w:val="22"/>
                          </w:rPr>
                          <w:t>法人身份证复印件反面</w:t>
                        </w:r>
                      </w:p>
                    </w:txbxContent>
                  </v:textbox>
                </v:shape>
                <w10:wrap type="topAndBottom"/>
              </v:group>
            </w:pict>
          </mc:Fallback>
        </mc:AlternateContent>
      </w:r>
    </w:p>
    <w:p>
      <w:pPr>
        <w:pStyle w:val="7"/>
        <w:spacing w:before="2" w:beforeLines="0" w:afterLines="0"/>
        <w:rPr>
          <w:rFonts w:hint="eastAsia"/>
          <w:color w:val="auto"/>
          <w:sz w:val="14"/>
          <w:szCs w:val="24"/>
          <w:highlight w:val="none"/>
        </w:rPr>
      </w:pPr>
      <w:r>
        <w:rPr>
          <w:rFonts w:hint="default"/>
          <w:color w:val="auto"/>
          <w:sz w:val="24"/>
          <w:szCs w:val="24"/>
          <w:highlight w:val="none"/>
        </w:rPr>
        <mc:AlternateContent>
          <mc:Choice Requires="wpg">
            <w:drawing>
              <wp:anchor distT="0" distB="0" distL="114300" distR="114300" simplePos="0" relativeHeight="251664384" behindDoc="1" locked="0" layoutInCell="1" allowOverlap="1">
                <wp:simplePos x="0" y="0"/>
                <wp:positionH relativeFrom="page">
                  <wp:posOffset>959485</wp:posOffset>
                </wp:positionH>
                <wp:positionV relativeFrom="paragraph">
                  <wp:posOffset>140970</wp:posOffset>
                </wp:positionV>
                <wp:extent cx="2521585" cy="1435100"/>
                <wp:effectExtent l="0" t="0" r="12065" b="12700"/>
                <wp:wrapTopAndBottom/>
                <wp:docPr id="9" name="组合 9"/>
                <wp:cNvGraphicFramePr/>
                <a:graphic xmlns:a="http://schemas.openxmlformats.org/drawingml/2006/main">
                  <a:graphicData uri="http://schemas.microsoft.com/office/word/2010/wordprocessingGroup">
                    <wpg:wgp>
                      <wpg:cNvGrpSpPr/>
                      <wpg:grpSpPr>
                        <a:xfrm>
                          <a:off x="0" y="0"/>
                          <a:ext cx="2521585" cy="1435100"/>
                          <a:chOff x="1511" y="222"/>
                          <a:chExt cx="3971" cy="2260"/>
                        </a:xfrm>
                        <a:effectLst/>
                      </wpg:grpSpPr>
                      <wps:wsp>
                        <wps:cNvPr id="204" name="任意多边形 170"/>
                        <wps:cNvSpPr/>
                        <wps:spPr>
                          <a:xfrm>
                            <a:off x="1511" y="222"/>
                            <a:ext cx="3971" cy="2260"/>
                          </a:xfrm>
                          <a:custGeom>
                            <a:avLst/>
                            <a:gdLst/>
                            <a:ahLst/>
                            <a:cxnLst/>
                            <a:pathLst>
                              <a:path w="3971" h="2260">
                                <a:moveTo>
                                  <a:pt x="3718" y="20"/>
                                </a:moveTo>
                                <a:lnTo>
                                  <a:pt x="254" y="20"/>
                                </a:lnTo>
                                <a:lnTo>
                                  <a:pt x="272" y="0"/>
                                </a:lnTo>
                                <a:lnTo>
                                  <a:pt x="3700" y="0"/>
                                </a:lnTo>
                                <a:lnTo>
                                  <a:pt x="3718" y="20"/>
                                </a:lnTo>
                                <a:close/>
                                <a:moveTo>
                                  <a:pt x="279" y="40"/>
                                </a:moveTo>
                                <a:lnTo>
                                  <a:pt x="202" y="40"/>
                                </a:lnTo>
                                <a:lnTo>
                                  <a:pt x="219" y="20"/>
                                </a:lnTo>
                                <a:lnTo>
                                  <a:pt x="297" y="20"/>
                                </a:lnTo>
                                <a:lnTo>
                                  <a:pt x="279" y="40"/>
                                </a:lnTo>
                                <a:close/>
                                <a:moveTo>
                                  <a:pt x="3769" y="40"/>
                                </a:moveTo>
                                <a:lnTo>
                                  <a:pt x="3693" y="40"/>
                                </a:lnTo>
                                <a:lnTo>
                                  <a:pt x="3675" y="20"/>
                                </a:lnTo>
                                <a:lnTo>
                                  <a:pt x="3753" y="20"/>
                                </a:lnTo>
                                <a:lnTo>
                                  <a:pt x="3769" y="40"/>
                                </a:lnTo>
                                <a:close/>
                                <a:moveTo>
                                  <a:pt x="230" y="60"/>
                                </a:moveTo>
                                <a:lnTo>
                                  <a:pt x="171" y="60"/>
                                </a:lnTo>
                                <a:lnTo>
                                  <a:pt x="186" y="40"/>
                                </a:lnTo>
                                <a:lnTo>
                                  <a:pt x="247" y="40"/>
                                </a:lnTo>
                                <a:lnTo>
                                  <a:pt x="230" y="60"/>
                                </a:lnTo>
                                <a:close/>
                                <a:moveTo>
                                  <a:pt x="3801" y="60"/>
                                </a:moveTo>
                                <a:lnTo>
                                  <a:pt x="3742" y="60"/>
                                </a:lnTo>
                                <a:lnTo>
                                  <a:pt x="3725" y="40"/>
                                </a:lnTo>
                                <a:lnTo>
                                  <a:pt x="3786" y="40"/>
                                </a:lnTo>
                                <a:lnTo>
                                  <a:pt x="3801" y="60"/>
                                </a:lnTo>
                                <a:close/>
                                <a:moveTo>
                                  <a:pt x="157" y="100"/>
                                </a:moveTo>
                                <a:lnTo>
                                  <a:pt x="127" y="100"/>
                                </a:lnTo>
                                <a:lnTo>
                                  <a:pt x="141" y="80"/>
                                </a:lnTo>
                                <a:lnTo>
                                  <a:pt x="156" y="60"/>
                                </a:lnTo>
                                <a:lnTo>
                                  <a:pt x="200" y="60"/>
                                </a:lnTo>
                                <a:lnTo>
                                  <a:pt x="185" y="80"/>
                                </a:lnTo>
                                <a:lnTo>
                                  <a:pt x="171" y="80"/>
                                </a:lnTo>
                                <a:lnTo>
                                  <a:pt x="157" y="100"/>
                                </a:lnTo>
                                <a:close/>
                                <a:moveTo>
                                  <a:pt x="3845" y="100"/>
                                </a:moveTo>
                                <a:lnTo>
                                  <a:pt x="3815" y="100"/>
                                </a:lnTo>
                                <a:lnTo>
                                  <a:pt x="3801" y="80"/>
                                </a:lnTo>
                                <a:lnTo>
                                  <a:pt x="3787" y="80"/>
                                </a:lnTo>
                                <a:lnTo>
                                  <a:pt x="3772" y="60"/>
                                </a:lnTo>
                                <a:lnTo>
                                  <a:pt x="3816" y="60"/>
                                </a:lnTo>
                                <a:lnTo>
                                  <a:pt x="3831" y="80"/>
                                </a:lnTo>
                                <a:lnTo>
                                  <a:pt x="3845" y="100"/>
                                </a:lnTo>
                                <a:close/>
                                <a:moveTo>
                                  <a:pt x="119" y="140"/>
                                </a:moveTo>
                                <a:lnTo>
                                  <a:pt x="89" y="140"/>
                                </a:lnTo>
                                <a:lnTo>
                                  <a:pt x="101" y="120"/>
                                </a:lnTo>
                                <a:lnTo>
                                  <a:pt x="114" y="100"/>
                                </a:lnTo>
                                <a:lnTo>
                                  <a:pt x="144" y="100"/>
                                </a:lnTo>
                                <a:lnTo>
                                  <a:pt x="131" y="120"/>
                                </a:lnTo>
                                <a:lnTo>
                                  <a:pt x="132" y="120"/>
                                </a:lnTo>
                                <a:lnTo>
                                  <a:pt x="119" y="140"/>
                                </a:lnTo>
                                <a:close/>
                                <a:moveTo>
                                  <a:pt x="3883" y="140"/>
                                </a:moveTo>
                                <a:lnTo>
                                  <a:pt x="3853" y="140"/>
                                </a:lnTo>
                                <a:lnTo>
                                  <a:pt x="3840" y="120"/>
                                </a:lnTo>
                                <a:lnTo>
                                  <a:pt x="3841" y="120"/>
                                </a:lnTo>
                                <a:lnTo>
                                  <a:pt x="3828" y="100"/>
                                </a:lnTo>
                                <a:lnTo>
                                  <a:pt x="3858" y="100"/>
                                </a:lnTo>
                                <a:lnTo>
                                  <a:pt x="3871" y="120"/>
                                </a:lnTo>
                                <a:lnTo>
                                  <a:pt x="3883" y="140"/>
                                </a:lnTo>
                                <a:close/>
                                <a:moveTo>
                                  <a:pt x="69" y="200"/>
                                </a:moveTo>
                                <a:lnTo>
                                  <a:pt x="47" y="200"/>
                                </a:lnTo>
                                <a:lnTo>
                                  <a:pt x="57" y="180"/>
                                </a:lnTo>
                                <a:lnTo>
                                  <a:pt x="67" y="160"/>
                                </a:lnTo>
                                <a:lnTo>
                                  <a:pt x="77" y="140"/>
                                </a:lnTo>
                                <a:lnTo>
                                  <a:pt x="108" y="140"/>
                                </a:lnTo>
                                <a:lnTo>
                                  <a:pt x="97" y="160"/>
                                </a:lnTo>
                                <a:lnTo>
                                  <a:pt x="97" y="160"/>
                                </a:lnTo>
                                <a:lnTo>
                                  <a:pt x="87" y="180"/>
                                </a:lnTo>
                                <a:lnTo>
                                  <a:pt x="78" y="180"/>
                                </a:lnTo>
                                <a:lnTo>
                                  <a:pt x="69" y="200"/>
                                </a:lnTo>
                                <a:close/>
                                <a:moveTo>
                                  <a:pt x="3925" y="200"/>
                                </a:moveTo>
                                <a:lnTo>
                                  <a:pt x="3903" y="200"/>
                                </a:lnTo>
                                <a:lnTo>
                                  <a:pt x="3894" y="180"/>
                                </a:lnTo>
                                <a:lnTo>
                                  <a:pt x="3885" y="180"/>
                                </a:lnTo>
                                <a:lnTo>
                                  <a:pt x="3875" y="160"/>
                                </a:lnTo>
                                <a:lnTo>
                                  <a:pt x="3875" y="160"/>
                                </a:lnTo>
                                <a:lnTo>
                                  <a:pt x="3864" y="140"/>
                                </a:lnTo>
                                <a:lnTo>
                                  <a:pt x="3895" y="140"/>
                                </a:lnTo>
                                <a:lnTo>
                                  <a:pt x="3905" y="160"/>
                                </a:lnTo>
                                <a:lnTo>
                                  <a:pt x="3916" y="180"/>
                                </a:lnTo>
                                <a:lnTo>
                                  <a:pt x="3925" y="200"/>
                                </a:lnTo>
                                <a:close/>
                                <a:moveTo>
                                  <a:pt x="37" y="280"/>
                                </a:moveTo>
                                <a:lnTo>
                                  <a:pt x="13" y="280"/>
                                </a:lnTo>
                                <a:lnTo>
                                  <a:pt x="18" y="260"/>
                                </a:lnTo>
                                <a:lnTo>
                                  <a:pt x="24" y="240"/>
                                </a:lnTo>
                                <a:lnTo>
                                  <a:pt x="31" y="220"/>
                                </a:lnTo>
                                <a:lnTo>
                                  <a:pt x="39" y="200"/>
                                </a:lnTo>
                                <a:lnTo>
                                  <a:pt x="69" y="200"/>
                                </a:lnTo>
                                <a:lnTo>
                                  <a:pt x="61" y="220"/>
                                </a:lnTo>
                                <a:lnTo>
                                  <a:pt x="61" y="220"/>
                                </a:lnTo>
                                <a:lnTo>
                                  <a:pt x="54" y="240"/>
                                </a:lnTo>
                                <a:lnTo>
                                  <a:pt x="54" y="240"/>
                                </a:lnTo>
                                <a:lnTo>
                                  <a:pt x="47" y="260"/>
                                </a:lnTo>
                                <a:lnTo>
                                  <a:pt x="42" y="260"/>
                                </a:lnTo>
                                <a:lnTo>
                                  <a:pt x="37" y="280"/>
                                </a:lnTo>
                                <a:close/>
                                <a:moveTo>
                                  <a:pt x="3959" y="280"/>
                                </a:moveTo>
                                <a:lnTo>
                                  <a:pt x="3935" y="280"/>
                                </a:lnTo>
                                <a:lnTo>
                                  <a:pt x="3930" y="260"/>
                                </a:lnTo>
                                <a:lnTo>
                                  <a:pt x="3925" y="260"/>
                                </a:lnTo>
                                <a:lnTo>
                                  <a:pt x="3918" y="240"/>
                                </a:lnTo>
                                <a:lnTo>
                                  <a:pt x="3918" y="240"/>
                                </a:lnTo>
                                <a:lnTo>
                                  <a:pt x="3911" y="220"/>
                                </a:lnTo>
                                <a:lnTo>
                                  <a:pt x="3911" y="220"/>
                                </a:lnTo>
                                <a:lnTo>
                                  <a:pt x="3903" y="200"/>
                                </a:lnTo>
                                <a:lnTo>
                                  <a:pt x="3933" y="200"/>
                                </a:lnTo>
                                <a:lnTo>
                                  <a:pt x="3941" y="220"/>
                                </a:lnTo>
                                <a:lnTo>
                                  <a:pt x="3948" y="240"/>
                                </a:lnTo>
                                <a:lnTo>
                                  <a:pt x="3954" y="260"/>
                                </a:lnTo>
                                <a:lnTo>
                                  <a:pt x="3959" y="280"/>
                                </a:lnTo>
                                <a:close/>
                                <a:moveTo>
                                  <a:pt x="35" y="300"/>
                                </a:moveTo>
                                <a:lnTo>
                                  <a:pt x="8" y="300"/>
                                </a:lnTo>
                                <a:lnTo>
                                  <a:pt x="10" y="280"/>
                                </a:lnTo>
                                <a:lnTo>
                                  <a:pt x="37" y="280"/>
                                </a:lnTo>
                                <a:lnTo>
                                  <a:pt x="35" y="300"/>
                                </a:lnTo>
                                <a:close/>
                                <a:moveTo>
                                  <a:pt x="3964" y="300"/>
                                </a:moveTo>
                                <a:lnTo>
                                  <a:pt x="3937" y="300"/>
                                </a:lnTo>
                                <a:lnTo>
                                  <a:pt x="3935" y="280"/>
                                </a:lnTo>
                                <a:lnTo>
                                  <a:pt x="3962" y="280"/>
                                </a:lnTo>
                                <a:lnTo>
                                  <a:pt x="3964" y="300"/>
                                </a:lnTo>
                                <a:close/>
                                <a:moveTo>
                                  <a:pt x="31" y="320"/>
                                </a:moveTo>
                                <a:lnTo>
                                  <a:pt x="5" y="320"/>
                                </a:lnTo>
                                <a:lnTo>
                                  <a:pt x="7" y="300"/>
                                </a:lnTo>
                                <a:lnTo>
                                  <a:pt x="33" y="300"/>
                                </a:lnTo>
                                <a:lnTo>
                                  <a:pt x="31" y="320"/>
                                </a:lnTo>
                                <a:close/>
                                <a:moveTo>
                                  <a:pt x="3967" y="320"/>
                                </a:moveTo>
                                <a:lnTo>
                                  <a:pt x="3941" y="320"/>
                                </a:lnTo>
                                <a:lnTo>
                                  <a:pt x="3939" y="300"/>
                                </a:lnTo>
                                <a:lnTo>
                                  <a:pt x="3965" y="300"/>
                                </a:lnTo>
                                <a:lnTo>
                                  <a:pt x="3967" y="320"/>
                                </a:lnTo>
                                <a:close/>
                                <a:moveTo>
                                  <a:pt x="28" y="340"/>
                                </a:moveTo>
                                <a:lnTo>
                                  <a:pt x="3" y="340"/>
                                </a:lnTo>
                                <a:lnTo>
                                  <a:pt x="4" y="320"/>
                                </a:lnTo>
                                <a:lnTo>
                                  <a:pt x="30" y="320"/>
                                </a:lnTo>
                                <a:lnTo>
                                  <a:pt x="28" y="340"/>
                                </a:lnTo>
                                <a:close/>
                                <a:moveTo>
                                  <a:pt x="3970" y="340"/>
                                </a:moveTo>
                                <a:lnTo>
                                  <a:pt x="3944" y="340"/>
                                </a:lnTo>
                                <a:lnTo>
                                  <a:pt x="3942" y="320"/>
                                </a:lnTo>
                                <a:lnTo>
                                  <a:pt x="3968" y="320"/>
                                </a:lnTo>
                                <a:lnTo>
                                  <a:pt x="3970" y="340"/>
                                </a:lnTo>
                                <a:close/>
                                <a:moveTo>
                                  <a:pt x="26" y="360"/>
                                </a:moveTo>
                                <a:lnTo>
                                  <a:pt x="1" y="360"/>
                                </a:lnTo>
                                <a:lnTo>
                                  <a:pt x="2" y="340"/>
                                </a:lnTo>
                                <a:lnTo>
                                  <a:pt x="27" y="340"/>
                                </a:lnTo>
                                <a:lnTo>
                                  <a:pt x="26" y="360"/>
                                </a:lnTo>
                                <a:close/>
                                <a:moveTo>
                                  <a:pt x="3971" y="360"/>
                                </a:moveTo>
                                <a:lnTo>
                                  <a:pt x="3946" y="360"/>
                                </a:lnTo>
                                <a:lnTo>
                                  <a:pt x="3945" y="340"/>
                                </a:lnTo>
                                <a:lnTo>
                                  <a:pt x="3970" y="340"/>
                                </a:lnTo>
                                <a:lnTo>
                                  <a:pt x="3971" y="360"/>
                                </a:lnTo>
                                <a:close/>
                                <a:moveTo>
                                  <a:pt x="25" y="1880"/>
                                </a:moveTo>
                                <a:lnTo>
                                  <a:pt x="0" y="1880"/>
                                </a:lnTo>
                                <a:lnTo>
                                  <a:pt x="1" y="360"/>
                                </a:lnTo>
                                <a:lnTo>
                                  <a:pt x="26" y="360"/>
                                </a:lnTo>
                                <a:lnTo>
                                  <a:pt x="25" y="1880"/>
                                </a:lnTo>
                                <a:close/>
                                <a:moveTo>
                                  <a:pt x="3971" y="1880"/>
                                </a:moveTo>
                                <a:lnTo>
                                  <a:pt x="3946" y="1880"/>
                                </a:lnTo>
                                <a:lnTo>
                                  <a:pt x="3946" y="360"/>
                                </a:lnTo>
                                <a:lnTo>
                                  <a:pt x="3971" y="360"/>
                                </a:lnTo>
                                <a:lnTo>
                                  <a:pt x="3971" y="1880"/>
                                </a:lnTo>
                                <a:close/>
                                <a:moveTo>
                                  <a:pt x="26" y="1900"/>
                                </a:moveTo>
                                <a:lnTo>
                                  <a:pt x="1" y="1900"/>
                                </a:lnTo>
                                <a:lnTo>
                                  <a:pt x="1" y="1880"/>
                                </a:lnTo>
                                <a:lnTo>
                                  <a:pt x="26" y="1880"/>
                                </a:lnTo>
                                <a:lnTo>
                                  <a:pt x="26" y="1900"/>
                                </a:lnTo>
                                <a:close/>
                                <a:moveTo>
                                  <a:pt x="3971" y="1900"/>
                                </a:moveTo>
                                <a:lnTo>
                                  <a:pt x="3946" y="1900"/>
                                </a:lnTo>
                                <a:lnTo>
                                  <a:pt x="3946" y="1880"/>
                                </a:lnTo>
                                <a:lnTo>
                                  <a:pt x="3971" y="1880"/>
                                </a:lnTo>
                                <a:lnTo>
                                  <a:pt x="3971" y="1900"/>
                                </a:lnTo>
                                <a:close/>
                                <a:moveTo>
                                  <a:pt x="28" y="1920"/>
                                </a:moveTo>
                                <a:lnTo>
                                  <a:pt x="2" y="1920"/>
                                </a:lnTo>
                                <a:lnTo>
                                  <a:pt x="2" y="1900"/>
                                </a:lnTo>
                                <a:lnTo>
                                  <a:pt x="27" y="1900"/>
                                </a:lnTo>
                                <a:lnTo>
                                  <a:pt x="28" y="1920"/>
                                </a:lnTo>
                                <a:close/>
                                <a:moveTo>
                                  <a:pt x="3969" y="1920"/>
                                </a:moveTo>
                                <a:lnTo>
                                  <a:pt x="3944" y="1920"/>
                                </a:lnTo>
                                <a:lnTo>
                                  <a:pt x="3945" y="1900"/>
                                </a:lnTo>
                                <a:lnTo>
                                  <a:pt x="3970" y="1900"/>
                                </a:lnTo>
                                <a:lnTo>
                                  <a:pt x="3969" y="1920"/>
                                </a:lnTo>
                                <a:close/>
                                <a:moveTo>
                                  <a:pt x="31" y="1940"/>
                                </a:moveTo>
                                <a:lnTo>
                                  <a:pt x="5" y="1940"/>
                                </a:lnTo>
                                <a:lnTo>
                                  <a:pt x="4" y="1920"/>
                                </a:lnTo>
                                <a:lnTo>
                                  <a:pt x="30" y="1920"/>
                                </a:lnTo>
                                <a:lnTo>
                                  <a:pt x="31" y="1940"/>
                                </a:lnTo>
                                <a:close/>
                                <a:moveTo>
                                  <a:pt x="3967" y="1940"/>
                                </a:moveTo>
                                <a:lnTo>
                                  <a:pt x="3941" y="1940"/>
                                </a:lnTo>
                                <a:lnTo>
                                  <a:pt x="3942" y="1920"/>
                                </a:lnTo>
                                <a:lnTo>
                                  <a:pt x="3968" y="1920"/>
                                </a:lnTo>
                                <a:lnTo>
                                  <a:pt x="3967" y="1940"/>
                                </a:lnTo>
                                <a:close/>
                                <a:moveTo>
                                  <a:pt x="35" y="1960"/>
                                </a:moveTo>
                                <a:lnTo>
                                  <a:pt x="8" y="1960"/>
                                </a:lnTo>
                                <a:lnTo>
                                  <a:pt x="6" y="1940"/>
                                </a:lnTo>
                                <a:lnTo>
                                  <a:pt x="33" y="1940"/>
                                </a:lnTo>
                                <a:lnTo>
                                  <a:pt x="35" y="1960"/>
                                </a:lnTo>
                                <a:close/>
                                <a:moveTo>
                                  <a:pt x="3964" y="1960"/>
                                </a:moveTo>
                                <a:lnTo>
                                  <a:pt x="3937" y="1960"/>
                                </a:lnTo>
                                <a:lnTo>
                                  <a:pt x="3939" y="1940"/>
                                </a:lnTo>
                                <a:lnTo>
                                  <a:pt x="3965" y="1940"/>
                                </a:lnTo>
                                <a:lnTo>
                                  <a:pt x="3964" y="1960"/>
                                </a:lnTo>
                                <a:close/>
                                <a:moveTo>
                                  <a:pt x="87" y="2080"/>
                                </a:moveTo>
                                <a:lnTo>
                                  <a:pt x="56" y="2080"/>
                                </a:lnTo>
                                <a:lnTo>
                                  <a:pt x="47" y="2060"/>
                                </a:lnTo>
                                <a:lnTo>
                                  <a:pt x="38" y="2040"/>
                                </a:lnTo>
                                <a:lnTo>
                                  <a:pt x="31" y="2020"/>
                                </a:lnTo>
                                <a:lnTo>
                                  <a:pt x="24" y="2000"/>
                                </a:lnTo>
                                <a:lnTo>
                                  <a:pt x="18" y="1980"/>
                                </a:lnTo>
                                <a:lnTo>
                                  <a:pt x="13" y="1960"/>
                                </a:lnTo>
                                <a:lnTo>
                                  <a:pt x="37" y="1960"/>
                                </a:lnTo>
                                <a:lnTo>
                                  <a:pt x="42" y="1980"/>
                                </a:lnTo>
                                <a:lnTo>
                                  <a:pt x="42" y="1980"/>
                                </a:lnTo>
                                <a:lnTo>
                                  <a:pt x="48" y="2000"/>
                                </a:lnTo>
                                <a:lnTo>
                                  <a:pt x="47" y="2000"/>
                                </a:lnTo>
                                <a:lnTo>
                                  <a:pt x="54" y="2020"/>
                                </a:lnTo>
                                <a:lnTo>
                                  <a:pt x="61" y="2020"/>
                                </a:lnTo>
                                <a:lnTo>
                                  <a:pt x="69" y="2040"/>
                                </a:lnTo>
                                <a:lnTo>
                                  <a:pt x="69" y="2040"/>
                                </a:lnTo>
                                <a:lnTo>
                                  <a:pt x="78" y="2060"/>
                                </a:lnTo>
                                <a:lnTo>
                                  <a:pt x="78" y="2060"/>
                                </a:lnTo>
                                <a:lnTo>
                                  <a:pt x="87" y="2080"/>
                                </a:lnTo>
                                <a:close/>
                                <a:moveTo>
                                  <a:pt x="3915" y="2080"/>
                                </a:moveTo>
                                <a:lnTo>
                                  <a:pt x="3885" y="2080"/>
                                </a:lnTo>
                                <a:lnTo>
                                  <a:pt x="3894" y="2060"/>
                                </a:lnTo>
                                <a:lnTo>
                                  <a:pt x="3894" y="2060"/>
                                </a:lnTo>
                                <a:lnTo>
                                  <a:pt x="3903" y="2040"/>
                                </a:lnTo>
                                <a:lnTo>
                                  <a:pt x="3903" y="2040"/>
                                </a:lnTo>
                                <a:lnTo>
                                  <a:pt x="3911" y="2020"/>
                                </a:lnTo>
                                <a:lnTo>
                                  <a:pt x="3918" y="2020"/>
                                </a:lnTo>
                                <a:lnTo>
                                  <a:pt x="3925" y="2000"/>
                                </a:lnTo>
                                <a:lnTo>
                                  <a:pt x="3924" y="2000"/>
                                </a:lnTo>
                                <a:lnTo>
                                  <a:pt x="3930" y="1980"/>
                                </a:lnTo>
                                <a:lnTo>
                                  <a:pt x="3930" y="1980"/>
                                </a:lnTo>
                                <a:lnTo>
                                  <a:pt x="3935" y="1960"/>
                                </a:lnTo>
                                <a:lnTo>
                                  <a:pt x="3959" y="1960"/>
                                </a:lnTo>
                                <a:lnTo>
                                  <a:pt x="3954" y="1980"/>
                                </a:lnTo>
                                <a:lnTo>
                                  <a:pt x="3948" y="2000"/>
                                </a:lnTo>
                                <a:lnTo>
                                  <a:pt x="3941" y="2020"/>
                                </a:lnTo>
                                <a:lnTo>
                                  <a:pt x="3933" y="2040"/>
                                </a:lnTo>
                                <a:lnTo>
                                  <a:pt x="3925" y="2060"/>
                                </a:lnTo>
                                <a:lnTo>
                                  <a:pt x="3915" y="2080"/>
                                </a:lnTo>
                                <a:close/>
                                <a:moveTo>
                                  <a:pt x="144" y="2140"/>
                                </a:moveTo>
                                <a:lnTo>
                                  <a:pt x="101" y="2140"/>
                                </a:lnTo>
                                <a:lnTo>
                                  <a:pt x="89" y="2120"/>
                                </a:lnTo>
                                <a:lnTo>
                                  <a:pt x="77" y="2100"/>
                                </a:lnTo>
                                <a:lnTo>
                                  <a:pt x="67" y="2080"/>
                                </a:lnTo>
                                <a:lnTo>
                                  <a:pt x="97" y="2080"/>
                                </a:lnTo>
                                <a:lnTo>
                                  <a:pt x="108" y="2100"/>
                                </a:lnTo>
                                <a:lnTo>
                                  <a:pt x="108" y="2100"/>
                                </a:lnTo>
                                <a:lnTo>
                                  <a:pt x="120" y="2120"/>
                                </a:lnTo>
                                <a:lnTo>
                                  <a:pt x="131" y="2120"/>
                                </a:lnTo>
                                <a:lnTo>
                                  <a:pt x="144" y="2140"/>
                                </a:lnTo>
                                <a:close/>
                                <a:moveTo>
                                  <a:pt x="3871" y="2140"/>
                                </a:moveTo>
                                <a:lnTo>
                                  <a:pt x="3828" y="2140"/>
                                </a:lnTo>
                                <a:lnTo>
                                  <a:pt x="3841" y="2120"/>
                                </a:lnTo>
                                <a:lnTo>
                                  <a:pt x="3852" y="2120"/>
                                </a:lnTo>
                                <a:lnTo>
                                  <a:pt x="3864" y="2100"/>
                                </a:lnTo>
                                <a:lnTo>
                                  <a:pt x="3864" y="2100"/>
                                </a:lnTo>
                                <a:lnTo>
                                  <a:pt x="3875" y="2080"/>
                                </a:lnTo>
                                <a:lnTo>
                                  <a:pt x="3905" y="2080"/>
                                </a:lnTo>
                                <a:lnTo>
                                  <a:pt x="3895" y="2100"/>
                                </a:lnTo>
                                <a:lnTo>
                                  <a:pt x="3883" y="2120"/>
                                </a:lnTo>
                                <a:lnTo>
                                  <a:pt x="3871" y="2140"/>
                                </a:lnTo>
                                <a:close/>
                                <a:moveTo>
                                  <a:pt x="185" y="2180"/>
                                </a:moveTo>
                                <a:lnTo>
                                  <a:pt x="141" y="2180"/>
                                </a:lnTo>
                                <a:lnTo>
                                  <a:pt x="127" y="2160"/>
                                </a:lnTo>
                                <a:lnTo>
                                  <a:pt x="113" y="2140"/>
                                </a:lnTo>
                                <a:lnTo>
                                  <a:pt x="144" y="2140"/>
                                </a:lnTo>
                                <a:lnTo>
                                  <a:pt x="157" y="2160"/>
                                </a:lnTo>
                                <a:lnTo>
                                  <a:pt x="170" y="2160"/>
                                </a:lnTo>
                                <a:lnTo>
                                  <a:pt x="185" y="2180"/>
                                </a:lnTo>
                                <a:close/>
                                <a:moveTo>
                                  <a:pt x="3831" y="2180"/>
                                </a:moveTo>
                                <a:lnTo>
                                  <a:pt x="3787" y="2180"/>
                                </a:lnTo>
                                <a:lnTo>
                                  <a:pt x="3802" y="2160"/>
                                </a:lnTo>
                                <a:lnTo>
                                  <a:pt x="3815" y="2160"/>
                                </a:lnTo>
                                <a:lnTo>
                                  <a:pt x="3828" y="2140"/>
                                </a:lnTo>
                                <a:lnTo>
                                  <a:pt x="3858" y="2140"/>
                                </a:lnTo>
                                <a:lnTo>
                                  <a:pt x="3845" y="2160"/>
                                </a:lnTo>
                                <a:lnTo>
                                  <a:pt x="3831" y="2180"/>
                                </a:lnTo>
                                <a:close/>
                                <a:moveTo>
                                  <a:pt x="215" y="2200"/>
                                </a:moveTo>
                                <a:lnTo>
                                  <a:pt x="171" y="2200"/>
                                </a:lnTo>
                                <a:lnTo>
                                  <a:pt x="155" y="2180"/>
                                </a:lnTo>
                                <a:lnTo>
                                  <a:pt x="199" y="2180"/>
                                </a:lnTo>
                                <a:lnTo>
                                  <a:pt x="215" y="2200"/>
                                </a:lnTo>
                                <a:close/>
                                <a:moveTo>
                                  <a:pt x="3801" y="2200"/>
                                </a:moveTo>
                                <a:lnTo>
                                  <a:pt x="3757" y="2200"/>
                                </a:lnTo>
                                <a:lnTo>
                                  <a:pt x="3773" y="2180"/>
                                </a:lnTo>
                                <a:lnTo>
                                  <a:pt x="3816" y="2180"/>
                                </a:lnTo>
                                <a:lnTo>
                                  <a:pt x="3801" y="2200"/>
                                </a:lnTo>
                                <a:close/>
                                <a:moveTo>
                                  <a:pt x="263" y="2220"/>
                                </a:moveTo>
                                <a:lnTo>
                                  <a:pt x="202" y="2220"/>
                                </a:lnTo>
                                <a:lnTo>
                                  <a:pt x="186" y="2200"/>
                                </a:lnTo>
                                <a:lnTo>
                                  <a:pt x="246" y="2200"/>
                                </a:lnTo>
                                <a:lnTo>
                                  <a:pt x="263" y="2220"/>
                                </a:lnTo>
                                <a:close/>
                                <a:moveTo>
                                  <a:pt x="3769" y="2220"/>
                                </a:moveTo>
                                <a:lnTo>
                                  <a:pt x="3709" y="2220"/>
                                </a:lnTo>
                                <a:lnTo>
                                  <a:pt x="3726" y="2200"/>
                                </a:lnTo>
                                <a:lnTo>
                                  <a:pt x="3786" y="2200"/>
                                </a:lnTo>
                                <a:lnTo>
                                  <a:pt x="3769" y="2220"/>
                                </a:lnTo>
                                <a:close/>
                                <a:moveTo>
                                  <a:pt x="341" y="2240"/>
                                </a:moveTo>
                                <a:lnTo>
                                  <a:pt x="254" y="2240"/>
                                </a:lnTo>
                                <a:lnTo>
                                  <a:pt x="236" y="2220"/>
                                </a:lnTo>
                                <a:lnTo>
                                  <a:pt x="332" y="2220"/>
                                </a:lnTo>
                                <a:lnTo>
                                  <a:pt x="341" y="2240"/>
                                </a:lnTo>
                                <a:close/>
                                <a:moveTo>
                                  <a:pt x="3718" y="2240"/>
                                </a:moveTo>
                                <a:lnTo>
                                  <a:pt x="3631" y="2240"/>
                                </a:lnTo>
                                <a:lnTo>
                                  <a:pt x="3640" y="2220"/>
                                </a:lnTo>
                                <a:lnTo>
                                  <a:pt x="3735" y="2220"/>
                                </a:lnTo>
                                <a:lnTo>
                                  <a:pt x="3718" y="2240"/>
                                </a:lnTo>
                                <a:close/>
                                <a:moveTo>
                                  <a:pt x="3663" y="2260"/>
                                </a:moveTo>
                                <a:lnTo>
                                  <a:pt x="309" y="2260"/>
                                </a:lnTo>
                                <a:lnTo>
                                  <a:pt x="300" y="2240"/>
                                </a:lnTo>
                                <a:lnTo>
                                  <a:pt x="3672" y="2240"/>
                                </a:lnTo>
                                <a:lnTo>
                                  <a:pt x="3663" y="2260"/>
                                </a:lnTo>
                                <a:close/>
                              </a:path>
                            </a:pathLst>
                          </a:custGeom>
                          <a:solidFill>
                            <a:srgbClr val="808080"/>
                          </a:solidFill>
                          <a:ln>
                            <a:noFill/>
                          </a:ln>
                          <a:effectLst/>
                        </wps:spPr>
                        <wps:bodyPr vert="horz" wrap="square" anchor="t" anchorCtr="0" upright="1"/>
                      </wps:wsp>
                      <wps:wsp>
                        <wps:cNvPr id="205" name="文本框 172"/>
                        <wps:cNvSpPr txBox="1"/>
                        <wps:spPr>
                          <a:xfrm>
                            <a:off x="1511" y="222"/>
                            <a:ext cx="3971" cy="2260"/>
                          </a:xfrm>
                          <a:prstGeom prst="rect">
                            <a:avLst/>
                          </a:prstGeom>
                          <a:noFill/>
                          <a:ln>
                            <a:noFill/>
                          </a:ln>
                          <a:effectLst/>
                        </wps:spPr>
                        <wps:txbx>
                          <w:txbxContent>
                            <w:p>
                              <w:pPr>
                                <w:spacing w:beforeLines="0" w:afterLines="0"/>
                                <w:rPr>
                                  <w:rFonts w:hint="eastAsia"/>
                                  <w:sz w:val="20"/>
                                  <w:szCs w:val="22"/>
                                </w:rPr>
                              </w:pPr>
                            </w:p>
                            <w:p>
                              <w:pPr>
                                <w:spacing w:beforeLines="0" w:afterLines="0"/>
                                <w:rPr>
                                  <w:rFonts w:hint="eastAsia"/>
                                  <w:sz w:val="20"/>
                                  <w:szCs w:val="22"/>
                                </w:rPr>
                              </w:pPr>
                            </w:p>
                            <w:p>
                              <w:pPr>
                                <w:spacing w:beforeLines="0" w:afterLines="0"/>
                                <w:jc w:val="center"/>
                                <w:rPr>
                                  <w:rFonts w:hint="eastAsia"/>
                                  <w:spacing w:val="-1"/>
                                  <w:w w:val="95"/>
                                  <w:sz w:val="21"/>
                                  <w:szCs w:val="22"/>
                                </w:rPr>
                              </w:pPr>
                            </w:p>
                            <w:p>
                              <w:pPr>
                                <w:spacing w:beforeLines="0" w:afterLines="0"/>
                                <w:jc w:val="center"/>
                                <w:rPr>
                                  <w:rFonts w:hint="eastAsia"/>
                                  <w:sz w:val="21"/>
                                  <w:szCs w:val="22"/>
                                </w:rPr>
                              </w:pPr>
                              <w:r>
                                <w:rPr>
                                  <w:rFonts w:hint="eastAsia"/>
                                  <w:spacing w:val="-1"/>
                                  <w:w w:val="95"/>
                                  <w:sz w:val="21"/>
                                  <w:szCs w:val="22"/>
                                </w:rPr>
                                <w:t>授权委托人身份证复印件正面</w:t>
                              </w:r>
                            </w:p>
                          </w:txbxContent>
                        </wps:txbx>
                        <wps:bodyPr vert="horz" wrap="square" lIns="0" tIns="0" rIns="0" bIns="0" anchor="t" anchorCtr="0" upright="1"/>
                      </wps:wsp>
                    </wpg:wgp>
                  </a:graphicData>
                </a:graphic>
              </wp:anchor>
            </w:drawing>
          </mc:Choice>
          <mc:Fallback>
            <w:pict>
              <v:group id="_x0000_s1026" o:spid="_x0000_s1026" o:spt="203" style="position:absolute;left:0pt;margin-left:75.55pt;margin-top:11.1pt;height:113pt;width:198.55pt;mso-position-horizontal-relative:page;mso-wrap-distance-bottom:0pt;mso-wrap-distance-top:0pt;z-index:-251652096;mso-width-relative:page;mso-height-relative:page;" coordorigin="1511,222" coordsize="3971,2260" o:gfxdata="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">
                <o:lock v:ext="edit" aspectratio="f"/>
                <v:shape id="任意多边形 170" o:spid="_x0000_s1026" o:spt="100" style="position:absolute;left:1511;top:222;height:2260;width:3971;" fillcolor="#808080" filled="t" stroked="f" coordsize="3971,2260" o:gfxdata="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O2nD1&#10;wAAAANwAAAAPAAAAAAAAAAEAIAAAACIAAABkcnMvZG93bnJldi54bWxQSwECFAAUAAAACACHTuJA&#10;My8FnjsAAAA5AAAAEAAAAAAAAAABACAAAAAPAQAAZHJzL3NoYXBleG1sLnhtbFBLBQYAAAAABgAG&#10;AFsBAAC5AwAAAAA=&#10;" path="m3718,20l254,20,272,0,3700,0,3718,20xm279,40l202,40,219,20,297,20,279,40xm3769,40l3693,40,3675,20,3753,20,3769,40xm230,60l171,60,186,40,247,40,230,60xm3801,60l3742,60,3725,40,3786,40,3801,60xm157,100l127,100,141,80,156,60,200,60,185,80,171,80,157,100xm3845,100l3815,100,3801,80,3787,80,3772,60,3816,60,3831,80,3845,100xm119,140l89,140,101,120,114,100,144,100,131,120,132,120,119,140xm3883,140l3853,140,3840,120,3841,120,3828,100,3858,100,3871,120,3883,140xm69,200l47,200,57,180,67,160,77,140,108,140,97,160,97,160,87,180,78,180,69,200xm3925,200l3903,200,3894,180,3885,180,3875,160,3875,160,3864,140,3895,140,3905,160,3916,180,3925,200xm37,280l13,280,18,260,24,240,31,220,39,200,69,200,61,220,61,220,54,240,54,240,47,260,42,260,37,280xm3959,280l3935,280,3930,260,3925,260,3918,240,3918,240,3911,220,3911,220,3903,200,3933,200,3941,220,3948,240,3954,260,3959,280xm35,300l8,300,10,280,37,280,35,300xm3964,300l3937,300,3935,280,3962,280,3964,300xm31,320l5,320,7,300,33,300,31,320xm3967,320l3941,320,3939,300,3965,300,3967,320xm28,340l3,340,4,320,30,320,28,340xm3970,340l3944,340,3942,320,3968,320,3970,340xm26,360l1,360,2,340,27,340,26,360xm3971,360l3946,360,3945,340,3970,340,3971,360xm25,1880l0,1880,1,360,26,360,25,1880xm3971,1880l3946,1880,3946,360,3971,360,3971,1880xm26,1900l1,1900,1,1880,26,1880,26,1900xm3971,1900l3946,1900,3946,1880,3971,1880,3971,1900xm28,1920l2,1920,2,1900,27,1900,28,1920xm3969,1920l3944,1920,3945,1900,3970,1900,3969,1920xm31,1940l5,1940,4,1920,30,1920,31,1940xm3967,1940l3941,1940,3942,1920,3968,1920,3967,1940xm35,1960l8,1960,6,1940,33,1940,35,1960xm3964,1960l3937,1960,3939,1940,3965,1940,3964,1960xm87,2080l56,2080,47,2060,38,2040,31,2020,24,2000,18,1980,13,1960,37,1960,42,1980,42,1980,48,2000,47,2000,54,2020,61,2020,69,2040,69,2040,78,2060,78,2060,87,2080xm3915,2080l3885,2080,3894,2060,3894,2060,3903,2040,3903,2040,3911,2020,3918,2020,3925,2000,3924,2000,3930,1980,3930,1980,3935,1960,3959,1960,3954,1980,3948,2000,3941,2020,3933,2040,3925,2060,3915,2080xm144,2140l101,2140,89,2120,77,2100,67,2080,97,2080,108,2100,108,2100,120,2120,131,2120,144,2140xm3871,2140l3828,2140,3841,2120,3852,2120,3864,2100,3864,2100,3875,2080,3905,2080,3895,2100,3883,2120,3871,2140xm185,2180l141,2180,127,2160,113,2140,144,2140,157,2160,170,2160,185,2180xm3831,2180l3787,2180,3802,2160,3815,2160,3828,2140,3858,2140,3845,2160,3831,2180xm215,2200l171,2200,155,2180,199,2180,215,2200xm3801,2200l3757,2200,3773,2180,3816,2180,3801,2200xm263,2220l202,2220,186,2200,246,2200,263,2220xm3769,2220l3709,2220,3726,2200,3786,2200,3769,2220xm341,2240l254,2240,236,2220,332,2220,341,2240xm3718,2240l3631,2240,3640,2220,3735,2220,3718,2240xm3663,2260l309,2260,300,2240,3672,2240,3663,2260xe">
                  <v:fill on="t" focussize="0,0"/>
                  <v:stroke on="f"/>
                  <v:imagedata o:title=""/>
                  <o:lock v:ext="edit" aspectratio="f"/>
                </v:shape>
                <v:shape id="文本框 172" o:spid="_x0000_s1026" o:spt="202" type="#_x0000_t202" style="position:absolute;left:1511;top:222;height:2260;width:3971;" filled="f" stroked="f" coordsize="21600,21600" o:gfxdata="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NKUh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Lines="0" w:afterLines="0"/>
                          <w:rPr>
                            <w:rFonts w:hint="eastAsia"/>
                            <w:sz w:val="20"/>
                            <w:szCs w:val="22"/>
                          </w:rPr>
                        </w:pPr>
                      </w:p>
                      <w:p>
                        <w:pPr>
                          <w:spacing w:beforeLines="0" w:afterLines="0"/>
                          <w:rPr>
                            <w:rFonts w:hint="eastAsia"/>
                            <w:sz w:val="20"/>
                            <w:szCs w:val="22"/>
                          </w:rPr>
                        </w:pPr>
                      </w:p>
                      <w:p>
                        <w:pPr>
                          <w:spacing w:beforeLines="0" w:afterLines="0"/>
                          <w:jc w:val="center"/>
                          <w:rPr>
                            <w:rFonts w:hint="eastAsia"/>
                            <w:spacing w:val="-1"/>
                            <w:w w:val="95"/>
                            <w:sz w:val="21"/>
                            <w:szCs w:val="22"/>
                          </w:rPr>
                        </w:pPr>
                      </w:p>
                      <w:p>
                        <w:pPr>
                          <w:spacing w:beforeLines="0" w:afterLines="0"/>
                          <w:jc w:val="center"/>
                          <w:rPr>
                            <w:rFonts w:hint="eastAsia"/>
                            <w:sz w:val="21"/>
                            <w:szCs w:val="22"/>
                          </w:rPr>
                        </w:pPr>
                        <w:r>
                          <w:rPr>
                            <w:rFonts w:hint="eastAsia"/>
                            <w:spacing w:val="-1"/>
                            <w:w w:val="95"/>
                            <w:sz w:val="21"/>
                            <w:szCs w:val="22"/>
                          </w:rPr>
                          <w:t>授权委托人身份证复印件正面</w:t>
                        </w:r>
                      </w:p>
                    </w:txbxContent>
                  </v:textbox>
                </v:shape>
                <w10:wrap type="topAndBottom"/>
              </v:group>
            </w:pict>
          </mc:Fallback>
        </mc:AlternateContent>
      </w:r>
      <w:r>
        <w:rPr>
          <w:rFonts w:hint="default"/>
          <w:color w:val="auto"/>
          <w:sz w:val="24"/>
          <w:szCs w:val="24"/>
          <w:highlight w:val="none"/>
        </w:rPr>
        <mc:AlternateContent>
          <mc:Choice Requires="wpg">
            <w:drawing>
              <wp:anchor distT="0" distB="0" distL="114300" distR="114300" simplePos="0" relativeHeight="251665408" behindDoc="1" locked="0" layoutInCell="1" allowOverlap="1">
                <wp:simplePos x="0" y="0"/>
                <wp:positionH relativeFrom="page">
                  <wp:posOffset>3653155</wp:posOffset>
                </wp:positionH>
                <wp:positionV relativeFrom="paragraph">
                  <wp:posOffset>130175</wp:posOffset>
                </wp:positionV>
                <wp:extent cx="2603500" cy="1358900"/>
                <wp:effectExtent l="0" t="0" r="6350" b="12700"/>
                <wp:wrapTopAndBottom/>
                <wp:docPr id="10" name="组合 10"/>
                <wp:cNvGraphicFramePr/>
                <a:graphic xmlns:a="http://schemas.openxmlformats.org/drawingml/2006/main">
                  <a:graphicData uri="http://schemas.microsoft.com/office/word/2010/wordprocessingGroup">
                    <wpg:wgp>
                      <wpg:cNvGrpSpPr/>
                      <wpg:grpSpPr>
                        <a:xfrm>
                          <a:off x="0" y="0"/>
                          <a:ext cx="2603500" cy="1358900"/>
                          <a:chOff x="5753" y="205"/>
                          <a:chExt cx="4100" cy="2140"/>
                        </a:xfrm>
                        <a:effectLst/>
                      </wpg:grpSpPr>
                      <wps:wsp>
                        <wps:cNvPr id="200" name="任意多边形 150"/>
                        <wps:cNvSpPr/>
                        <wps:spPr>
                          <a:xfrm>
                            <a:off x="5753" y="205"/>
                            <a:ext cx="4100" cy="2140"/>
                          </a:xfrm>
                          <a:custGeom>
                            <a:avLst/>
                            <a:gdLst/>
                            <a:ahLst/>
                            <a:cxnLst/>
                            <a:pathLst>
                              <a:path w="4100" h="2140">
                                <a:moveTo>
                                  <a:pt x="3860" y="20"/>
                                </a:moveTo>
                                <a:lnTo>
                                  <a:pt x="241" y="20"/>
                                </a:lnTo>
                                <a:lnTo>
                                  <a:pt x="258" y="0"/>
                                </a:lnTo>
                                <a:lnTo>
                                  <a:pt x="3843" y="0"/>
                                </a:lnTo>
                                <a:lnTo>
                                  <a:pt x="3860" y="20"/>
                                </a:lnTo>
                                <a:close/>
                                <a:moveTo>
                                  <a:pt x="265" y="40"/>
                                </a:moveTo>
                                <a:lnTo>
                                  <a:pt x="192" y="40"/>
                                </a:lnTo>
                                <a:lnTo>
                                  <a:pt x="208" y="20"/>
                                </a:lnTo>
                                <a:lnTo>
                                  <a:pt x="282" y="20"/>
                                </a:lnTo>
                                <a:lnTo>
                                  <a:pt x="265" y="40"/>
                                </a:lnTo>
                                <a:close/>
                                <a:moveTo>
                                  <a:pt x="3909" y="40"/>
                                </a:moveTo>
                                <a:lnTo>
                                  <a:pt x="3836" y="40"/>
                                </a:lnTo>
                                <a:lnTo>
                                  <a:pt x="3819" y="20"/>
                                </a:lnTo>
                                <a:lnTo>
                                  <a:pt x="3893" y="20"/>
                                </a:lnTo>
                                <a:lnTo>
                                  <a:pt x="3909" y="40"/>
                                </a:lnTo>
                                <a:close/>
                                <a:moveTo>
                                  <a:pt x="204" y="60"/>
                                </a:moveTo>
                                <a:lnTo>
                                  <a:pt x="162" y="60"/>
                                </a:lnTo>
                                <a:lnTo>
                                  <a:pt x="177" y="40"/>
                                </a:lnTo>
                                <a:lnTo>
                                  <a:pt x="219" y="40"/>
                                </a:lnTo>
                                <a:lnTo>
                                  <a:pt x="204" y="60"/>
                                </a:lnTo>
                                <a:close/>
                                <a:moveTo>
                                  <a:pt x="3939" y="60"/>
                                </a:moveTo>
                                <a:lnTo>
                                  <a:pt x="3897" y="60"/>
                                </a:lnTo>
                                <a:lnTo>
                                  <a:pt x="3882" y="40"/>
                                </a:lnTo>
                                <a:lnTo>
                                  <a:pt x="3925" y="40"/>
                                </a:lnTo>
                                <a:lnTo>
                                  <a:pt x="3939" y="60"/>
                                </a:lnTo>
                                <a:close/>
                                <a:moveTo>
                                  <a:pt x="176" y="80"/>
                                </a:moveTo>
                                <a:lnTo>
                                  <a:pt x="134" y="80"/>
                                </a:lnTo>
                                <a:lnTo>
                                  <a:pt x="148" y="60"/>
                                </a:lnTo>
                                <a:lnTo>
                                  <a:pt x="190" y="60"/>
                                </a:lnTo>
                                <a:lnTo>
                                  <a:pt x="176" y="80"/>
                                </a:lnTo>
                                <a:close/>
                                <a:moveTo>
                                  <a:pt x="3968" y="80"/>
                                </a:moveTo>
                                <a:lnTo>
                                  <a:pt x="3925" y="80"/>
                                </a:lnTo>
                                <a:lnTo>
                                  <a:pt x="3911" y="60"/>
                                </a:lnTo>
                                <a:lnTo>
                                  <a:pt x="3954" y="60"/>
                                </a:lnTo>
                                <a:lnTo>
                                  <a:pt x="3968" y="80"/>
                                </a:lnTo>
                                <a:close/>
                                <a:moveTo>
                                  <a:pt x="149" y="100"/>
                                </a:moveTo>
                                <a:lnTo>
                                  <a:pt x="108" y="100"/>
                                </a:lnTo>
                                <a:lnTo>
                                  <a:pt x="121" y="80"/>
                                </a:lnTo>
                                <a:lnTo>
                                  <a:pt x="163" y="80"/>
                                </a:lnTo>
                                <a:lnTo>
                                  <a:pt x="149" y="100"/>
                                </a:lnTo>
                                <a:close/>
                                <a:moveTo>
                                  <a:pt x="4006" y="120"/>
                                </a:moveTo>
                                <a:lnTo>
                                  <a:pt x="3976" y="120"/>
                                </a:lnTo>
                                <a:lnTo>
                                  <a:pt x="3964" y="100"/>
                                </a:lnTo>
                                <a:lnTo>
                                  <a:pt x="3952" y="100"/>
                                </a:lnTo>
                                <a:lnTo>
                                  <a:pt x="3938" y="80"/>
                                </a:lnTo>
                                <a:lnTo>
                                  <a:pt x="3981" y="80"/>
                                </a:lnTo>
                                <a:lnTo>
                                  <a:pt x="3993" y="100"/>
                                </a:lnTo>
                                <a:lnTo>
                                  <a:pt x="4006" y="120"/>
                                </a:lnTo>
                                <a:close/>
                                <a:moveTo>
                                  <a:pt x="93" y="160"/>
                                </a:moveTo>
                                <a:lnTo>
                                  <a:pt x="63" y="160"/>
                                </a:lnTo>
                                <a:lnTo>
                                  <a:pt x="73" y="140"/>
                                </a:lnTo>
                                <a:lnTo>
                                  <a:pt x="84" y="120"/>
                                </a:lnTo>
                                <a:lnTo>
                                  <a:pt x="96" y="100"/>
                                </a:lnTo>
                                <a:lnTo>
                                  <a:pt x="137" y="100"/>
                                </a:lnTo>
                                <a:lnTo>
                                  <a:pt x="125" y="120"/>
                                </a:lnTo>
                                <a:lnTo>
                                  <a:pt x="114" y="120"/>
                                </a:lnTo>
                                <a:lnTo>
                                  <a:pt x="103" y="140"/>
                                </a:lnTo>
                                <a:lnTo>
                                  <a:pt x="104" y="140"/>
                                </a:lnTo>
                                <a:lnTo>
                                  <a:pt x="93" y="160"/>
                                </a:lnTo>
                                <a:close/>
                                <a:moveTo>
                                  <a:pt x="4038" y="160"/>
                                </a:moveTo>
                                <a:lnTo>
                                  <a:pt x="4008" y="160"/>
                                </a:lnTo>
                                <a:lnTo>
                                  <a:pt x="3997" y="140"/>
                                </a:lnTo>
                                <a:lnTo>
                                  <a:pt x="3998" y="140"/>
                                </a:lnTo>
                                <a:lnTo>
                                  <a:pt x="3987" y="120"/>
                                </a:lnTo>
                                <a:lnTo>
                                  <a:pt x="4017" y="120"/>
                                </a:lnTo>
                                <a:lnTo>
                                  <a:pt x="4028" y="140"/>
                                </a:lnTo>
                                <a:lnTo>
                                  <a:pt x="4038" y="160"/>
                                </a:lnTo>
                                <a:close/>
                                <a:moveTo>
                                  <a:pt x="46" y="240"/>
                                </a:moveTo>
                                <a:lnTo>
                                  <a:pt x="23" y="240"/>
                                </a:lnTo>
                                <a:lnTo>
                                  <a:pt x="29" y="220"/>
                                </a:lnTo>
                                <a:lnTo>
                                  <a:pt x="36" y="200"/>
                                </a:lnTo>
                                <a:lnTo>
                                  <a:pt x="45" y="180"/>
                                </a:lnTo>
                                <a:lnTo>
                                  <a:pt x="53" y="160"/>
                                </a:lnTo>
                                <a:lnTo>
                                  <a:pt x="84" y="160"/>
                                </a:lnTo>
                                <a:lnTo>
                                  <a:pt x="75" y="180"/>
                                </a:lnTo>
                                <a:lnTo>
                                  <a:pt x="75" y="180"/>
                                </a:lnTo>
                                <a:lnTo>
                                  <a:pt x="66" y="200"/>
                                </a:lnTo>
                                <a:lnTo>
                                  <a:pt x="59" y="200"/>
                                </a:lnTo>
                                <a:lnTo>
                                  <a:pt x="52" y="220"/>
                                </a:lnTo>
                                <a:lnTo>
                                  <a:pt x="52" y="220"/>
                                </a:lnTo>
                                <a:lnTo>
                                  <a:pt x="46" y="240"/>
                                </a:lnTo>
                                <a:close/>
                                <a:moveTo>
                                  <a:pt x="4072" y="220"/>
                                </a:moveTo>
                                <a:lnTo>
                                  <a:pt x="4049" y="220"/>
                                </a:lnTo>
                                <a:lnTo>
                                  <a:pt x="4042" y="200"/>
                                </a:lnTo>
                                <a:lnTo>
                                  <a:pt x="4034" y="200"/>
                                </a:lnTo>
                                <a:lnTo>
                                  <a:pt x="4026" y="180"/>
                                </a:lnTo>
                                <a:lnTo>
                                  <a:pt x="4026" y="180"/>
                                </a:lnTo>
                                <a:lnTo>
                                  <a:pt x="4017" y="160"/>
                                </a:lnTo>
                                <a:lnTo>
                                  <a:pt x="4048" y="160"/>
                                </a:lnTo>
                                <a:lnTo>
                                  <a:pt x="4056" y="180"/>
                                </a:lnTo>
                                <a:lnTo>
                                  <a:pt x="4064" y="200"/>
                                </a:lnTo>
                                <a:lnTo>
                                  <a:pt x="4072" y="220"/>
                                </a:lnTo>
                                <a:close/>
                                <a:moveTo>
                                  <a:pt x="4095" y="300"/>
                                </a:moveTo>
                                <a:lnTo>
                                  <a:pt x="4070" y="300"/>
                                </a:lnTo>
                                <a:lnTo>
                                  <a:pt x="4069" y="280"/>
                                </a:lnTo>
                                <a:lnTo>
                                  <a:pt x="4065" y="280"/>
                                </a:lnTo>
                                <a:lnTo>
                                  <a:pt x="4060" y="260"/>
                                </a:lnTo>
                                <a:lnTo>
                                  <a:pt x="4060" y="260"/>
                                </a:lnTo>
                                <a:lnTo>
                                  <a:pt x="4055" y="240"/>
                                </a:lnTo>
                                <a:lnTo>
                                  <a:pt x="4055" y="240"/>
                                </a:lnTo>
                                <a:lnTo>
                                  <a:pt x="4049" y="220"/>
                                </a:lnTo>
                                <a:lnTo>
                                  <a:pt x="4078" y="220"/>
                                </a:lnTo>
                                <a:lnTo>
                                  <a:pt x="4084" y="240"/>
                                </a:lnTo>
                                <a:lnTo>
                                  <a:pt x="4089" y="260"/>
                                </a:lnTo>
                                <a:lnTo>
                                  <a:pt x="4093" y="280"/>
                                </a:lnTo>
                                <a:lnTo>
                                  <a:pt x="4095" y="300"/>
                                </a:lnTo>
                                <a:close/>
                                <a:moveTo>
                                  <a:pt x="31" y="300"/>
                                </a:moveTo>
                                <a:lnTo>
                                  <a:pt x="6" y="300"/>
                                </a:lnTo>
                                <a:lnTo>
                                  <a:pt x="8" y="280"/>
                                </a:lnTo>
                                <a:lnTo>
                                  <a:pt x="12" y="260"/>
                                </a:lnTo>
                                <a:lnTo>
                                  <a:pt x="17" y="240"/>
                                </a:lnTo>
                                <a:lnTo>
                                  <a:pt x="46" y="240"/>
                                </a:lnTo>
                                <a:lnTo>
                                  <a:pt x="41" y="260"/>
                                </a:lnTo>
                                <a:lnTo>
                                  <a:pt x="41" y="260"/>
                                </a:lnTo>
                                <a:lnTo>
                                  <a:pt x="36" y="280"/>
                                </a:lnTo>
                                <a:lnTo>
                                  <a:pt x="32" y="280"/>
                                </a:lnTo>
                                <a:lnTo>
                                  <a:pt x="31" y="300"/>
                                </a:lnTo>
                                <a:close/>
                                <a:moveTo>
                                  <a:pt x="28" y="320"/>
                                </a:moveTo>
                                <a:lnTo>
                                  <a:pt x="2" y="320"/>
                                </a:lnTo>
                                <a:lnTo>
                                  <a:pt x="3" y="300"/>
                                </a:lnTo>
                                <a:lnTo>
                                  <a:pt x="29" y="300"/>
                                </a:lnTo>
                                <a:lnTo>
                                  <a:pt x="28" y="320"/>
                                </a:lnTo>
                                <a:close/>
                                <a:moveTo>
                                  <a:pt x="4099" y="320"/>
                                </a:moveTo>
                                <a:lnTo>
                                  <a:pt x="4073" y="320"/>
                                </a:lnTo>
                                <a:lnTo>
                                  <a:pt x="4072" y="300"/>
                                </a:lnTo>
                                <a:lnTo>
                                  <a:pt x="4098" y="300"/>
                                </a:lnTo>
                                <a:lnTo>
                                  <a:pt x="4099" y="320"/>
                                </a:lnTo>
                                <a:close/>
                                <a:moveTo>
                                  <a:pt x="26" y="340"/>
                                </a:moveTo>
                                <a:lnTo>
                                  <a:pt x="1" y="340"/>
                                </a:lnTo>
                                <a:lnTo>
                                  <a:pt x="2" y="320"/>
                                </a:lnTo>
                                <a:lnTo>
                                  <a:pt x="26" y="320"/>
                                </a:lnTo>
                                <a:lnTo>
                                  <a:pt x="26" y="340"/>
                                </a:lnTo>
                                <a:close/>
                                <a:moveTo>
                                  <a:pt x="4100" y="340"/>
                                </a:moveTo>
                                <a:lnTo>
                                  <a:pt x="4075" y="340"/>
                                </a:lnTo>
                                <a:lnTo>
                                  <a:pt x="4074" y="320"/>
                                </a:lnTo>
                                <a:lnTo>
                                  <a:pt x="4099" y="320"/>
                                </a:lnTo>
                                <a:lnTo>
                                  <a:pt x="4100" y="340"/>
                                </a:lnTo>
                                <a:close/>
                                <a:moveTo>
                                  <a:pt x="25" y="1780"/>
                                </a:moveTo>
                                <a:lnTo>
                                  <a:pt x="0" y="1780"/>
                                </a:lnTo>
                                <a:lnTo>
                                  <a:pt x="1" y="340"/>
                                </a:lnTo>
                                <a:lnTo>
                                  <a:pt x="26" y="340"/>
                                </a:lnTo>
                                <a:lnTo>
                                  <a:pt x="25" y="1780"/>
                                </a:lnTo>
                                <a:close/>
                                <a:moveTo>
                                  <a:pt x="4100" y="1780"/>
                                </a:moveTo>
                                <a:lnTo>
                                  <a:pt x="4075" y="1780"/>
                                </a:lnTo>
                                <a:lnTo>
                                  <a:pt x="4075" y="340"/>
                                </a:lnTo>
                                <a:lnTo>
                                  <a:pt x="4100" y="340"/>
                                </a:lnTo>
                                <a:lnTo>
                                  <a:pt x="4100" y="1780"/>
                                </a:lnTo>
                                <a:close/>
                                <a:moveTo>
                                  <a:pt x="26" y="1780"/>
                                </a:moveTo>
                                <a:lnTo>
                                  <a:pt x="25" y="1780"/>
                                </a:lnTo>
                                <a:lnTo>
                                  <a:pt x="25" y="1760"/>
                                </a:lnTo>
                                <a:lnTo>
                                  <a:pt x="26" y="1780"/>
                                </a:lnTo>
                                <a:close/>
                                <a:moveTo>
                                  <a:pt x="4075" y="1780"/>
                                </a:moveTo>
                                <a:lnTo>
                                  <a:pt x="4075" y="1780"/>
                                </a:lnTo>
                                <a:lnTo>
                                  <a:pt x="4075" y="1760"/>
                                </a:lnTo>
                                <a:lnTo>
                                  <a:pt x="4075" y="1780"/>
                                </a:lnTo>
                                <a:close/>
                                <a:moveTo>
                                  <a:pt x="26" y="1800"/>
                                </a:moveTo>
                                <a:lnTo>
                                  <a:pt x="2" y="1800"/>
                                </a:lnTo>
                                <a:lnTo>
                                  <a:pt x="1" y="1780"/>
                                </a:lnTo>
                                <a:lnTo>
                                  <a:pt x="26" y="1780"/>
                                </a:lnTo>
                                <a:lnTo>
                                  <a:pt x="26" y="1800"/>
                                </a:lnTo>
                                <a:close/>
                                <a:moveTo>
                                  <a:pt x="4099" y="1800"/>
                                </a:moveTo>
                                <a:lnTo>
                                  <a:pt x="4074" y="1800"/>
                                </a:lnTo>
                                <a:lnTo>
                                  <a:pt x="4075" y="1780"/>
                                </a:lnTo>
                                <a:lnTo>
                                  <a:pt x="4100" y="1780"/>
                                </a:lnTo>
                                <a:lnTo>
                                  <a:pt x="4099" y="1800"/>
                                </a:lnTo>
                                <a:close/>
                                <a:moveTo>
                                  <a:pt x="28" y="1820"/>
                                </a:moveTo>
                                <a:lnTo>
                                  <a:pt x="3" y="1820"/>
                                </a:lnTo>
                                <a:lnTo>
                                  <a:pt x="2" y="1800"/>
                                </a:lnTo>
                                <a:lnTo>
                                  <a:pt x="27" y="1800"/>
                                </a:lnTo>
                                <a:lnTo>
                                  <a:pt x="28" y="1820"/>
                                </a:lnTo>
                                <a:close/>
                                <a:moveTo>
                                  <a:pt x="4098" y="1820"/>
                                </a:moveTo>
                                <a:lnTo>
                                  <a:pt x="4073" y="1820"/>
                                </a:lnTo>
                                <a:lnTo>
                                  <a:pt x="4074" y="1800"/>
                                </a:lnTo>
                                <a:lnTo>
                                  <a:pt x="4099" y="1800"/>
                                </a:lnTo>
                                <a:lnTo>
                                  <a:pt x="4098" y="1820"/>
                                </a:lnTo>
                                <a:close/>
                                <a:moveTo>
                                  <a:pt x="31" y="1840"/>
                                </a:moveTo>
                                <a:lnTo>
                                  <a:pt x="6" y="1840"/>
                                </a:lnTo>
                                <a:lnTo>
                                  <a:pt x="5" y="1820"/>
                                </a:lnTo>
                                <a:lnTo>
                                  <a:pt x="29" y="1820"/>
                                </a:lnTo>
                                <a:lnTo>
                                  <a:pt x="31" y="1840"/>
                                </a:lnTo>
                                <a:close/>
                                <a:moveTo>
                                  <a:pt x="4095" y="1840"/>
                                </a:moveTo>
                                <a:lnTo>
                                  <a:pt x="4070" y="1840"/>
                                </a:lnTo>
                                <a:lnTo>
                                  <a:pt x="4072" y="1820"/>
                                </a:lnTo>
                                <a:lnTo>
                                  <a:pt x="4096" y="1820"/>
                                </a:lnTo>
                                <a:lnTo>
                                  <a:pt x="4095" y="1840"/>
                                </a:lnTo>
                                <a:close/>
                                <a:moveTo>
                                  <a:pt x="59" y="1920"/>
                                </a:moveTo>
                                <a:lnTo>
                                  <a:pt x="29" y="1920"/>
                                </a:lnTo>
                                <a:lnTo>
                                  <a:pt x="23" y="1900"/>
                                </a:lnTo>
                                <a:lnTo>
                                  <a:pt x="17" y="1880"/>
                                </a:lnTo>
                                <a:lnTo>
                                  <a:pt x="12" y="1860"/>
                                </a:lnTo>
                                <a:lnTo>
                                  <a:pt x="8" y="1840"/>
                                </a:lnTo>
                                <a:lnTo>
                                  <a:pt x="32" y="1840"/>
                                </a:lnTo>
                                <a:lnTo>
                                  <a:pt x="36" y="1860"/>
                                </a:lnTo>
                                <a:lnTo>
                                  <a:pt x="36" y="1860"/>
                                </a:lnTo>
                                <a:lnTo>
                                  <a:pt x="41" y="1880"/>
                                </a:lnTo>
                                <a:lnTo>
                                  <a:pt x="46" y="1880"/>
                                </a:lnTo>
                                <a:lnTo>
                                  <a:pt x="52" y="1900"/>
                                </a:lnTo>
                                <a:lnTo>
                                  <a:pt x="52" y="1900"/>
                                </a:lnTo>
                                <a:lnTo>
                                  <a:pt x="59" y="1920"/>
                                </a:lnTo>
                                <a:close/>
                                <a:moveTo>
                                  <a:pt x="4072" y="1920"/>
                                </a:moveTo>
                                <a:lnTo>
                                  <a:pt x="4042" y="1920"/>
                                </a:lnTo>
                                <a:lnTo>
                                  <a:pt x="4049" y="1900"/>
                                </a:lnTo>
                                <a:lnTo>
                                  <a:pt x="4049" y="1900"/>
                                </a:lnTo>
                                <a:lnTo>
                                  <a:pt x="4055" y="1880"/>
                                </a:lnTo>
                                <a:lnTo>
                                  <a:pt x="4060" y="1880"/>
                                </a:lnTo>
                                <a:lnTo>
                                  <a:pt x="4065" y="1860"/>
                                </a:lnTo>
                                <a:lnTo>
                                  <a:pt x="4065" y="1860"/>
                                </a:lnTo>
                                <a:lnTo>
                                  <a:pt x="4069" y="1840"/>
                                </a:lnTo>
                                <a:lnTo>
                                  <a:pt x="4093" y="1840"/>
                                </a:lnTo>
                                <a:lnTo>
                                  <a:pt x="4089" y="1860"/>
                                </a:lnTo>
                                <a:lnTo>
                                  <a:pt x="4084" y="1880"/>
                                </a:lnTo>
                                <a:lnTo>
                                  <a:pt x="4078" y="1900"/>
                                </a:lnTo>
                                <a:lnTo>
                                  <a:pt x="4072" y="1920"/>
                                </a:lnTo>
                                <a:close/>
                                <a:moveTo>
                                  <a:pt x="93" y="1980"/>
                                </a:moveTo>
                                <a:lnTo>
                                  <a:pt x="63" y="1980"/>
                                </a:lnTo>
                                <a:lnTo>
                                  <a:pt x="53" y="1960"/>
                                </a:lnTo>
                                <a:lnTo>
                                  <a:pt x="45" y="1940"/>
                                </a:lnTo>
                                <a:lnTo>
                                  <a:pt x="36" y="1920"/>
                                </a:lnTo>
                                <a:lnTo>
                                  <a:pt x="59" y="1920"/>
                                </a:lnTo>
                                <a:lnTo>
                                  <a:pt x="67" y="1940"/>
                                </a:lnTo>
                                <a:lnTo>
                                  <a:pt x="75" y="1940"/>
                                </a:lnTo>
                                <a:lnTo>
                                  <a:pt x="84" y="1960"/>
                                </a:lnTo>
                                <a:lnTo>
                                  <a:pt x="84" y="1960"/>
                                </a:lnTo>
                                <a:lnTo>
                                  <a:pt x="93" y="1980"/>
                                </a:lnTo>
                                <a:close/>
                                <a:moveTo>
                                  <a:pt x="4038" y="1980"/>
                                </a:moveTo>
                                <a:lnTo>
                                  <a:pt x="4008" y="1980"/>
                                </a:lnTo>
                                <a:lnTo>
                                  <a:pt x="4017" y="1960"/>
                                </a:lnTo>
                                <a:lnTo>
                                  <a:pt x="4017" y="1960"/>
                                </a:lnTo>
                                <a:lnTo>
                                  <a:pt x="4026" y="1940"/>
                                </a:lnTo>
                                <a:lnTo>
                                  <a:pt x="4034" y="1940"/>
                                </a:lnTo>
                                <a:lnTo>
                                  <a:pt x="4042" y="1920"/>
                                </a:lnTo>
                                <a:lnTo>
                                  <a:pt x="4064" y="1920"/>
                                </a:lnTo>
                                <a:lnTo>
                                  <a:pt x="4056" y="1940"/>
                                </a:lnTo>
                                <a:lnTo>
                                  <a:pt x="4047" y="1960"/>
                                </a:lnTo>
                                <a:lnTo>
                                  <a:pt x="4038" y="1980"/>
                                </a:lnTo>
                                <a:close/>
                                <a:moveTo>
                                  <a:pt x="126" y="2020"/>
                                </a:moveTo>
                                <a:lnTo>
                                  <a:pt x="95" y="2020"/>
                                </a:lnTo>
                                <a:lnTo>
                                  <a:pt x="84" y="2000"/>
                                </a:lnTo>
                                <a:lnTo>
                                  <a:pt x="73" y="1980"/>
                                </a:lnTo>
                                <a:lnTo>
                                  <a:pt x="103" y="1980"/>
                                </a:lnTo>
                                <a:lnTo>
                                  <a:pt x="114" y="2000"/>
                                </a:lnTo>
                                <a:lnTo>
                                  <a:pt x="114" y="2000"/>
                                </a:lnTo>
                                <a:lnTo>
                                  <a:pt x="126" y="2020"/>
                                </a:lnTo>
                                <a:close/>
                                <a:moveTo>
                                  <a:pt x="4005" y="2020"/>
                                </a:moveTo>
                                <a:lnTo>
                                  <a:pt x="3975" y="2020"/>
                                </a:lnTo>
                                <a:lnTo>
                                  <a:pt x="3987" y="2000"/>
                                </a:lnTo>
                                <a:lnTo>
                                  <a:pt x="3987" y="2000"/>
                                </a:lnTo>
                                <a:lnTo>
                                  <a:pt x="3998" y="1980"/>
                                </a:lnTo>
                                <a:lnTo>
                                  <a:pt x="4028" y="1980"/>
                                </a:lnTo>
                                <a:lnTo>
                                  <a:pt x="4017" y="2000"/>
                                </a:lnTo>
                                <a:lnTo>
                                  <a:pt x="4005" y="2020"/>
                                </a:lnTo>
                                <a:close/>
                                <a:moveTo>
                                  <a:pt x="176" y="2060"/>
                                </a:moveTo>
                                <a:lnTo>
                                  <a:pt x="133" y="2060"/>
                                </a:lnTo>
                                <a:lnTo>
                                  <a:pt x="120" y="2040"/>
                                </a:lnTo>
                                <a:lnTo>
                                  <a:pt x="107" y="2020"/>
                                </a:lnTo>
                                <a:lnTo>
                                  <a:pt x="137" y="2020"/>
                                </a:lnTo>
                                <a:lnTo>
                                  <a:pt x="150" y="2040"/>
                                </a:lnTo>
                                <a:lnTo>
                                  <a:pt x="162" y="2040"/>
                                </a:lnTo>
                                <a:lnTo>
                                  <a:pt x="176" y="2060"/>
                                </a:lnTo>
                                <a:close/>
                                <a:moveTo>
                                  <a:pt x="3967" y="2060"/>
                                </a:moveTo>
                                <a:lnTo>
                                  <a:pt x="3925" y="2060"/>
                                </a:lnTo>
                                <a:lnTo>
                                  <a:pt x="3939" y="2040"/>
                                </a:lnTo>
                                <a:lnTo>
                                  <a:pt x="3951" y="2040"/>
                                </a:lnTo>
                                <a:lnTo>
                                  <a:pt x="3964" y="2020"/>
                                </a:lnTo>
                                <a:lnTo>
                                  <a:pt x="3993" y="2020"/>
                                </a:lnTo>
                                <a:lnTo>
                                  <a:pt x="3980" y="2040"/>
                                </a:lnTo>
                                <a:lnTo>
                                  <a:pt x="3967" y="2060"/>
                                </a:lnTo>
                                <a:close/>
                                <a:moveTo>
                                  <a:pt x="204" y="2080"/>
                                </a:moveTo>
                                <a:lnTo>
                                  <a:pt x="162" y="2080"/>
                                </a:lnTo>
                                <a:lnTo>
                                  <a:pt x="147" y="2060"/>
                                </a:lnTo>
                                <a:lnTo>
                                  <a:pt x="189" y="2060"/>
                                </a:lnTo>
                                <a:lnTo>
                                  <a:pt x="204" y="2080"/>
                                </a:lnTo>
                                <a:close/>
                                <a:moveTo>
                                  <a:pt x="219" y="2080"/>
                                </a:moveTo>
                                <a:lnTo>
                                  <a:pt x="204" y="2080"/>
                                </a:lnTo>
                                <a:lnTo>
                                  <a:pt x="204" y="2060"/>
                                </a:lnTo>
                                <a:lnTo>
                                  <a:pt x="219" y="2080"/>
                                </a:lnTo>
                                <a:close/>
                                <a:moveTo>
                                  <a:pt x="3897" y="2080"/>
                                </a:moveTo>
                                <a:lnTo>
                                  <a:pt x="3882" y="2080"/>
                                </a:lnTo>
                                <a:lnTo>
                                  <a:pt x="3897" y="2060"/>
                                </a:lnTo>
                                <a:lnTo>
                                  <a:pt x="3897" y="2080"/>
                                </a:lnTo>
                                <a:close/>
                                <a:moveTo>
                                  <a:pt x="3939" y="2080"/>
                                </a:moveTo>
                                <a:lnTo>
                                  <a:pt x="3897" y="2080"/>
                                </a:lnTo>
                                <a:lnTo>
                                  <a:pt x="3912" y="2060"/>
                                </a:lnTo>
                                <a:lnTo>
                                  <a:pt x="3953" y="2060"/>
                                </a:lnTo>
                                <a:lnTo>
                                  <a:pt x="3939" y="2080"/>
                                </a:lnTo>
                                <a:close/>
                                <a:moveTo>
                                  <a:pt x="250" y="2100"/>
                                </a:moveTo>
                                <a:lnTo>
                                  <a:pt x="192" y="2100"/>
                                </a:lnTo>
                                <a:lnTo>
                                  <a:pt x="177" y="2080"/>
                                </a:lnTo>
                                <a:lnTo>
                                  <a:pt x="233" y="2080"/>
                                </a:lnTo>
                                <a:lnTo>
                                  <a:pt x="250" y="2100"/>
                                </a:lnTo>
                                <a:close/>
                                <a:moveTo>
                                  <a:pt x="3909" y="2100"/>
                                </a:moveTo>
                                <a:lnTo>
                                  <a:pt x="3851" y="2100"/>
                                </a:lnTo>
                                <a:lnTo>
                                  <a:pt x="3867" y="2080"/>
                                </a:lnTo>
                                <a:lnTo>
                                  <a:pt x="3924" y="2080"/>
                                </a:lnTo>
                                <a:lnTo>
                                  <a:pt x="3909" y="2100"/>
                                </a:lnTo>
                                <a:close/>
                                <a:moveTo>
                                  <a:pt x="340" y="2120"/>
                                </a:moveTo>
                                <a:lnTo>
                                  <a:pt x="240" y="2120"/>
                                </a:lnTo>
                                <a:lnTo>
                                  <a:pt x="224" y="2100"/>
                                </a:lnTo>
                                <a:lnTo>
                                  <a:pt x="331" y="2100"/>
                                </a:lnTo>
                                <a:lnTo>
                                  <a:pt x="340" y="2120"/>
                                </a:lnTo>
                                <a:close/>
                                <a:moveTo>
                                  <a:pt x="3861" y="2120"/>
                                </a:moveTo>
                                <a:lnTo>
                                  <a:pt x="3761" y="2120"/>
                                </a:lnTo>
                                <a:lnTo>
                                  <a:pt x="3770" y="2100"/>
                                </a:lnTo>
                                <a:lnTo>
                                  <a:pt x="3877" y="2100"/>
                                </a:lnTo>
                                <a:lnTo>
                                  <a:pt x="3861" y="2120"/>
                                </a:lnTo>
                                <a:close/>
                                <a:moveTo>
                                  <a:pt x="3799" y="2140"/>
                                </a:moveTo>
                                <a:lnTo>
                                  <a:pt x="302" y="2140"/>
                                </a:lnTo>
                                <a:lnTo>
                                  <a:pt x="292" y="2120"/>
                                </a:lnTo>
                                <a:lnTo>
                                  <a:pt x="3808" y="2120"/>
                                </a:lnTo>
                                <a:lnTo>
                                  <a:pt x="3799" y="2140"/>
                                </a:lnTo>
                                <a:close/>
                              </a:path>
                            </a:pathLst>
                          </a:custGeom>
                          <a:solidFill>
                            <a:srgbClr val="808080"/>
                          </a:solidFill>
                          <a:ln>
                            <a:noFill/>
                          </a:ln>
                          <a:effectLst/>
                        </wps:spPr>
                        <wps:bodyPr vert="horz" wrap="square" anchor="t" anchorCtr="0" upright="1"/>
                      </wps:wsp>
                      <wps:wsp>
                        <wps:cNvPr id="201" name="文本框 152"/>
                        <wps:cNvSpPr txBox="1"/>
                        <wps:spPr>
                          <a:xfrm>
                            <a:off x="5753" y="205"/>
                            <a:ext cx="4100" cy="2140"/>
                          </a:xfrm>
                          <a:prstGeom prst="rect">
                            <a:avLst/>
                          </a:prstGeom>
                          <a:noFill/>
                          <a:ln>
                            <a:noFill/>
                          </a:ln>
                          <a:effectLst/>
                        </wps:spPr>
                        <wps:txbx>
                          <w:txbxContent>
                            <w:p>
                              <w:pPr>
                                <w:spacing w:beforeLines="0" w:afterLines="0"/>
                                <w:rPr>
                                  <w:rFonts w:hint="eastAsia"/>
                                  <w:sz w:val="20"/>
                                  <w:szCs w:val="22"/>
                                </w:rPr>
                              </w:pPr>
                            </w:p>
                            <w:p>
                              <w:pPr>
                                <w:spacing w:beforeLines="0" w:afterLines="0"/>
                                <w:rPr>
                                  <w:rFonts w:hint="eastAsia"/>
                                  <w:sz w:val="20"/>
                                  <w:szCs w:val="22"/>
                                </w:rPr>
                              </w:pPr>
                            </w:p>
                            <w:p>
                              <w:pPr>
                                <w:spacing w:before="170" w:beforeLines="0" w:afterLines="0"/>
                                <w:ind w:left="685"/>
                                <w:rPr>
                                  <w:rFonts w:hint="eastAsia"/>
                                  <w:sz w:val="21"/>
                                  <w:szCs w:val="22"/>
                                </w:rPr>
                              </w:pPr>
                              <w:r>
                                <w:rPr>
                                  <w:rFonts w:hint="eastAsia"/>
                                  <w:spacing w:val="-1"/>
                                  <w:w w:val="95"/>
                                  <w:sz w:val="21"/>
                                  <w:szCs w:val="22"/>
                                </w:rPr>
                                <w:t>授权委托人身份证复印件反面</w:t>
                              </w:r>
                            </w:p>
                          </w:txbxContent>
                        </wps:txbx>
                        <wps:bodyPr vert="horz" wrap="square" lIns="0" tIns="0" rIns="0" bIns="0" anchor="t" anchorCtr="0" upright="1"/>
                      </wps:wsp>
                    </wpg:wgp>
                  </a:graphicData>
                </a:graphic>
              </wp:anchor>
            </w:drawing>
          </mc:Choice>
          <mc:Fallback>
            <w:pict>
              <v:group id="_x0000_s1026" o:spid="_x0000_s1026" o:spt="203" style="position:absolute;left:0pt;margin-left:287.65pt;margin-top:10.25pt;height:107pt;width:205pt;mso-position-horizontal-relative:page;mso-wrap-distance-bottom:0pt;mso-wrap-distance-top:0pt;z-index:-251651072;mso-width-relative:page;mso-height-relative:page;" coordorigin="5753,205" coordsize="4100,2140" o:gfxdata="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">
                <o:lock v:ext="edit" aspectratio="f"/>
                <v:shape id="任意多边形 150" o:spid="_x0000_s1026" o:spt="100" style="position:absolute;left:5753;top:205;height:2140;width:4100;" fillcolor="#808080" filled="t" stroked="f" coordsize="4100,2140" o:gfxdata="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92c2V&#10;wAAAANwAAAAPAAAAAAAAAAEAIAAAACIAAABkcnMvZG93bnJldi54bWxQSwECFAAUAAAACACHTuJA&#10;My8FnjsAAAA5AAAAEAAAAAAAAAABACAAAAAPAQAAZHJzL3NoYXBleG1sLnhtbFBLBQYAAAAABgAG&#10;AFsBAAC5AwAAAAA=&#10;" path="m3860,20l241,20,258,0,3843,0,3860,20xm265,40l192,40,208,20,282,20,265,40xm3909,40l3836,40,3819,20,3893,20,3909,40xm204,60l162,60,177,40,219,40,204,60xm3939,60l3897,60,3882,40,3925,40,3939,60xm176,80l134,80,148,60,190,60,176,80xm3968,80l3925,80,3911,60,3954,60,3968,80xm149,100l108,100,121,80,163,80,149,100xm4006,120l3976,120,3964,100,3952,100,3938,80,3981,80,3993,100,4006,120xm93,160l63,160,73,140,84,120,96,100,137,100,125,120,114,120,103,140,104,140,93,160xm4038,160l4008,160,3997,140,3998,140,3987,120,4017,120,4028,140,4038,160xm46,240l23,240,29,220,36,200,45,180,53,160,84,160,75,180,75,180,66,200,59,200,52,220,52,220,46,240xm4072,220l4049,220,4042,200,4034,200,4026,180,4026,180,4017,160,4048,160,4056,180,4064,200,4072,220xm4095,300l4070,300,4069,280,4065,280,4060,260,4060,260,4055,240,4055,240,4049,220,4078,220,4084,240,4089,260,4093,280,4095,300xm31,300l6,300,8,280,12,260,17,240,46,240,41,260,41,260,36,280,32,280,31,300xm28,320l2,320,3,300,29,300,28,320xm4099,320l4073,320,4072,300,4098,300,4099,320xm26,340l1,340,2,320,26,320,26,340xm4100,340l4075,340,4074,320,4099,320,4100,340xm25,1780l0,1780,1,340,26,340,25,1780xm4100,1780l4075,1780,4075,340,4100,340,4100,1780xm26,1780l25,1780,25,1760,26,1780xm4075,1780l4075,1780,4075,1760,4075,1780xm26,1800l2,1800,1,1780,26,1780,26,1800xm4099,1800l4074,1800,4075,1780,4100,1780,4099,1800xm28,1820l3,1820,2,1800,27,1800,28,1820xm4098,1820l4073,1820,4074,1800,4099,1800,4098,1820xm31,1840l6,1840,5,1820,29,1820,31,1840xm4095,1840l4070,1840,4072,1820,4096,1820,4095,1840xm59,1920l29,1920,23,1900,17,1880,12,1860,8,1840,32,1840,36,1860,36,1860,41,1880,46,1880,52,1900,52,1900,59,1920xm4072,1920l4042,1920,4049,1900,4049,1900,4055,1880,4060,1880,4065,1860,4065,1860,4069,1840,4093,1840,4089,1860,4084,1880,4078,1900,4072,1920xm93,1980l63,1980,53,1960,45,1940,36,1920,59,1920,67,1940,75,1940,84,1960,84,1960,93,1980xm4038,1980l4008,1980,4017,1960,4017,1960,4026,1940,4034,1940,4042,1920,4064,1920,4056,1940,4047,1960,4038,1980xm126,2020l95,2020,84,2000,73,1980,103,1980,114,2000,114,2000,126,2020xm4005,2020l3975,2020,3987,2000,3987,2000,3998,1980,4028,1980,4017,2000,4005,2020xm176,2060l133,2060,120,2040,107,2020,137,2020,150,2040,162,2040,176,2060xm3967,2060l3925,2060,3939,2040,3951,2040,3964,2020,3993,2020,3980,2040,3967,2060xm204,2080l162,2080,147,2060,189,2060,204,2080xm219,2080l204,2080,204,2060,219,2080xm3897,2080l3882,2080,3897,2060,3897,2080xm3939,2080l3897,2080,3912,2060,3953,2060,3939,2080xm250,2100l192,2100,177,2080,233,2080,250,2100xm3909,2100l3851,2100,3867,2080,3924,2080,3909,2100xm340,2120l240,2120,224,2100,331,2100,340,2120xm3861,2120l3761,2120,3770,2100,3877,2100,3861,2120xm3799,2140l302,2140,292,2120,3808,2120,3799,2140xe">
                  <v:fill on="t" focussize="0,0"/>
                  <v:stroke on="f"/>
                  <v:imagedata o:title=""/>
                  <o:lock v:ext="edit" aspectratio="f"/>
                </v:shape>
                <v:shape id="文本框 152" o:spid="_x0000_s1026" o:spt="202" type="#_x0000_t202" style="position:absolute;left:5753;top:205;height:2140;width:4100;" filled="f" stroked="f" coordsize="21600,21600" o:gfxdata="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mSh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Lines="0" w:afterLines="0"/>
                          <w:rPr>
                            <w:rFonts w:hint="eastAsia"/>
                            <w:sz w:val="20"/>
                            <w:szCs w:val="22"/>
                          </w:rPr>
                        </w:pPr>
                      </w:p>
                      <w:p>
                        <w:pPr>
                          <w:spacing w:beforeLines="0" w:afterLines="0"/>
                          <w:rPr>
                            <w:rFonts w:hint="eastAsia"/>
                            <w:sz w:val="20"/>
                            <w:szCs w:val="22"/>
                          </w:rPr>
                        </w:pPr>
                      </w:p>
                      <w:p>
                        <w:pPr>
                          <w:spacing w:before="170" w:beforeLines="0" w:afterLines="0"/>
                          <w:ind w:left="685"/>
                          <w:rPr>
                            <w:rFonts w:hint="eastAsia"/>
                            <w:sz w:val="21"/>
                            <w:szCs w:val="22"/>
                          </w:rPr>
                        </w:pPr>
                        <w:r>
                          <w:rPr>
                            <w:rFonts w:hint="eastAsia"/>
                            <w:spacing w:val="-1"/>
                            <w:w w:val="95"/>
                            <w:sz w:val="21"/>
                            <w:szCs w:val="22"/>
                          </w:rPr>
                          <w:t>授权委托人身份证复印件反面</w:t>
                        </w:r>
                      </w:p>
                    </w:txbxContent>
                  </v:textbox>
                </v:shape>
                <w10:wrap type="topAndBottom"/>
              </v:group>
            </w:pict>
          </mc:Fallback>
        </mc:AlternateContent>
      </w:r>
    </w:p>
    <w:p>
      <w:pPr>
        <w:pStyle w:val="7"/>
        <w:spacing w:beforeLines="0" w:afterLines="0"/>
        <w:rPr>
          <w:rFonts w:hint="eastAsia"/>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供应商（加盖电子公章）：</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法定代表人（签章）：</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pPr>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br w:type="page"/>
      </w:r>
    </w:p>
    <w:p>
      <w:pPr>
        <w:keepNext w:val="0"/>
        <w:keepLines w:val="0"/>
        <w:widowControl/>
        <w:suppressLineNumbers w:val="0"/>
        <w:jc w:val="left"/>
        <w:rPr>
          <w:rFonts w:hint="eastAsia" w:ascii="宋体" w:hAnsi="宋体" w:eastAsia="宋体" w:cs="宋体"/>
          <w:b/>
          <w:bCs/>
          <w:color w:val="auto"/>
          <w:sz w:val="24"/>
          <w:szCs w:val="24"/>
          <w:highlight w:val="none"/>
        </w:rPr>
      </w:pPr>
      <w:r>
        <w:rPr>
          <w:rFonts w:hint="eastAsia" w:ascii="宋体" w:hAnsi="宋体" w:cs="宋体"/>
          <w:b/>
          <w:sz w:val="24"/>
          <w:highlight w:val="none"/>
        </w:rPr>
        <w:t>附件</w:t>
      </w:r>
      <w:r>
        <w:rPr>
          <w:rFonts w:hint="eastAsia" w:ascii="宋体" w:hAnsi="宋体" w:eastAsia="宋体" w:cs="宋体"/>
          <w:b/>
          <w:bCs/>
          <w:color w:val="auto"/>
          <w:kern w:val="0"/>
          <w:sz w:val="24"/>
          <w:szCs w:val="24"/>
          <w:highlight w:val="none"/>
          <w:lang w:val="en-US" w:eastAsia="zh-CN" w:bidi="ar"/>
        </w:rPr>
        <w:t xml:space="preserve">9-3 具有良好的商业信誉和健全的财务会计制度 </w:t>
      </w:r>
    </w:p>
    <w:p>
      <w:pPr>
        <w:spacing w:line="360" w:lineRule="auto"/>
        <w:ind w:firstLine="480" w:firstLineChars="200"/>
        <w:rPr>
          <w:rFonts w:hint="eastAsia" w:ascii="宋体" w:hAnsi="宋体" w:cs="宋体"/>
          <w:b w:val="0"/>
          <w:bCs/>
          <w:sz w:val="24"/>
          <w:highlight w:val="none"/>
        </w:rPr>
      </w:pPr>
    </w:p>
    <w:p>
      <w:pPr>
        <w:spacing w:line="360" w:lineRule="auto"/>
        <w:ind w:firstLine="480" w:firstLineChars="200"/>
        <w:rPr>
          <w:rFonts w:hint="eastAsia" w:ascii="宋体" w:hAnsi="宋体" w:cs="宋体"/>
          <w:b w:val="0"/>
          <w:bCs/>
          <w:sz w:val="24"/>
          <w:highlight w:val="none"/>
        </w:rPr>
      </w:pPr>
      <w:r>
        <w:rPr>
          <w:rFonts w:hint="eastAsia" w:ascii="宋体" w:hAnsi="宋体" w:cs="宋体"/>
          <w:b w:val="0"/>
          <w:bCs/>
          <w:sz w:val="24"/>
          <w:highlight w:val="none"/>
        </w:rPr>
        <w:t>投标人须提供202</w:t>
      </w:r>
      <w:r>
        <w:rPr>
          <w:rFonts w:hint="eastAsia" w:ascii="宋体" w:hAnsi="宋体" w:cs="宋体"/>
          <w:b w:val="0"/>
          <w:bCs/>
          <w:sz w:val="24"/>
          <w:highlight w:val="none"/>
          <w:lang w:val="en-US" w:eastAsia="zh-CN"/>
        </w:rPr>
        <w:t>4</w:t>
      </w:r>
      <w:r>
        <w:rPr>
          <w:rFonts w:hint="eastAsia" w:ascii="宋体" w:hAnsi="宋体" w:cs="宋体"/>
          <w:b w:val="0"/>
          <w:bCs/>
          <w:sz w:val="24"/>
          <w:highlight w:val="none"/>
        </w:rPr>
        <w:t>年或202</w:t>
      </w:r>
      <w:r>
        <w:rPr>
          <w:rFonts w:hint="eastAsia" w:ascii="宋体" w:hAnsi="宋体" w:cs="宋体"/>
          <w:b w:val="0"/>
          <w:bCs/>
          <w:sz w:val="24"/>
          <w:highlight w:val="none"/>
          <w:lang w:val="en-US" w:eastAsia="zh-CN"/>
        </w:rPr>
        <w:t>5</w:t>
      </w:r>
      <w:r>
        <w:rPr>
          <w:rFonts w:hint="eastAsia" w:ascii="宋体" w:hAnsi="宋体" w:cs="宋体"/>
          <w:b w:val="0"/>
          <w:bCs/>
          <w:sz w:val="24"/>
          <w:highlight w:val="none"/>
        </w:rPr>
        <w:t>年度完整的财务审计报告复印件，并加盖投标人公章。如投标人无法提供审计报告，则须提供银行出具的资信证明。</w:t>
      </w:r>
    </w:p>
    <w:p>
      <w:pPr>
        <w:spacing w:line="360" w:lineRule="auto"/>
        <w:rPr>
          <w:rFonts w:hint="eastAsia" w:ascii="宋体" w:hAnsi="宋体" w:cs="宋体"/>
          <w:sz w:val="24"/>
          <w:highlight w:val="none"/>
        </w:rPr>
      </w:pPr>
      <w:r>
        <w:rPr>
          <w:rFonts w:hint="eastAsia" w:ascii="宋体" w:hAnsi="宋体" w:cs="宋体"/>
          <w:sz w:val="24"/>
          <w:highlight w:val="none"/>
        </w:rPr>
        <w:t>说明：</w:t>
      </w:r>
      <w:r>
        <w:rPr>
          <w:rFonts w:hint="eastAsia" w:ascii="宋体" w:hAnsi="宋体" w:cs="宋体"/>
          <w:sz w:val="24"/>
          <w:highlight w:val="none"/>
          <w:lang w:eastAsia="zh-CN"/>
        </w:rPr>
        <w:t>（</w:t>
      </w:r>
      <w:r>
        <w:rPr>
          <w:rFonts w:hint="eastAsia" w:ascii="宋体" w:hAnsi="宋体" w:cs="宋体"/>
          <w:sz w:val="24"/>
          <w:highlight w:val="none"/>
        </w:rPr>
        <w:t>1）财务审计报告必须是经会计师事务所出具的完整的财务审计报告。</w:t>
      </w:r>
    </w:p>
    <w:p>
      <w:pPr>
        <w:spacing w:line="360" w:lineRule="auto"/>
        <w:rPr>
          <w:rFonts w:hint="eastAsia" w:ascii="宋体" w:hAnsi="宋体" w:cs="宋体"/>
          <w:sz w:val="24"/>
          <w:highlight w:val="none"/>
        </w:rPr>
      </w:pPr>
      <w:r>
        <w:rPr>
          <w:rFonts w:hint="eastAsia" w:ascii="宋体" w:hAnsi="宋体" w:cs="宋体"/>
          <w:sz w:val="24"/>
          <w:highlight w:val="none"/>
        </w:rPr>
        <w:t xml:space="preserve">      </w:t>
      </w:r>
      <w:r>
        <w:rPr>
          <w:rFonts w:hint="eastAsia" w:ascii="宋体" w:hAnsi="宋体" w:cs="宋体"/>
          <w:sz w:val="24"/>
          <w:highlight w:val="none"/>
          <w:lang w:eastAsia="zh-CN"/>
        </w:rPr>
        <w:t>（</w:t>
      </w:r>
      <w:r>
        <w:rPr>
          <w:rFonts w:hint="eastAsia" w:ascii="宋体" w:hAnsi="宋体" w:cs="宋体"/>
          <w:sz w:val="24"/>
          <w:highlight w:val="none"/>
        </w:rPr>
        <w:t>2）银行资信证明应能说明该投标人与银行之间业务往来正常，企业信誉良好等。银行出具的存款证明不能替代银行资信证明，存款证明无效。</w:t>
      </w:r>
    </w:p>
    <w:p>
      <w:pPr>
        <w:numPr>
          <w:ilvl w:val="0"/>
          <w:numId w:val="0"/>
        </w:numPr>
        <w:spacing w:line="360" w:lineRule="auto"/>
        <w:ind w:left="720" w:leftChars="0"/>
        <w:rPr>
          <w:rFonts w:hint="eastAsia"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3</w:t>
      </w:r>
      <w:r>
        <w:rPr>
          <w:rFonts w:hint="eastAsia" w:ascii="宋体" w:hAnsi="宋体" w:cs="宋体"/>
          <w:sz w:val="24"/>
          <w:highlight w:val="none"/>
          <w:lang w:eastAsia="zh-CN"/>
        </w:rPr>
        <w:t>）</w:t>
      </w:r>
      <w:r>
        <w:rPr>
          <w:rFonts w:hint="eastAsia" w:ascii="宋体" w:hAnsi="宋体" w:cs="宋体"/>
          <w:sz w:val="24"/>
          <w:highlight w:val="none"/>
        </w:rPr>
        <w:t>银行资信证明可提供原件（附在投标文件正本中），也可提供银行在开标日前6个月内开具资信证明的复印件。若提供的是复印件，招标采购单位保留审核原件的权利。</w:t>
      </w:r>
    </w:p>
    <w:p>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pPr>
        <w:pStyle w:val="4"/>
        <w:outlineLvl w:val="9"/>
        <w:rPr>
          <w:rFonts w:hint="eastAsia" w:ascii="宋体" w:hAnsi="宋体" w:eastAsia="宋体" w:cs="宋体"/>
          <w:color w:val="auto"/>
          <w:kern w:val="0"/>
          <w:sz w:val="24"/>
          <w:szCs w:val="24"/>
          <w:highlight w:val="none"/>
          <w:lang w:val="en-US" w:eastAsia="zh-CN" w:bidi="ar"/>
        </w:rPr>
      </w:pPr>
    </w:p>
    <w:p>
      <w:pPr>
        <w:rPr>
          <w:rFonts w:hint="eastAsia"/>
          <w:color w:val="auto"/>
          <w:highlight w:val="none"/>
          <w:lang w:val="en-US" w:eastAsia="zh-CN"/>
        </w:rPr>
      </w:pPr>
    </w:p>
    <w:p>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pPr>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br w:type="page"/>
      </w:r>
    </w:p>
    <w:p>
      <w:pPr>
        <w:keepNext w:val="0"/>
        <w:keepLines w:val="0"/>
        <w:widowControl/>
        <w:suppressLineNumbers w:val="0"/>
        <w:jc w:val="left"/>
        <w:rPr>
          <w:rFonts w:hint="eastAsia" w:ascii="宋体" w:hAnsi="宋体" w:eastAsia="宋体" w:cs="宋体"/>
          <w:color w:val="auto"/>
          <w:sz w:val="24"/>
          <w:szCs w:val="24"/>
          <w:highlight w:val="none"/>
        </w:rPr>
      </w:pPr>
      <w:r>
        <w:rPr>
          <w:rFonts w:hint="eastAsia" w:ascii="宋体" w:hAnsi="宋体" w:cs="宋体"/>
          <w:b/>
          <w:sz w:val="24"/>
          <w:highlight w:val="none"/>
        </w:rPr>
        <w:t>附件</w:t>
      </w:r>
      <w:r>
        <w:rPr>
          <w:rFonts w:hint="eastAsia" w:ascii="宋体" w:hAnsi="宋体" w:eastAsia="宋体" w:cs="宋体"/>
          <w:b/>
          <w:bCs/>
          <w:color w:val="auto"/>
          <w:kern w:val="0"/>
          <w:sz w:val="24"/>
          <w:szCs w:val="24"/>
          <w:highlight w:val="none"/>
          <w:lang w:val="en-US" w:eastAsia="zh-CN" w:bidi="ar"/>
        </w:rPr>
        <w:t>9-4 具备履行合同所必需的设备和专业技术能力承诺</w:t>
      </w:r>
      <w:r>
        <w:rPr>
          <w:rFonts w:hint="eastAsia" w:ascii="宋体" w:hAnsi="宋体" w:eastAsia="宋体" w:cs="宋体"/>
          <w:color w:val="auto"/>
          <w:kern w:val="0"/>
          <w:sz w:val="24"/>
          <w:szCs w:val="24"/>
          <w:highlight w:val="none"/>
          <w:lang w:val="en-US" w:eastAsia="zh-CN" w:bidi="ar"/>
        </w:rPr>
        <w:t xml:space="preserve"> </w:t>
      </w:r>
    </w:p>
    <w:p>
      <w:pPr>
        <w:keepNext w:val="0"/>
        <w:keepLines w:val="0"/>
        <w:widowControl/>
        <w:suppressLineNumbers w:val="0"/>
        <w:jc w:val="left"/>
        <w:rPr>
          <w:rFonts w:hint="eastAsia" w:ascii="宋体" w:hAnsi="宋体" w:eastAsia="宋体" w:cs="宋体"/>
          <w:b/>
          <w:bCs/>
          <w:color w:val="auto"/>
          <w:kern w:val="0"/>
          <w:sz w:val="24"/>
          <w:szCs w:val="24"/>
          <w:highlight w:val="none"/>
          <w:lang w:val="en-US" w:eastAsia="zh-CN" w:bidi="ar"/>
        </w:rPr>
      </w:pPr>
    </w:p>
    <w:p>
      <w:pPr>
        <w:keepNext w:val="0"/>
        <w:keepLines w:val="0"/>
        <w:widowControl/>
        <w:suppressLineNumbers w:val="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u w:val="single"/>
          <w:lang w:val="en-US" w:eastAsia="zh-CN" w:bidi="ar"/>
        </w:rPr>
        <w:t>(采购人名称)</w:t>
      </w:r>
      <w:r>
        <w:rPr>
          <w:rFonts w:hint="eastAsia" w:ascii="宋体" w:hAnsi="宋体" w:eastAsia="宋体" w:cs="宋体"/>
          <w:color w:val="auto"/>
          <w:kern w:val="0"/>
          <w:sz w:val="24"/>
          <w:szCs w:val="24"/>
          <w:highlight w:val="none"/>
          <w:lang w:val="en-US" w:eastAsia="zh-CN" w:bidi="ar"/>
        </w:rPr>
        <w:t xml:space="preserve">： </w:t>
      </w:r>
    </w:p>
    <w:p>
      <w:pPr>
        <w:keepNext w:val="0"/>
        <w:keepLines w:val="0"/>
        <w:widowControl/>
        <w:suppressLineNumbers w:val="0"/>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在参加本次项目投标中，我单位承诺： </w:t>
      </w:r>
    </w:p>
    <w:p>
      <w:pPr>
        <w:keepNext w:val="0"/>
        <w:keepLines w:val="0"/>
        <w:widowControl/>
        <w:suppressLineNumbers w:val="0"/>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对于贵单位的（项目名称）采购项目，我公司承诺具备履行合同所必需的设 </w:t>
      </w:r>
    </w:p>
    <w:p>
      <w:pPr>
        <w:keepNext w:val="0"/>
        <w:keepLines w:val="0"/>
        <w:widowControl/>
        <w:suppressLineNumbers w:val="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备和专业技术能力。如我单位成交，在项目实施工程中发现声明不实，我单位愿 </w:t>
      </w:r>
    </w:p>
    <w:p>
      <w:pPr>
        <w:keepNext w:val="0"/>
        <w:keepLines w:val="0"/>
        <w:widowControl/>
        <w:suppressLineNumbers w:val="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意放弃本次项目的成交资格，并按照《中华人民共和国政府采购法》有关提供虚 </w:t>
      </w:r>
    </w:p>
    <w:p>
      <w:pPr>
        <w:keepNext w:val="0"/>
        <w:keepLines w:val="0"/>
        <w:widowControl/>
        <w:suppressLineNumbers w:val="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假材料的规定，接受处罚。 </w:t>
      </w:r>
    </w:p>
    <w:p>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pPr>
        <w:keepNext w:val="0"/>
        <w:keepLines w:val="0"/>
        <w:widowControl/>
        <w:suppressLineNumbers w:val="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供应商（盖章）： </w:t>
      </w:r>
    </w:p>
    <w:p>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pPr>
        <w:keepNext w:val="0"/>
        <w:keepLines w:val="0"/>
        <w:widowControl/>
        <w:suppressLineNumbers w:val="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法定代表人（或负责人）或授权委托人（签字或盖章）： </w:t>
      </w:r>
    </w:p>
    <w:p>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pPr>
        <w:keepNext w:val="0"/>
        <w:keepLines w:val="0"/>
        <w:widowControl/>
        <w:suppressLineNumbers w:val="0"/>
        <w:ind w:firstLine="720" w:firstLineChars="3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年   月   日</w:t>
      </w:r>
    </w:p>
    <w:p>
      <w:pPr>
        <w:keepNext w:val="0"/>
        <w:keepLines w:val="0"/>
        <w:widowControl/>
        <w:suppressLineNumbers w:val="0"/>
        <w:jc w:val="left"/>
        <w:rPr>
          <w:rFonts w:hint="eastAsia" w:ascii="宋体" w:hAnsi="宋体" w:eastAsia="宋体" w:cs="宋体"/>
          <w:b/>
          <w:bCs/>
          <w:color w:val="auto"/>
          <w:kern w:val="0"/>
          <w:sz w:val="24"/>
          <w:szCs w:val="24"/>
          <w:highlight w:val="none"/>
          <w:lang w:val="en-US" w:eastAsia="zh-CN" w:bidi="ar"/>
        </w:rPr>
      </w:pPr>
    </w:p>
    <w:p>
      <w:pPr>
        <w:keepNext w:val="0"/>
        <w:keepLines w:val="0"/>
        <w:widowControl/>
        <w:suppressLineNumbers w:val="0"/>
        <w:jc w:val="left"/>
        <w:rPr>
          <w:rFonts w:hint="eastAsia" w:ascii="宋体" w:hAnsi="宋体" w:eastAsia="宋体" w:cs="宋体"/>
          <w:b/>
          <w:bCs/>
          <w:color w:val="auto"/>
          <w:kern w:val="0"/>
          <w:sz w:val="24"/>
          <w:szCs w:val="24"/>
          <w:highlight w:val="none"/>
          <w:lang w:val="en-US" w:eastAsia="zh-CN" w:bidi="ar"/>
        </w:rPr>
      </w:pPr>
    </w:p>
    <w:p>
      <w:pPr>
        <w:keepNext w:val="0"/>
        <w:keepLines w:val="0"/>
        <w:widowControl/>
        <w:suppressLineNumbers w:val="0"/>
        <w:jc w:val="left"/>
        <w:rPr>
          <w:rFonts w:hint="eastAsia" w:ascii="宋体" w:hAnsi="宋体" w:eastAsia="宋体" w:cs="宋体"/>
          <w:b/>
          <w:bCs/>
          <w:color w:val="auto"/>
          <w:kern w:val="0"/>
          <w:sz w:val="24"/>
          <w:szCs w:val="24"/>
          <w:highlight w:val="none"/>
          <w:lang w:val="en-US" w:eastAsia="zh-CN" w:bidi="ar"/>
        </w:rPr>
      </w:pPr>
    </w:p>
    <w:p>
      <w:pPr>
        <w:keepNext w:val="0"/>
        <w:keepLines w:val="0"/>
        <w:widowControl/>
        <w:suppressLineNumbers w:val="0"/>
        <w:jc w:val="left"/>
        <w:rPr>
          <w:rFonts w:hint="eastAsia" w:ascii="宋体" w:hAnsi="宋体" w:eastAsia="宋体" w:cs="宋体"/>
          <w:b/>
          <w:bCs/>
          <w:color w:val="auto"/>
          <w:kern w:val="0"/>
          <w:sz w:val="24"/>
          <w:szCs w:val="24"/>
          <w:highlight w:val="none"/>
          <w:lang w:val="en-US" w:eastAsia="zh-CN" w:bidi="ar"/>
        </w:rPr>
      </w:pPr>
    </w:p>
    <w:p>
      <w:pPr>
        <w:keepNext w:val="0"/>
        <w:keepLines w:val="0"/>
        <w:widowControl/>
        <w:suppressLineNumbers w:val="0"/>
        <w:jc w:val="left"/>
        <w:rPr>
          <w:rFonts w:hint="eastAsia" w:ascii="宋体" w:hAnsi="宋体" w:eastAsia="宋体" w:cs="宋体"/>
          <w:b/>
          <w:bCs/>
          <w:color w:val="auto"/>
          <w:kern w:val="0"/>
          <w:sz w:val="24"/>
          <w:szCs w:val="24"/>
          <w:highlight w:val="none"/>
          <w:lang w:val="en-US" w:eastAsia="zh-CN" w:bidi="ar"/>
        </w:rPr>
      </w:pPr>
    </w:p>
    <w:p>
      <w:pPr>
        <w:keepNext w:val="0"/>
        <w:keepLines w:val="0"/>
        <w:widowControl/>
        <w:suppressLineNumbers w:val="0"/>
        <w:jc w:val="left"/>
        <w:rPr>
          <w:rFonts w:hint="eastAsia" w:ascii="宋体" w:hAnsi="宋体" w:eastAsia="宋体" w:cs="宋体"/>
          <w:b/>
          <w:bCs/>
          <w:color w:val="auto"/>
          <w:kern w:val="0"/>
          <w:sz w:val="24"/>
          <w:szCs w:val="24"/>
          <w:highlight w:val="none"/>
          <w:lang w:val="en-US" w:eastAsia="zh-CN" w:bidi="ar"/>
        </w:rPr>
      </w:pPr>
    </w:p>
    <w:p>
      <w:pPr>
        <w:keepNext w:val="0"/>
        <w:keepLines w:val="0"/>
        <w:widowControl/>
        <w:suppressLineNumbers w:val="0"/>
        <w:jc w:val="left"/>
        <w:rPr>
          <w:rFonts w:hint="eastAsia" w:ascii="宋体" w:hAnsi="宋体" w:eastAsia="宋体" w:cs="宋体"/>
          <w:b/>
          <w:bCs/>
          <w:color w:val="auto"/>
          <w:kern w:val="0"/>
          <w:sz w:val="24"/>
          <w:szCs w:val="24"/>
          <w:highlight w:val="none"/>
          <w:lang w:val="en-US" w:eastAsia="zh-CN" w:bidi="ar"/>
        </w:rPr>
      </w:pPr>
    </w:p>
    <w:p>
      <w:pPr>
        <w:keepNext w:val="0"/>
        <w:keepLines w:val="0"/>
        <w:widowControl/>
        <w:suppressLineNumbers w:val="0"/>
        <w:jc w:val="left"/>
        <w:rPr>
          <w:rFonts w:hint="eastAsia" w:ascii="宋体" w:hAnsi="宋体" w:eastAsia="宋体" w:cs="宋体"/>
          <w:b/>
          <w:bCs/>
          <w:color w:val="auto"/>
          <w:kern w:val="0"/>
          <w:sz w:val="24"/>
          <w:szCs w:val="24"/>
          <w:highlight w:val="none"/>
          <w:lang w:val="en-US" w:eastAsia="zh-CN" w:bidi="ar"/>
        </w:rPr>
      </w:pPr>
    </w:p>
    <w:p>
      <w:pPr>
        <w:keepNext w:val="0"/>
        <w:keepLines w:val="0"/>
        <w:widowControl/>
        <w:suppressLineNumbers w:val="0"/>
        <w:jc w:val="left"/>
        <w:rPr>
          <w:rFonts w:hint="eastAsia" w:ascii="宋体" w:hAnsi="宋体" w:eastAsia="宋体" w:cs="宋体"/>
          <w:b/>
          <w:bCs/>
          <w:color w:val="auto"/>
          <w:kern w:val="0"/>
          <w:sz w:val="24"/>
          <w:szCs w:val="24"/>
          <w:highlight w:val="none"/>
          <w:lang w:val="en-US" w:eastAsia="zh-CN" w:bidi="ar"/>
        </w:rPr>
      </w:pPr>
    </w:p>
    <w:p>
      <w:pPr>
        <w:keepNext w:val="0"/>
        <w:keepLines w:val="0"/>
        <w:widowControl/>
        <w:suppressLineNumbers w:val="0"/>
        <w:jc w:val="left"/>
        <w:rPr>
          <w:rFonts w:hint="eastAsia" w:ascii="宋体" w:hAnsi="宋体" w:eastAsia="宋体" w:cs="宋体"/>
          <w:b/>
          <w:bCs/>
          <w:color w:val="auto"/>
          <w:kern w:val="0"/>
          <w:sz w:val="24"/>
          <w:szCs w:val="24"/>
          <w:highlight w:val="none"/>
          <w:lang w:val="en-US" w:eastAsia="zh-CN" w:bidi="ar"/>
        </w:rPr>
      </w:pPr>
    </w:p>
    <w:p>
      <w:pPr>
        <w:keepNext w:val="0"/>
        <w:keepLines w:val="0"/>
        <w:widowControl/>
        <w:suppressLineNumbers w:val="0"/>
        <w:jc w:val="left"/>
        <w:rPr>
          <w:rFonts w:hint="eastAsia" w:ascii="宋体" w:hAnsi="宋体" w:eastAsia="宋体" w:cs="宋体"/>
          <w:b/>
          <w:bCs/>
          <w:color w:val="auto"/>
          <w:sz w:val="24"/>
          <w:szCs w:val="24"/>
          <w:highlight w:val="none"/>
        </w:rPr>
      </w:pPr>
      <w:r>
        <w:rPr>
          <w:rFonts w:hint="eastAsia" w:ascii="宋体" w:hAnsi="宋体" w:cs="宋体"/>
          <w:b/>
          <w:sz w:val="24"/>
          <w:highlight w:val="none"/>
        </w:rPr>
        <w:t>附件</w:t>
      </w:r>
      <w:r>
        <w:rPr>
          <w:rFonts w:hint="eastAsia" w:ascii="宋体" w:hAnsi="宋体" w:eastAsia="宋体" w:cs="宋体"/>
          <w:b/>
          <w:bCs/>
          <w:color w:val="auto"/>
          <w:kern w:val="0"/>
          <w:sz w:val="24"/>
          <w:szCs w:val="24"/>
          <w:highlight w:val="none"/>
          <w:lang w:val="en-US" w:eastAsia="zh-CN" w:bidi="ar"/>
        </w:rPr>
        <w:t xml:space="preserve">9-5 依法缴纳税收和社会保障资金的良好记录 </w:t>
      </w:r>
    </w:p>
    <w:p>
      <w:pPr>
        <w:keepNext w:val="0"/>
        <w:keepLines w:val="0"/>
        <w:widowControl/>
        <w:suppressLineNumbers w:val="0"/>
        <w:jc w:val="left"/>
        <w:rPr>
          <w:rFonts w:hint="eastAsia" w:ascii="宋体" w:hAnsi="宋体" w:eastAsia="宋体" w:cs="宋体"/>
          <w:b/>
          <w:bCs/>
          <w:color w:val="auto"/>
          <w:kern w:val="0"/>
          <w:sz w:val="24"/>
          <w:szCs w:val="24"/>
          <w:highlight w:val="none"/>
          <w:lang w:val="en-US" w:eastAsia="zh-CN" w:bidi="ar"/>
        </w:rPr>
      </w:pPr>
    </w:p>
    <w:p>
      <w:pPr>
        <w:spacing w:line="360" w:lineRule="auto"/>
        <w:ind w:firstLine="480"/>
        <w:rPr>
          <w:rFonts w:hint="eastAsia" w:ascii="宋体" w:hAnsi="宋体" w:cs="宋体"/>
          <w:sz w:val="24"/>
          <w:highlight w:val="none"/>
        </w:rPr>
      </w:pPr>
      <w:r>
        <w:rPr>
          <w:rFonts w:hint="eastAsia" w:ascii="宋体" w:hAnsi="宋体" w:cs="宋体"/>
          <w:sz w:val="24"/>
          <w:highlight w:val="none"/>
        </w:rPr>
        <w:t>投标人应提供开标日前六个月任意一个月的缴纳社会保障资金的有效票据凭证；若投标人逐年交纳社会保障资金的，须提供参加本次政府采购活动上年度缴纳社会保障资金的有效票据凭证复印件。（须加盖投标人公章）</w:t>
      </w:r>
    </w:p>
    <w:p>
      <w:pPr>
        <w:spacing w:line="360" w:lineRule="auto"/>
        <w:ind w:firstLine="480"/>
        <w:rPr>
          <w:rFonts w:hint="eastAsia" w:ascii="宋体" w:hAnsi="宋体" w:cs="宋体"/>
          <w:sz w:val="24"/>
          <w:highlight w:val="none"/>
        </w:rPr>
      </w:pPr>
      <w:r>
        <w:rPr>
          <w:rFonts w:hint="eastAsia" w:ascii="宋体" w:hAnsi="宋体" w:cs="宋体"/>
          <w:sz w:val="24"/>
          <w:highlight w:val="none"/>
        </w:rPr>
        <w:t>注：依法不需要缴纳社会保障资金的投标人，须提供相应文件证明其依法不需要缴纳社会保障资金。不足一年的新公司从成立月份起算。</w:t>
      </w:r>
    </w:p>
    <w:p>
      <w:pPr>
        <w:spacing w:line="360" w:lineRule="auto"/>
        <w:ind w:firstLine="480"/>
        <w:rPr>
          <w:rFonts w:hint="eastAsia" w:ascii="宋体" w:hAnsi="宋体" w:cs="宋体"/>
          <w:sz w:val="24"/>
          <w:highlight w:val="none"/>
        </w:rPr>
      </w:pPr>
      <w:r>
        <w:rPr>
          <w:rFonts w:hint="eastAsia" w:ascii="宋体" w:hAnsi="宋体" w:cs="宋体"/>
          <w:sz w:val="24"/>
          <w:highlight w:val="none"/>
        </w:rPr>
        <w:t>投标人应提供开标日前六个月任意一个月依法纳税（法人单位必须为增值税或企业所得税）证明（银行缴费凭证或税务机关开具的证明）复印件（须加盖投标人公章）</w:t>
      </w:r>
    </w:p>
    <w:p>
      <w:pPr>
        <w:spacing w:line="360" w:lineRule="auto"/>
        <w:ind w:firstLine="480"/>
        <w:rPr>
          <w:rFonts w:hint="eastAsia" w:ascii="宋体" w:hAnsi="宋体" w:cs="宋体"/>
          <w:b/>
          <w:sz w:val="24"/>
          <w:highlight w:val="none"/>
        </w:rPr>
      </w:pPr>
      <w:r>
        <w:rPr>
          <w:rFonts w:hint="eastAsia" w:ascii="宋体" w:hAnsi="宋体" w:cs="宋体"/>
          <w:sz w:val="24"/>
          <w:highlight w:val="none"/>
        </w:rPr>
        <w:t>注：依法免税或零报税的投标人，须提供相应文件证明其依法免税证明文件或纳税申报表复印件。不足一年的新公司从成立年份起算。</w:t>
      </w:r>
    </w:p>
    <w:p>
      <w:pPr>
        <w:keepNext w:val="0"/>
        <w:keepLines w:val="0"/>
        <w:widowControl/>
        <w:suppressLineNumbers w:val="0"/>
        <w:jc w:val="left"/>
        <w:rPr>
          <w:rFonts w:hint="eastAsia" w:ascii="宋体" w:hAnsi="宋体" w:eastAsia="宋体" w:cs="宋体"/>
          <w:b/>
          <w:bCs/>
          <w:color w:val="auto"/>
          <w:kern w:val="0"/>
          <w:sz w:val="24"/>
          <w:szCs w:val="24"/>
          <w:highlight w:val="none"/>
          <w:lang w:val="en-US" w:eastAsia="zh-CN" w:bidi="ar"/>
        </w:rPr>
      </w:pPr>
    </w:p>
    <w:p>
      <w:pPr>
        <w:keepNext w:val="0"/>
        <w:keepLines w:val="0"/>
        <w:widowControl/>
        <w:suppressLineNumbers w:val="0"/>
        <w:jc w:val="left"/>
        <w:rPr>
          <w:rFonts w:hint="eastAsia" w:ascii="宋体" w:hAnsi="宋体" w:eastAsia="宋体" w:cs="宋体"/>
          <w:b/>
          <w:bCs/>
          <w:color w:val="auto"/>
          <w:kern w:val="0"/>
          <w:sz w:val="24"/>
          <w:szCs w:val="24"/>
          <w:highlight w:val="none"/>
          <w:lang w:val="en-US" w:eastAsia="zh-CN" w:bidi="ar"/>
        </w:rPr>
      </w:pPr>
    </w:p>
    <w:p>
      <w:pPr>
        <w:keepNext w:val="0"/>
        <w:keepLines w:val="0"/>
        <w:widowControl/>
        <w:suppressLineNumbers w:val="0"/>
        <w:jc w:val="left"/>
        <w:rPr>
          <w:rFonts w:hint="eastAsia" w:ascii="宋体" w:hAnsi="宋体" w:eastAsia="宋体" w:cs="宋体"/>
          <w:b/>
          <w:bCs/>
          <w:color w:val="auto"/>
          <w:kern w:val="0"/>
          <w:sz w:val="24"/>
          <w:szCs w:val="24"/>
          <w:highlight w:val="none"/>
          <w:lang w:val="en-US" w:eastAsia="zh-CN" w:bidi="ar"/>
        </w:rPr>
      </w:pPr>
    </w:p>
    <w:p>
      <w:pPr>
        <w:keepNext w:val="0"/>
        <w:keepLines w:val="0"/>
        <w:widowControl/>
        <w:suppressLineNumbers w:val="0"/>
        <w:jc w:val="left"/>
        <w:rPr>
          <w:rFonts w:hint="eastAsia" w:ascii="宋体" w:hAnsi="宋体" w:eastAsia="宋体" w:cs="宋体"/>
          <w:b/>
          <w:bCs/>
          <w:color w:val="auto"/>
          <w:kern w:val="0"/>
          <w:sz w:val="24"/>
          <w:szCs w:val="24"/>
          <w:highlight w:val="none"/>
          <w:lang w:val="en-US" w:eastAsia="zh-CN" w:bidi="ar"/>
        </w:rPr>
      </w:pPr>
    </w:p>
    <w:p>
      <w:pPr>
        <w:keepNext w:val="0"/>
        <w:keepLines w:val="0"/>
        <w:widowControl/>
        <w:suppressLineNumbers w:val="0"/>
        <w:jc w:val="left"/>
        <w:rPr>
          <w:rFonts w:hint="eastAsia" w:ascii="宋体" w:hAnsi="宋体" w:eastAsia="宋体" w:cs="宋体"/>
          <w:b/>
          <w:bCs/>
          <w:color w:val="auto"/>
          <w:kern w:val="0"/>
          <w:sz w:val="24"/>
          <w:szCs w:val="24"/>
          <w:highlight w:val="none"/>
          <w:lang w:val="en-US" w:eastAsia="zh-CN" w:bidi="ar"/>
        </w:rPr>
      </w:pPr>
    </w:p>
    <w:p>
      <w:pPr>
        <w:keepNext w:val="0"/>
        <w:keepLines w:val="0"/>
        <w:widowControl/>
        <w:suppressLineNumbers w:val="0"/>
        <w:jc w:val="left"/>
        <w:rPr>
          <w:rFonts w:hint="eastAsia" w:ascii="宋体" w:hAnsi="宋体" w:eastAsia="宋体" w:cs="宋体"/>
          <w:b/>
          <w:bCs/>
          <w:color w:val="auto"/>
          <w:kern w:val="0"/>
          <w:sz w:val="24"/>
          <w:szCs w:val="24"/>
          <w:highlight w:val="none"/>
          <w:lang w:val="en-US" w:eastAsia="zh-CN" w:bidi="ar"/>
        </w:rPr>
      </w:pPr>
    </w:p>
    <w:p>
      <w:pPr>
        <w:keepNext w:val="0"/>
        <w:keepLines w:val="0"/>
        <w:widowControl/>
        <w:suppressLineNumbers w:val="0"/>
        <w:jc w:val="left"/>
        <w:rPr>
          <w:rFonts w:hint="eastAsia" w:ascii="宋体" w:hAnsi="宋体" w:eastAsia="宋体" w:cs="宋体"/>
          <w:b/>
          <w:bCs/>
          <w:color w:val="auto"/>
          <w:kern w:val="0"/>
          <w:sz w:val="24"/>
          <w:szCs w:val="24"/>
          <w:highlight w:val="none"/>
          <w:lang w:val="en-US" w:eastAsia="zh-CN" w:bidi="ar"/>
        </w:rPr>
      </w:pPr>
    </w:p>
    <w:p>
      <w:pPr>
        <w:keepNext w:val="0"/>
        <w:keepLines w:val="0"/>
        <w:widowControl/>
        <w:suppressLineNumbers w:val="0"/>
        <w:jc w:val="left"/>
        <w:rPr>
          <w:rFonts w:hint="eastAsia" w:ascii="宋体" w:hAnsi="宋体" w:eastAsia="宋体" w:cs="宋体"/>
          <w:b/>
          <w:bCs/>
          <w:color w:val="auto"/>
          <w:kern w:val="0"/>
          <w:sz w:val="24"/>
          <w:szCs w:val="24"/>
          <w:highlight w:val="none"/>
          <w:lang w:val="en-US" w:eastAsia="zh-CN" w:bidi="ar"/>
        </w:rPr>
      </w:pPr>
    </w:p>
    <w:p>
      <w:pPr>
        <w:keepNext w:val="0"/>
        <w:keepLines w:val="0"/>
        <w:widowControl/>
        <w:suppressLineNumbers w:val="0"/>
        <w:jc w:val="left"/>
        <w:rPr>
          <w:rFonts w:hint="eastAsia" w:ascii="宋体" w:hAnsi="宋体" w:eastAsia="宋体" w:cs="宋体"/>
          <w:b/>
          <w:bCs/>
          <w:color w:val="auto"/>
          <w:kern w:val="0"/>
          <w:sz w:val="24"/>
          <w:szCs w:val="24"/>
          <w:highlight w:val="none"/>
          <w:lang w:val="en-US" w:eastAsia="zh-CN" w:bidi="ar"/>
        </w:rPr>
      </w:pPr>
    </w:p>
    <w:p>
      <w:pPr>
        <w:keepNext w:val="0"/>
        <w:keepLines w:val="0"/>
        <w:widowControl/>
        <w:suppressLineNumbers w:val="0"/>
        <w:jc w:val="left"/>
        <w:rPr>
          <w:rFonts w:hint="eastAsia" w:ascii="宋体" w:hAnsi="宋体" w:eastAsia="宋体" w:cs="宋体"/>
          <w:b/>
          <w:bCs/>
          <w:color w:val="auto"/>
          <w:kern w:val="0"/>
          <w:sz w:val="24"/>
          <w:szCs w:val="24"/>
          <w:highlight w:val="none"/>
          <w:lang w:val="en-US" w:eastAsia="zh-CN" w:bidi="ar"/>
        </w:rPr>
      </w:pPr>
    </w:p>
    <w:p>
      <w:pPr>
        <w:pStyle w:val="4"/>
        <w:outlineLvl w:val="9"/>
        <w:rPr>
          <w:rFonts w:hint="eastAsia" w:ascii="宋体" w:hAnsi="宋体" w:eastAsia="宋体" w:cs="宋体"/>
          <w:b/>
          <w:bCs/>
          <w:color w:val="auto"/>
          <w:kern w:val="0"/>
          <w:sz w:val="24"/>
          <w:szCs w:val="24"/>
          <w:highlight w:val="none"/>
          <w:lang w:val="en-US" w:eastAsia="zh-CN" w:bidi="ar"/>
        </w:rPr>
      </w:pPr>
    </w:p>
    <w:p>
      <w:pPr>
        <w:rPr>
          <w:rFonts w:hint="eastAsia" w:ascii="宋体" w:hAnsi="宋体" w:eastAsia="宋体" w:cs="宋体"/>
          <w:b/>
          <w:bCs/>
          <w:color w:val="auto"/>
          <w:kern w:val="0"/>
          <w:sz w:val="24"/>
          <w:szCs w:val="24"/>
          <w:highlight w:val="none"/>
          <w:lang w:val="en-US" w:eastAsia="zh-CN" w:bidi="ar"/>
        </w:rPr>
      </w:pPr>
    </w:p>
    <w:p>
      <w:pPr>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br w:type="page"/>
      </w:r>
    </w:p>
    <w:p>
      <w:pPr>
        <w:keepNext w:val="0"/>
        <w:keepLines w:val="0"/>
        <w:widowControl/>
        <w:suppressLineNumbers w:val="0"/>
        <w:jc w:val="left"/>
        <w:rPr>
          <w:rFonts w:hint="eastAsia" w:ascii="宋体" w:hAnsi="宋体" w:eastAsia="宋体" w:cs="宋体"/>
          <w:b/>
          <w:bCs/>
          <w:color w:val="auto"/>
          <w:kern w:val="0"/>
          <w:sz w:val="24"/>
          <w:szCs w:val="24"/>
          <w:highlight w:val="none"/>
          <w:lang w:val="en-US" w:eastAsia="zh-CN" w:bidi="ar"/>
        </w:rPr>
      </w:pPr>
      <w:r>
        <w:rPr>
          <w:rFonts w:hint="eastAsia" w:ascii="宋体" w:hAnsi="宋体" w:cs="宋体"/>
          <w:b/>
          <w:sz w:val="24"/>
          <w:highlight w:val="none"/>
        </w:rPr>
        <w:t>附件</w:t>
      </w:r>
      <w:r>
        <w:rPr>
          <w:rFonts w:hint="eastAsia" w:ascii="宋体" w:hAnsi="宋体" w:eastAsia="宋体" w:cs="宋体"/>
          <w:b/>
          <w:bCs/>
          <w:color w:val="auto"/>
          <w:kern w:val="0"/>
          <w:sz w:val="24"/>
          <w:szCs w:val="24"/>
          <w:highlight w:val="none"/>
          <w:lang w:val="en-US" w:eastAsia="zh-CN" w:bidi="ar"/>
        </w:rPr>
        <w:t xml:space="preserve">9-6 投标人声明函 </w:t>
      </w:r>
    </w:p>
    <w:p>
      <w:pPr>
        <w:keepNext w:val="0"/>
        <w:keepLines w:val="0"/>
        <w:widowControl/>
        <w:suppressLineNumbers w:val="0"/>
        <w:jc w:val="left"/>
        <w:rPr>
          <w:rFonts w:hint="eastAsia" w:ascii="宋体" w:hAnsi="宋体" w:eastAsia="宋体" w:cs="宋体"/>
          <w:b/>
          <w:bCs/>
          <w:color w:val="auto"/>
          <w:kern w:val="0"/>
          <w:sz w:val="22"/>
          <w:szCs w:val="22"/>
          <w:highlight w:val="none"/>
          <w:lang w:val="en-US" w:eastAsia="zh-CN" w:bidi="ar"/>
        </w:rPr>
      </w:pPr>
    </w:p>
    <w:p>
      <w:pPr>
        <w:keepNext w:val="0"/>
        <w:keepLines w:val="0"/>
        <w:widowControl/>
        <w:suppressLineNumbers w:val="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u w:val="single"/>
          <w:lang w:val="en-US" w:eastAsia="zh-CN" w:bidi="ar"/>
        </w:rPr>
        <w:t>（采购人名称）</w:t>
      </w:r>
      <w:r>
        <w:rPr>
          <w:rFonts w:hint="eastAsia" w:ascii="宋体" w:hAnsi="宋体" w:eastAsia="宋体" w:cs="宋体"/>
          <w:color w:val="auto"/>
          <w:kern w:val="0"/>
          <w:sz w:val="24"/>
          <w:szCs w:val="24"/>
          <w:highlight w:val="none"/>
          <w:lang w:val="en-US" w:eastAsia="zh-CN" w:bidi="ar"/>
        </w:rPr>
        <w:t xml:space="preserve">： </w:t>
      </w:r>
    </w:p>
    <w:p>
      <w:pPr>
        <w:keepNext w:val="0"/>
        <w:keepLines w:val="0"/>
        <w:widowControl/>
        <w:suppressLineNumbers w:val="0"/>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在参加本次项目投标中，我单位承诺： </w:t>
      </w:r>
    </w:p>
    <w:p>
      <w:pPr>
        <w:keepNext w:val="0"/>
        <w:keepLines w:val="0"/>
        <w:widowControl/>
        <w:numPr>
          <w:ilvl w:val="0"/>
          <w:numId w:val="11"/>
        </w:numPr>
        <w:suppressLineNumbers w:val="0"/>
        <w:ind w:firstLine="480"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我单位参与采购活动前三年内在经营活动中没有因违法经营受到刑事处罚或者责令停产停业、吊销许可证或者执照、较大数额罚款等行政处罚（如果因违法经营被禁止在一定期限内参加政府采购活动，期限已经届满）</w:t>
      </w:r>
    </w:p>
    <w:p>
      <w:pPr>
        <w:keepNext w:val="0"/>
        <w:keepLines w:val="0"/>
        <w:widowControl/>
        <w:numPr>
          <w:ilvl w:val="0"/>
          <w:numId w:val="11"/>
        </w:numPr>
        <w:suppressLineNumbers w:val="0"/>
        <w:ind w:firstLine="480"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与我单位存在“单位负责人为同一人或者存在直接控股、管理关系”的其他法人单位信息如下（如有须填写，如没有填</w:t>
      </w:r>
      <w:r>
        <w:rPr>
          <w:rFonts w:ascii="仿宋" w:hAnsi="仿宋" w:eastAsia="仿宋" w:cs="仿宋"/>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5386"/>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spacing w:line="360" w:lineRule="auto"/>
              <w:jc w:val="center"/>
              <w:rPr>
                <w:rFonts w:hint="eastAsia" w:ascii="宋体" w:hAnsi="宋体" w:cs="宋体"/>
                <w:sz w:val="24"/>
                <w:highlight w:val="none"/>
              </w:rPr>
            </w:pPr>
            <w:r>
              <w:rPr>
                <w:rFonts w:hint="eastAsia" w:ascii="宋体" w:hAnsi="宋体" w:cs="宋体"/>
                <w:sz w:val="24"/>
                <w:highlight w:val="none"/>
              </w:rPr>
              <w:t>序号</w:t>
            </w:r>
          </w:p>
        </w:tc>
        <w:tc>
          <w:tcPr>
            <w:tcW w:w="5386" w:type="dxa"/>
            <w:noWrap w:val="0"/>
            <w:vAlign w:val="top"/>
          </w:tcPr>
          <w:p>
            <w:pPr>
              <w:spacing w:line="360" w:lineRule="auto"/>
              <w:jc w:val="center"/>
              <w:rPr>
                <w:rFonts w:hint="eastAsia" w:ascii="宋体" w:hAnsi="宋体" w:cs="宋体"/>
                <w:sz w:val="24"/>
                <w:highlight w:val="none"/>
              </w:rPr>
            </w:pPr>
            <w:r>
              <w:rPr>
                <w:rFonts w:hint="eastAsia" w:ascii="宋体" w:hAnsi="宋体" w:cs="宋体"/>
                <w:sz w:val="24"/>
                <w:highlight w:val="none"/>
              </w:rPr>
              <w:t>单位名称</w:t>
            </w:r>
          </w:p>
        </w:tc>
        <w:tc>
          <w:tcPr>
            <w:tcW w:w="3402" w:type="dxa"/>
            <w:noWrap w:val="0"/>
            <w:vAlign w:val="top"/>
          </w:tcPr>
          <w:p>
            <w:pPr>
              <w:spacing w:line="360" w:lineRule="auto"/>
              <w:jc w:val="center"/>
              <w:rPr>
                <w:rFonts w:hint="eastAsia" w:ascii="宋体" w:hAnsi="宋体" w:cs="宋体"/>
                <w:sz w:val="24"/>
                <w:highlight w:val="none"/>
              </w:rPr>
            </w:pPr>
            <w:r>
              <w:rPr>
                <w:rFonts w:hint="eastAsia" w:ascii="宋体" w:hAnsi="宋体" w:cs="宋体"/>
                <w:sz w:val="24"/>
                <w:highlight w:val="none"/>
              </w:rPr>
              <w:t>相互关系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spacing w:line="360" w:lineRule="auto"/>
              <w:jc w:val="center"/>
              <w:rPr>
                <w:rFonts w:hint="eastAsia" w:ascii="宋体" w:hAnsi="宋体" w:cs="宋体"/>
                <w:sz w:val="24"/>
                <w:highlight w:val="none"/>
              </w:rPr>
            </w:pPr>
            <w:r>
              <w:rPr>
                <w:rFonts w:hint="eastAsia" w:ascii="宋体" w:hAnsi="宋体" w:cs="宋体"/>
                <w:sz w:val="24"/>
                <w:highlight w:val="none"/>
              </w:rPr>
              <w:t>1</w:t>
            </w:r>
          </w:p>
        </w:tc>
        <w:tc>
          <w:tcPr>
            <w:tcW w:w="5386" w:type="dxa"/>
            <w:noWrap w:val="0"/>
            <w:vAlign w:val="top"/>
          </w:tcPr>
          <w:p>
            <w:pPr>
              <w:spacing w:line="360" w:lineRule="auto"/>
              <w:jc w:val="left"/>
              <w:rPr>
                <w:rFonts w:hint="eastAsia" w:ascii="宋体" w:hAnsi="宋体" w:cs="宋体"/>
                <w:sz w:val="24"/>
                <w:highlight w:val="none"/>
              </w:rPr>
            </w:pPr>
          </w:p>
        </w:tc>
        <w:tc>
          <w:tcPr>
            <w:tcW w:w="3402" w:type="dxa"/>
            <w:noWrap w:val="0"/>
            <w:vAlign w:val="top"/>
          </w:tcPr>
          <w:p>
            <w:pPr>
              <w:spacing w:line="360" w:lineRule="auto"/>
              <w:jc w:val="left"/>
              <w:rPr>
                <w:rFonts w:hint="eastAsia"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spacing w:line="360" w:lineRule="auto"/>
              <w:jc w:val="center"/>
              <w:rPr>
                <w:rFonts w:hint="eastAsia" w:ascii="宋体" w:hAnsi="宋体" w:cs="宋体"/>
                <w:sz w:val="24"/>
                <w:highlight w:val="none"/>
              </w:rPr>
            </w:pPr>
            <w:r>
              <w:rPr>
                <w:rFonts w:hint="eastAsia" w:ascii="宋体" w:hAnsi="宋体" w:cs="宋体"/>
                <w:sz w:val="24"/>
                <w:highlight w:val="none"/>
              </w:rPr>
              <w:t>2</w:t>
            </w:r>
          </w:p>
        </w:tc>
        <w:tc>
          <w:tcPr>
            <w:tcW w:w="5386" w:type="dxa"/>
            <w:noWrap w:val="0"/>
            <w:vAlign w:val="top"/>
          </w:tcPr>
          <w:p>
            <w:pPr>
              <w:spacing w:line="360" w:lineRule="auto"/>
              <w:jc w:val="left"/>
              <w:rPr>
                <w:rFonts w:hint="eastAsia" w:ascii="宋体" w:hAnsi="宋体" w:cs="宋体"/>
                <w:sz w:val="24"/>
                <w:highlight w:val="none"/>
              </w:rPr>
            </w:pPr>
          </w:p>
        </w:tc>
        <w:tc>
          <w:tcPr>
            <w:tcW w:w="3402" w:type="dxa"/>
            <w:noWrap w:val="0"/>
            <w:vAlign w:val="top"/>
          </w:tcPr>
          <w:p>
            <w:pPr>
              <w:spacing w:line="360" w:lineRule="auto"/>
              <w:jc w:val="left"/>
              <w:rPr>
                <w:rFonts w:hint="eastAsia"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spacing w:line="360" w:lineRule="auto"/>
              <w:jc w:val="center"/>
              <w:rPr>
                <w:rFonts w:hint="eastAsia" w:ascii="宋体" w:hAnsi="宋体" w:cs="宋体"/>
                <w:sz w:val="24"/>
                <w:highlight w:val="none"/>
              </w:rPr>
            </w:pPr>
            <w:r>
              <w:rPr>
                <w:rFonts w:hint="eastAsia" w:ascii="宋体" w:hAnsi="宋体" w:cs="宋体"/>
                <w:sz w:val="24"/>
                <w:highlight w:val="none"/>
              </w:rPr>
              <w:t>...</w:t>
            </w:r>
          </w:p>
        </w:tc>
        <w:tc>
          <w:tcPr>
            <w:tcW w:w="5386" w:type="dxa"/>
            <w:noWrap w:val="0"/>
            <w:vAlign w:val="top"/>
          </w:tcPr>
          <w:p>
            <w:pPr>
              <w:spacing w:line="360" w:lineRule="auto"/>
              <w:jc w:val="left"/>
              <w:rPr>
                <w:rFonts w:hint="eastAsia" w:ascii="宋体" w:hAnsi="宋体" w:cs="宋体"/>
                <w:sz w:val="24"/>
                <w:highlight w:val="none"/>
              </w:rPr>
            </w:pPr>
          </w:p>
        </w:tc>
        <w:tc>
          <w:tcPr>
            <w:tcW w:w="3402" w:type="dxa"/>
            <w:noWrap w:val="0"/>
            <w:vAlign w:val="top"/>
          </w:tcPr>
          <w:p>
            <w:pPr>
              <w:spacing w:line="360" w:lineRule="auto"/>
              <w:jc w:val="left"/>
              <w:rPr>
                <w:rFonts w:hint="eastAsia" w:ascii="宋体" w:hAnsi="宋体" w:cs="宋体"/>
                <w:sz w:val="24"/>
                <w:highlight w:val="none"/>
              </w:rPr>
            </w:pPr>
          </w:p>
        </w:tc>
      </w:tr>
    </w:tbl>
    <w:p>
      <w:pPr>
        <w:keepNext w:val="0"/>
        <w:keepLines w:val="0"/>
        <w:widowControl/>
        <w:suppressLineNumbers w:val="0"/>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3、我单位不是为采购项目提供整体设计、规范编制或者项目管理、监理、检测等服务的投标人。 </w:t>
      </w:r>
    </w:p>
    <w:p>
      <w:pPr>
        <w:keepNext w:val="0"/>
        <w:keepLines w:val="0"/>
        <w:widowControl/>
        <w:suppressLineNumbers w:val="0"/>
        <w:ind w:firstLine="480"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若采购人或采购代理机构在本项目采购过程中发现我单位存在违反上述承诺的事项，我单位将自动失去本项目的成交资格，并承担因此引起的一切后果及虚假投标责任。 </w:t>
      </w:r>
    </w:p>
    <w:p>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pPr>
        <w:keepNext w:val="0"/>
        <w:keepLines w:val="0"/>
        <w:widowControl/>
        <w:suppressLineNumbers w:val="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法定代表人或授权委托人（签字或盖章）：_____________ </w:t>
      </w:r>
    </w:p>
    <w:p>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pPr>
        <w:keepNext w:val="0"/>
        <w:keepLines w:val="0"/>
        <w:widowControl/>
        <w:suppressLineNumbers w:val="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投标人名称（</w:t>
      </w:r>
      <w:r>
        <w:rPr>
          <w:rFonts w:hint="eastAsia" w:ascii="宋体" w:hAnsi="宋体" w:cs="宋体"/>
          <w:sz w:val="24"/>
          <w:highlight w:val="none"/>
        </w:rPr>
        <w:t>加盖公章</w:t>
      </w:r>
      <w:r>
        <w:rPr>
          <w:rFonts w:hint="eastAsia" w:ascii="宋体" w:hAnsi="宋体" w:eastAsia="宋体" w:cs="宋体"/>
          <w:color w:val="auto"/>
          <w:kern w:val="0"/>
          <w:sz w:val="24"/>
          <w:szCs w:val="24"/>
          <w:highlight w:val="none"/>
          <w:lang w:val="en-US" w:eastAsia="zh-CN" w:bidi="ar"/>
        </w:rPr>
        <w:t xml:space="preserve">）： </w:t>
      </w:r>
    </w:p>
    <w:p>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pPr>
        <w:keepNext w:val="0"/>
        <w:keepLines w:val="0"/>
        <w:widowControl/>
        <w:suppressLineNumbers w:val="0"/>
        <w:jc w:val="left"/>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日期：</w:t>
      </w:r>
    </w:p>
    <w:p>
      <w:pPr>
        <w:keepNext w:val="0"/>
        <w:keepLines w:val="0"/>
        <w:widowControl/>
        <w:suppressLineNumbers w:val="0"/>
        <w:jc w:val="left"/>
        <w:rPr>
          <w:rFonts w:hint="eastAsia" w:ascii="宋体" w:hAnsi="宋体" w:eastAsia="宋体" w:cs="宋体"/>
          <w:b/>
          <w:bCs/>
          <w:color w:val="auto"/>
          <w:spacing w:val="-1"/>
          <w:w w:val="95"/>
          <w:kern w:val="0"/>
          <w:sz w:val="28"/>
          <w:szCs w:val="28"/>
          <w:highlight w:val="none"/>
          <w:lang w:val="en-US" w:eastAsia="zh-CN" w:bidi="ar-SA"/>
        </w:rPr>
      </w:pPr>
      <w:r>
        <w:rPr>
          <w:rFonts w:hint="eastAsia" w:ascii="宋体" w:hAnsi="宋体" w:cs="宋体"/>
          <w:b/>
          <w:sz w:val="24"/>
          <w:highlight w:val="none"/>
        </w:rPr>
        <w:t>附件</w:t>
      </w:r>
      <w:r>
        <w:rPr>
          <w:rFonts w:hint="eastAsia" w:ascii="宋体" w:hAnsi="宋体" w:eastAsia="宋体" w:cs="宋体"/>
          <w:b/>
          <w:bCs/>
          <w:color w:val="auto"/>
          <w:kern w:val="0"/>
          <w:sz w:val="24"/>
          <w:szCs w:val="24"/>
          <w:highlight w:val="none"/>
          <w:lang w:val="en-US" w:eastAsia="zh-CN" w:bidi="ar"/>
        </w:rPr>
        <w:t>9-7 信用信息查询</w:t>
      </w:r>
      <w:r>
        <w:rPr>
          <w:rFonts w:hint="eastAsia" w:ascii="宋体" w:hAnsi="宋体" w:eastAsia="宋体" w:cs="宋体"/>
          <w:color w:val="auto"/>
          <w:kern w:val="0"/>
          <w:sz w:val="24"/>
          <w:szCs w:val="24"/>
          <w:highlight w:val="none"/>
          <w:lang w:val="en-US" w:eastAsia="zh-CN" w:bidi="ar"/>
        </w:rPr>
        <w:t xml:space="preserve"> </w:t>
      </w:r>
    </w:p>
    <w:p>
      <w:pPr>
        <w:pStyle w:val="31"/>
        <w:ind w:firstLine="480" w:firstLineChars="200"/>
        <w:rPr>
          <w:rFonts w:hint="eastAsia" w:ascii="宋体" w:hAnsi="宋体" w:cs="宋体"/>
          <w:color w:val="auto"/>
          <w:kern w:val="2"/>
          <w:sz w:val="24"/>
          <w:highlight w:val="none"/>
        </w:rPr>
      </w:pPr>
      <w:r>
        <w:rPr>
          <w:rFonts w:hint="eastAsia" w:ascii="宋体" w:hAnsi="宋体" w:cs="宋体"/>
          <w:color w:val="auto"/>
          <w:kern w:val="2"/>
          <w:sz w:val="24"/>
          <w:highlight w:val="none"/>
        </w:rPr>
        <w:t>投标未在“信用中国网站（www.creditchina.gov.cn）中列入失信被执行人和</w:t>
      </w:r>
      <w:r>
        <w:rPr>
          <w:rFonts w:hint="eastAsia" w:ascii="宋体" w:hAnsi="宋体" w:cs="宋体"/>
          <w:color w:val="auto"/>
          <w:kern w:val="2"/>
          <w:sz w:val="24"/>
          <w:highlight w:val="none"/>
          <w:lang w:eastAsia="zh-CN"/>
        </w:rPr>
        <w:t>重大税收违法失信主体</w:t>
      </w:r>
      <w:r>
        <w:rPr>
          <w:rFonts w:hint="eastAsia" w:ascii="宋体" w:hAnsi="宋体" w:cs="宋体"/>
          <w:color w:val="auto"/>
          <w:kern w:val="2"/>
          <w:sz w:val="24"/>
          <w:highlight w:val="none"/>
        </w:rPr>
        <w:t>的投标人，未在为中国政府采购网（www.ccgp.gov.cn）政府采购严重违法失信行为记录名单中被财政部门禁止参加政府采购活动的投标人（以代理机构查询结果为准）</w:t>
      </w:r>
    </w:p>
    <w:p>
      <w:pPr>
        <w:jc w:val="center"/>
        <w:rPr>
          <w:rFonts w:hint="eastAsia" w:ascii="宋体" w:hAnsi="宋体" w:eastAsia="宋体" w:cs="宋体"/>
          <w:b/>
          <w:bCs/>
          <w:color w:val="auto"/>
          <w:spacing w:val="-1"/>
          <w:w w:val="95"/>
          <w:kern w:val="0"/>
          <w:sz w:val="28"/>
          <w:szCs w:val="28"/>
          <w:highlight w:val="none"/>
          <w:lang w:val="en-US" w:eastAsia="zh-CN" w:bidi="ar-SA"/>
        </w:rPr>
      </w:pPr>
    </w:p>
    <w:p>
      <w:pPr>
        <w:jc w:val="both"/>
        <w:rPr>
          <w:rFonts w:hint="eastAsia" w:ascii="宋体" w:hAnsi="宋体" w:eastAsia="宋体" w:cs="宋体"/>
          <w:b/>
          <w:bCs/>
          <w:color w:val="auto"/>
          <w:spacing w:val="-1"/>
          <w:w w:val="95"/>
          <w:kern w:val="0"/>
          <w:sz w:val="28"/>
          <w:szCs w:val="28"/>
          <w:highlight w:val="none"/>
          <w:lang w:val="en-US" w:eastAsia="zh-CN" w:bidi="ar-SA"/>
        </w:rPr>
      </w:pPr>
    </w:p>
    <w:p>
      <w:pPr>
        <w:pStyle w:val="4"/>
        <w:outlineLvl w:val="9"/>
        <w:rPr>
          <w:rFonts w:hint="eastAsia" w:ascii="宋体" w:hAnsi="宋体" w:eastAsia="宋体" w:cs="宋体"/>
          <w:b/>
          <w:bCs/>
          <w:color w:val="auto"/>
          <w:spacing w:val="-1"/>
          <w:w w:val="95"/>
          <w:kern w:val="0"/>
          <w:sz w:val="28"/>
          <w:szCs w:val="28"/>
          <w:highlight w:val="none"/>
          <w:lang w:val="en-US" w:eastAsia="zh-CN" w:bidi="ar-SA"/>
        </w:rPr>
      </w:pPr>
    </w:p>
    <w:p>
      <w:pPr>
        <w:rPr>
          <w:rFonts w:hint="eastAsia" w:ascii="宋体" w:hAnsi="宋体" w:eastAsia="宋体" w:cs="宋体"/>
          <w:b/>
          <w:bCs/>
          <w:color w:val="auto"/>
          <w:spacing w:val="-1"/>
          <w:w w:val="95"/>
          <w:kern w:val="0"/>
          <w:sz w:val="28"/>
          <w:szCs w:val="28"/>
          <w:highlight w:val="none"/>
          <w:lang w:val="en-US" w:eastAsia="zh-CN" w:bidi="ar-SA"/>
        </w:rPr>
      </w:pPr>
    </w:p>
    <w:p>
      <w:pPr>
        <w:pStyle w:val="4"/>
        <w:outlineLvl w:val="9"/>
        <w:rPr>
          <w:rFonts w:hint="eastAsia" w:ascii="宋体" w:hAnsi="宋体" w:eastAsia="宋体" w:cs="宋体"/>
          <w:b/>
          <w:bCs/>
          <w:color w:val="auto"/>
          <w:spacing w:val="-1"/>
          <w:w w:val="95"/>
          <w:kern w:val="0"/>
          <w:sz w:val="28"/>
          <w:szCs w:val="28"/>
          <w:highlight w:val="none"/>
          <w:lang w:val="en-US" w:eastAsia="zh-CN" w:bidi="ar-SA"/>
        </w:rPr>
      </w:pPr>
    </w:p>
    <w:p>
      <w:pPr>
        <w:rPr>
          <w:rFonts w:hint="eastAsia" w:ascii="宋体" w:hAnsi="宋体" w:eastAsia="宋体" w:cs="宋体"/>
          <w:b/>
          <w:bCs/>
          <w:color w:val="auto"/>
          <w:spacing w:val="-1"/>
          <w:w w:val="95"/>
          <w:kern w:val="0"/>
          <w:sz w:val="28"/>
          <w:szCs w:val="28"/>
          <w:highlight w:val="none"/>
          <w:lang w:val="en-US" w:eastAsia="zh-CN" w:bidi="ar-SA"/>
        </w:rPr>
      </w:pPr>
    </w:p>
    <w:p>
      <w:pPr>
        <w:pStyle w:val="4"/>
        <w:outlineLvl w:val="9"/>
        <w:rPr>
          <w:rFonts w:hint="eastAsia" w:ascii="宋体" w:hAnsi="宋体" w:eastAsia="宋体" w:cs="宋体"/>
          <w:b/>
          <w:bCs/>
          <w:color w:val="auto"/>
          <w:spacing w:val="-1"/>
          <w:w w:val="95"/>
          <w:kern w:val="0"/>
          <w:sz w:val="28"/>
          <w:szCs w:val="28"/>
          <w:highlight w:val="none"/>
          <w:lang w:val="en-US" w:eastAsia="zh-CN" w:bidi="ar-SA"/>
        </w:rPr>
      </w:pPr>
    </w:p>
    <w:p>
      <w:pPr>
        <w:rPr>
          <w:rFonts w:hint="eastAsia" w:ascii="宋体" w:hAnsi="宋体" w:eastAsia="宋体" w:cs="宋体"/>
          <w:b/>
          <w:bCs/>
          <w:color w:val="auto"/>
          <w:spacing w:val="-1"/>
          <w:w w:val="95"/>
          <w:kern w:val="0"/>
          <w:sz w:val="28"/>
          <w:szCs w:val="28"/>
          <w:highlight w:val="none"/>
          <w:lang w:val="en-US" w:eastAsia="zh-CN" w:bidi="ar-SA"/>
        </w:rPr>
      </w:pPr>
    </w:p>
    <w:p>
      <w:pPr>
        <w:pStyle w:val="4"/>
        <w:outlineLvl w:val="9"/>
        <w:rPr>
          <w:rFonts w:hint="eastAsia" w:ascii="宋体" w:hAnsi="宋体" w:eastAsia="宋体" w:cs="宋体"/>
          <w:b/>
          <w:bCs/>
          <w:color w:val="auto"/>
          <w:spacing w:val="-1"/>
          <w:w w:val="95"/>
          <w:kern w:val="0"/>
          <w:sz w:val="28"/>
          <w:szCs w:val="28"/>
          <w:highlight w:val="none"/>
          <w:lang w:val="en-US" w:eastAsia="zh-CN" w:bidi="ar-SA"/>
        </w:rPr>
      </w:pPr>
    </w:p>
    <w:p>
      <w:pPr>
        <w:rPr>
          <w:rFonts w:hint="eastAsia" w:ascii="宋体" w:hAnsi="宋体" w:eastAsia="宋体" w:cs="宋体"/>
          <w:b/>
          <w:bCs/>
          <w:color w:val="auto"/>
          <w:spacing w:val="-1"/>
          <w:w w:val="95"/>
          <w:kern w:val="0"/>
          <w:sz w:val="28"/>
          <w:szCs w:val="28"/>
          <w:highlight w:val="none"/>
          <w:lang w:val="en-US" w:eastAsia="zh-CN" w:bidi="ar-SA"/>
        </w:rPr>
      </w:pPr>
    </w:p>
    <w:p>
      <w:pPr>
        <w:pStyle w:val="4"/>
        <w:outlineLvl w:val="9"/>
        <w:rPr>
          <w:rFonts w:hint="eastAsia" w:ascii="宋体" w:hAnsi="宋体" w:eastAsia="宋体" w:cs="宋体"/>
          <w:b/>
          <w:bCs/>
          <w:color w:val="auto"/>
          <w:spacing w:val="-1"/>
          <w:w w:val="95"/>
          <w:kern w:val="0"/>
          <w:sz w:val="28"/>
          <w:szCs w:val="28"/>
          <w:highlight w:val="none"/>
          <w:lang w:val="en-US" w:eastAsia="zh-CN" w:bidi="ar-SA"/>
        </w:rPr>
      </w:pPr>
    </w:p>
    <w:p>
      <w:pPr>
        <w:rPr>
          <w:rFonts w:hint="eastAsia" w:ascii="宋体" w:hAnsi="宋体" w:eastAsia="宋体" w:cs="宋体"/>
          <w:b/>
          <w:bCs/>
          <w:color w:val="auto"/>
          <w:spacing w:val="-1"/>
          <w:w w:val="95"/>
          <w:kern w:val="0"/>
          <w:sz w:val="28"/>
          <w:szCs w:val="28"/>
          <w:highlight w:val="none"/>
          <w:lang w:val="en-US" w:eastAsia="zh-CN" w:bidi="ar-SA"/>
        </w:rPr>
      </w:pPr>
    </w:p>
    <w:p>
      <w:pPr>
        <w:rPr>
          <w:rFonts w:hint="eastAsia" w:ascii="宋体" w:hAnsi="宋体" w:eastAsia="宋体" w:cs="宋体"/>
          <w:b/>
          <w:bCs/>
          <w:color w:val="auto"/>
          <w:spacing w:val="-1"/>
          <w:w w:val="95"/>
          <w:kern w:val="0"/>
          <w:sz w:val="28"/>
          <w:szCs w:val="28"/>
          <w:highlight w:val="none"/>
          <w:lang w:val="en-US" w:eastAsia="zh-CN" w:bidi="ar-SA"/>
        </w:rPr>
      </w:pPr>
      <w:bookmarkStart w:id="165" w:name="_Toc17438"/>
    </w:p>
    <w:p>
      <w:pPr>
        <w:rPr>
          <w:rFonts w:hint="eastAsia" w:ascii="宋体" w:hAnsi="宋体" w:eastAsia="宋体" w:cs="宋体"/>
          <w:b/>
          <w:bCs/>
          <w:color w:val="auto"/>
          <w:spacing w:val="-1"/>
          <w:w w:val="95"/>
          <w:kern w:val="0"/>
          <w:sz w:val="28"/>
          <w:szCs w:val="28"/>
          <w:highlight w:val="none"/>
          <w:lang w:val="en-US" w:eastAsia="zh-CN" w:bidi="ar-SA"/>
        </w:rPr>
      </w:pPr>
    </w:p>
    <w:p>
      <w:pPr>
        <w:keepNext w:val="0"/>
        <w:keepLines w:val="0"/>
        <w:widowControl/>
        <w:numPr>
          <w:ilvl w:val="0"/>
          <w:numId w:val="10"/>
        </w:numPr>
        <w:suppressLineNumbers w:val="0"/>
        <w:ind w:left="0" w:leftChars="0" w:firstLine="0" w:firstLineChars="0"/>
        <w:jc w:val="center"/>
        <w:outlineLvl w:val="0"/>
        <w:rPr>
          <w:rFonts w:hint="eastAsia" w:ascii="宋体" w:hAnsi="宋体" w:eastAsia="宋体" w:cs="宋体"/>
          <w:b/>
          <w:bCs/>
          <w:color w:val="auto"/>
          <w:spacing w:val="-1"/>
          <w:w w:val="95"/>
          <w:kern w:val="0"/>
          <w:sz w:val="28"/>
          <w:szCs w:val="28"/>
          <w:highlight w:val="none"/>
          <w:lang w:val="en-US" w:eastAsia="zh-CN" w:bidi="ar-SA"/>
        </w:rPr>
      </w:pPr>
      <w:r>
        <w:rPr>
          <w:rFonts w:hint="eastAsia" w:ascii="宋体" w:hAnsi="宋体" w:eastAsia="宋体" w:cs="宋体"/>
          <w:b/>
          <w:bCs/>
          <w:color w:val="auto"/>
          <w:spacing w:val="-1"/>
          <w:w w:val="95"/>
          <w:kern w:val="0"/>
          <w:sz w:val="28"/>
          <w:szCs w:val="28"/>
          <w:highlight w:val="none"/>
          <w:lang w:val="en-US" w:eastAsia="zh-CN" w:bidi="ar-SA"/>
        </w:rPr>
        <w:t>落实政府采购政策需满足的资格要求（如有时提供）</w:t>
      </w:r>
      <w:bookmarkEnd w:id="165"/>
    </w:p>
    <w:p>
      <w:pPr>
        <w:jc w:val="center"/>
        <w:rPr>
          <w:rFonts w:hint="eastAsia" w:ascii="宋体" w:hAnsi="宋体" w:eastAsia="宋体" w:cs="宋体"/>
          <w:color w:val="auto"/>
          <w:sz w:val="24"/>
          <w:szCs w:val="24"/>
          <w:highlight w:val="none"/>
        </w:rPr>
      </w:pPr>
      <w:r>
        <w:rPr>
          <w:rFonts w:hint="eastAsia" w:ascii="宋体" w:hAnsi="宋体" w:eastAsia="宋体" w:cs="宋体"/>
          <w:b/>
          <w:bCs/>
          <w:color w:val="auto"/>
          <w:spacing w:val="-1"/>
          <w:w w:val="95"/>
          <w:kern w:val="0"/>
          <w:sz w:val="28"/>
          <w:szCs w:val="28"/>
          <w:highlight w:val="none"/>
          <w:lang w:val="en-US" w:eastAsia="zh-CN" w:bidi="ar-SA"/>
        </w:rPr>
        <w:t>（1）中小企业声明函（货物）</w:t>
      </w:r>
    </w:p>
    <w:p>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w:t>
      </w:r>
      <w:r>
        <w:rPr>
          <w:rFonts w:hint="eastAsia" w:ascii="宋体" w:hAnsi="宋体" w:eastAsia="宋体" w:cs="宋体"/>
          <w:color w:val="auto"/>
          <w:sz w:val="24"/>
          <w:szCs w:val="24"/>
          <w:highlight w:val="none"/>
          <w:lang w:val="en-US" w:eastAsia="zh-CN"/>
        </w:rPr>
        <w:t>管理</w:t>
      </w:r>
      <w:r>
        <w:rPr>
          <w:rFonts w:hint="eastAsia" w:ascii="宋体" w:hAnsi="宋体" w:eastAsia="宋体" w:cs="宋体"/>
          <w:color w:val="auto"/>
          <w:sz w:val="24"/>
          <w:szCs w:val="24"/>
          <w:highlight w:val="none"/>
        </w:rPr>
        <w:t>办法》（财库﹝2020﹞46 号）的规定，本公司（联合体）参加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采购活动，提供的货物全部由符合政策要求的的中小企业制造。相关企业（含联合体中的中小企业 、签订分包意向协议的中小企业）的具体情况如下：</w:t>
      </w:r>
    </w:p>
    <w:p>
      <w:pPr>
        <w:numPr>
          <w:ilvl w:val="0"/>
          <w:numId w:val="0"/>
        </w:num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lang w:val="en-US" w:eastAsia="zh-CN"/>
        </w:rPr>
        <w:t>1、</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；制造商为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 型企业、微型企业）</w:t>
      </w:r>
      <w:r>
        <w:rPr>
          <w:rFonts w:hint="eastAsia" w:ascii="宋体" w:hAnsi="宋体" w:eastAsia="宋体" w:cs="宋体"/>
          <w:color w:val="auto"/>
          <w:sz w:val="24"/>
          <w:szCs w:val="24"/>
          <w:highlight w:val="none"/>
        </w:rPr>
        <w:t>；</w:t>
      </w:r>
    </w:p>
    <w:p>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；制造商为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 型企业、微型企业）</w:t>
      </w:r>
      <w:r>
        <w:rPr>
          <w:rFonts w:hint="eastAsia" w:ascii="宋体" w:hAnsi="宋体" w:eastAsia="宋体" w:cs="宋体"/>
          <w:color w:val="auto"/>
          <w:sz w:val="24"/>
          <w:szCs w:val="24"/>
          <w:highlight w:val="none"/>
        </w:rPr>
        <w:t>；</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企业名称（加盖电子公章）：</w:t>
      </w: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注：从业人员、营业收入、资产总额填报上一年度数据，无上一年度数据的新成立企业可不填报。</w:t>
      </w:r>
    </w:p>
    <w:p>
      <w:pPr>
        <w:jc w:val="center"/>
        <w:rPr>
          <w:rFonts w:hint="eastAsia" w:ascii="宋体" w:hAnsi="宋体" w:eastAsia="宋体" w:cs="宋体"/>
          <w:color w:val="auto"/>
          <w:sz w:val="24"/>
          <w:szCs w:val="24"/>
          <w:highlight w:val="none"/>
        </w:rPr>
      </w:pPr>
      <w:r>
        <w:rPr>
          <w:rFonts w:hint="eastAsia" w:ascii="宋体" w:hAnsi="宋体" w:eastAsia="宋体" w:cs="宋体"/>
          <w:b/>
          <w:bCs/>
          <w:color w:val="auto"/>
          <w:spacing w:val="-1"/>
          <w:w w:val="95"/>
          <w:kern w:val="0"/>
          <w:sz w:val="28"/>
          <w:szCs w:val="28"/>
          <w:highlight w:val="none"/>
          <w:lang w:val="en-US" w:eastAsia="zh-CN" w:bidi="ar-SA"/>
        </w:rPr>
        <w:t>（2）残疾人福利性单位声明函（如有时提供</w:t>
      </w:r>
      <w:r>
        <w:rPr>
          <w:rFonts w:hint="eastAsia" w:ascii="宋体" w:hAnsi="宋体" w:eastAsia="宋体" w:cs="宋体"/>
          <w:color w:val="auto"/>
          <w:sz w:val="24"/>
          <w:szCs w:val="24"/>
          <w:highlight w:val="none"/>
        </w:rPr>
        <w:t>）</w:t>
      </w: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7"/>
        <w:tabs>
          <w:tab w:val="left" w:pos="5299"/>
        </w:tabs>
        <w:spacing w:beforeLines="0" w:afterLines="0" w:line="374" w:lineRule="auto"/>
        <w:ind w:left="-199" w:leftChars="-95" w:right="218" w:rightChars="104"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w:t>
      </w:r>
      <w:r>
        <w:rPr>
          <w:rFonts w:hint="eastAsia" w:ascii="宋体" w:hAnsi="宋体" w:eastAsia="宋体" w:cs="宋体"/>
          <w:color w:val="auto"/>
          <w:spacing w:val="-24"/>
          <w:sz w:val="24"/>
          <w:szCs w:val="24"/>
          <w:highlight w:val="none"/>
        </w:rPr>
        <w:t>，</w:t>
      </w:r>
      <w:r>
        <w:rPr>
          <w:rFonts w:hint="eastAsia" w:ascii="宋体" w:hAnsi="宋体" w:eastAsia="宋体" w:cs="宋体"/>
          <w:color w:val="auto"/>
          <w:sz w:val="24"/>
          <w:szCs w:val="24"/>
          <w:highlight w:val="none"/>
        </w:rPr>
        <w:t>根</w:t>
      </w:r>
      <w:r>
        <w:rPr>
          <w:rFonts w:hint="eastAsia" w:ascii="宋体" w:hAnsi="宋体" w:eastAsia="宋体" w:cs="宋体"/>
          <w:color w:val="auto"/>
          <w:spacing w:val="-24"/>
          <w:sz w:val="24"/>
          <w:szCs w:val="24"/>
          <w:highlight w:val="none"/>
        </w:rPr>
        <w:t>据</w:t>
      </w:r>
      <w:r>
        <w:rPr>
          <w:rFonts w:hint="eastAsia" w:ascii="宋体" w:hAnsi="宋体" w:eastAsia="宋体" w:cs="宋体"/>
          <w:color w:val="auto"/>
          <w:sz w:val="24"/>
          <w:szCs w:val="24"/>
          <w:highlight w:val="none"/>
        </w:rPr>
        <w:t>《财政部民政部中国残疾人联合会关于促进残疾人就业政</w:t>
      </w:r>
      <w:r>
        <w:rPr>
          <w:rFonts w:hint="eastAsia" w:ascii="宋体" w:hAnsi="宋体" w:eastAsia="宋体" w:cs="宋体"/>
          <w:color w:val="auto"/>
          <w:spacing w:val="-18"/>
          <w:sz w:val="24"/>
          <w:szCs w:val="24"/>
          <w:highlight w:val="none"/>
        </w:rPr>
        <w:t>府</w:t>
      </w:r>
      <w:r>
        <w:rPr>
          <w:rFonts w:hint="eastAsia" w:ascii="宋体" w:hAnsi="宋体" w:eastAsia="宋体" w:cs="宋体"/>
          <w:color w:val="auto"/>
          <w:sz w:val="24"/>
          <w:szCs w:val="24"/>
          <w:highlight w:val="none"/>
        </w:rPr>
        <w:t>采购政策的通知》（财库〔2017〕141</w:t>
      </w:r>
      <w:r>
        <w:rPr>
          <w:rFonts w:hint="eastAsia" w:ascii="宋体" w:hAnsi="宋体" w:eastAsia="宋体" w:cs="宋体"/>
          <w:color w:val="auto"/>
          <w:spacing w:val="-60"/>
          <w:sz w:val="24"/>
          <w:szCs w:val="24"/>
          <w:highlight w:val="none"/>
        </w:rPr>
        <w:t xml:space="preserve"> </w:t>
      </w:r>
      <w:r>
        <w:rPr>
          <w:rFonts w:hint="eastAsia" w:ascii="宋体" w:hAnsi="宋体" w:eastAsia="宋体" w:cs="宋体"/>
          <w:color w:val="auto"/>
          <w:sz w:val="24"/>
          <w:szCs w:val="24"/>
          <w:highlight w:val="none"/>
        </w:rPr>
        <w:t>号）的规定，本单位为符合条件的残疾人福利性单位</w:t>
      </w:r>
      <w:r>
        <w:rPr>
          <w:rFonts w:hint="eastAsia" w:ascii="宋体" w:hAnsi="宋体" w:eastAsia="宋体" w:cs="宋体"/>
          <w:color w:val="auto"/>
          <w:spacing w:val="-12"/>
          <w:sz w:val="24"/>
          <w:szCs w:val="24"/>
          <w:highlight w:val="none"/>
        </w:rPr>
        <w:t>，</w:t>
      </w:r>
      <w:r>
        <w:rPr>
          <w:rFonts w:hint="eastAsia" w:ascii="宋体" w:hAnsi="宋体" w:eastAsia="宋体" w:cs="宋体"/>
          <w:color w:val="auto"/>
          <w:sz w:val="24"/>
          <w:szCs w:val="24"/>
          <w:highlight w:val="none"/>
        </w:rPr>
        <w:t>且本单位参</w:t>
      </w:r>
      <w:r>
        <w:rPr>
          <w:rFonts w:hint="eastAsia" w:ascii="宋体" w:hAnsi="宋体" w:eastAsia="宋体" w:cs="宋体"/>
          <w:color w:val="auto"/>
          <w:spacing w:val="-12"/>
          <w:sz w:val="24"/>
          <w:szCs w:val="24"/>
          <w:highlight w:val="none"/>
        </w:rPr>
        <w:t>加</w:t>
      </w:r>
      <w:r>
        <w:rPr>
          <w:rFonts w:hint="eastAsia" w:ascii="宋体" w:hAnsi="宋体" w:eastAsia="宋体" w:cs="宋体"/>
          <w:color w:val="auto"/>
          <w:sz w:val="24"/>
          <w:szCs w:val="24"/>
          <w:highlight w:val="none"/>
          <w:u w:val="single"/>
        </w:rPr>
        <w:t>（采购人</w:t>
      </w:r>
      <w:r>
        <w:rPr>
          <w:rFonts w:hint="eastAsia" w:ascii="宋体" w:hAnsi="宋体" w:eastAsia="宋体" w:cs="宋体"/>
          <w:color w:val="auto"/>
          <w:spacing w:val="-12"/>
          <w:sz w:val="24"/>
          <w:szCs w:val="24"/>
          <w:highlight w:val="none"/>
          <w:u w:val="single"/>
        </w:rPr>
        <w:t>）</w:t>
      </w:r>
      <w:r>
        <w:rPr>
          <w:rFonts w:hint="eastAsia" w:ascii="宋体" w:hAnsi="宋体" w:eastAsia="宋体" w:cs="宋体"/>
          <w:color w:val="auto"/>
          <w:sz w:val="24"/>
          <w:szCs w:val="24"/>
          <w:highlight w:val="none"/>
          <w:u w:val="single"/>
        </w:rPr>
        <w:t>单位</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项目采购活动提供本单位制造的货</w:t>
      </w:r>
      <w:r>
        <w:rPr>
          <w:rFonts w:hint="eastAsia" w:ascii="宋体" w:hAnsi="宋体" w:eastAsia="宋体" w:cs="宋体"/>
          <w:color w:val="auto"/>
          <w:spacing w:val="-12"/>
          <w:sz w:val="24"/>
          <w:szCs w:val="24"/>
          <w:highlight w:val="none"/>
        </w:rPr>
        <w:t>物</w:t>
      </w:r>
      <w:r>
        <w:rPr>
          <w:rFonts w:hint="eastAsia" w:ascii="宋体" w:hAnsi="宋体" w:eastAsia="宋体" w:cs="宋体"/>
          <w:color w:val="auto"/>
          <w:sz w:val="24"/>
          <w:szCs w:val="24"/>
          <w:highlight w:val="none"/>
        </w:rPr>
        <w:t>，或者提供其他残疾人福利性单位制造的货物（不包括使用非残疾人福利性单位注册商标的货物）</w:t>
      </w:r>
      <w:r>
        <w:rPr>
          <w:rFonts w:hint="eastAsia" w:ascii="宋体" w:hAnsi="宋体" w:eastAsia="宋体" w:cs="宋体"/>
          <w:color w:val="auto"/>
          <w:spacing w:val="-1"/>
          <w:sz w:val="24"/>
          <w:szCs w:val="24"/>
          <w:highlight w:val="none"/>
        </w:rPr>
        <w:t>。</w:t>
      </w:r>
    </w:p>
    <w:p>
      <w:pPr>
        <w:pStyle w:val="7"/>
        <w:tabs>
          <w:tab w:val="left" w:pos="2095"/>
        </w:tabs>
        <w:spacing w:before="2" w:beforeLines="0" w:afterLines="0" w:line="374" w:lineRule="auto"/>
        <w:ind w:left="-199" w:leftChars="-95" w:right="218" w:rightChars="104" w:firstLine="472"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本单位在本次政府采购活动中提供的残疾人福利单位产品报价合计为人民币（大写）</w:t>
      </w:r>
      <w:r>
        <w:rPr>
          <w:rFonts w:hint="eastAsia" w:ascii="宋体" w:hAnsi="宋体" w:eastAsia="宋体" w:cs="宋体"/>
          <w:color w:val="auto"/>
          <w:spacing w:val="-4"/>
          <w:sz w:val="24"/>
          <w:szCs w:val="24"/>
          <w:highlight w:val="none"/>
        </w:rPr>
        <w:t>元（￥：</w:t>
      </w:r>
      <w:r>
        <w:rPr>
          <w:rFonts w:hint="eastAsia" w:ascii="宋体" w:hAnsi="宋体" w:eastAsia="宋体" w:cs="宋体"/>
          <w:color w:val="auto"/>
          <w:sz w:val="24"/>
          <w:szCs w:val="24"/>
          <w:highlight w:val="none"/>
        </w:rPr>
        <w:tab/>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1"/>
          <w:sz w:val="24"/>
          <w:szCs w:val="24"/>
          <w:highlight w:val="none"/>
        </w:rPr>
        <w:t>。</w:t>
      </w:r>
    </w:p>
    <w:p>
      <w:pPr>
        <w:pStyle w:val="7"/>
        <w:spacing w:beforeLines="0" w:afterLines="0"/>
        <w:ind w:left="-199" w:leftChars="-95" w:right="-92" w:rightChars="-4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w:t>
      </w:r>
      <w:r>
        <w:rPr>
          <w:rFonts w:hint="eastAsia" w:ascii="宋体" w:hAnsi="宋体" w:eastAsia="宋体" w:cs="宋体"/>
          <w:color w:val="auto"/>
          <w:spacing w:val="-1"/>
          <w:sz w:val="24"/>
          <w:szCs w:val="24"/>
          <w:highlight w:val="none"/>
        </w:rPr>
        <w:t>如有虚假，将依法承担相应责任。</w:t>
      </w:r>
    </w:p>
    <w:p>
      <w:pPr>
        <w:pStyle w:val="7"/>
        <w:spacing w:beforeLines="0" w:afterLines="0"/>
        <w:rPr>
          <w:rFonts w:hint="eastAsia"/>
          <w:color w:val="auto"/>
          <w:sz w:val="24"/>
          <w:szCs w:val="24"/>
          <w:highlight w:val="none"/>
        </w:rPr>
      </w:pPr>
    </w:p>
    <w:p>
      <w:pPr>
        <w:pStyle w:val="7"/>
        <w:spacing w:before="12" w:beforeLines="0" w:afterLines="0"/>
        <w:rPr>
          <w:rFonts w:hint="eastAsia"/>
          <w:color w:val="auto"/>
          <w:sz w:val="26"/>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单位名称（加盖电子公章）：</w:t>
      </w: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期：</w:t>
      </w:r>
    </w:p>
    <w:p>
      <w:pPr>
        <w:rPr>
          <w:rFonts w:hint="eastAsia" w:ascii="宋体" w:hAnsi="宋体" w:eastAsia="宋体" w:cs="宋体"/>
          <w:color w:val="auto"/>
          <w:sz w:val="24"/>
          <w:szCs w:val="24"/>
          <w:highlight w:val="none"/>
        </w:rPr>
      </w:pPr>
    </w:p>
    <w:p>
      <w:pPr>
        <w:rPr>
          <w:rFonts w:hint="eastAsia" w:ascii="宋体" w:hAnsi="宋体" w:eastAsia="宋体" w:cs="宋体"/>
          <w:b/>
          <w:bCs/>
          <w:color w:val="auto"/>
          <w:spacing w:val="-1"/>
          <w:w w:val="95"/>
          <w:kern w:val="0"/>
          <w:sz w:val="28"/>
          <w:szCs w:val="28"/>
          <w:highlight w:val="none"/>
          <w:lang w:val="en-US" w:eastAsia="zh-CN" w:bidi="ar-SA"/>
        </w:rPr>
      </w:pPr>
    </w:p>
    <w:p>
      <w:pPr>
        <w:rPr>
          <w:rFonts w:hint="eastAsia" w:ascii="宋体" w:hAnsi="宋体" w:eastAsia="宋体" w:cs="宋体"/>
          <w:b/>
          <w:bCs/>
          <w:color w:val="auto"/>
          <w:spacing w:val="-1"/>
          <w:w w:val="95"/>
          <w:kern w:val="0"/>
          <w:sz w:val="28"/>
          <w:szCs w:val="28"/>
          <w:highlight w:val="none"/>
          <w:lang w:val="en-US" w:eastAsia="zh-CN" w:bidi="ar-SA"/>
        </w:rPr>
      </w:pPr>
    </w:p>
    <w:p>
      <w:pPr>
        <w:rPr>
          <w:rFonts w:hint="eastAsia" w:ascii="宋体" w:hAnsi="宋体" w:eastAsia="宋体" w:cs="宋体"/>
          <w:b/>
          <w:bCs/>
          <w:color w:val="auto"/>
          <w:spacing w:val="-1"/>
          <w:w w:val="95"/>
          <w:kern w:val="0"/>
          <w:sz w:val="28"/>
          <w:szCs w:val="28"/>
          <w:highlight w:val="none"/>
          <w:lang w:val="en-US" w:eastAsia="zh-CN" w:bidi="ar-SA"/>
        </w:rPr>
      </w:pPr>
    </w:p>
    <w:p>
      <w:pPr>
        <w:rPr>
          <w:rFonts w:hint="eastAsia" w:ascii="宋体" w:hAnsi="宋体" w:eastAsia="宋体" w:cs="宋体"/>
          <w:b/>
          <w:bCs/>
          <w:color w:val="auto"/>
          <w:spacing w:val="-1"/>
          <w:w w:val="95"/>
          <w:kern w:val="0"/>
          <w:sz w:val="28"/>
          <w:szCs w:val="28"/>
          <w:highlight w:val="none"/>
          <w:lang w:val="en-US" w:eastAsia="zh-CN" w:bidi="ar-SA"/>
        </w:rPr>
      </w:pPr>
    </w:p>
    <w:p>
      <w:pPr>
        <w:rPr>
          <w:rFonts w:hint="eastAsia" w:ascii="宋体" w:hAnsi="宋体" w:eastAsia="宋体" w:cs="宋体"/>
          <w:b/>
          <w:bCs/>
          <w:color w:val="auto"/>
          <w:spacing w:val="-1"/>
          <w:w w:val="95"/>
          <w:kern w:val="0"/>
          <w:sz w:val="28"/>
          <w:szCs w:val="28"/>
          <w:highlight w:val="none"/>
          <w:lang w:val="en-US" w:eastAsia="zh-CN" w:bidi="ar-SA"/>
        </w:rPr>
      </w:pPr>
    </w:p>
    <w:p>
      <w:pPr>
        <w:jc w:val="center"/>
        <w:rPr>
          <w:rFonts w:hint="eastAsia" w:ascii="宋体" w:hAnsi="宋体" w:eastAsia="宋体" w:cs="宋体"/>
          <w:b/>
          <w:bCs/>
          <w:color w:val="auto"/>
          <w:spacing w:val="-1"/>
          <w:w w:val="95"/>
          <w:kern w:val="0"/>
          <w:sz w:val="28"/>
          <w:szCs w:val="28"/>
          <w:highlight w:val="none"/>
          <w:lang w:val="en-US" w:eastAsia="zh-CN" w:bidi="ar-SA"/>
        </w:rPr>
      </w:pPr>
      <w:r>
        <w:rPr>
          <w:rFonts w:hint="eastAsia" w:ascii="宋体" w:hAnsi="宋体" w:eastAsia="宋体" w:cs="宋体"/>
          <w:b/>
          <w:bCs/>
          <w:color w:val="auto"/>
          <w:spacing w:val="-1"/>
          <w:w w:val="95"/>
          <w:kern w:val="0"/>
          <w:sz w:val="28"/>
          <w:szCs w:val="28"/>
          <w:highlight w:val="none"/>
          <w:lang w:val="en-US" w:eastAsia="zh-CN" w:bidi="ar-SA"/>
        </w:rPr>
        <w:t>（3）监狱企业证明文件（如有时提供）</w:t>
      </w: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监狱企业参加政府采购活动时，应当提供由省级以上监狱管理局、戒毒管理局</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（含新疆生产建设兵团）出具的属于监狱企业的证明文件。</w:t>
      </w: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单位名称：（加盖电子公章）</w:t>
      </w: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注：证明材料加盖供应商公章。（若响应性文件中无上述证明文件，则在评审时不考 虑对该监狱企业的相关优惠。）</w:t>
      </w: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keepNext w:val="0"/>
        <w:keepLines w:val="0"/>
        <w:widowControl/>
        <w:numPr>
          <w:ilvl w:val="0"/>
          <w:numId w:val="10"/>
        </w:numPr>
        <w:suppressLineNumbers w:val="0"/>
        <w:ind w:left="0" w:leftChars="0" w:firstLine="0" w:firstLineChars="0"/>
        <w:jc w:val="center"/>
        <w:outlineLvl w:val="0"/>
        <w:rPr>
          <w:rFonts w:hint="eastAsia" w:ascii="宋体" w:hAnsi="宋体" w:eastAsia="宋体" w:cs="宋体"/>
          <w:b/>
          <w:bCs/>
          <w:color w:val="auto"/>
          <w:spacing w:val="-1"/>
          <w:w w:val="95"/>
          <w:kern w:val="0"/>
          <w:sz w:val="28"/>
          <w:szCs w:val="28"/>
          <w:highlight w:val="none"/>
          <w:lang w:val="en-US" w:eastAsia="zh-CN" w:bidi="ar-SA"/>
        </w:rPr>
      </w:pPr>
      <w:bookmarkStart w:id="166" w:name="_Toc22169"/>
      <w:bookmarkStart w:id="167" w:name="OLE_LINK19"/>
      <w:r>
        <w:rPr>
          <w:rFonts w:hint="eastAsia" w:ascii="宋体" w:hAnsi="宋体" w:eastAsia="宋体" w:cs="宋体"/>
          <w:b/>
          <w:bCs/>
          <w:color w:val="auto"/>
          <w:spacing w:val="-1"/>
          <w:w w:val="95"/>
          <w:kern w:val="0"/>
          <w:sz w:val="28"/>
          <w:szCs w:val="28"/>
          <w:highlight w:val="none"/>
          <w:lang w:val="en-US" w:eastAsia="zh-CN" w:bidi="ar-SA"/>
        </w:rPr>
        <w:t>投标保证金/保函</w:t>
      </w:r>
      <w:bookmarkEnd w:id="166"/>
    </w:p>
    <w:bookmarkEnd w:id="167"/>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保证金的缴纳凭证/保函（加盖电子公章）。</w:t>
      </w:r>
    </w:p>
    <w:p>
      <w:pPr>
        <w:rPr>
          <w:rFonts w:hint="eastAsia" w:ascii="宋体" w:hAnsi="宋体" w:eastAsia="宋体" w:cs="宋体"/>
          <w:color w:val="auto"/>
          <w:sz w:val="24"/>
          <w:szCs w:val="24"/>
          <w:highlight w:val="none"/>
        </w:rPr>
      </w:pPr>
    </w:p>
    <w:p>
      <w:pPr>
        <w:jc w:val="center"/>
        <w:rPr>
          <w:rFonts w:hint="eastAsia" w:ascii="宋体" w:hAnsi="宋体" w:eastAsia="宋体" w:cs="宋体"/>
          <w:b/>
          <w:bCs/>
          <w:color w:val="auto"/>
          <w:w w:val="95"/>
          <w:kern w:val="0"/>
          <w:sz w:val="28"/>
          <w:szCs w:val="28"/>
          <w:highlight w:val="none"/>
          <w:lang w:val="en-US" w:eastAsia="zh-CN" w:bidi="ar-SA"/>
        </w:rPr>
      </w:pPr>
    </w:p>
    <w:p>
      <w:pPr>
        <w:jc w:val="center"/>
        <w:rPr>
          <w:rFonts w:hint="eastAsia" w:ascii="宋体" w:hAnsi="宋体" w:eastAsia="宋体" w:cs="宋体"/>
          <w:b/>
          <w:bCs/>
          <w:color w:val="auto"/>
          <w:w w:val="95"/>
          <w:kern w:val="0"/>
          <w:sz w:val="28"/>
          <w:szCs w:val="28"/>
          <w:highlight w:val="none"/>
          <w:lang w:val="en-US" w:eastAsia="zh-CN" w:bidi="ar-SA"/>
        </w:rPr>
      </w:pPr>
    </w:p>
    <w:p>
      <w:pPr>
        <w:jc w:val="center"/>
        <w:rPr>
          <w:rFonts w:hint="eastAsia" w:ascii="宋体" w:hAnsi="宋体" w:eastAsia="宋体" w:cs="宋体"/>
          <w:b/>
          <w:bCs/>
          <w:color w:val="auto"/>
          <w:w w:val="95"/>
          <w:kern w:val="0"/>
          <w:sz w:val="28"/>
          <w:szCs w:val="28"/>
          <w:highlight w:val="none"/>
          <w:lang w:val="en-US" w:eastAsia="zh-CN" w:bidi="ar-SA"/>
        </w:rPr>
      </w:pPr>
    </w:p>
    <w:p>
      <w:pPr>
        <w:jc w:val="center"/>
        <w:rPr>
          <w:rFonts w:hint="eastAsia" w:ascii="宋体" w:hAnsi="宋体" w:eastAsia="宋体" w:cs="宋体"/>
          <w:b/>
          <w:bCs/>
          <w:color w:val="auto"/>
          <w:w w:val="95"/>
          <w:kern w:val="0"/>
          <w:sz w:val="28"/>
          <w:szCs w:val="28"/>
          <w:highlight w:val="none"/>
          <w:lang w:val="en-US" w:eastAsia="zh-CN" w:bidi="ar-SA"/>
        </w:rPr>
      </w:pPr>
    </w:p>
    <w:p>
      <w:pPr>
        <w:jc w:val="center"/>
        <w:rPr>
          <w:rFonts w:hint="eastAsia" w:ascii="宋体" w:hAnsi="宋体" w:eastAsia="宋体" w:cs="宋体"/>
          <w:b/>
          <w:bCs/>
          <w:color w:val="auto"/>
          <w:w w:val="95"/>
          <w:kern w:val="0"/>
          <w:sz w:val="28"/>
          <w:szCs w:val="28"/>
          <w:highlight w:val="none"/>
          <w:lang w:val="en-US" w:eastAsia="zh-CN" w:bidi="ar-SA"/>
        </w:rPr>
      </w:pPr>
    </w:p>
    <w:p>
      <w:pPr>
        <w:jc w:val="center"/>
        <w:rPr>
          <w:rFonts w:hint="eastAsia" w:ascii="宋体" w:hAnsi="宋体" w:eastAsia="宋体" w:cs="宋体"/>
          <w:b/>
          <w:bCs/>
          <w:color w:val="auto"/>
          <w:w w:val="95"/>
          <w:kern w:val="0"/>
          <w:sz w:val="28"/>
          <w:szCs w:val="28"/>
          <w:highlight w:val="none"/>
          <w:lang w:val="en-US" w:eastAsia="zh-CN" w:bidi="ar-SA"/>
        </w:rPr>
      </w:pPr>
    </w:p>
    <w:p>
      <w:pPr>
        <w:jc w:val="center"/>
        <w:rPr>
          <w:rFonts w:hint="eastAsia" w:ascii="宋体" w:hAnsi="宋体" w:eastAsia="宋体" w:cs="宋体"/>
          <w:b/>
          <w:bCs/>
          <w:color w:val="auto"/>
          <w:w w:val="95"/>
          <w:kern w:val="0"/>
          <w:sz w:val="28"/>
          <w:szCs w:val="28"/>
          <w:highlight w:val="none"/>
          <w:lang w:val="en-US" w:eastAsia="zh-CN" w:bidi="ar-SA"/>
        </w:rPr>
      </w:pPr>
    </w:p>
    <w:p>
      <w:pPr>
        <w:jc w:val="center"/>
        <w:rPr>
          <w:rFonts w:hint="eastAsia" w:ascii="宋体" w:hAnsi="宋体" w:eastAsia="宋体" w:cs="宋体"/>
          <w:b/>
          <w:bCs/>
          <w:color w:val="auto"/>
          <w:w w:val="95"/>
          <w:kern w:val="0"/>
          <w:sz w:val="28"/>
          <w:szCs w:val="28"/>
          <w:highlight w:val="none"/>
          <w:lang w:val="en-US" w:eastAsia="zh-CN" w:bidi="ar-SA"/>
        </w:rPr>
      </w:pPr>
    </w:p>
    <w:p>
      <w:pPr>
        <w:jc w:val="center"/>
        <w:rPr>
          <w:rFonts w:hint="eastAsia" w:ascii="宋体" w:hAnsi="宋体" w:eastAsia="宋体" w:cs="宋体"/>
          <w:b/>
          <w:bCs/>
          <w:color w:val="auto"/>
          <w:w w:val="95"/>
          <w:kern w:val="0"/>
          <w:sz w:val="28"/>
          <w:szCs w:val="28"/>
          <w:highlight w:val="none"/>
          <w:lang w:val="en-US" w:eastAsia="zh-CN" w:bidi="ar-SA"/>
        </w:rPr>
      </w:pPr>
    </w:p>
    <w:p>
      <w:pPr>
        <w:jc w:val="center"/>
        <w:rPr>
          <w:rFonts w:hint="eastAsia" w:ascii="宋体" w:hAnsi="宋体" w:eastAsia="宋体" w:cs="宋体"/>
          <w:b/>
          <w:bCs/>
          <w:color w:val="auto"/>
          <w:w w:val="95"/>
          <w:kern w:val="0"/>
          <w:sz w:val="28"/>
          <w:szCs w:val="28"/>
          <w:highlight w:val="none"/>
          <w:lang w:val="en-US" w:eastAsia="zh-CN" w:bidi="ar-SA"/>
        </w:rPr>
      </w:pPr>
    </w:p>
    <w:p>
      <w:pPr>
        <w:jc w:val="center"/>
        <w:rPr>
          <w:rFonts w:hint="eastAsia" w:ascii="宋体" w:hAnsi="宋体" w:eastAsia="宋体" w:cs="宋体"/>
          <w:b/>
          <w:bCs/>
          <w:color w:val="auto"/>
          <w:w w:val="95"/>
          <w:kern w:val="0"/>
          <w:sz w:val="28"/>
          <w:szCs w:val="28"/>
          <w:highlight w:val="none"/>
          <w:lang w:val="en-US" w:eastAsia="zh-CN" w:bidi="ar-SA"/>
        </w:rPr>
      </w:pPr>
    </w:p>
    <w:p>
      <w:pPr>
        <w:jc w:val="center"/>
        <w:rPr>
          <w:rFonts w:hint="eastAsia" w:ascii="宋体" w:hAnsi="宋体" w:eastAsia="宋体" w:cs="宋体"/>
          <w:b/>
          <w:bCs/>
          <w:color w:val="auto"/>
          <w:w w:val="95"/>
          <w:kern w:val="0"/>
          <w:sz w:val="28"/>
          <w:szCs w:val="28"/>
          <w:highlight w:val="none"/>
          <w:lang w:val="en-US" w:eastAsia="zh-CN" w:bidi="ar-SA"/>
        </w:rPr>
      </w:pPr>
    </w:p>
    <w:p>
      <w:pPr>
        <w:jc w:val="center"/>
        <w:rPr>
          <w:rFonts w:hint="eastAsia" w:ascii="宋体" w:hAnsi="宋体" w:eastAsia="宋体" w:cs="宋体"/>
          <w:b/>
          <w:bCs/>
          <w:color w:val="auto"/>
          <w:w w:val="95"/>
          <w:kern w:val="0"/>
          <w:sz w:val="28"/>
          <w:szCs w:val="28"/>
          <w:highlight w:val="none"/>
          <w:lang w:val="en-US" w:eastAsia="zh-CN" w:bidi="ar-SA"/>
        </w:rPr>
      </w:pPr>
    </w:p>
    <w:p>
      <w:pPr>
        <w:jc w:val="center"/>
        <w:rPr>
          <w:rFonts w:hint="eastAsia" w:ascii="宋体" w:hAnsi="宋体" w:eastAsia="宋体" w:cs="宋体"/>
          <w:b/>
          <w:bCs/>
          <w:color w:val="auto"/>
          <w:w w:val="95"/>
          <w:kern w:val="0"/>
          <w:sz w:val="28"/>
          <w:szCs w:val="28"/>
          <w:highlight w:val="none"/>
          <w:lang w:val="en-US" w:eastAsia="zh-CN" w:bidi="ar-SA"/>
        </w:rPr>
      </w:pPr>
    </w:p>
    <w:p>
      <w:pPr>
        <w:jc w:val="center"/>
        <w:rPr>
          <w:rFonts w:hint="eastAsia" w:ascii="宋体" w:hAnsi="宋体" w:eastAsia="宋体" w:cs="宋体"/>
          <w:b/>
          <w:bCs/>
          <w:color w:val="auto"/>
          <w:w w:val="95"/>
          <w:kern w:val="0"/>
          <w:sz w:val="28"/>
          <w:szCs w:val="28"/>
          <w:highlight w:val="none"/>
          <w:lang w:val="en-US" w:eastAsia="zh-CN" w:bidi="ar-SA"/>
        </w:rPr>
      </w:pPr>
    </w:p>
    <w:p>
      <w:pPr>
        <w:jc w:val="center"/>
        <w:rPr>
          <w:rFonts w:hint="eastAsia" w:ascii="宋体" w:hAnsi="宋体" w:eastAsia="宋体" w:cs="宋体"/>
          <w:b/>
          <w:bCs/>
          <w:color w:val="auto"/>
          <w:w w:val="95"/>
          <w:kern w:val="0"/>
          <w:sz w:val="28"/>
          <w:szCs w:val="28"/>
          <w:highlight w:val="none"/>
          <w:lang w:val="en-US" w:eastAsia="zh-CN" w:bidi="ar-SA"/>
        </w:rPr>
      </w:pPr>
    </w:p>
    <w:p>
      <w:pPr>
        <w:jc w:val="center"/>
        <w:rPr>
          <w:rFonts w:hint="eastAsia" w:ascii="宋体" w:hAnsi="宋体" w:eastAsia="宋体" w:cs="宋体"/>
          <w:b/>
          <w:bCs/>
          <w:color w:val="auto"/>
          <w:w w:val="95"/>
          <w:kern w:val="0"/>
          <w:sz w:val="28"/>
          <w:szCs w:val="28"/>
          <w:highlight w:val="none"/>
          <w:lang w:val="en-US" w:eastAsia="zh-CN" w:bidi="ar-SA"/>
        </w:rPr>
      </w:pPr>
    </w:p>
    <w:p>
      <w:pPr>
        <w:keepNext w:val="0"/>
        <w:keepLines w:val="0"/>
        <w:widowControl/>
        <w:numPr>
          <w:ilvl w:val="0"/>
          <w:numId w:val="10"/>
        </w:numPr>
        <w:suppressLineNumbers w:val="0"/>
        <w:ind w:left="0" w:leftChars="0" w:firstLine="0" w:firstLineChars="0"/>
        <w:jc w:val="center"/>
        <w:outlineLvl w:val="0"/>
        <w:rPr>
          <w:rFonts w:hint="eastAsia" w:ascii="宋体" w:hAnsi="宋体" w:eastAsia="宋体" w:cs="宋体"/>
          <w:b/>
          <w:bCs/>
          <w:color w:val="auto"/>
          <w:w w:val="95"/>
          <w:kern w:val="0"/>
          <w:sz w:val="28"/>
          <w:szCs w:val="28"/>
          <w:highlight w:val="none"/>
          <w:lang w:val="en-US" w:eastAsia="zh-CN" w:bidi="ar-SA"/>
        </w:rPr>
      </w:pPr>
      <w:bookmarkStart w:id="168" w:name="_Toc2514"/>
      <w:bookmarkStart w:id="169" w:name="OLE_LINK20"/>
      <w:r>
        <w:rPr>
          <w:rFonts w:hint="eastAsia" w:ascii="宋体" w:hAnsi="宋体" w:eastAsia="宋体" w:cs="宋体"/>
          <w:b/>
          <w:bCs/>
          <w:color w:val="auto"/>
          <w:w w:val="95"/>
          <w:kern w:val="0"/>
          <w:sz w:val="28"/>
          <w:szCs w:val="28"/>
          <w:highlight w:val="none"/>
          <w:lang w:val="en-US" w:eastAsia="zh-CN" w:bidi="ar-SA"/>
        </w:rPr>
        <w:t>企业类似项目业绩</w:t>
      </w:r>
      <w:bookmarkEnd w:id="168"/>
      <w:bookmarkEnd w:id="169"/>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p>
    <w:tbl>
      <w:tblPr>
        <w:tblStyle w:val="14"/>
        <w:tblpPr w:leftFromText="180" w:rightFromText="180" w:vertAnchor="text" w:horzAnchor="page" w:tblpX="1502" w:tblpY="278"/>
        <w:tblOverlap w:val="never"/>
        <w:tblW w:w="928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9"/>
        <w:gridCol w:w="1753"/>
        <w:gridCol w:w="1604"/>
        <w:gridCol w:w="1436"/>
        <w:gridCol w:w="1022"/>
        <w:gridCol w:w="1198"/>
        <w:gridCol w:w="15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71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146" w:beforeLines="0" w:afterLines="0"/>
              <w:ind w:left="118"/>
              <w:rPr>
                <w:rFonts w:hint="eastAsia"/>
                <w:color w:val="auto"/>
                <w:sz w:val="24"/>
                <w:szCs w:val="22"/>
                <w:highlight w:val="none"/>
              </w:rPr>
            </w:pPr>
            <w:r>
              <w:rPr>
                <w:rFonts w:hint="eastAsia"/>
                <w:color w:val="auto"/>
                <w:spacing w:val="-5"/>
                <w:sz w:val="24"/>
                <w:szCs w:val="22"/>
                <w:highlight w:val="none"/>
              </w:rPr>
              <w:t>序号</w:t>
            </w:r>
          </w:p>
        </w:tc>
        <w:tc>
          <w:tcPr>
            <w:tcW w:w="175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146" w:beforeLines="0" w:afterLines="0"/>
              <w:ind w:left="620" w:right="612"/>
              <w:jc w:val="center"/>
              <w:rPr>
                <w:rFonts w:hint="eastAsia"/>
                <w:color w:val="auto"/>
                <w:sz w:val="24"/>
                <w:szCs w:val="22"/>
                <w:highlight w:val="none"/>
              </w:rPr>
            </w:pPr>
            <w:r>
              <w:rPr>
                <w:rFonts w:hint="eastAsia"/>
                <w:color w:val="auto"/>
                <w:spacing w:val="-5"/>
                <w:sz w:val="24"/>
                <w:szCs w:val="22"/>
                <w:highlight w:val="none"/>
              </w:rPr>
              <w:t>日期</w:t>
            </w:r>
          </w:p>
        </w:tc>
        <w:tc>
          <w:tcPr>
            <w:tcW w:w="160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146" w:beforeLines="0" w:afterLines="0"/>
              <w:ind w:left="322"/>
              <w:rPr>
                <w:rFonts w:hint="eastAsia"/>
                <w:color w:val="auto"/>
                <w:sz w:val="24"/>
                <w:szCs w:val="22"/>
                <w:highlight w:val="none"/>
              </w:rPr>
            </w:pPr>
            <w:r>
              <w:rPr>
                <w:rFonts w:hint="eastAsia"/>
                <w:color w:val="auto"/>
                <w:spacing w:val="-3"/>
                <w:sz w:val="24"/>
                <w:szCs w:val="22"/>
                <w:highlight w:val="none"/>
              </w:rPr>
              <w:t>项目名称</w:t>
            </w:r>
          </w:p>
        </w:tc>
        <w:tc>
          <w:tcPr>
            <w:tcW w:w="143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146" w:beforeLines="0" w:afterLines="0"/>
              <w:ind w:left="117"/>
              <w:rPr>
                <w:rFonts w:hint="eastAsia"/>
                <w:color w:val="auto"/>
                <w:sz w:val="24"/>
                <w:szCs w:val="22"/>
                <w:highlight w:val="none"/>
              </w:rPr>
            </w:pPr>
            <w:r>
              <w:rPr>
                <w:rFonts w:hint="eastAsia"/>
                <w:color w:val="auto"/>
                <w:spacing w:val="-2"/>
                <w:sz w:val="24"/>
                <w:szCs w:val="22"/>
                <w:highlight w:val="none"/>
              </w:rPr>
              <w:t>项目所在地</w:t>
            </w:r>
          </w:p>
        </w:tc>
        <w:tc>
          <w:tcPr>
            <w:tcW w:w="102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146" w:beforeLines="0" w:afterLines="0"/>
              <w:ind w:left="270"/>
              <w:rPr>
                <w:rFonts w:hint="eastAsia"/>
                <w:color w:val="auto"/>
                <w:sz w:val="24"/>
                <w:szCs w:val="22"/>
                <w:highlight w:val="none"/>
              </w:rPr>
            </w:pPr>
            <w:r>
              <w:rPr>
                <w:rFonts w:hint="eastAsia"/>
                <w:color w:val="auto"/>
                <w:spacing w:val="-5"/>
                <w:sz w:val="24"/>
                <w:szCs w:val="22"/>
                <w:highlight w:val="none"/>
              </w:rPr>
              <w:t>金额</w:t>
            </w:r>
          </w:p>
        </w:tc>
        <w:tc>
          <w:tcPr>
            <w:tcW w:w="119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146" w:beforeLines="0" w:afterLines="0"/>
              <w:ind w:left="117"/>
              <w:rPr>
                <w:rFonts w:hint="eastAsia"/>
                <w:color w:val="auto"/>
                <w:sz w:val="24"/>
                <w:szCs w:val="22"/>
                <w:highlight w:val="none"/>
              </w:rPr>
            </w:pPr>
            <w:r>
              <w:rPr>
                <w:rFonts w:hint="eastAsia"/>
                <w:color w:val="auto"/>
                <w:spacing w:val="-3"/>
                <w:sz w:val="24"/>
                <w:szCs w:val="22"/>
                <w:highlight w:val="none"/>
              </w:rPr>
              <w:t>采购内容</w:t>
            </w:r>
          </w:p>
        </w:tc>
        <w:tc>
          <w:tcPr>
            <w:tcW w:w="155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146" w:beforeLines="0" w:afterLines="0"/>
              <w:ind w:left="414"/>
              <w:rPr>
                <w:rFonts w:hint="eastAsia"/>
                <w:color w:val="auto"/>
                <w:sz w:val="24"/>
                <w:szCs w:val="22"/>
                <w:highlight w:val="none"/>
              </w:rPr>
            </w:pPr>
            <w:r>
              <w:rPr>
                <w:rFonts w:hint="eastAsia"/>
                <w:color w:val="auto"/>
                <w:spacing w:val="-4"/>
                <w:sz w:val="24"/>
                <w:szCs w:val="22"/>
                <w:highlight w:val="none"/>
              </w:rPr>
              <w:t>采购人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71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Lines="0" w:afterLines="0"/>
              <w:rPr>
                <w:rFonts w:hint="default" w:ascii="Times New Roman"/>
                <w:color w:val="auto"/>
                <w:sz w:val="24"/>
                <w:szCs w:val="22"/>
                <w:highlight w:val="none"/>
              </w:rPr>
            </w:pPr>
          </w:p>
        </w:tc>
        <w:tc>
          <w:tcPr>
            <w:tcW w:w="175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Lines="0" w:afterLines="0"/>
              <w:rPr>
                <w:rFonts w:hint="default" w:ascii="Times New Roman"/>
                <w:color w:val="auto"/>
                <w:sz w:val="24"/>
                <w:szCs w:val="22"/>
                <w:highlight w:val="none"/>
              </w:rPr>
            </w:pPr>
          </w:p>
        </w:tc>
        <w:tc>
          <w:tcPr>
            <w:tcW w:w="160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Lines="0" w:afterLines="0"/>
              <w:rPr>
                <w:rFonts w:hint="default" w:ascii="Times New Roman"/>
                <w:color w:val="auto"/>
                <w:sz w:val="24"/>
                <w:szCs w:val="22"/>
                <w:highlight w:val="none"/>
              </w:rPr>
            </w:pPr>
          </w:p>
        </w:tc>
        <w:tc>
          <w:tcPr>
            <w:tcW w:w="143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Lines="0" w:afterLines="0"/>
              <w:rPr>
                <w:rFonts w:hint="default" w:ascii="Times New Roman"/>
                <w:color w:val="auto"/>
                <w:sz w:val="24"/>
                <w:szCs w:val="22"/>
                <w:highlight w:val="none"/>
              </w:rPr>
            </w:pPr>
          </w:p>
        </w:tc>
        <w:tc>
          <w:tcPr>
            <w:tcW w:w="102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Lines="0" w:afterLines="0"/>
              <w:rPr>
                <w:rFonts w:hint="default" w:ascii="Times New Roman"/>
                <w:color w:val="auto"/>
                <w:sz w:val="24"/>
                <w:szCs w:val="22"/>
                <w:highlight w:val="none"/>
              </w:rPr>
            </w:pPr>
          </w:p>
        </w:tc>
        <w:tc>
          <w:tcPr>
            <w:tcW w:w="119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Lines="0" w:afterLines="0"/>
              <w:rPr>
                <w:rFonts w:hint="default" w:ascii="Times New Roman"/>
                <w:color w:val="auto"/>
                <w:sz w:val="24"/>
                <w:szCs w:val="22"/>
                <w:highlight w:val="none"/>
              </w:rPr>
            </w:pPr>
          </w:p>
        </w:tc>
        <w:tc>
          <w:tcPr>
            <w:tcW w:w="155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Lines="0" w:afterLines="0"/>
              <w:rPr>
                <w:rFonts w:hint="default" w:ascii="Times New Roman"/>
                <w:color w:val="auto"/>
                <w:sz w:val="24"/>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71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Lines="0" w:afterLines="0"/>
              <w:rPr>
                <w:rFonts w:hint="default" w:ascii="Times New Roman"/>
                <w:color w:val="auto"/>
                <w:sz w:val="24"/>
                <w:szCs w:val="22"/>
                <w:highlight w:val="none"/>
              </w:rPr>
            </w:pPr>
          </w:p>
        </w:tc>
        <w:tc>
          <w:tcPr>
            <w:tcW w:w="175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Lines="0" w:afterLines="0"/>
              <w:rPr>
                <w:rFonts w:hint="default" w:ascii="Times New Roman"/>
                <w:color w:val="auto"/>
                <w:sz w:val="24"/>
                <w:szCs w:val="22"/>
                <w:highlight w:val="none"/>
              </w:rPr>
            </w:pPr>
          </w:p>
        </w:tc>
        <w:tc>
          <w:tcPr>
            <w:tcW w:w="160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Lines="0" w:afterLines="0"/>
              <w:rPr>
                <w:rFonts w:hint="default" w:ascii="Times New Roman"/>
                <w:color w:val="auto"/>
                <w:sz w:val="24"/>
                <w:szCs w:val="22"/>
                <w:highlight w:val="none"/>
              </w:rPr>
            </w:pPr>
          </w:p>
        </w:tc>
        <w:tc>
          <w:tcPr>
            <w:tcW w:w="143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Lines="0" w:afterLines="0"/>
              <w:rPr>
                <w:rFonts w:hint="default" w:ascii="Times New Roman"/>
                <w:color w:val="auto"/>
                <w:sz w:val="24"/>
                <w:szCs w:val="22"/>
                <w:highlight w:val="none"/>
              </w:rPr>
            </w:pPr>
          </w:p>
        </w:tc>
        <w:tc>
          <w:tcPr>
            <w:tcW w:w="102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Lines="0" w:afterLines="0"/>
              <w:rPr>
                <w:rFonts w:hint="default" w:ascii="Times New Roman"/>
                <w:color w:val="auto"/>
                <w:sz w:val="24"/>
                <w:szCs w:val="22"/>
                <w:highlight w:val="none"/>
              </w:rPr>
            </w:pPr>
          </w:p>
        </w:tc>
        <w:tc>
          <w:tcPr>
            <w:tcW w:w="119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Lines="0" w:afterLines="0"/>
              <w:rPr>
                <w:rFonts w:hint="default" w:ascii="Times New Roman"/>
                <w:color w:val="auto"/>
                <w:sz w:val="24"/>
                <w:szCs w:val="22"/>
                <w:highlight w:val="none"/>
              </w:rPr>
            </w:pPr>
          </w:p>
        </w:tc>
        <w:tc>
          <w:tcPr>
            <w:tcW w:w="155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Lines="0" w:afterLines="0"/>
              <w:rPr>
                <w:rFonts w:hint="default" w:ascii="Times New Roman"/>
                <w:color w:val="auto"/>
                <w:sz w:val="24"/>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71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Lines="0" w:afterLines="0"/>
              <w:rPr>
                <w:rFonts w:hint="default" w:ascii="Times New Roman"/>
                <w:color w:val="auto"/>
                <w:sz w:val="24"/>
                <w:szCs w:val="22"/>
                <w:highlight w:val="none"/>
              </w:rPr>
            </w:pPr>
          </w:p>
        </w:tc>
        <w:tc>
          <w:tcPr>
            <w:tcW w:w="175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Lines="0" w:afterLines="0"/>
              <w:rPr>
                <w:rFonts w:hint="default" w:ascii="Times New Roman"/>
                <w:color w:val="auto"/>
                <w:sz w:val="24"/>
                <w:szCs w:val="22"/>
                <w:highlight w:val="none"/>
              </w:rPr>
            </w:pPr>
          </w:p>
        </w:tc>
        <w:tc>
          <w:tcPr>
            <w:tcW w:w="160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Lines="0" w:afterLines="0"/>
              <w:rPr>
                <w:rFonts w:hint="default" w:ascii="Times New Roman"/>
                <w:color w:val="auto"/>
                <w:sz w:val="24"/>
                <w:szCs w:val="22"/>
                <w:highlight w:val="none"/>
              </w:rPr>
            </w:pPr>
          </w:p>
        </w:tc>
        <w:tc>
          <w:tcPr>
            <w:tcW w:w="143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Lines="0" w:afterLines="0"/>
              <w:rPr>
                <w:rFonts w:hint="default" w:ascii="Times New Roman"/>
                <w:color w:val="auto"/>
                <w:sz w:val="24"/>
                <w:szCs w:val="22"/>
                <w:highlight w:val="none"/>
              </w:rPr>
            </w:pPr>
          </w:p>
        </w:tc>
        <w:tc>
          <w:tcPr>
            <w:tcW w:w="102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Lines="0" w:afterLines="0"/>
              <w:rPr>
                <w:rFonts w:hint="default" w:ascii="Times New Roman"/>
                <w:color w:val="auto"/>
                <w:sz w:val="24"/>
                <w:szCs w:val="22"/>
                <w:highlight w:val="none"/>
              </w:rPr>
            </w:pPr>
          </w:p>
        </w:tc>
        <w:tc>
          <w:tcPr>
            <w:tcW w:w="119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Lines="0" w:afterLines="0"/>
              <w:rPr>
                <w:rFonts w:hint="default" w:ascii="Times New Roman"/>
                <w:color w:val="auto"/>
                <w:sz w:val="24"/>
                <w:szCs w:val="22"/>
                <w:highlight w:val="none"/>
              </w:rPr>
            </w:pPr>
          </w:p>
        </w:tc>
        <w:tc>
          <w:tcPr>
            <w:tcW w:w="155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Lines="0" w:afterLines="0"/>
              <w:rPr>
                <w:rFonts w:hint="default" w:ascii="Times New Roman"/>
                <w:color w:val="auto"/>
                <w:sz w:val="24"/>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71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Lines="0" w:afterLines="0"/>
              <w:rPr>
                <w:rFonts w:hint="default" w:ascii="Times New Roman"/>
                <w:color w:val="auto"/>
                <w:sz w:val="24"/>
                <w:szCs w:val="22"/>
                <w:highlight w:val="none"/>
              </w:rPr>
            </w:pPr>
          </w:p>
        </w:tc>
        <w:tc>
          <w:tcPr>
            <w:tcW w:w="175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Lines="0" w:afterLines="0"/>
              <w:rPr>
                <w:rFonts w:hint="default" w:ascii="Times New Roman"/>
                <w:color w:val="auto"/>
                <w:sz w:val="24"/>
                <w:szCs w:val="22"/>
                <w:highlight w:val="none"/>
              </w:rPr>
            </w:pPr>
          </w:p>
        </w:tc>
        <w:tc>
          <w:tcPr>
            <w:tcW w:w="160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Lines="0" w:afterLines="0"/>
              <w:rPr>
                <w:rFonts w:hint="default" w:ascii="Times New Roman"/>
                <w:color w:val="auto"/>
                <w:sz w:val="24"/>
                <w:szCs w:val="22"/>
                <w:highlight w:val="none"/>
              </w:rPr>
            </w:pPr>
          </w:p>
        </w:tc>
        <w:tc>
          <w:tcPr>
            <w:tcW w:w="143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Lines="0" w:afterLines="0"/>
              <w:rPr>
                <w:rFonts w:hint="default" w:ascii="Times New Roman"/>
                <w:color w:val="auto"/>
                <w:sz w:val="24"/>
                <w:szCs w:val="22"/>
                <w:highlight w:val="none"/>
              </w:rPr>
            </w:pPr>
          </w:p>
        </w:tc>
        <w:tc>
          <w:tcPr>
            <w:tcW w:w="102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Lines="0" w:afterLines="0"/>
              <w:rPr>
                <w:rFonts w:hint="default" w:ascii="Times New Roman"/>
                <w:color w:val="auto"/>
                <w:sz w:val="24"/>
                <w:szCs w:val="22"/>
                <w:highlight w:val="none"/>
              </w:rPr>
            </w:pPr>
          </w:p>
        </w:tc>
        <w:tc>
          <w:tcPr>
            <w:tcW w:w="119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Lines="0" w:afterLines="0"/>
              <w:rPr>
                <w:rFonts w:hint="default" w:ascii="Times New Roman"/>
                <w:color w:val="auto"/>
                <w:sz w:val="24"/>
                <w:szCs w:val="22"/>
                <w:highlight w:val="none"/>
              </w:rPr>
            </w:pPr>
          </w:p>
        </w:tc>
        <w:tc>
          <w:tcPr>
            <w:tcW w:w="155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Lines="0" w:afterLines="0"/>
              <w:rPr>
                <w:rFonts w:hint="default" w:ascii="Times New Roman"/>
                <w:color w:val="auto"/>
                <w:sz w:val="24"/>
                <w:szCs w:val="22"/>
                <w:highlight w:val="none"/>
              </w:rPr>
            </w:pPr>
          </w:p>
        </w:tc>
      </w:tr>
    </w:tbl>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b/>
          <w:bCs/>
          <w:color w:val="auto"/>
          <w:sz w:val="24"/>
          <w:szCs w:val="24"/>
          <w:highlight w:val="none"/>
        </w:rPr>
        <w:t>注：须提供中标通知书/成交通知书或合同协议书。合同需提供包含合同首页、标的内容及金额所在页、合同签字盖章页等关键页，复印件加盖公章。</w:t>
      </w:r>
    </w:p>
    <w:p>
      <w:pPr>
        <w:rPr>
          <w:rFonts w:hint="eastAsia" w:ascii="宋体" w:hAnsi="宋体" w:eastAsia="宋体" w:cs="宋体"/>
          <w:color w:val="auto"/>
          <w:sz w:val="24"/>
          <w:szCs w:val="24"/>
          <w:highlight w:val="none"/>
        </w:rPr>
      </w:pPr>
    </w:p>
    <w:p>
      <w:pPr>
        <w:adjustRightInd w:val="0"/>
        <w:snapToGrid w:val="0"/>
        <w:spacing w:line="360" w:lineRule="auto"/>
        <w:rPr>
          <w:rFonts w:hint="eastAsia" w:ascii="宋体" w:hAnsi="宋体" w:eastAsia="宋体" w:cs="宋体"/>
          <w:b/>
          <w:bCs/>
          <w:color w:val="auto"/>
          <w:w w:val="95"/>
          <w:kern w:val="0"/>
          <w:sz w:val="28"/>
          <w:szCs w:val="28"/>
          <w:highlight w:val="none"/>
          <w:lang w:val="en-US" w:eastAsia="zh-CN" w:bidi="ar-SA"/>
        </w:rPr>
      </w:pPr>
      <w:bookmarkStart w:id="170" w:name="_Toc12889"/>
      <w:bookmarkStart w:id="171" w:name="_Toc25456"/>
    </w:p>
    <w:p>
      <w:pPr>
        <w:adjustRightInd w:val="0"/>
        <w:snapToGrid w:val="0"/>
        <w:spacing w:line="360" w:lineRule="auto"/>
        <w:rPr>
          <w:rFonts w:hint="eastAsia" w:ascii="宋体" w:hAnsi="宋体" w:eastAsia="宋体" w:cs="宋体"/>
          <w:b/>
          <w:bCs/>
          <w:color w:val="auto"/>
          <w:w w:val="95"/>
          <w:kern w:val="0"/>
          <w:sz w:val="28"/>
          <w:szCs w:val="28"/>
          <w:highlight w:val="none"/>
          <w:lang w:val="en-US" w:eastAsia="zh-CN" w:bidi="ar-SA"/>
        </w:rPr>
      </w:pPr>
    </w:p>
    <w:p>
      <w:pPr>
        <w:adjustRightInd w:val="0"/>
        <w:snapToGrid w:val="0"/>
        <w:spacing w:line="360" w:lineRule="auto"/>
        <w:rPr>
          <w:rFonts w:hint="eastAsia" w:ascii="宋体" w:hAnsi="宋体" w:eastAsia="宋体" w:cs="宋体"/>
          <w:b/>
          <w:bCs/>
          <w:color w:val="auto"/>
          <w:w w:val="95"/>
          <w:kern w:val="0"/>
          <w:sz w:val="28"/>
          <w:szCs w:val="28"/>
          <w:highlight w:val="none"/>
          <w:lang w:val="en-US" w:eastAsia="zh-CN" w:bidi="ar-SA"/>
        </w:rPr>
      </w:pPr>
    </w:p>
    <w:p>
      <w:pPr>
        <w:adjustRightInd w:val="0"/>
        <w:snapToGrid w:val="0"/>
        <w:spacing w:line="360" w:lineRule="auto"/>
        <w:rPr>
          <w:rFonts w:hint="eastAsia" w:ascii="宋体" w:hAnsi="宋体" w:eastAsia="宋体" w:cs="宋体"/>
          <w:b/>
          <w:bCs/>
          <w:color w:val="auto"/>
          <w:w w:val="95"/>
          <w:kern w:val="0"/>
          <w:sz w:val="28"/>
          <w:szCs w:val="28"/>
          <w:highlight w:val="none"/>
          <w:lang w:val="en-US" w:eastAsia="zh-CN" w:bidi="ar-SA"/>
        </w:rPr>
      </w:pPr>
    </w:p>
    <w:p>
      <w:pPr>
        <w:adjustRightInd w:val="0"/>
        <w:snapToGrid w:val="0"/>
        <w:spacing w:line="360" w:lineRule="auto"/>
        <w:rPr>
          <w:rFonts w:hint="eastAsia" w:ascii="宋体" w:hAnsi="宋体" w:eastAsia="宋体" w:cs="宋体"/>
          <w:b/>
          <w:bCs/>
          <w:color w:val="auto"/>
          <w:w w:val="95"/>
          <w:kern w:val="0"/>
          <w:sz w:val="28"/>
          <w:szCs w:val="28"/>
          <w:highlight w:val="none"/>
          <w:lang w:val="en-US" w:eastAsia="zh-CN" w:bidi="ar-SA"/>
        </w:rPr>
      </w:pPr>
    </w:p>
    <w:p>
      <w:pPr>
        <w:adjustRightInd w:val="0"/>
        <w:snapToGrid w:val="0"/>
        <w:spacing w:line="360" w:lineRule="auto"/>
        <w:rPr>
          <w:rFonts w:hint="eastAsia" w:ascii="宋体" w:hAnsi="宋体" w:eastAsia="宋体" w:cs="宋体"/>
          <w:b/>
          <w:bCs/>
          <w:color w:val="auto"/>
          <w:w w:val="95"/>
          <w:kern w:val="0"/>
          <w:sz w:val="28"/>
          <w:szCs w:val="28"/>
          <w:highlight w:val="none"/>
          <w:lang w:val="en-US" w:eastAsia="zh-CN" w:bidi="ar-SA"/>
        </w:rPr>
      </w:pPr>
    </w:p>
    <w:p>
      <w:pPr>
        <w:adjustRightInd w:val="0"/>
        <w:snapToGrid w:val="0"/>
        <w:spacing w:line="360" w:lineRule="auto"/>
        <w:rPr>
          <w:rFonts w:hint="eastAsia" w:ascii="宋体" w:hAnsi="宋体" w:eastAsia="宋体" w:cs="宋体"/>
          <w:b/>
          <w:bCs/>
          <w:color w:val="auto"/>
          <w:w w:val="95"/>
          <w:kern w:val="0"/>
          <w:sz w:val="28"/>
          <w:szCs w:val="28"/>
          <w:highlight w:val="none"/>
          <w:lang w:val="en-US" w:eastAsia="zh-CN" w:bidi="ar-SA"/>
        </w:rPr>
      </w:pPr>
    </w:p>
    <w:p>
      <w:pPr>
        <w:keepNext w:val="0"/>
        <w:keepLines w:val="0"/>
        <w:widowControl/>
        <w:suppressLineNumbers w:val="0"/>
        <w:jc w:val="left"/>
        <w:rPr>
          <w:rFonts w:hint="eastAsia" w:ascii="宋体" w:hAnsi="宋体" w:eastAsia="宋体" w:cs="宋体"/>
          <w:b/>
          <w:bCs/>
          <w:color w:val="auto"/>
          <w:w w:val="95"/>
          <w:kern w:val="0"/>
          <w:sz w:val="28"/>
          <w:szCs w:val="28"/>
          <w:highlight w:val="none"/>
          <w:lang w:val="en-US" w:eastAsia="zh-CN" w:bidi="ar-SA"/>
        </w:rPr>
      </w:pPr>
    </w:p>
    <w:p>
      <w:pPr>
        <w:keepNext w:val="0"/>
        <w:keepLines w:val="0"/>
        <w:widowControl/>
        <w:suppressLineNumbers w:val="0"/>
        <w:jc w:val="left"/>
        <w:rPr>
          <w:rFonts w:hint="eastAsia" w:ascii="宋体" w:hAnsi="宋体" w:eastAsia="宋体" w:cs="宋体"/>
          <w:b/>
          <w:bCs/>
          <w:color w:val="auto"/>
          <w:w w:val="95"/>
          <w:kern w:val="0"/>
          <w:sz w:val="28"/>
          <w:szCs w:val="28"/>
          <w:highlight w:val="none"/>
          <w:lang w:val="en-US" w:eastAsia="zh-CN" w:bidi="ar-SA"/>
        </w:rPr>
      </w:pPr>
    </w:p>
    <w:p>
      <w:pPr>
        <w:keepNext w:val="0"/>
        <w:keepLines w:val="0"/>
        <w:widowControl/>
        <w:suppressLineNumbers w:val="0"/>
        <w:jc w:val="left"/>
        <w:rPr>
          <w:rFonts w:hint="eastAsia" w:ascii="宋体" w:hAnsi="宋体" w:eastAsia="宋体" w:cs="宋体"/>
          <w:b/>
          <w:bCs/>
          <w:color w:val="auto"/>
          <w:w w:val="95"/>
          <w:kern w:val="0"/>
          <w:sz w:val="28"/>
          <w:szCs w:val="28"/>
          <w:highlight w:val="none"/>
          <w:lang w:val="en-US" w:eastAsia="zh-CN" w:bidi="ar-SA"/>
        </w:rPr>
      </w:pPr>
    </w:p>
    <w:p>
      <w:pPr>
        <w:keepNext w:val="0"/>
        <w:keepLines w:val="0"/>
        <w:widowControl/>
        <w:suppressLineNumbers w:val="0"/>
        <w:jc w:val="left"/>
        <w:rPr>
          <w:rFonts w:hint="eastAsia" w:ascii="宋体" w:hAnsi="宋体" w:eastAsia="宋体" w:cs="宋体"/>
          <w:b/>
          <w:bCs/>
          <w:color w:val="auto"/>
          <w:w w:val="95"/>
          <w:kern w:val="0"/>
          <w:sz w:val="28"/>
          <w:szCs w:val="28"/>
          <w:highlight w:val="none"/>
          <w:lang w:val="en-US" w:eastAsia="zh-CN" w:bidi="ar-SA"/>
        </w:rPr>
      </w:pPr>
    </w:p>
    <w:p>
      <w:pPr>
        <w:keepNext w:val="0"/>
        <w:keepLines w:val="0"/>
        <w:widowControl/>
        <w:suppressLineNumbers w:val="0"/>
        <w:jc w:val="left"/>
        <w:rPr>
          <w:rFonts w:hint="eastAsia" w:ascii="宋体" w:hAnsi="宋体" w:eastAsia="宋体" w:cs="宋体"/>
          <w:b/>
          <w:bCs/>
          <w:color w:val="auto"/>
          <w:w w:val="95"/>
          <w:kern w:val="0"/>
          <w:sz w:val="28"/>
          <w:szCs w:val="28"/>
          <w:highlight w:val="none"/>
          <w:lang w:val="en-US" w:eastAsia="zh-CN" w:bidi="ar-SA"/>
        </w:rPr>
      </w:pPr>
    </w:p>
    <w:p>
      <w:pPr>
        <w:keepNext w:val="0"/>
        <w:keepLines w:val="0"/>
        <w:widowControl/>
        <w:suppressLineNumbers w:val="0"/>
        <w:jc w:val="left"/>
        <w:rPr>
          <w:rFonts w:hint="eastAsia" w:ascii="宋体" w:hAnsi="宋体" w:eastAsia="宋体" w:cs="宋体"/>
          <w:b/>
          <w:bCs/>
          <w:color w:val="auto"/>
          <w:w w:val="95"/>
          <w:kern w:val="0"/>
          <w:sz w:val="28"/>
          <w:szCs w:val="28"/>
          <w:highlight w:val="none"/>
          <w:lang w:val="en-US" w:eastAsia="zh-CN" w:bidi="ar-SA"/>
        </w:rPr>
      </w:pPr>
    </w:p>
    <w:bookmarkEnd w:id="170"/>
    <w:bookmarkEnd w:id="171"/>
    <w:p>
      <w:pPr>
        <w:keepNext w:val="0"/>
        <w:keepLines w:val="0"/>
        <w:widowControl/>
        <w:numPr>
          <w:ilvl w:val="0"/>
          <w:numId w:val="10"/>
        </w:numPr>
        <w:suppressLineNumbers w:val="0"/>
        <w:ind w:left="0" w:leftChars="0" w:firstLine="0" w:firstLineChars="0"/>
        <w:jc w:val="center"/>
        <w:outlineLvl w:val="0"/>
        <w:rPr>
          <w:rFonts w:hint="eastAsia" w:ascii="宋体" w:hAnsi="宋体" w:eastAsia="宋体" w:cs="宋体"/>
          <w:b/>
          <w:bCs/>
          <w:color w:val="auto"/>
          <w:w w:val="95"/>
          <w:kern w:val="0"/>
          <w:sz w:val="28"/>
          <w:szCs w:val="28"/>
          <w:highlight w:val="none"/>
          <w:lang w:val="en-US" w:eastAsia="zh-CN" w:bidi="ar-SA"/>
        </w:rPr>
      </w:pPr>
      <w:bookmarkStart w:id="172" w:name="_Toc31902"/>
      <w:r>
        <w:rPr>
          <w:rFonts w:hint="eastAsia" w:ascii="宋体" w:hAnsi="宋体" w:eastAsia="宋体" w:cs="宋体"/>
          <w:b/>
          <w:bCs/>
          <w:color w:val="auto"/>
          <w:w w:val="95"/>
          <w:kern w:val="0"/>
          <w:sz w:val="28"/>
          <w:szCs w:val="28"/>
          <w:highlight w:val="none"/>
          <w:lang w:val="en-US" w:eastAsia="zh-CN" w:bidi="ar-SA"/>
        </w:rPr>
        <w:t>企业综合实力</w:t>
      </w:r>
      <w:bookmarkEnd w:id="172"/>
    </w:p>
    <w:p>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（投标人应根据本招标文件要求和项目的具体情况自行编制，格式自拟。）</w:t>
      </w:r>
      <w:r>
        <w:rPr>
          <w:rFonts w:hint="eastAsia" w:ascii="仿宋" w:hAnsi="仿宋" w:eastAsia="仿宋" w:cs="仿宋"/>
          <w:color w:val="auto"/>
          <w:kern w:val="0"/>
          <w:sz w:val="20"/>
          <w:szCs w:val="20"/>
          <w:highlight w:val="none"/>
          <w:lang w:val="en-US" w:eastAsia="zh-CN" w:bidi="ar"/>
        </w:rPr>
        <w:t xml:space="preserve"> </w:t>
      </w:r>
    </w:p>
    <w:p>
      <w:pPr>
        <w:keepNext w:val="0"/>
        <w:keepLines w:val="0"/>
        <w:widowControl/>
        <w:suppressLineNumbers w:val="0"/>
        <w:jc w:val="left"/>
        <w:rPr>
          <w:rFonts w:hint="eastAsia" w:ascii="宋体" w:hAnsi="宋体" w:eastAsia="宋体" w:cs="宋体"/>
          <w:b/>
          <w:bCs/>
          <w:color w:val="auto"/>
          <w:w w:val="95"/>
          <w:kern w:val="0"/>
          <w:sz w:val="28"/>
          <w:szCs w:val="28"/>
          <w:highlight w:val="none"/>
          <w:lang w:val="en-US" w:eastAsia="zh-CN" w:bidi="ar-SA"/>
        </w:rPr>
      </w:pPr>
    </w:p>
    <w:p>
      <w:pPr>
        <w:keepNext w:val="0"/>
        <w:keepLines w:val="0"/>
        <w:widowControl/>
        <w:suppressLineNumbers w:val="0"/>
        <w:jc w:val="left"/>
        <w:rPr>
          <w:rFonts w:hint="eastAsia" w:ascii="宋体" w:hAnsi="宋体" w:eastAsia="宋体" w:cs="宋体"/>
          <w:b/>
          <w:bCs/>
          <w:color w:val="auto"/>
          <w:w w:val="95"/>
          <w:kern w:val="0"/>
          <w:sz w:val="28"/>
          <w:szCs w:val="28"/>
          <w:highlight w:val="none"/>
          <w:lang w:val="en-US" w:eastAsia="zh-CN" w:bidi="ar-SA"/>
        </w:rPr>
      </w:pPr>
    </w:p>
    <w:p>
      <w:pPr>
        <w:keepNext w:val="0"/>
        <w:keepLines w:val="0"/>
        <w:widowControl/>
        <w:suppressLineNumbers w:val="0"/>
        <w:jc w:val="left"/>
        <w:rPr>
          <w:rFonts w:hint="eastAsia" w:ascii="宋体" w:hAnsi="宋体" w:eastAsia="宋体" w:cs="宋体"/>
          <w:b/>
          <w:bCs/>
          <w:color w:val="auto"/>
          <w:w w:val="95"/>
          <w:kern w:val="0"/>
          <w:sz w:val="28"/>
          <w:szCs w:val="28"/>
          <w:highlight w:val="none"/>
          <w:lang w:val="en-US" w:eastAsia="zh-CN" w:bidi="ar-SA"/>
        </w:rPr>
      </w:pPr>
    </w:p>
    <w:p>
      <w:pPr>
        <w:keepNext w:val="0"/>
        <w:keepLines w:val="0"/>
        <w:widowControl/>
        <w:suppressLineNumbers w:val="0"/>
        <w:jc w:val="left"/>
        <w:rPr>
          <w:rFonts w:hint="eastAsia" w:ascii="宋体" w:hAnsi="宋体" w:eastAsia="宋体" w:cs="宋体"/>
          <w:b/>
          <w:bCs/>
          <w:color w:val="auto"/>
          <w:w w:val="95"/>
          <w:kern w:val="0"/>
          <w:sz w:val="28"/>
          <w:szCs w:val="28"/>
          <w:highlight w:val="none"/>
          <w:lang w:val="en-US" w:eastAsia="zh-CN" w:bidi="ar-SA"/>
        </w:rPr>
      </w:pPr>
    </w:p>
    <w:p>
      <w:pPr>
        <w:keepNext w:val="0"/>
        <w:keepLines w:val="0"/>
        <w:widowControl/>
        <w:suppressLineNumbers w:val="0"/>
        <w:jc w:val="left"/>
        <w:rPr>
          <w:rFonts w:hint="eastAsia" w:ascii="宋体" w:hAnsi="宋体" w:eastAsia="宋体" w:cs="宋体"/>
          <w:b/>
          <w:bCs/>
          <w:color w:val="auto"/>
          <w:w w:val="95"/>
          <w:kern w:val="0"/>
          <w:sz w:val="28"/>
          <w:szCs w:val="28"/>
          <w:highlight w:val="none"/>
          <w:lang w:val="en-US" w:eastAsia="zh-CN" w:bidi="ar-SA"/>
        </w:rPr>
      </w:pPr>
    </w:p>
    <w:p>
      <w:pPr>
        <w:keepNext w:val="0"/>
        <w:keepLines w:val="0"/>
        <w:widowControl/>
        <w:suppressLineNumbers w:val="0"/>
        <w:jc w:val="left"/>
        <w:rPr>
          <w:rFonts w:hint="eastAsia" w:ascii="宋体" w:hAnsi="宋体" w:eastAsia="宋体" w:cs="宋体"/>
          <w:b/>
          <w:bCs/>
          <w:color w:val="auto"/>
          <w:w w:val="95"/>
          <w:kern w:val="0"/>
          <w:sz w:val="28"/>
          <w:szCs w:val="28"/>
          <w:highlight w:val="none"/>
          <w:lang w:val="en-US" w:eastAsia="zh-CN" w:bidi="ar-SA"/>
        </w:rPr>
      </w:pPr>
    </w:p>
    <w:p>
      <w:pPr>
        <w:keepNext w:val="0"/>
        <w:keepLines w:val="0"/>
        <w:widowControl/>
        <w:suppressLineNumbers w:val="0"/>
        <w:jc w:val="left"/>
        <w:rPr>
          <w:rFonts w:hint="eastAsia" w:ascii="宋体" w:hAnsi="宋体" w:eastAsia="宋体" w:cs="宋体"/>
          <w:b/>
          <w:bCs/>
          <w:color w:val="auto"/>
          <w:w w:val="95"/>
          <w:kern w:val="0"/>
          <w:sz w:val="28"/>
          <w:szCs w:val="28"/>
          <w:highlight w:val="none"/>
          <w:lang w:val="en-US" w:eastAsia="zh-CN" w:bidi="ar-SA"/>
        </w:rPr>
      </w:pPr>
    </w:p>
    <w:p>
      <w:pPr>
        <w:keepNext w:val="0"/>
        <w:keepLines w:val="0"/>
        <w:widowControl/>
        <w:suppressLineNumbers w:val="0"/>
        <w:jc w:val="left"/>
        <w:rPr>
          <w:rFonts w:hint="eastAsia" w:ascii="宋体" w:hAnsi="宋体" w:eastAsia="宋体" w:cs="宋体"/>
          <w:b/>
          <w:bCs/>
          <w:color w:val="auto"/>
          <w:w w:val="95"/>
          <w:kern w:val="0"/>
          <w:sz w:val="28"/>
          <w:szCs w:val="28"/>
          <w:highlight w:val="none"/>
          <w:lang w:val="en-US" w:eastAsia="zh-CN" w:bidi="ar-SA"/>
        </w:rPr>
      </w:pPr>
    </w:p>
    <w:p>
      <w:pPr>
        <w:keepNext w:val="0"/>
        <w:keepLines w:val="0"/>
        <w:widowControl/>
        <w:suppressLineNumbers w:val="0"/>
        <w:jc w:val="left"/>
        <w:rPr>
          <w:rFonts w:hint="eastAsia" w:ascii="宋体" w:hAnsi="宋体" w:eastAsia="宋体" w:cs="宋体"/>
          <w:b/>
          <w:bCs/>
          <w:color w:val="auto"/>
          <w:w w:val="95"/>
          <w:kern w:val="0"/>
          <w:sz w:val="28"/>
          <w:szCs w:val="28"/>
          <w:highlight w:val="none"/>
          <w:lang w:val="en-US" w:eastAsia="zh-CN" w:bidi="ar-SA"/>
        </w:rPr>
      </w:pPr>
    </w:p>
    <w:p>
      <w:pPr>
        <w:keepNext w:val="0"/>
        <w:keepLines w:val="0"/>
        <w:widowControl/>
        <w:suppressLineNumbers w:val="0"/>
        <w:jc w:val="left"/>
        <w:rPr>
          <w:rFonts w:hint="eastAsia" w:ascii="宋体" w:hAnsi="宋体" w:eastAsia="宋体" w:cs="宋体"/>
          <w:b/>
          <w:bCs/>
          <w:color w:val="auto"/>
          <w:w w:val="95"/>
          <w:kern w:val="0"/>
          <w:sz w:val="28"/>
          <w:szCs w:val="28"/>
          <w:highlight w:val="none"/>
          <w:lang w:val="en-US" w:eastAsia="zh-CN" w:bidi="ar-SA"/>
        </w:rPr>
      </w:pPr>
    </w:p>
    <w:p>
      <w:pPr>
        <w:keepNext w:val="0"/>
        <w:keepLines w:val="0"/>
        <w:widowControl/>
        <w:suppressLineNumbers w:val="0"/>
        <w:jc w:val="left"/>
        <w:rPr>
          <w:rFonts w:hint="eastAsia" w:ascii="宋体" w:hAnsi="宋体" w:eastAsia="宋体" w:cs="宋体"/>
          <w:b/>
          <w:bCs/>
          <w:color w:val="auto"/>
          <w:w w:val="95"/>
          <w:kern w:val="0"/>
          <w:sz w:val="28"/>
          <w:szCs w:val="28"/>
          <w:highlight w:val="none"/>
          <w:lang w:val="en-US" w:eastAsia="zh-CN" w:bidi="ar-SA"/>
        </w:rPr>
      </w:pPr>
    </w:p>
    <w:p>
      <w:pPr>
        <w:keepNext w:val="0"/>
        <w:keepLines w:val="0"/>
        <w:widowControl/>
        <w:suppressLineNumbers w:val="0"/>
        <w:jc w:val="left"/>
        <w:rPr>
          <w:rFonts w:hint="eastAsia" w:ascii="宋体" w:hAnsi="宋体" w:eastAsia="宋体" w:cs="宋体"/>
          <w:b/>
          <w:bCs/>
          <w:color w:val="auto"/>
          <w:w w:val="95"/>
          <w:kern w:val="0"/>
          <w:sz w:val="28"/>
          <w:szCs w:val="28"/>
          <w:highlight w:val="none"/>
          <w:lang w:val="en-US" w:eastAsia="zh-CN" w:bidi="ar-SA"/>
        </w:rPr>
      </w:pPr>
    </w:p>
    <w:p>
      <w:pPr>
        <w:keepNext w:val="0"/>
        <w:keepLines w:val="0"/>
        <w:widowControl/>
        <w:suppressLineNumbers w:val="0"/>
        <w:jc w:val="left"/>
        <w:rPr>
          <w:rFonts w:hint="eastAsia" w:ascii="宋体" w:hAnsi="宋体" w:eastAsia="宋体" w:cs="宋体"/>
          <w:b/>
          <w:bCs/>
          <w:color w:val="auto"/>
          <w:w w:val="95"/>
          <w:kern w:val="0"/>
          <w:sz w:val="28"/>
          <w:szCs w:val="28"/>
          <w:highlight w:val="none"/>
          <w:lang w:val="en-US" w:eastAsia="zh-CN" w:bidi="ar-SA"/>
        </w:rPr>
      </w:pPr>
    </w:p>
    <w:p>
      <w:pPr>
        <w:keepNext w:val="0"/>
        <w:keepLines w:val="0"/>
        <w:widowControl/>
        <w:suppressLineNumbers w:val="0"/>
        <w:jc w:val="left"/>
        <w:rPr>
          <w:rFonts w:hint="eastAsia" w:ascii="宋体" w:hAnsi="宋体" w:eastAsia="宋体" w:cs="宋体"/>
          <w:b/>
          <w:bCs/>
          <w:color w:val="auto"/>
          <w:w w:val="95"/>
          <w:kern w:val="0"/>
          <w:sz w:val="28"/>
          <w:szCs w:val="28"/>
          <w:highlight w:val="none"/>
          <w:lang w:val="en-US" w:eastAsia="zh-CN" w:bidi="ar-SA"/>
        </w:rPr>
      </w:pPr>
    </w:p>
    <w:p>
      <w:pPr>
        <w:keepNext w:val="0"/>
        <w:keepLines w:val="0"/>
        <w:widowControl/>
        <w:suppressLineNumbers w:val="0"/>
        <w:jc w:val="left"/>
        <w:rPr>
          <w:rFonts w:hint="eastAsia" w:ascii="宋体" w:hAnsi="宋体" w:eastAsia="宋体" w:cs="宋体"/>
          <w:b/>
          <w:bCs/>
          <w:color w:val="auto"/>
          <w:w w:val="95"/>
          <w:kern w:val="0"/>
          <w:sz w:val="28"/>
          <w:szCs w:val="28"/>
          <w:highlight w:val="none"/>
          <w:lang w:val="en-US" w:eastAsia="zh-CN" w:bidi="ar-SA"/>
        </w:rPr>
      </w:pPr>
    </w:p>
    <w:p>
      <w:pPr>
        <w:keepNext w:val="0"/>
        <w:keepLines w:val="0"/>
        <w:widowControl/>
        <w:suppressLineNumbers w:val="0"/>
        <w:jc w:val="left"/>
        <w:rPr>
          <w:rFonts w:hint="eastAsia" w:ascii="宋体" w:hAnsi="宋体" w:eastAsia="宋体" w:cs="宋体"/>
          <w:b/>
          <w:bCs/>
          <w:color w:val="auto"/>
          <w:w w:val="95"/>
          <w:kern w:val="0"/>
          <w:sz w:val="28"/>
          <w:szCs w:val="28"/>
          <w:highlight w:val="none"/>
          <w:lang w:val="en-US" w:eastAsia="zh-CN" w:bidi="ar-SA"/>
        </w:rPr>
      </w:pPr>
    </w:p>
    <w:p>
      <w:pPr>
        <w:keepNext w:val="0"/>
        <w:keepLines w:val="0"/>
        <w:widowControl/>
        <w:suppressLineNumbers w:val="0"/>
        <w:jc w:val="left"/>
        <w:rPr>
          <w:rFonts w:hint="eastAsia" w:ascii="宋体" w:hAnsi="宋体" w:eastAsia="宋体" w:cs="宋体"/>
          <w:b/>
          <w:bCs/>
          <w:color w:val="auto"/>
          <w:w w:val="95"/>
          <w:kern w:val="0"/>
          <w:sz w:val="28"/>
          <w:szCs w:val="28"/>
          <w:highlight w:val="none"/>
          <w:lang w:val="en-US" w:eastAsia="zh-CN" w:bidi="ar-SA"/>
        </w:rPr>
      </w:pPr>
    </w:p>
    <w:p>
      <w:pPr>
        <w:keepNext w:val="0"/>
        <w:keepLines w:val="0"/>
        <w:widowControl/>
        <w:suppressLineNumbers w:val="0"/>
        <w:jc w:val="left"/>
        <w:rPr>
          <w:rFonts w:hint="eastAsia" w:ascii="宋体" w:hAnsi="宋体" w:eastAsia="宋体" w:cs="宋体"/>
          <w:b/>
          <w:bCs/>
          <w:color w:val="auto"/>
          <w:w w:val="95"/>
          <w:kern w:val="0"/>
          <w:sz w:val="28"/>
          <w:szCs w:val="28"/>
          <w:highlight w:val="none"/>
          <w:lang w:val="en-US" w:eastAsia="zh-CN" w:bidi="ar-SA"/>
        </w:rPr>
      </w:pPr>
    </w:p>
    <w:p>
      <w:pPr>
        <w:keepNext w:val="0"/>
        <w:keepLines w:val="0"/>
        <w:widowControl/>
        <w:suppressLineNumbers w:val="0"/>
        <w:jc w:val="left"/>
        <w:rPr>
          <w:rFonts w:hint="eastAsia" w:ascii="宋体" w:hAnsi="宋体" w:eastAsia="宋体" w:cs="宋体"/>
          <w:b/>
          <w:bCs/>
          <w:color w:val="auto"/>
          <w:w w:val="95"/>
          <w:kern w:val="0"/>
          <w:sz w:val="28"/>
          <w:szCs w:val="28"/>
          <w:highlight w:val="none"/>
          <w:lang w:val="en-US" w:eastAsia="zh-CN" w:bidi="ar-SA"/>
        </w:rPr>
      </w:pPr>
    </w:p>
    <w:p>
      <w:pPr>
        <w:keepNext w:val="0"/>
        <w:keepLines w:val="0"/>
        <w:widowControl/>
        <w:suppressLineNumbers w:val="0"/>
        <w:jc w:val="left"/>
        <w:rPr>
          <w:rFonts w:hint="eastAsia" w:ascii="宋体" w:hAnsi="宋体" w:eastAsia="宋体" w:cs="宋体"/>
          <w:b/>
          <w:bCs/>
          <w:color w:val="auto"/>
          <w:w w:val="95"/>
          <w:kern w:val="0"/>
          <w:sz w:val="28"/>
          <w:szCs w:val="28"/>
          <w:highlight w:val="none"/>
          <w:lang w:val="en-US" w:eastAsia="zh-CN" w:bidi="ar-SA"/>
        </w:rPr>
      </w:pPr>
    </w:p>
    <w:p>
      <w:pPr>
        <w:keepNext w:val="0"/>
        <w:keepLines w:val="0"/>
        <w:widowControl/>
        <w:suppressLineNumbers w:val="0"/>
        <w:jc w:val="left"/>
        <w:rPr>
          <w:rFonts w:hint="eastAsia" w:ascii="宋体" w:hAnsi="宋体" w:eastAsia="宋体" w:cs="宋体"/>
          <w:b/>
          <w:bCs/>
          <w:color w:val="auto"/>
          <w:w w:val="95"/>
          <w:kern w:val="0"/>
          <w:sz w:val="28"/>
          <w:szCs w:val="28"/>
          <w:highlight w:val="none"/>
          <w:lang w:val="en-US" w:eastAsia="zh-CN" w:bidi="ar-SA"/>
        </w:rPr>
      </w:pPr>
    </w:p>
    <w:p>
      <w:pPr>
        <w:rPr>
          <w:rFonts w:hint="eastAsia" w:ascii="宋体" w:hAnsi="宋体" w:eastAsia="宋体" w:cs="宋体"/>
          <w:b/>
          <w:bCs/>
          <w:color w:val="auto"/>
          <w:w w:val="95"/>
          <w:kern w:val="0"/>
          <w:sz w:val="28"/>
          <w:szCs w:val="28"/>
          <w:highlight w:val="none"/>
          <w:lang w:val="en-US" w:eastAsia="zh-CN" w:bidi="ar-SA"/>
        </w:rPr>
      </w:pPr>
      <w:bookmarkStart w:id="173" w:name="_Toc22917"/>
      <w:r>
        <w:rPr>
          <w:rFonts w:hint="eastAsia" w:ascii="宋体" w:hAnsi="宋体" w:eastAsia="宋体" w:cs="宋体"/>
          <w:b/>
          <w:bCs/>
          <w:color w:val="auto"/>
          <w:w w:val="95"/>
          <w:kern w:val="0"/>
          <w:sz w:val="28"/>
          <w:szCs w:val="28"/>
          <w:highlight w:val="none"/>
          <w:lang w:val="en-US" w:eastAsia="zh-CN" w:bidi="ar-SA"/>
        </w:rPr>
        <w:br w:type="page"/>
      </w:r>
    </w:p>
    <w:p>
      <w:pPr>
        <w:keepNext w:val="0"/>
        <w:keepLines w:val="0"/>
        <w:widowControl/>
        <w:numPr>
          <w:ilvl w:val="0"/>
          <w:numId w:val="10"/>
        </w:numPr>
        <w:suppressLineNumbers w:val="0"/>
        <w:ind w:left="0" w:leftChars="0" w:firstLine="0" w:firstLineChars="0"/>
        <w:jc w:val="center"/>
        <w:outlineLvl w:val="0"/>
        <w:rPr>
          <w:rFonts w:hint="eastAsia" w:ascii="宋体" w:hAnsi="宋体" w:eastAsia="宋体" w:cs="宋体"/>
          <w:b/>
          <w:bCs/>
          <w:color w:val="auto"/>
          <w:w w:val="95"/>
          <w:kern w:val="0"/>
          <w:sz w:val="28"/>
          <w:szCs w:val="28"/>
          <w:highlight w:val="none"/>
          <w:lang w:val="en-US" w:eastAsia="zh-CN" w:bidi="ar-SA"/>
        </w:rPr>
      </w:pPr>
      <w:r>
        <w:rPr>
          <w:rFonts w:hint="eastAsia" w:ascii="宋体" w:hAnsi="宋体" w:eastAsia="宋体" w:cs="宋体"/>
          <w:b/>
          <w:bCs/>
          <w:color w:val="auto"/>
          <w:w w:val="95"/>
          <w:kern w:val="0"/>
          <w:sz w:val="28"/>
          <w:szCs w:val="28"/>
          <w:highlight w:val="none"/>
          <w:lang w:val="en-US" w:eastAsia="zh-CN" w:bidi="ar-SA"/>
        </w:rPr>
        <w:t>项目实施方案</w:t>
      </w:r>
      <w:bookmarkEnd w:id="173"/>
    </w:p>
    <w:p>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（投标人应根据本招标文件评审要求和项目的具体情况自行编制，格式自拟。） </w:t>
      </w:r>
    </w:p>
    <w:p>
      <w:pPr>
        <w:keepNext w:val="0"/>
        <w:keepLines w:val="0"/>
        <w:widowControl/>
        <w:numPr>
          <w:ilvl w:val="0"/>
          <w:numId w:val="12"/>
        </w:numPr>
        <w:suppressLineNumbers w:val="0"/>
        <w:ind w:left="0" w:leftChars="0" w:firstLine="420" w:firstLineChars="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项目实施技术方案</w:t>
      </w:r>
    </w:p>
    <w:p>
      <w:pPr>
        <w:keepNext w:val="0"/>
        <w:keepLines w:val="0"/>
        <w:widowControl/>
        <w:numPr>
          <w:ilvl w:val="0"/>
          <w:numId w:val="12"/>
        </w:numPr>
        <w:suppressLineNumbers w:val="0"/>
        <w:ind w:left="0" w:leftChars="0" w:firstLine="420" w:firstLineChars="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售后服务方案</w:t>
      </w:r>
    </w:p>
    <w:p>
      <w:pPr>
        <w:keepNext w:val="0"/>
        <w:keepLines w:val="0"/>
        <w:widowControl/>
        <w:numPr>
          <w:ilvl w:val="0"/>
          <w:numId w:val="12"/>
        </w:numPr>
        <w:suppressLineNumbers w:val="0"/>
        <w:ind w:left="0" w:leftChars="0" w:firstLine="420" w:firstLineChars="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培训方案</w:t>
      </w:r>
    </w:p>
    <w:p>
      <w:pPr>
        <w:keepNext w:val="0"/>
        <w:keepLines w:val="0"/>
        <w:widowControl/>
        <w:numPr>
          <w:ilvl w:val="0"/>
          <w:numId w:val="12"/>
        </w:numPr>
        <w:suppressLineNumbers w:val="0"/>
        <w:ind w:left="0" w:leftChars="0" w:firstLine="420" w:firstLineChars="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项目应急方案</w:t>
      </w:r>
    </w:p>
    <w:p>
      <w:pPr>
        <w:keepNext w:val="0"/>
        <w:keepLines w:val="0"/>
        <w:widowControl/>
        <w:numPr>
          <w:ilvl w:val="0"/>
          <w:numId w:val="12"/>
        </w:numPr>
        <w:suppressLineNumbers w:val="0"/>
        <w:ind w:left="0" w:leftChars="0" w:firstLine="420" w:firstLineChars="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零配件保障方案</w:t>
      </w:r>
    </w:p>
    <w:p>
      <w:pPr>
        <w:keepNext w:val="0"/>
        <w:keepLines w:val="0"/>
        <w:widowControl/>
        <w:suppressLineNumbers w:val="0"/>
        <w:jc w:val="left"/>
        <w:rPr>
          <w:rFonts w:hint="eastAsia" w:ascii="宋体" w:hAnsi="宋体" w:eastAsia="宋体" w:cs="宋体"/>
          <w:b/>
          <w:bCs/>
          <w:color w:val="auto"/>
          <w:w w:val="95"/>
          <w:kern w:val="0"/>
          <w:sz w:val="28"/>
          <w:szCs w:val="28"/>
          <w:highlight w:val="none"/>
          <w:lang w:val="en-US" w:eastAsia="zh-CN" w:bidi="ar-SA"/>
        </w:rPr>
      </w:pPr>
    </w:p>
    <w:p>
      <w:pPr>
        <w:keepNext w:val="0"/>
        <w:keepLines w:val="0"/>
        <w:widowControl/>
        <w:suppressLineNumbers w:val="0"/>
        <w:jc w:val="left"/>
        <w:rPr>
          <w:rFonts w:hint="eastAsia" w:ascii="宋体" w:hAnsi="宋体" w:eastAsia="宋体" w:cs="宋体"/>
          <w:b/>
          <w:bCs/>
          <w:color w:val="auto"/>
          <w:w w:val="95"/>
          <w:kern w:val="0"/>
          <w:sz w:val="28"/>
          <w:szCs w:val="28"/>
          <w:highlight w:val="none"/>
          <w:lang w:val="en-US" w:eastAsia="zh-CN" w:bidi="ar-SA"/>
        </w:rPr>
      </w:pPr>
    </w:p>
    <w:p>
      <w:pPr>
        <w:keepNext w:val="0"/>
        <w:keepLines w:val="0"/>
        <w:widowControl/>
        <w:suppressLineNumbers w:val="0"/>
        <w:jc w:val="left"/>
        <w:rPr>
          <w:rFonts w:hint="eastAsia" w:ascii="宋体" w:hAnsi="宋体" w:eastAsia="宋体" w:cs="宋体"/>
          <w:b/>
          <w:bCs/>
          <w:color w:val="auto"/>
          <w:w w:val="95"/>
          <w:kern w:val="0"/>
          <w:sz w:val="28"/>
          <w:szCs w:val="28"/>
          <w:highlight w:val="none"/>
          <w:lang w:val="en-US" w:eastAsia="zh-CN" w:bidi="ar-SA"/>
        </w:rPr>
      </w:pPr>
    </w:p>
    <w:p>
      <w:pPr>
        <w:keepNext w:val="0"/>
        <w:keepLines w:val="0"/>
        <w:widowControl/>
        <w:suppressLineNumbers w:val="0"/>
        <w:jc w:val="left"/>
        <w:rPr>
          <w:rFonts w:hint="eastAsia" w:ascii="宋体" w:hAnsi="宋体" w:eastAsia="宋体" w:cs="宋体"/>
          <w:b/>
          <w:bCs/>
          <w:color w:val="auto"/>
          <w:w w:val="95"/>
          <w:kern w:val="0"/>
          <w:sz w:val="28"/>
          <w:szCs w:val="28"/>
          <w:highlight w:val="none"/>
          <w:lang w:val="en-US" w:eastAsia="zh-CN" w:bidi="ar-SA"/>
        </w:rPr>
      </w:pPr>
    </w:p>
    <w:p>
      <w:pPr>
        <w:keepNext w:val="0"/>
        <w:keepLines w:val="0"/>
        <w:widowControl/>
        <w:suppressLineNumbers w:val="0"/>
        <w:jc w:val="left"/>
        <w:rPr>
          <w:rFonts w:hint="eastAsia" w:ascii="宋体" w:hAnsi="宋体" w:eastAsia="宋体" w:cs="宋体"/>
          <w:b/>
          <w:bCs/>
          <w:color w:val="auto"/>
          <w:w w:val="95"/>
          <w:kern w:val="0"/>
          <w:sz w:val="28"/>
          <w:szCs w:val="28"/>
          <w:highlight w:val="none"/>
          <w:lang w:val="en-US" w:eastAsia="zh-CN" w:bidi="ar-SA"/>
        </w:rPr>
      </w:pPr>
    </w:p>
    <w:p>
      <w:pPr>
        <w:keepNext w:val="0"/>
        <w:keepLines w:val="0"/>
        <w:widowControl/>
        <w:suppressLineNumbers w:val="0"/>
        <w:jc w:val="left"/>
        <w:rPr>
          <w:rFonts w:hint="eastAsia" w:ascii="宋体" w:hAnsi="宋体" w:eastAsia="宋体" w:cs="宋体"/>
          <w:b/>
          <w:bCs/>
          <w:color w:val="auto"/>
          <w:w w:val="95"/>
          <w:kern w:val="0"/>
          <w:sz w:val="28"/>
          <w:szCs w:val="28"/>
          <w:highlight w:val="none"/>
          <w:lang w:val="en-US" w:eastAsia="zh-CN" w:bidi="ar-SA"/>
        </w:rPr>
      </w:pPr>
    </w:p>
    <w:p>
      <w:pPr>
        <w:keepNext w:val="0"/>
        <w:keepLines w:val="0"/>
        <w:widowControl/>
        <w:suppressLineNumbers w:val="0"/>
        <w:jc w:val="left"/>
        <w:rPr>
          <w:rFonts w:hint="eastAsia" w:ascii="宋体" w:hAnsi="宋体" w:eastAsia="宋体" w:cs="宋体"/>
          <w:b/>
          <w:bCs/>
          <w:color w:val="auto"/>
          <w:w w:val="95"/>
          <w:kern w:val="0"/>
          <w:sz w:val="28"/>
          <w:szCs w:val="28"/>
          <w:highlight w:val="none"/>
          <w:lang w:val="en-US" w:eastAsia="zh-CN" w:bidi="ar-SA"/>
        </w:rPr>
      </w:pPr>
    </w:p>
    <w:p>
      <w:pPr>
        <w:keepNext w:val="0"/>
        <w:keepLines w:val="0"/>
        <w:widowControl/>
        <w:suppressLineNumbers w:val="0"/>
        <w:jc w:val="left"/>
        <w:rPr>
          <w:rFonts w:hint="eastAsia" w:ascii="宋体" w:hAnsi="宋体" w:eastAsia="宋体" w:cs="宋体"/>
          <w:b/>
          <w:bCs/>
          <w:color w:val="auto"/>
          <w:w w:val="95"/>
          <w:kern w:val="0"/>
          <w:sz w:val="28"/>
          <w:szCs w:val="28"/>
          <w:highlight w:val="none"/>
          <w:lang w:val="en-US" w:eastAsia="zh-CN" w:bidi="ar-SA"/>
        </w:rPr>
      </w:pPr>
    </w:p>
    <w:p>
      <w:pPr>
        <w:keepNext w:val="0"/>
        <w:keepLines w:val="0"/>
        <w:widowControl/>
        <w:suppressLineNumbers w:val="0"/>
        <w:jc w:val="left"/>
        <w:rPr>
          <w:rFonts w:hint="eastAsia" w:ascii="宋体" w:hAnsi="宋体" w:eastAsia="宋体" w:cs="宋体"/>
          <w:b/>
          <w:bCs/>
          <w:color w:val="auto"/>
          <w:w w:val="95"/>
          <w:kern w:val="0"/>
          <w:sz w:val="28"/>
          <w:szCs w:val="28"/>
          <w:highlight w:val="none"/>
          <w:lang w:val="en-US" w:eastAsia="zh-CN" w:bidi="ar-SA"/>
        </w:rPr>
      </w:pPr>
    </w:p>
    <w:p>
      <w:pPr>
        <w:keepNext w:val="0"/>
        <w:keepLines w:val="0"/>
        <w:widowControl/>
        <w:suppressLineNumbers w:val="0"/>
        <w:jc w:val="left"/>
        <w:rPr>
          <w:rFonts w:hint="eastAsia" w:ascii="宋体" w:hAnsi="宋体" w:eastAsia="宋体" w:cs="宋体"/>
          <w:b/>
          <w:bCs/>
          <w:color w:val="auto"/>
          <w:w w:val="95"/>
          <w:kern w:val="0"/>
          <w:sz w:val="28"/>
          <w:szCs w:val="28"/>
          <w:highlight w:val="none"/>
          <w:lang w:val="en-US" w:eastAsia="zh-CN" w:bidi="ar-SA"/>
        </w:rPr>
      </w:pPr>
    </w:p>
    <w:p>
      <w:pPr>
        <w:keepNext w:val="0"/>
        <w:keepLines w:val="0"/>
        <w:widowControl/>
        <w:suppressLineNumbers w:val="0"/>
        <w:jc w:val="left"/>
        <w:rPr>
          <w:rFonts w:hint="eastAsia" w:ascii="宋体" w:hAnsi="宋体" w:eastAsia="宋体" w:cs="宋体"/>
          <w:b/>
          <w:bCs/>
          <w:color w:val="auto"/>
          <w:w w:val="95"/>
          <w:kern w:val="0"/>
          <w:sz w:val="28"/>
          <w:szCs w:val="28"/>
          <w:highlight w:val="none"/>
          <w:lang w:val="en-US" w:eastAsia="zh-CN" w:bidi="ar-SA"/>
        </w:rPr>
      </w:pPr>
    </w:p>
    <w:p>
      <w:pPr>
        <w:keepNext w:val="0"/>
        <w:keepLines w:val="0"/>
        <w:widowControl/>
        <w:suppressLineNumbers w:val="0"/>
        <w:jc w:val="left"/>
        <w:rPr>
          <w:rFonts w:hint="eastAsia" w:ascii="宋体" w:hAnsi="宋体" w:eastAsia="宋体" w:cs="宋体"/>
          <w:b/>
          <w:bCs/>
          <w:color w:val="auto"/>
          <w:w w:val="95"/>
          <w:kern w:val="0"/>
          <w:sz w:val="28"/>
          <w:szCs w:val="28"/>
          <w:highlight w:val="none"/>
          <w:lang w:val="en-US" w:eastAsia="zh-CN" w:bidi="ar-SA"/>
        </w:rPr>
      </w:pPr>
    </w:p>
    <w:p>
      <w:pPr>
        <w:keepNext w:val="0"/>
        <w:keepLines w:val="0"/>
        <w:widowControl/>
        <w:suppressLineNumbers w:val="0"/>
        <w:jc w:val="left"/>
        <w:rPr>
          <w:rFonts w:hint="eastAsia" w:ascii="宋体" w:hAnsi="宋体" w:eastAsia="宋体" w:cs="宋体"/>
          <w:b/>
          <w:bCs/>
          <w:color w:val="auto"/>
          <w:w w:val="95"/>
          <w:kern w:val="0"/>
          <w:sz w:val="28"/>
          <w:szCs w:val="28"/>
          <w:highlight w:val="none"/>
          <w:lang w:val="en-US" w:eastAsia="zh-CN" w:bidi="ar-SA"/>
        </w:rPr>
      </w:pPr>
    </w:p>
    <w:p>
      <w:pPr>
        <w:keepNext w:val="0"/>
        <w:keepLines w:val="0"/>
        <w:widowControl/>
        <w:suppressLineNumbers w:val="0"/>
        <w:jc w:val="left"/>
        <w:rPr>
          <w:rFonts w:hint="eastAsia" w:ascii="宋体" w:hAnsi="宋体" w:eastAsia="宋体" w:cs="宋体"/>
          <w:b/>
          <w:bCs/>
          <w:color w:val="auto"/>
          <w:w w:val="95"/>
          <w:kern w:val="0"/>
          <w:sz w:val="28"/>
          <w:szCs w:val="28"/>
          <w:highlight w:val="none"/>
          <w:lang w:val="en-US" w:eastAsia="zh-CN" w:bidi="ar-SA"/>
        </w:rPr>
      </w:pPr>
    </w:p>
    <w:p>
      <w:pPr>
        <w:keepNext w:val="0"/>
        <w:keepLines w:val="0"/>
        <w:widowControl/>
        <w:suppressLineNumbers w:val="0"/>
        <w:jc w:val="left"/>
        <w:rPr>
          <w:rFonts w:hint="eastAsia" w:ascii="宋体" w:hAnsi="宋体" w:eastAsia="宋体" w:cs="宋体"/>
          <w:b/>
          <w:bCs/>
          <w:color w:val="auto"/>
          <w:w w:val="95"/>
          <w:kern w:val="0"/>
          <w:sz w:val="28"/>
          <w:szCs w:val="28"/>
          <w:highlight w:val="none"/>
          <w:lang w:val="en-US" w:eastAsia="zh-CN" w:bidi="ar-SA"/>
        </w:rPr>
      </w:pPr>
    </w:p>
    <w:p>
      <w:pPr>
        <w:keepNext w:val="0"/>
        <w:keepLines w:val="0"/>
        <w:widowControl/>
        <w:suppressLineNumbers w:val="0"/>
        <w:jc w:val="left"/>
        <w:rPr>
          <w:rFonts w:hint="eastAsia" w:ascii="宋体" w:hAnsi="宋体" w:eastAsia="宋体" w:cs="宋体"/>
          <w:b/>
          <w:bCs/>
          <w:color w:val="auto"/>
          <w:w w:val="95"/>
          <w:kern w:val="0"/>
          <w:sz w:val="28"/>
          <w:szCs w:val="28"/>
          <w:highlight w:val="none"/>
          <w:lang w:val="en-US" w:eastAsia="zh-CN" w:bidi="ar-SA"/>
        </w:rPr>
      </w:pPr>
    </w:p>
    <w:p>
      <w:pPr>
        <w:keepNext w:val="0"/>
        <w:keepLines w:val="0"/>
        <w:widowControl/>
        <w:suppressLineNumbers w:val="0"/>
        <w:jc w:val="left"/>
        <w:rPr>
          <w:rFonts w:hint="eastAsia" w:ascii="宋体" w:hAnsi="宋体" w:eastAsia="宋体" w:cs="宋体"/>
          <w:b/>
          <w:bCs/>
          <w:color w:val="auto"/>
          <w:w w:val="95"/>
          <w:kern w:val="0"/>
          <w:sz w:val="28"/>
          <w:szCs w:val="28"/>
          <w:highlight w:val="none"/>
          <w:lang w:val="en-US" w:eastAsia="zh-CN" w:bidi="ar-SA"/>
        </w:rPr>
      </w:pPr>
    </w:p>
    <w:p>
      <w:pPr>
        <w:keepNext w:val="0"/>
        <w:keepLines w:val="0"/>
        <w:widowControl/>
        <w:numPr>
          <w:ilvl w:val="0"/>
          <w:numId w:val="10"/>
        </w:numPr>
        <w:suppressLineNumbers w:val="0"/>
        <w:ind w:left="0" w:leftChars="0" w:firstLine="0" w:firstLineChars="0"/>
        <w:jc w:val="center"/>
        <w:outlineLvl w:val="0"/>
        <w:rPr>
          <w:rFonts w:hint="eastAsia" w:ascii="宋体" w:hAnsi="宋体" w:eastAsia="宋体" w:cs="宋体"/>
          <w:b/>
          <w:bCs/>
          <w:color w:val="auto"/>
          <w:w w:val="95"/>
          <w:kern w:val="0"/>
          <w:sz w:val="28"/>
          <w:szCs w:val="28"/>
          <w:highlight w:val="none"/>
          <w:lang w:val="en-US" w:eastAsia="zh-CN" w:bidi="ar-SA"/>
        </w:rPr>
      </w:pPr>
      <w:bookmarkStart w:id="174" w:name="_Toc21214"/>
      <w:r>
        <w:rPr>
          <w:rFonts w:hint="eastAsia" w:ascii="宋体" w:hAnsi="宋体" w:eastAsia="宋体" w:cs="宋体"/>
          <w:b/>
          <w:bCs/>
          <w:color w:val="auto"/>
          <w:w w:val="95"/>
          <w:kern w:val="0"/>
          <w:sz w:val="28"/>
          <w:szCs w:val="28"/>
          <w:highlight w:val="none"/>
          <w:lang w:val="en-US" w:eastAsia="zh-CN" w:bidi="ar-SA"/>
        </w:rPr>
        <w:t>投标人自行提交的其他文件</w:t>
      </w:r>
    </w:p>
    <w:p>
      <w:pPr>
        <w:keepNext w:val="0"/>
        <w:keepLines w:val="0"/>
        <w:widowControl/>
        <w:numPr>
          <w:ilvl w:val="0"/>
          <w:numId w:val="0"/>
        </w:numPr>
        <w:suppressLineNumbers w:val="0"/>
        <w:ind w:leftChars="0" w:firstLine="3600" w:firstLineChars="1500"/>
        <w:jc w:val="both"/>
        <w:outlineLvl w:val="0"/>
        <w:rPr>
          <w:color w:val="auto"/>
          <w:highlight w:val="none"/>
        </w:rPr>
      </w:pPr>
      <w:r>
        <w:rPr>
          <w:rFonts w:hint="eastAsia" w:ascii="宋体" w:hAnsi="宋体" w:eastAsia="宋体" w:cs="宋体"/>
          <w:color w:val="auto"/>
          <w:kern w:val="0"/>
          <w:sz w:val="24"/>
          <w:szCs w:val="24"/>
          <w:highlight w:val="none"/>
          <w:lang w:val="en-US" w:eastAsia="zh-CN" w:bidi="ar"/>
        </w:rPr>
        <w:t>（格式自拟）</w:t>
      </w:r>
      <w:bookmarkEnd w:id="174"/>
    </w:p>
    <w:p>
      <w:pPr>
        <w:adjustRightInd w:val="0"/>
        <w:snapToGrid w:val="0"/>
        <w:spacing w:line="360" w:lineRule="auto"/>
        <w:rPr>
          <w:rFonts w:ascii="宋体" w:hAnsi="宋体"/>
          <w:color w:val="auto"/>
          <w:sz w:val="24"/>
          <w:highlight w:val="none"/>
        </w:rPr>
      </w:pPr>
    </w:p>
    <w:p>
      <w:pPr>
        <w:pStyle w:val="4"/>
        <w:outlineLvl w:val="9"/>
        <w:rPr>
          <w:rFonts w:hint="default"/>
          <w:color w:val="auto"/>
          <w:highlight w:val="none"/>
          <w:lang w:val="en-US" w:eastAsia="zh-CN"/>
        </w:rPr>
      </w:pPr>
    </w:p>
    <w:p>
      <w:pPr>
        <w:rPr>
          <w:rFonts w:hint="default"/>
          <w:highlight w:val="none"/>
          <w:lang w:val="en-US" w:eastAsia="zh-CN"/>
        </w:rPr>
      </w:pPr>
    </w:p>
    <w:sectPr>
      <w:footerReference r:id="rId7" w:type="first"/>
      <w:footerReference r:id="rId6" w:type="default"/>
      <w:pgSz w:w="11906" w:h="16838"/>
      <w:pgMar w:top="1417" w:right="1587" w:bottom="1417" w:left="1366" w:header="851" w:footer="907" w:gutter="0"/>
      <w:pgNumType w:fmt="decimal"/>
      <w:cols w:space="0" w:num="1"/>
      <w:titlePg/>
      <w:rtlGutter w:val="0"/>
      <w:docGrid w:type="lines" w:linePitch="29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auto"/>
    <w:pitch w:val="default"/>
    <w:sig w:usb0="00000001" w:usb1="080E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364202"/>
    <w:multiLevelType w:val="singleLevel"/>
    <w:tmpl w:val="95364202"/>
    <w:lvl w:ilvl="0" w:tentative="0">
      <w:start w:val="1"/>
      <w:numFmt w:val="chineseCounting"/>
      <w:suff w:val="nothing"/>
      <w:lvlText w:val="（%1）"/>
      <w:lvlJc w:val="left"/>
      <w:pPr>
        <w:ind w:left="0" w:firstLine="420"/>
      </w:pPr>
      <w:rPr>
        <w:rFonts w:hint="eastAsia"/>
      </w:rPr>
    </w:lvl>
  </w:abstractNum>
  <w:abstractNum w:abstractNumId="1">
    <w:nsid w:val="B98B42A1"/>
    <w:multiLevelType w:val="singleLevel"/>
    <w:tmpl w:val="B98B42A1"/>
    <w:lvl w:ilvl="0" w:tentative="0">
      <w:start w:val="22"/>
      <w:numFmt w:val="decimal"/>
      <w:suff w:val="nothing"/>
      <w:lvlText w:val="%1、"/>
      <w:lvlJc w:val="left"/>
    </w:lvl>
  </w:abstractNum>
  <w:abstractNum w:abstractNumId="2">
    <w:nsid w:val="BF6BC116"/>
    <w:multiLevelType w:val="singleLevel"/>
    <w:tmpl w:val="BF6BC116"/>
    <w:lvl w:ilvl="0" w:tentative="0">
      <w:start w:val="16"/>
      <w:numFmt w:val="decimal"/>
      <w:suff w:val="space"/>
      <w:lvlText w:val="%1."/>
      <w:lvlJc w:val="left"/>
    </w:lvl>
  </w:abstractNum>
  <w:abstractNum w:abstractNumId="3">
    <w:nsid w:val="C687AB23"/>
    <w:multiLevelType w:val="singleLevel"/>
    <w:tmpl w:val="C687AB23"/>
    <w:lvl w:ilvl="0" w:tentative="0">
      <w:start w:val="4"/>
      <w:numFmt w:val="chineseCounting"/>
      <w:suff w:val="nothing"/>
      <w:lvlText w:val="%1、"/>
      <w:lvlJc w:val="left"/>
      <w:rPr>
        <w:rFonts w:hint="eastAsia"/>
      </w:rPr>
    </w:lvl>
  </w:abstractNum>
  <w:abstractNum w:abstractNumId="4">
    <w:nsid w:val="CC97D300"/>
    <w:multiLevelType w:val="singleLevel"/>
    <w:tmpl w:val="CC97D300"/>
    <w:lvl w:ilvl="0" w:tentative="0">
      <w:start w:val="1"/>
      <w:numFmt w:val="chineseCounting"/>
      <w:suff w:val="space"/>
      <w:lvlText w:val="第%1章"/>
      <w:lvlJc w:val="left"/>
      <w:rPr>
        <w:rFonts w:hint="eastAsia" w:asciiTheme="minorEastAsia" w:hAnsiTheme="minorEastAsia" w:eastAsiaTheme="minorEastAsia" w:cstheme="minorEastAsia"/>
      </w:rPr>
    </w:lvl>
  </w:abstractNum>
  <w:abstractNum w:abstractNumId="5">
    <w:nsid w:val="DDECD3BC"/>
    <w:multiLevelType w:val="singleLevel"/>
    <w:tmpl w:val="DDECD3BC"/>
    <w:lvl w:ilvl="0" w:tentative="0">
      <w:start w:val="6"/>
      <w:numFmt w:val="decimal"/>
      <w:suff w:val="space"/>
      <w:lvlText w:val="%1."/>
      <w:lvlJc w:val="left"/>
    </w:lvl>
  </w:abstractNum>
  <w:abstractNum w:abstractNumId="6">
    <w:nsid w:val="DE759F4B"/>
    <w:multiLevelType w:val="singleLevel"/>
    <w:tmpl w:val="DE759F4B"/>
    <w:lvl w:ilvl="0" w:tentative="0">
      <w:start w:val="2"/>
      <w:numFmt w:val="decimal"/>
      <w:suff w:val="space"/>
      <w:lvlText w:val="%1."/>
      <w:lvlJc w:val="left"/>
    </w:lvl>
  </w:abstractNum>
  <w:abstractNum w:abstractNumId="7">
    <w:nsid w:val="DEABE1DB"/>
    <w:multiLevelType w:val="singleLevel"/>
    <w:tmpl w:val="DEABE1DB"/>
    <w:lvl w:ilvl="0" w:tentative="0">
      <w:start w:val="23"/>
      <w:numFmt w:val="decimal"/>
      <w:suff w:val="space"/>
      <w:lvlText w:val="%1."/>
      <w:lvlJc w:val="left"/>
    </w:lvl>
  </w:abstractNum>
  <w:abstractNum w:abstractNumId="8">
    <w:nsid w:val="E071F6BB"/>
    <w:multiLevelType w:val="singleLevel"/>
    <w:tmpl w:val="E071F6BB"/>
    <w:lvl w:ilvl="0" w:tentative="0">
      <w:start w:val="2"/>
      <w:numFmt w:val="decimal"/>
      <w:suff w:val="nothing"/>
      <w:lvlText w:val="%1、"/>
      <w:lvlJc w:val="left"/>
      <w:rPr>
        <w:rFonts w:hint="default"/>
        <w:b/>
        <w:bCs/>
      </w:rPr>
    </w:lvl>
  </w:abstractNum>
  <w:abstractNum w:abstractNumId="9">
    <w:nsid w:val="FBDC0B80"/>
    <w:multiLevelType w:val="singleLevel"/>
    <w:tmpl w:val="FBDC0B80"/>
    <w:lvl w:ilvl="0" w:tentative="0">
      <w:start w:val="11"/>
      <w:numFmt w:val="chineseCounting"/>
      <w:suff w:val="nothing"/>
      <w:lvlText w:val="（%1）"/>
      <w:lvlJc w:val="left"/>
      <w:rPr>
        <w:rFonts w:hint="eastAsia"/>
      </w:rPr>
    </w:lvl>
  </w:abstractNum>
  <w:abstractNum w:abstractNumId="10">
    <w:nsid w:val="17FE7152"/>
    <w:multiLevelType w:val="singleLevel"/>
    <w:tmpl w:val="17FE7152"/>
    <w:lvl w:ilvl="0" w:tentative="0">
      <w:start w:val="2"/>
      <w:numFmt w:val="chineseCounting"/>
      <w:suff w:val="nothing"/>
      <w:lvlText w:val="%1、"/>
      <w:lvlJc w:val="left"/>
      <w:rPr>
        <w:rFonts w:hint="eastAsia"/>
      </w:rPr>
    </w:lvl>
  </w:abstractNum>
  <w:abstractNum w:abstractNumId="11">
    <w:nsid w:val="1DB6F89A"/>
    <w:multiLevelType w:val="singleLevel"/>
    <w:tmpl w:val="1DB6F89A"/>
    <w:lvl w:ilvl="0" w:tentative="0">
      <w:start w:val="1"/>
      <w:numFmt w:val="decimal"/>
      <w:suff w:val="nothing"/>
      <w:lvlText w:val="%1、"/>
      <w:lvlJc w:val="left"/>
    </w:lvl>
  </w:abstractNum>
  <w:num w:numId="1">
    <w:abstractNumId w:val="4"/>
  </w:num>
  <w:num w:numId="2">
    <w:abstractNumId w:val="1"/>
  </w:num>
  <w:num w:numId="3">
    <w:abstractNumId w:val="9"/>
  </w:num>
  <w:num w:numId="4">
    <w:abstractNumId w:val="10"/>
  </w:num>
  <w:num w:numId="5">
    <w:abstractNumId w:val="8"/>
  </w:num>
  <w:num w:numId="6">
    <w:abstractNumId w:val="6"/>
  </w:num>
  <w:num w:numId="7">
    <w:abstractNumId w:val="5"/>
  </w:num>
  <w:num w:numId="8">
    <w:abstractNumId w:val="2"/>
  </w:num>
  <w:num w:numId="9">
    <w:abstractNumId w:val="7"/>
  </w:num>
  <w:num w:numId="10">
    <w:abstractNumId w:val="3"/>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4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2E4B36"/>
    <w:rsid w:val="01040469"/>
    <w:rsid w:val="0136732D"/>
    <w:rsid w:val="018B50DF"/>
    <w:rsid w:val="01B517F4"/>
    <w:rsid w:val="024645D6"/>
    <w:rsid w:val="02C677A4"/>
    <w:rsid w:val="02CA6E88"/>
    <w:rsid w:val="02D33ECC"/>
    <w:rsid w:val="032B2A97"/>
    <w:rsid w:val="037203C5"/>
    <w:rsid w:val="0373244C"/>
    <w:rsid w:val="03D92255"/>
    <w:rsid w:val="0448115A"/>
    <w:rsid w:val="047C0BF5"/>
    <w:rsid w:val="04C57F4D"/>
    <w:rsid w:val="050C4574"/>
    <w:rsid w:val="05231DFD"/>
    <w:rsid w:val="056F4A4A"/>
    <w:rsid w:val="05B3693A"/>
    <w:rsid w:val="07E52D65"/>
    <w:rsid w:val="082376B6"/>
    <w:rsid w:val="085E3CEE"/>
    <w:rsid w:val="085E76BF"/>
    <w:rsid w:val="087C3646"/>
    <w:rsid w:val="09C44D7A"/>
    <w:rsid w:val="0ACD20BD"/>
    <w:rsid w:val="0AD16701"/>
    <w:rsid w:val="0B5419AE"/>
    <w:rsid w:val="0B5A4F75"/>
    <w:rsid w:val="0BF14050"/>
    <w:rsid w:val="0CF01FC5"/>
    <w:rsid w:val="0E672B6C"/>
    <w:rsid w:val="0FDC473C"/>
    <w:rsid w:val="10B22108"/>
    <w:rsid w:val="10BA7D35"/>
    <w:rsid w:val="10D12AC5"/>
    <w:rsid w:val="10D1488A"/>
    <w:rsid w:val="112574C5"/>
    <w:rsid w:val="115449A4"/>
    <w:rsid w:val="12A33082"/>
    <w:rsid w:val="130A4B84"/>
    <w:rsid w:val="13144204"/>
    <w:rsid w:val="134A31FC"/>
    <w:rsid w:val="14155368"/>
    <w:rsid w:val="142F4232"/>
    <w:rsid w:val="14BA65FD"/>
    <w:rsid w:val="14EB718C"/>
    <w:rsid w:val="150B23BB"/>
    <w:rsid w:val="15AC44B6"/>
    <w:rsid w:val="15F81EC0"/>
    <w:rsid w:val="166B68E2"/>
    <w:rsid w:val="168C7709"/>
    <w:rsid w:val="169528AE"/>
    <w:rsid w:val="18790C49"/>
    <w:rsid w:val="187C6B0F"/>
    <w:rsid w:val="18CD4321"/>
    <w:rsid w:val="18DB7841"/>
    <w:rsid w:val="1A06056E"/>
    <w:rsid w:val="1A174CB7"/>
    <w:rsid w:val="1A8A4D5F"/>
    <w:rsid w:val="1AED589C"/>
    <w:rsid w:val="1B0D024B"/>
    <w:rsid w:val="1B19374F"/>
    <w:rsid w:val="1B267FBB"/>
    <w:rsid w:val="1B8C1022"/>
    <w:rsid w:val="1B9C1AE6"/>
    <w:rsid w:val="1C5237EF"/>
    <w:rsid w:val="1CEE09A0"/>
    <w:rsid w:val="1D6E72D9"/>
    <w:rsid w:val="1DA86329"/>
    <w:rsid w:val="1DB25F4C"/>
    <w:rsid w:val="1E326391"/>
    <w:rsid w:val="1E4D3F48"/>
    <w:rsid w:val="1F3403B7"/>
    <w:rsid w:val="203906DE"/>
    <w:rsid w:val="21142B1E"/>
    <w:rsid w:val="216D0D6A"/>
    <w:rsid w:val="217A146A"/>
    <w:rsid w:val="21992CB1"/>
    <w:rsid w:val="21DE15EF"/>
    <w:rsid w:val="22995516"/>
    <w:rsid w:val="23841406"/>
    <w:rsid w:val="23931669"/>
    <w:rsid w:val="2446098E"/>
    <w:rsid w:val="246B6EA1"/>
    <w:rsid w:val="259266DB"/>
    <w:rsid w:val="25C47DA7"/>
    <w:rsid w:val="25E867B5"/>
    <w:rsid w:val="28695E17"/>
    <w:rsid w:val="28F93052"/>
    <w:rsid w:val="290A4240"/>
    <w:rsid w:val="29535AE8"/>
    <w:rsid w:val="29843C24"/>
    <w:rsid w:val="2A1657D6"/>
    <w:rsid w:val="2A257690"/>
    <w:rsid w:val="2A417A67"/>
    <w:rsid w:val="2ACA06F7"/>
    <w:rsid w:val="2B655EE9"/>
    <w:rsid w:val="2B700C68"/>
    <w:rsid w:val="2BA25D80"/>
    <w:rsid w:val="2BA756DB"/>
    <w:rsid w:val="2C0E17AE"/>
    <w:rsid w:val="2C4C4051"/>
    <w:rsid w:val="2CBD50C9"/>
    <w:rsid w:val="2D314CC9"/>
    <w:rsid w:val="2DA10FA5"/>
    <w:rsid w:val="2DDC43E7"/>
    <w:rsid w:val="2E26239A"/>
    <w:rsid w:val="2E2E4B36"/>
    <w:rsid w:val="2EF5165B"/>
    <w:rsid w:val="2F3E6FFF"/>
    <w:rsid w:val="2FC74ED9"/>
    <w:rsid w:val="30926191"/>
    <w:rsid w:val="315658B5"/>
    <w:rsid w:val="318D6EA8"/>
    <w:rsid w:val="31A44931"/>
    <w:rsid w:val="3219370E"/>
    <w:rsid w:val="324C6101"/>
    <w:rsid w:val="32F03054"/>
    <w:rsid w:val="334747DE"/>
    <w:rsid w:val="343B47AB"/>
    <w:rsid w:val="34837F67"/>
    <w:rsid w:val="34C46292"/>
    <w:rsid w:val="359B757D"/>
    <w:rsid w:val="35C353CA"/>
    <w:rsid w:val="35CD09D3"/>
    <w:rsid w:val="3625100F"/>
    <w:rsid w:val="3737496D"/>
    <w:rsid w:val="375C619D"/>
    <w:rsid w:val="37EA1F37"/>
    <w:rsid w:val="3850674A"/>
    <w:rsid w:val="38595595"/>
    <w:rsid w:val="38B7019D"/>
    <w:rsid w:val="392D416C"/>
    <w:rsid w:val="393B4D40"/>
    <w:rsid w:val="398E0900"/>
    <w:rsid w:val="3B7B35E2"/>
    <w:rsid w:val="3B8A0437"/>
    <w:rsid w:val="3B8D0F3A"/>
    <w:rsid w:val="3BA7647B"/>
    <w:rsid w:val="3C025605"/>
    <w:rsid w:val="3C3911F4"/>
    <w:rsid w:val="3C49587B"/>
    <w:rsid w:val="3E2D4CF0"/>
    <w:rsid w:val="3EA249E2"/>
    <w:rsid w:val="3F9B06C8"/>
    <w:rsid w:val="40130B48"/>
    <w:rsid w:val="41B52A4C"/>
    <w:rsid w:val="421D0F1D"/>
    <w:rsid w:val="42970D24"/>
    <w:rsid w:val="42BD044F"/>
    <w:rsid w:val="42D75573"/>
    <w:rsid w:val="43290F11"/>
    <w:rsid w:val="439E7967"/>
    <w:rsid w:val="43FA7342"/>
    <w:rsid w:val="445364C3"/>
    <w:rsid w:val="44716BBA"/>
    <w:rsid w:val="448335A0"/>
    <w:rsid w:val="44865C7B"/>
    <w:rsid w:val="44DC4AC1"/>
    <w:rsid w:val="4553444E"/>
    <w:rsid w:val="46A60C66"/>
    <w:rsid w:val="46F6317B"/>
    <w:rsid w:val="473A4898"/>
    <w:rsid w:val="47F353DF"/>
    <w:rsid w:val="499847D3"/>
    <w:rsid w:val="4A94775A"/>
    <w:rsid w:val="4B863202"/>
    <w:rsid w:val="4BCC6402"/>
    <w:rsid w:val="4DEC5D78"/>
    <w:rsid w:val="4E5F0D89"/>
    <w:rsid w:val="4EC7493B"/>
    <w:rsid w:val="4F155A4F"/>
    <w:rsid w:val="4F1855C4"/>
    <w:rsid w:val="4F4A26DC"/>
    <w:rsid w:val="4FAC45CD"/>
    <w:rsid w:val="51085492"/>
    <w:rsid w:val="523E2DAB"/>
    <w:rsid w:val="52B33713"/>
    <w:rsid w:val="53A4538A"/>
    <w:rsid w:val="54074D2A"/>
    <w:rsid w:val="5552012C"/>
    <w:rsid w:val="55627407"/>
    <w:rsid w:val="55F64487"/>
    <w:rsid w:val="56735C56"/>
    <w:rsid w:val="56D8327F"/>
    <w:rsid w:val="57034350"/>
    <w:rsid w:val="57232E3E"/>
    <w:rsid w:val="5748429A"/>
    <w:rsid w:val="574C219E"/>
    <w:rsid w:val="586F6203"/>
    <w:rsid w:val="588F32EA"/>
    <w:rsid w:val="59BF1A9A"/>
    <w:rsid w:val="59CC5AF0"/>
    <w:rsid w:val="5A5948E6"/>
    <w:rsid w:val="5A70532A"/>
    <w:rsid w:val="5B01231D"/>
    <w:rsid w:val="5B284E8E"/>
    <w:rsid w:val="5B8E3C7D"/>
    <w:rsid w:val="5CCB2BB0"/>
    <w:rsid w:val="5D886052"/>
    <w:rsid w:val="5E6C3504"/>
    <w:rsid w:val="5E84058B"/>
    <w:rsid w:val="600B25E5"/>
    <w:rsid w:val="60EF45B1"/>
    <w:rsid w:val="614279FF"/>
    <w:rsid w:val="61AD0449"/>
    <w:rsid w:val="62226BD7"/>
    <w:rsid w:val="62522CE3"/>
    <w:rsid w:val="626B4D46"/>
    <w:rsid w:val="62AB5B58"/>
    <w:rsid w:val="63346971"/>
    <w:rsid w:val="642E0583"/>
    <w:rsid w:val="64C1599B"/>
    <w:rsid w:val="65385BFD"/>
    <w:rsid w:val="65796023"/>
    <w:rsid w:val="662F1FB8"/>
    <w:rsid w:val="666C4079"/>
    <w:rsid w:val="666D4228"/>
    <w:rsid w:val="66BD045F"/>
    <w:rsid w:val="6814364A"/>
    <w:rsid w:val="682C2B31"/>
    <w:rsid w:val="68FB5BB0"/>
    <w:rsid w:val="69616EB6"/>
    <w:rsid w:val="69630212"/>
    <w:rsid w:val="6A3C1643"/>
    <w:rsid w:val="6B5E212E"/>
    <w:rsid w:val="6C664CDB"/>
    <w:rsid w:val="6C831372"/>
    <w:rsid w:val="6D2B75FD"/>
    <w:rsid w:val="6DBC449F"/>
    <w:rsid w:val="6E130D85"/>
    <w:rsid w:val="6E63283F"/>
    <w:rsid w:val="6E6B2CB3"/>
    <w:rsid w:val="6F06266F"/>
    <w:rsid w:val="6F9A25F2"/>
    <w:rsid w:val="6FC85601"/>
    <w:rsid w:val="707706D1"/>
    <w:rsid w:val="71552812"/>
    <w:rsid w:val="71C9006F"/>
    <w:rsid w:val="71E04429"/>
    <w:rsid w:val="722F4EDA"/>
    <w:rsid w:val="728618D7"/>
    <w:rsid w:val="740E5173"/>
    <w:rsid w:val="756F3FF7"/>
    <w:rsid w:val="75C814E5"/>
    <w:rsid w:val="76DD6E9E"/>
    <w:rsid w:val="771512AC"/>
    <w:rsid w:val="788A6CD7"/>
    <w:rsid w:val="79020420"/>
    <w:rsid w:val="791D0674"/>
    <w:rsid w:val="794B2B88"/>
    <w:rsid w:val="7A884872"/>
    <w:rsid w:val="7AEC18AD"/>
    <w:rsid w:val="7BE75733"/>
    <w:rsid w:val="7BFE47FB"/>
    <w:rsid w:val="7CE50CBE"/>
    <w:rsid w:val="7D450978"/>
    <w:rsid w:val="7E205409"/>
    <w:rsid w:val="7F911E75"/>
    <w:rsid w:val="7FD541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spacing w:line="360" w:lineRule="auto"/>
      <w:jc w:val="center"/>
      <w:outlineLvl w:val="0"/>
    </w:pPr>
    <w:rPr>
      <w:b/>
      <w:bCs/>
      <w:sz w:val="28"/>
      <w:szCs w:val="20"/>
    </w:rPr>
  </w:style>
  <w:style w:type="paragraph" w:styleId="3">
    <w:name w:val="heading 2"/>
    <w:basedOn w:val="2"/>
    <w:next w:val="1"/>
    <w:qFormat/>
    <w:uiPriority w:val="0"/>
    <w:pPr>
      <w:keepNext/>
      <w:keepLines/>
      <w:spacing w:line="360" w:lineRule="auto"/>
      <w:outlineLvl w:val="1"/>
    </w:pPr>
    <w:rPr>
      <w:rFonts w:ascii="Arial" w:hAnsi="Arial"/>
      <w:sz w:val="24"/>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Normal Indent"/>
    <w:basedOn w:val="1"/>
    <w:unhideWhenUsed/>
    <w:qFormat/>
    <w:uiPriority w:val="99"/>
    <w:pPr>
      <w:widowControl/>
      <w:spacing w:beforeLines="0" w:afterLines="0"/>
      <w:ind w:firstLine="420"/>
      <w:jc w:val="left"/>
    </w:pPr>
    <w:rPr>
      <w:rFonts w:hint="default"/>
      <w:kern w:val="0"/>
      <w:sz w:val="20"/>
      <w:szCs w:val="24"/>
    </w:rPr>
  </w:style>
  <w:style w:type="paragraph" w:styleId="6">
    <w:name w:val="toa heading"/>
    <w:basedOn w:val="1"/>
    <w:next w:val="1"/>
    <w:unhideWhenUsed/>
    <w:qFormat/>
    <w:uiPriority w:val="99"/>
    <w:pPr>
      <w:spacing w:before="120"/>
    </w:pPr>
    <w:rPr>
      <w:rFonts w:ascii="Cambria" w:hAnsi="Cambria" w:cs="Times New Roman"/>
      <w:sz w:val="24"/>
      <w:szCs w:val="24"/>
    </w:rPr>
  </w:style>
  <w:style w:type="paragraph" w:styleId="7">
    <w:name w:val="Body Text"/>
    <w:basedOn w:val="1"/>
    <w:qFormat/>
    <w:uiPriority w:val="0"/>
    <w:rPr>
      <w:rFonts w:ascii="楷体_GB2312" w:hAnsi="Arial" w:eastAsia="楷体_GB2312"/>
      <w:sz w:val="28"/>
      <w:szCs w:val="28"/>
    </w:rPr>
  </w:style>
  <w:style w:type="paragraph" w:styleId="8">
    <w:name w:val="Plain Text"/>
    <w:basedOn w:val="1"/>
    <w:next w:val="9"/>
    <w:qFormat/>
    <w:uiPriority w:val="0"/>
    <w:rPr>
      <w:sz w:val="24"/>
      <w:szCs w:val="20"/>
    </w:rPr>
  </w:style>
  <w:style w:type="paragraph" w:styleId="9">
    <w:name w:val="index 7"/>
    <w:basedOn w:val="1"/>
    <w:next w:val="1"/>
    <w:qFormat/>
    <w:uiPriority w:val="0"/>
    <w:pPr>
      <w:autoSpaceDE/>
      <w:autoSpaceDN/>
      <w:adjustRightInd/>
      <w:ind w:left="1200" w:leftChars="1200"/>
    </w:pPr>
    <w:rPr>
      <w:color w:val="auto"/>
      <w:kern w:val="2"/>
      <w:szCs w:val="24"/>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0"/>
  </w:style>
  <w:style w:type="paragraph" w:styleId="13">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qFormat/>
    <w:uiPriority w:val="99"/>
    <w:rPr>
      <w:color w:val="136EC2"/>
      <w:u w:val="single"/>
    </w:rPr>
  </w:style>
  <w:style w:type="paragraph" w:customStyle="1" w:styleId="18">
    <w:name w:val="样式"/>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1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0">
    <w:name w:val="Table Paragraph"/>
    <w:basedOn w:val="1"/>
    <w:qFormat/>
    <w:uiPriority w:val="1"/>
    <w:rPr>
      <w:rFonts w:ascii="宋体" w:hAnsi="宋体" w:eastAsia="宋体" w:cs="宋体"/>
      <w:lang w:val="en-US" w:eastAsia="zh-CN" w:bidi="ar-SA"/>
    </w:rPr>
  </w:style>
  <w:style w:type="paragraph" w:customStyle="1" w:styleId="21">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2">
    <w:name w:val="WPSOffice手动目录 1"/>
    <w:qFormat/>
    <w:uiPriority w:val="0"/>
    <w:pPr>
      <w:ind w:leftChars="0"/>
    </w:pPr>
    <w:rPr>
      <w:rFonts w:ascii="Times New Roman" w:hAnsi="Times New Roman" w:eastAsia="宋体" w:cs="Times New Roman"/>
      <w:sz w:val="20"/>
      <w:szCs w:val="20"/>
    </w:rPr>
  </w:style>
  <w:style w:type="paragraph" w:customStyle="1" w:styleId="23">
    <w:name w:val="null3"/>
    <w:hidden/>
    <w:qFormat/>
    <w:uiPriority w:val="0"/>
    <w:rPr>
      <w:rFonts w:hint="eastAsia" w:asciiTheme="minorHAnsi" w:hAnsiTheme="minorHAnsi" w:eastAsiaTheme="minorEastAsia" w:cstheme="minorBidi"/>
      <w:lang w:val="en-US" w:eastAsia="zh-Hans"/>
    </w:rPr>
  </w:style>
  <w:style w:type="character" w:customStyle="1" w:styleId="24">
    <w:name w:val="font31"/>
    <w:basedOn w:val="16"/>
    <w:qFormat/>
    <w:uiPriority w:val="0"/>
    <w:rPr>
      <w:rFonts w:hint="eastAsia" w:ascii="宋体" w:hAnsi="宋体" w:eastAsia="宋体" w:cs="宋体"/>
      <w:color w:val="000000"/>
      <w:sz w:val="22"/>
      <w:szCs w:val="22"/>
      <w:u w:val="none"/>
    </w:rPr>
  </w:style>
  <w:style w:type="paragraph" w:customStyle="1" w:styleId="25">
    <w:name w:val="正文首行缩进 21"/>
    <w:basedOn w:val="26"/>
    <w:qFormat/>
    <w:uiPriority w:val="0"/>
    <w:pPr>
      <w:ind w:firstLine="200" w:firstLineChars="200"/>
    </w:pPr>
    <w:rPr>
      <w:rFonts w:ascii="Times New Roman" w:hAnsi="Times New Roman" w:eastAsia="宋体" w:cs="Times New Roman"/>
    </w:rPr>
  </w:style>
  <w:style w:type="paragraph" w:customStyle="1" w:styleId="26">
    <w:name w:val="正文文本缩进1"/>
    <w:basedOn w:val="1"/>
    <w:qFormat/>
    <w:uiPriority w:val="0"/>
    <w:pPr>
      <w:ind w:left="200" w:leftChars="200"/>
    </w:pPr>
    <w:rPr>
      <w:rFonts w:ascii="Times New Roman" w:hAnsi="Times New Roman" w:eastAsia="宋体" w:cs="Times New Roman"/>
    </w:rPr>
  </w:style>
  <w:style w:type="paragraph" w:customStyle="1" w:styleId="27">
    <w:name w:val="ZJ表格"/>
    <w:basedOn w:val="1"/>
    <w:qFormat/>
    <w:uiPriority w:val="0"/>
    <w:pPr>
      <w:keepNext w:val="0"/>
      <w:keepLines w:val="0"/>
      <w:widowControl w:val="0"/>
      <w:suppressLineNumbers w:val="0"/>
      <w:spacing w:before="0" w:beforeAutospacing="0" w:after="0" w:afterAutospacing="0" w:line="273" w:lineRule="auto"/>
      <w:ind w:left="0" w:right="0" w:firstLine="0" w:firstLineChars="0"/>
      <w:jc w:val="center"/>
    </w:pPr>
    <w:rPr>
      <w:rFonts w:hint="eastAsia" w:ascii="宋体" w:hAnsi="宋体" w:eastAsia="宋体" w:cs="仿宋"/>
      <w:kern w:val="2"/>
      <w:sz w:val="32"/>
      <w:szCs w:val="32"/>
      <w:lang w:val="en-US" w:eastAsia="zh-CN" w:bidi="ar"/>
    </w:rPr>
  </w:style>
  <w:style w:type="paragraph" w:customStyle="1" w:styleId="28">
    <w:name w:val="公文标题"/>
    <w:basedOn w:val="1"/>
    <w:next w:val="29"/>
    <w:qFormat/>
    <w:uiPriority w:val="3"/>
    <w:pPr>
      <w:keepLines/>
      <w:spacing w:line="700" w:lineRule="atLeast"/>
      <w:ind w:firstLine="0" w:firstLineChars="0"/>
      <w:jc w:val="center"/>
    </w:pPr>
    <w:rPr>
      <w:rFonts w:eastAsia="方正小标宋_GBK"/>
      <w:b/>
      <w:kern w:val="44"/>
      <w:sz w:val="44"/>
      <w:szCs w:val="32"/>
    </w:rPr>
  </w:style>
  <w:style w:type="paragraph" w:customStyle="1" w:styleId="29">
    <w:name w:val="公文正文"/>
    <w:basedOn w:val="1"/>
    <w:qFormat/>
    <w:uiPriority w:val="3"/>
    <w:pPr>
      <w:spacing w:line="560" w:lineRule="atLeast"/>
    </w:pPr>
    <w:rPr>
      <w:sz w:val="32"/>
    </w:rPr>
  </w:style>
  <w:style w:type="paragraph" w:customStyle="1" w:styleId="30">
    <w:name w:val="表格文本"/>
    <w:basedOn w:val="1"/>
    <w:qFormat/>
    <w:uiPriority w:val="4"/>
    <w:pPr>
      <w:spacing w:line="340" w:lineRule="atLeast"/>
      <w:ind w:firstLine="0" w:firstLineChars="0"/>
    </w:pPr>
  </w:style>
  <w:style w:type="paragraph" w:customStyle="1" w:styleId="31">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99</Pages>
  <Words>6114</Words>
  <Characters>6823</Characters>
  <Lines>0</Lines>
  <Paragraphs>0</Paragraphs>
  <TotalTime>47</TotalTime>
  <ScaleCrop>false</ScaleCrop>
  <LinksUpToDate>false</LinksUpToDate>
  <CharactersWithSpaces>6969</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2025-06-03T02:40:00Z</dcterms:created>
  <dc:creator>Administrator</dc:creator>
  <cp:lastModifiedBy>Administrator</cp:lastModifiedBy>
  <cp:lastPrinted>2026-05-12T04:44:00Z</cp:lastPrinted>
  <dcterms:modified xsi:type="dcterms:W3CDTF">2026-06-15T11:36:21Z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14E5CC3CEC534BF2918C2E79F4A08876</vt:lpwstr>
  </property>
  <property fmtid="{D5CDD505-2E9C-101B-9397-08002B2CF9AE}" pid="4" name="KSOTemplateDocerSaveRecord">
    <vt:lpwstr>eyJoZGlkIjoiY2I1MGUwNjQ0NTk0ZmNmOTY3M2Y5MTk1ZGEzMjNiZGUiLCJ1c2VySWQiOiI2NzMxNzczNDQifQ==</vt:lpwstr>
  </property>
</Properties>
</file>