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DC08C">
      <w:pPr>
        <w:spacing w:line="360" w:lineRule="auto"/>
        <w:jc w:val="center"/>
        <w:rPr>
          <w:rFonts w:hint="eastAsia" w:ascii="宋体" w:hAnsi="宋体" w:eastAsia="宋体" w:cs="Times New Roman"/>
          <w:color w:val="000000"/>
          <w:sz w:val="30"/>
          <w:szCs w:val="72"/>
        </w:rPr>
      </w:pPr>
    </w:p>
    <w:p w14:paraId="5700A09C">
      <w:pPr>
        <w:spacing w:line="360" w:lineRule="auto"/>
        <w:jc w:val="center"/>
        <w:rPr>
          <w:rFonts w:hint="eastAsia" w:ascii="宋体" w:hAnsi="宋体" w:eastAsia="宋体" w:cs="Times New Roman"/>
          <w:color w:val="000000"/>
          <w:sz w:val="30"/>
          <w:szCs w:val="72"/>
        </w:rPr>
      </w:pPr>
    </w:p>
    <w:p w14:paraId="4E1E7423">
      <w:pPr>
        <w:spacing w:line="360" w:lineRule="auto"/>
        <w:jc w:val="center"/>
        <w:rPr>
          <w:rFonts w:hint="eastAsia" w:ascii="宋体" w:hAnsi="宋体" w:eastAsia="宋体" w:cs="Times New Roman"/>
          <w:color w:val="000000"/>
          <w:sz w:val="30"/>
          <w:szCs w:val="72"/>
        </w:rPr>
      </w:pPr>
    </w:p>
    <w:p w14:paraId="015A3909">
      <w:pPr>
        <w:spacing w:before="156" w:beforeLines="50" w:after="156" w:afterLines="50" w:line="360" w:lineRule="auto"/>
        <w:jc w:val="center"/>
        <w:rPr>
          <w:rFonts w:hint="eastAsia" w:ascii="宋体" w:hAnsi="宋体" w:eastAsia="宋体" w:cs="Times New Roman"/>
          <w:b/>
          <w:color w:val="000000"/>
          <w:sz w:val="48"/>
          <w:szCs w:val="48"/>
        </w:rPr>
      </w:pPr>
      <w:r>
        <w:rPr>
          <w:rFonts w:hint="eastAsia" w:ascii="宋体" w:hAnsi="宋体" w:eastAsia="宋体" w:cs="Times New Roman"/>
          <w:b/>
          <w:color w:val="000000"/>
          <w:sz w:val="48"/>
          <w:szCs w:val="48"/>
        </w:rPr>
        <w:t>政府采购项目</w:t>
      </w:r>
    </w:p>
    <w:p w14:paraId="7D4ACB55">
      <w:pPr>
        <w:spacing w:line="360" w:lineRule="auto"/>
        <w:jc w:val="center"/>
        <w:rPr>
          <w:rFonts w:hint="eastAsia" w:ascii="宋体" w:hAnsi="宋体" w:eastAsia="宋体" w:cs="Times New Roman"/>
          <w:b/>
          <w:color w:val="000000"/>
          <w:sz w:val="30"/>
          <w:szCs w:val="30"/>
        </w:rPr>
      </w:pPr>
    </w:p>
    <w:p w14:paraId="39677D82">
      <w:pPr>
        <w:spacing w:before="156" w:beforeLines="50" w:after="156" w:afterLines="50" w:line="360" w:lineRule="auto"/>
        <w:jc w:val="center"/>
        <w:rPr>
          <w:rFonts w:hint="eastAsia" w:ascii="宋体" w:hAnsi="宋体" w:eastAsia="宋体" w:cs="Times New Roman"/>
          <w:b/>
          <w:color w:val="000000"/>
          <w:sz w:val="72"/>
          <w:szCs w:val="72"/>
        </w:rPr>
      </w:pPr>
      <w:r>
        <w:rPr>
          <w:rFonts w:hint="eastAsia" w:ascii="宋体" w:hAnsi="宋体" w:eastAsia="宋体" w:cs="Times New Roman"/>
          <w:b/>
          <w:color w:val="000000"/>
          <w:sz w:val="72"/>
          <w:szCs w:val="72"/>
        </w:rPr>
        <w:t>竞争性磋商采购文件</w:t>
      </w:r>
    </w:p>
    <w:p w14:paraId="5246AC62">
      <w:pPr>
        <w:spacing w:line="360" w:lineRule="auto"/>
        <w:rPr>
          <w:rFonts w:hint="eastAsia" w:ascii="宋体" w:hAnsi="宋体" w:eastAsia="宋体" w:cs="Times New Roman"/>
          <w:color w:val="000000"/>
          <w:sz w:val="30"/>
          <w:szCs w:val="72"/>
        </w:rPr>
      </w:pPr>
    </w:p>
    <w:p w14:paraId="7C50025D">
      <w:pPr>
        <w:spacing w:line="360" w:lineRule="auto"/>
        <w:rPr>
          <w:rFonts w:hint="eastAsia" w:ascii="宋体" w:hAnsi="宋体" w:eastAsia="宋体" w:cs="Times New Roman"/>
          <w:color w:val="000000"/>
          <w:sz w:val="30"/>
          <w:szCs w:val="72"/>
        </w:rPr>
      </w:pPr>
    </w:p>
    <w:p w14:paraId="2477B707">
      <w:pPr>
        <w:spacing w:line="360" w:lineRule="auto"/>
        <w:rPr>
          <w:rFonts w:hint="eastAsia" w:ascii="宋体" w:hAnsi="宋体" w:eastAsia="宋体" w:cs="Times New Roman"/>
          <w:color w:val="000000"/>
          <w:sz w:val="30"/>
          <w:szCs w:val="72"/>
        </w:rPr>
      </w:pPr>
    </w:p>
    <w:p w14:paraId="1FB54A28">
      <w:pPr>
        <w:spacing w:line="360" w:lineRule="auto"/>
        <w:rPr>
          <w:rFonts w:hint="eastAsia" w:ascii="宋体" w:hAnsi="宋体" w:eastAsia="宋体" w:cs="Times New Roman"/>
          <w:color w:val="000000"/>
          <w:sz w:val="30"/>
          <w:szCs w:val="72"/>
        </w:rPr>
      </w:pPr>
    </w:p>
    <w:p w14:paraId="08EAA65E">
      <w:pPr>
        <w:spacing w:line="360" w:lineRule="auto"/>
        <w:rPr>
          <w:rFonts w:hint="eastAsia" w:ascii="宋体" w:hAnsi="宋体" w:eastAsia="宋体" w:cs="Times New Roman"/>
          <w:color w:val="000000"/>
          <w:sz w:val="30"/>
          <w:szCs w:val="72"/>
        </w:rPr>
      </w:pPr>
    </w:p>
    <w:p w14:paraId="2CFD22B7">
      <w:pPr>
        <w:spacing w:line="360" w:lineRule="auto"/>
        <w:rPr>
          <w:rFonts w:hint="eastAsia" w:ascii="宋体" w:hAnsi="宋体" w:eastAsia="宋体" w:cs="Times New Roman"/>
          <w:b/>
          <w:bCs/>
          <w:sz w:val="30"/>
          <w:szCs w:val="30"/>
          <w:lang w:eastAsia="zh-CN"/>
        </w:rPr>
      </w:pPr>
      <w:r>
        <w:rPr>
          <w:rFonts w:ascii="宋体" w:hAnsi="宋体" w:eastAsia="宋体" w:cs="Times New Roman"/>
          <w:b/>
          <w:bCs/>
          <w:sz w:val="30"/>
          <w:szCs w:val="30"/>
        </w:rPr>
        <w:t>项目编号：</w:t>
      </w:r>
      <w:r>
        <w:rPr>
          <w:rFonts w:hint="eastAsia" w:ascii="宋体" w:hAnsi="宋体" w:eastAsia="宋体" w:cs="Times New Roman"/>
          <w:b/>
          <w:bCs/>
          <w:sz w:val="30"/>
          <w:szCs w:val="30"/>
          <w:lang w:eastAsia="zh-CN"/>
        </w:rPr>
        <w:t>NBSXCG2026-020</w:t>
      </w:r>
    </w:p>
    <w:p w14:paraId="062993A9">
      <w:pPr>
        <w:spacing w:line="360" w:lineRule="auto"/>
        <w:rPr>
          <w:rFonts w:hint="eastAsia" w:ascii="宋体" w:hAnsi="宋体" w:eastAsia="宋体" w:cs="Times New Roman"/>
          <w:color w:val="000000"/>
          <w:sz w:val="30"/>
          <w:szCs w:val="72"/>
          <w:lang w:eastAsia="zh-CN"/>
        </w:rPr>
      </w:pPr>
      <w:r>
        <w:rPr>
          <w:rFonts w:hint="eastAsia" w:ascii="宋体" w:hAnsi="宋体" w:eastAsia="宋体" w:cs="Times New Roman"/>
          <w:b/>
          <w:color w:val="000000"/>
          <w:sz w:val="30"/>
          <w:szCs w:val="72"/>
        </w:rPr>
        <w:t>项目名称：</w:t>
      </w:r>
      <w:r>
        <w:rPr>
          <w:rFonts w:hint="eastAsia" w:ascii="宋体" w:hAnsi="宋体" w:eastAsia="宋体" w:cs="Times New Roman"/>
          <w:b/>
          <w:bCs/>
          <w:sz w:val="30"/>
          <w:szCs w:val="30"/>
          <w:lang w:eastAsia="zh-CN"/>
        </w:rPr>
        <w:t>阳明街道生活垃圾中转站渗滤液运维服务项目</w:t>
      </w:r>
    </w:p>
    <w:p w14:paraId="04127152">
      <w:pPr>
        <w:spacing w:line="360" w:lineRule="auto"/>
        <w:rPr>
          <w:rFonts w:hint="eastAsia" w:ascii="宋体" w:hAnsi="宋体" w:eastAsia="宋体" w:cs="Times New Roman"/>
          <w:b/>
          <w:bCs/>
          <w:sz w:val="30"/>
          <w:szCs w:val="30"/>
        </w:rPr>
      </w:pPr>
      <w:r>
        <w:rPr>
          <w:rFonts w:hint="eastAsia" w:ascii="宋体" w:hAnsi="宋体" w:eastAsia="宋体" w:cs="Times New Roman"/>
          <w:b/>
          <w:bCs/>
          <w:sz w:val="30"/>
          <w:szCs w:val="30"/>
        </w:rPr>
        <w:t>采购人</w:t>
      </w:r>
      <w:r>
        <w:rPr>
          <w:rFonts w:ascii="宋体" w:hAnsi="宋体" w:eastAsia="宋体" w:cs="Times New Roman"/>
          <w:b/>
          <w:bCs/>
          <w:sz w:val="30"/>
          <w:szCs w:val="30"/>
        </w:rPr>
        <w:t>：</w:t>
      </w:r>
      <w:r>
        <w:rPr>
          <w:rFonts w:hint="eastAsia" w:ascii="宋体" w:hAnsi="宋体" w:eastAsia="宋体" w:cs="Times New Roman"/>
          <w:b/>
          <w:bCs/>
          <w:sz w:val="30"/>
          <w:szCs w:val="30"/>
          <w:lang w:eastAsia="zh-CN"/>
        </w:rPr>
        <w:t>余姚市人民政府阳明街道办事处</w:t>
      </w:r>
      <w:r>
        <w:rPr>
          <w:rFonts w:hint="eastAsia" w:ascii="宋体" w:hAnsi="宋体" w:eastAsia="宋体" w:cs="Times New Roman"/>
          <w:b/>
          <w:bCs/>
          <w:sz w:val="30"/>
          <w:szCs w:val="30"/>
        </w:rPr>
        <w:t>（盖章）</w:t>
      </w:r>
    </w:p>
    <w:p w14:paraId="52920FBC">
      <w:pPr>
        <w:spacing w:line="360" w:lineRule="auto"/>
        <w:rPr>
          <w:rFonts w:hint="eastAsia" w:ascii="宋体" w:hAnsi="宋体" w:eastAsia="宋体" w:cs="Times New Roman"/>
          <w:b/>
          <w:color w:val="000000"/>
          <w:sz w:val="30"/>
          <w:szCs w:val="48"/>
        </w:rPr>
      </w:pPr>
      <w:r>
        <w:rPr>
          <w:rFonts w:hint="eastAsia" w:ascii="宋体" w:hAnsi="宋体" w:eastAsia="宋体" w:cs="Times New Roman"/>
          <w:b/>
          <w:bCs/>
          <w:sz w:val="30"/>
          <w:szCs w:val="30"/>
        </w:rPr>
        <w:t>采购代理机构</w:t>
      </w:r>
      <w:r>
        <w:rPr>
          <w:rFonts w:ascii="宋体" w:hAnsi="宋体" w:eastAsia="宋体" w:cs="Times New Roman"/>
          <w:b/>
          <w:bCs/>
          <w:sz w:val="30"/>
          <w:szCs w:val="30"/>
        </w:rPr>
        <w:t>：</w:t>
      </w:r>
      <w:r>
        <w:rPr>
          <w:rFonts w:hint="eastAsia" w:ascii="宋体" w:hAnsi="宋体" w:eastAsia="宋体" w:cs="Times New Roman"/>
          <w:b/>
          <w:bCs/>
          <w:sz w:val="30"/>
          <w:szCs w:val="30"/>
        </w:rPr>
        <w:t>宁波舜兴招标代理有限公司（盖章）</w:t>
      </w:r>
    </w:p>
    <w:p w14:paraId="48727AEF">
      <w:pPr>
        <w:spacing w:line="360" w:lineRule="auto"/>
        <w:rPr>
          <w:rFonts w:hint="eastAsia" w:ascii="宋体" w:hAnsi="宋体" w:eastAsia="宋体" w:cs="Times New Roman"/>
          <w:b/>
          <w:bCs/>
          <w:sz w:val="30"/>
          <w:szCs w:val="30"/>
        </w:rPr>
      </w:pPr>
      <w:r>
        <w:rPr>
          <w:rFonts w:hint="eastAsia" w:ascii="宋体" w:hAnsi="宋体" w:eastAsia="宋体" w:cs="Times New Roman"/>
          <w:b/>
          <w:color w:val="000000"/>
          <w:sz w:val="30"/>
          <w:szCs w:val="48"/>
        </w:rPr>
        <w:t>编制时间：</w:t>
      </w:r>
      <w:r>
        <w:rPr>
          <w:rFonts w:hint="eastAsia" w:ascii="宋体" w:hAnsi="宋体" w:eastAsia="宋体" w:cs="Times New Roman"/>
          <w:b/>
          <w:bCs/>
          <w:sz w:val="30"/>
          <w:szCs w:val="30"/>
        </w:rPr>
        <w:t>2026年</w:t>
      </w:r>
      <w:r>
        <w:rPr>
          <w:rFonts w:hint="eastAsia" w:ascii="宋体" w:hAnsi="宋体" w:eastAsia="宋体" w:cs="Times New Roman"/>
          <w:b/>
          <w:bCs/>
          <w:sz w:val="30"/>
          <w:szCs w:val="30"/>
          <w:lang w:val="en-US" w:eastAsia="zh-CN"/>
        </w:rPr>
        <w:t>5</w:t>
      </w:r>
      <w:r>
        <w:rPr>
          <w:rFonts w:hint="eastAsia" w:ascii="宋体" w:hAnsi="宋体" w:eastAsia="宋体" w:cs="Times New Roman"/>
          <w:b/>
          <w:bCs/>
          <w:sz w:val="30"/>
          <w:szCs w:val="30"/>
        </w:rPr>
        <w:t>月</w:t>
      </w:r>
    </w:p>
    <w:p w14:paraId="6AE30248">
      <w:pPr>
        <w:spacing w:line="360" w:lineRule="auto"/>
        <w:rPr>
          <w:rFonts w:hint="eastAsia" w:ascii="宋体" w:hAnsi="宋体" w:eastAsia="宋体" w:cs="Times New Roman"/>
          <w:b/>
          <w:bCs/>
          <w:w w:val="95"/>
          <w:sz w:val="30"/>
          <w:szCs w:val="30"/>
        </w:rPr>
        <w:sectPr>
          <w:footerReference r:id="rId3" w:type="default"/>
          <w:pgSz w:w="11906" w:h="16838"/>
          <w:pgMar w:top="1418" w:right="1418" w:bottom="1418" w:left="1418" w:header="851" w:footer="992" w:gutter="0"/>
          <w:pgNumType w:start="0"/>
          <w:cols w:space="425" w:num="1"/>
          <w:titlePg/>
          <w:docGrid w:type="lines" w:linePitch="312" w:charSpace="0"/>
        </w:sectPr>
      </w:pPr>
    </w:p>
    <w:p w14:paraId="21DB6DBB">
      <w:pPr>
        <w:spacing w:line="360" w:lineRule="auto"/>
        <w:jc w:val="center"/>
        <w:rPr>
          <w:rFonts w:hint="eastAsia" w:ascii="宋体" w:hAnsi="宋体" w:eastAsia="宋体"/>
          <w:b/>
          <w:sz w:val="24"/>
          <w:szCs w:val="24"/>
        </w:rPr>
      </w:pPr>
      <w:r>
        <w:rPr>
          <w:rFonts w:hint="eastAsia" w:ascii="宋体" w:hAnsi="宋体" w:eastAsia="宋体"/>
          <w:b/>
          <w:sz w:val="24"/>
          <w:szCs w:val="24"/>
        </w:rPr>
        <w:t xml:space="preserve">第一章  </w:t>
      </w:r>
      <w:r>
        <w:rPr>
          <w:rFonts w:hint="eastAsia" w:ascii="宋体" w:hAnsi="宋体" w:eastAsia="宋体" w:cs="Times New Roman"/>
          <w:b/>
          <w:color w:val="000000"/>
          <w:sz w:val="24"/>
          <w:szCs w:val="24"/>
        </w:rPr>
        <w:t>竞争性磋商公告</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073"/>
      </w:tblGrid>
      <w:tr w14:paraId="70F27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9073" w:type="dxa"/>
          </w:tcPr>
          <w:p w14:paraId="7A0D7639">
            <w:pPr>
              <w:wordWrap w:val="0"/>
              <w:spacing w:line="400" w:lineRule="exact"/>
              <w:rPr>
                <w:rFonts w:hint="eastAsia" w:ascii="宋体" w:hAnsi="宋体" w:eastAsia="宋体" w:cs="宋体"/>
                <w:color w:val="000000"/>
                <w:kern w:val="0"/>
                <w:szCs w:val="21"/>
              </w:rPr>
            </w:pPr>
            <w:r>
              <w:rPr>
                <w:rFonts w:hint="eastAsia" w:ascii="宋体" w:hAnsi="宋体" w:eastAsia="宋体" w:cs="宋体"/>
                <w:color w:val="000000"/>
                <w:kern w:val="0"/>
                <w:szCs w:val="21"/>
              </w:rPr>
              <w:t>项目概况</w:t>
            </w:r>
          </w:p>
          <w:p w14:paraId="717D59FF">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u w:val="single"/>
                <w:lang w:eastAsia="zh-CN"/>
              </w:rPr>
              <w:t>阳明街道生活垃圾中转站渗滤液运维服务项目</w:t>
            </w:r>
            <w:r>
              <w:rPr>
                <w:rFonts w:hint="eastAsia" w:ascii="宋体" w:hAnsi="宋体" w:eastAsia="宋体" w:cs="宋体"/>
                <w:color w:val="000000"/>
                <w:kern w:val="0"/>
                <w:szCs w:val="21"/>
              </w:rPr>
              <w:t>采购项目的潜在供应商应在</w:t>
            </w:r>
            <w:r>
              <w:rPr>
                <w:rFonts w:hint="eastAsia" w:ascii="宋体" w:hAnsi="宋体" w:eastAsia="宋体" w:cs="宋体"/>
                <w:color w:val="000000"/>
                <w:kern w:val="0"/>
                <w:szCs w:val="21"/>
                <w:u w:val="single"/>
              </w:rPr>
              <w:t>政府采购云平台（https：//www.zcygov.cn/）</w:t>
            </w:r>
            <w:r>
              <w:rPr>
                <w:rFonts w:hint="eastAsia" w:ascii="宋体" w:hAnsi="宋体" w:eastAsia="宋体" w:cs="宋体"/>
                <w:color w:val="000000"/>
                <w:kern w:val="0"/>
                <w:szCs w:val="21"/>
              </w:rPr>
              <w:t>。获取（下载）采购文件，并于</w:t>
            </w:r>
            <w:r>
              <w:rPr>
                <w:rFonts w:hint="eastAsia" w:ascii="宋体" w:hAnsi="宋体" w:eastAsia="宋体" w:cs="宋体"/>
                <w:color w:val="FF0000"/>
                <w:kern w:val="0"/>
                <w:szCs w:val="21"/>
                <w:u w:val="single"/>
                <w:lang w:eastAsia="zh-CN"/>
              </w:rPr>
              <w:t>2026年6月11日14时00分</w:t>
            </w:r>
            <w:r>
              <w:rPr>
                <w:rFonts w:hint="eastAsia" w:ascii="宋体" w:hAnsi="宋体" w:eastAsia="宋体" w:cs="宋体"/>
                <w:color w:val="000000"/>
                <w:kern w:val="0"/>
                <w:szCs w:val="21"/>
                <w:u w:val="single"/>
              </w:rPr>
              <w:t>（北京时间）前</w:t>
            </w:r>
            <w:r>
              <w:rPr>
                <w:rFonts w:hint="eastAsia" w:ascii="宋体" w:hAnsi="宋体" w:eastAsia="宋体" w:cs="宋体"/>
                <w:color w:val="000000"/>
                <w:kern w:val="0"/>
                <w:szCs w:val="21"/>
              </w:rPr>
              <w:t>提交（上传）响应文件。</w:t>
            </w:r>
          </w:p>
        </w:tc>
      </w:tr>
    </w:tbl>
    <w:p w14:paraId="21DAA0A6">
      <w:pPr>
        <w:wordWrap w:val="0"/>
        <w:spacing w:line="400" w:lineRule="exact"/>
        <w:jc w:val="left"/>
        <w:rPr>
          <w:rFonts w:hint="eastAsia" w:ascii="宋体" w:hAnsi="宋体" w:eastAsia="宋体" w:cs="宋体"/>
          <w:color w:val="000000"/>
          <w:szCs w:val="21"/>
        </w:rPr>
      </w:pPr>
    </w:p>
    <w:p w14:paraId="5B51D7BF">
      <w:pPr>
        <w:wordWrap w:val="0"/>
        <w:spacing w:line="400" w:lineRule="exact"/>
        <w:rPr>
          <w:rFonts w:hint="eastAsia" w:ascii="宋体" w:hAnsi="宋体" w:eastAsia="宋体" w:cs="宋体"/>
          <w:b/>
          <w:kern w:val="0"/>
          <w:szCs w:val="21"/>
        </w:rPr>
      </w:pPr>
      <w:r>
        <w:rPr>
          <w:rFonts w:hint="eastAsia" w:ascii="宋体" w:hAnsi="宋体" w:eastAsia="宋体" w:cs="宋体"/>
          <w:b/>
          <w:kern w:val="0"/>
          <w:szCs w:val="21"/>
        </w:rPr>
        <w:t>一、项目基本情况</w:t>
      </w:r>
    </w:p>
    <w:p w14:paraId="6DCE9340">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项目编号：</w:t>
      </w:r>
      <w:r>
        <w:rPr>
          <w:rFonts w:hint="eastAsia" w:ascii="宋体" w:hAnsi="宋体" w:eastAsia="宋体" w:cs="宋体"/>
          <w:kern w:val="0"/>
          <w:szCs w:val="21"/>
          <w:lang w:eastAsia="zh-CN"/>
        </w:rPr>
        <w:t>NBSXCG2026-020</w:t>
      </w:r>
    </w:p>
    <w:p w14:paraId="28F3E86D">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项目名称：</w:t>
      </w:r>
      <w:r>
        <w:rPr>
          <w:rFonts w:hint="eastAsia" w:ascii="宋体" w:hAnsi="宋体" w:eastAsia="宋体" w:cs="宋体"/>
          <w:kern w:val="0"/>
          <w:szCs w:val="21"/>
          <w:lang w:eastAsia="zh-CN"/>
        </w:rPr>
        <w:t>阳明街道生活垃圾中转站渗滤液运维服务项目</w:t>
      </w:r>
    </w:p>
    <w:p w14:paraId="30285FE9">
      <w:pPr>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采购方式：竞争性磋商</w:t>
      </w:r>
    </w:p>
    <w:p w14:paraId="17F43DF8">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预算金额（元）：</w:t>
      </w:r>
      <w:r>
        <w:rPr>
          <w:rFonts w:hint="eastAsia" w:ascii="宋体" w:hAnsi="宋体" w:eastAsia="宋体" w:cs="宋体"/>
          <w:kern w:val="0"/>
          <w:szCs w:val="21"/>
          <w:lang w:eastAsia="zh-CN"/>
        </w:rPr>
        <w:t>901416</w:t>
      </w:r>
    </w:p>
    <w:p w14:paraId="0FFA2225">
      <w:pPr>
        <w:wordWrap w:val="0"/>
        <w:spacing w:line="400" w:lineRule="exact"/>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rPr>
        <w:t>最高限价（元）：</w:t>
      </w:r>
      <w:r>
        <w:rPr>
          <w:rFonts w:hint="eastAsia" w:ascii="宋体" w:hAnsi="宋体" w:eastAsia="宋体" w:cs="宋体"/>
          <w:kern w:val="0"/>
          <w:szCs w:val="21"/>
          <w:lang w:eastAsia="zh-CN"/>
        </w:rPr>
        <w:t>901416</w:t>
      </w:r>
    </w:p>
    <w:p w14:paraId="09FCB11F">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采购需求：</w:t>
      </w:r>
    </w:p>
    <w:p w14:paraId="3E23B745">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标项名称：</w:t>
      </w:r>
      <w:r>
        <w:rPr>
          <w:rFonts w:hint="eastAsia" w:ascii="宋体" w:hAnsi="宋体" w:eastAsia="宋体" w:cs="宋体"/>
          <w:kern w:val="0"/>
          <w:szCs w:val="21"/>
          <w:lang w:eastAsia="zh-CN"/>
        </w:rPr>
        <w:t>阳明街道生活垃圾中转站渗滤液运维服务项目</w:t>
      </w:r>
    </w:p>
    <w:p w14:paraId="7B3AB711">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数量：</w:t>
      </w:r>
      <w:r>
        <w:rPr>
          <w:rFonts w:hint="eastAsia" w:ascii="宋体" w:hAnsi="宋体" w:eastAsia="宋体" w:cs="宋体"/>
          <w:color w:val="000000" w:themeColor="text1"/>
          <w:kern w:val="0"/>
          <w:szCs w:val="21"/>
          <w:lang w:val="en-US" w:eastAsia="zh-CN"/>
        </w:rPr>
        <w:t>3</w:t>
      </w:r>
    </w:p>
    <w:p w14:paraId="168E01B0">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预算金额（元）：</w:t>
      </w:r>
      <w:r>
        <w:rPr>
          <w:rFonts w:hint="eastAsia" w:ascii="宋体" w:hAnsi="宋体" w:eastAsia="宋体" w:cs="宋体"/>
          <w:color w:val="000000" w:themeColor="text1"/>
          <w:kern w:val="0"/>
          <w:szCs w:val="21"/>
          <w:lang w:eastAsia="zh-CN"/>
        </w:rPr>
        <w:t>901416</w:t>
      </w:r>
    </w:p>
    <w:p w14:paraId="60E36FD0">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单位：年</w:t>
      </w:r>
    </w:p>
    <w:p w14:paraId="10456538">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简要规格描述：方桥、旗山两个垃圾中转站产生的渗滤液运送至宁波世茂能源股份有限公司进行规范化处置</w:t>
      </w:r>
    </w:p>
    <w:p w14:paraId="5148C2F9">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备注：/</w:t>
      </w:r>
    </w:p>
    <w:p w14:paraId="6F6CBC0C">
      <w:pPr>
        <w:wordWrap w:val="0"/>
        <w:spacing w:line="400" w:lineRule="exact"/>
        <w:ind w:firstLine="420" w:firstLineChars="200"/>
        <w:rPr>
          <w:rFonts w:hint="eastAsia" w:ascii="宋体" w:hAnsi="宋体" w:eastAsia="宋体" w:cs="宋体"/>
          <w:color w:val="000000" w:themeColor="text1"/>
          <w:kern w:val="0"/>
          <w:szCs w:val="21"/>
          <w:lang w:eastAsia="zh-CN"/>
        </w:rPr>
      </w:pPr>
      <w:r>
        <w:rPr>
          <w:rFonts w:hint="eastAsia" w:ascii="宋体" w:hAnsi="宋体" w:eastAsia="宋体" w:cs="宋体"/>
          <w:color w:val="000000" w:themeColor="text1"/>
          <w:kern w:val="0"/>
          <w:szCs w:val="21"/>
        </w:rPr>
        <w:t>合同履约期限：标项1，</w:t>
      </w:r>
      <w:r>
        <w:rPr>
          <w:rFonts w:hint="eastAsia" w:ascii="宋体" w:hAnsi="宋体" w:eastAsia="宋体" w:cs="Times New Roman"/>
          <w:color w:val="000000" w:themeColor="text1"/>
          <w:szCs w:val="21"/>
          <w:lang w:eastAsia="zh-CN"/>
        </w:rPr>
        <w:t>服务期三年，合同一年一签</w:t>
      </w:r>
    </w:p>
    <w:p w14:paraId="39770049">
      <w:pPr>
        <w:wordWrap w:val="0"/>
        <w:spacing w:line="400" w:lineRule="exact"/>
        <w:ind w:firstLine="422" w:firstLineChars="200"/>
        <w:rPr>
          <w:rFonts w:hint="eastAsia" w:ascii="宋体" w:hAnsi="宋体" w:eastAsia="宋体" w:cs="宋体"/>
          <w:b/>
          <w:kern w:val="0"/>
          <w:szCs w:val="21"/>
        </w:rPr>
      </w:pPr>
      <w:r>
        <w:rPr>
          <w:rFonts w:hint="eastAsia" w:ascii="宋体" w:hAnsi="宋体" w:eastAsia="宋体" w:cs="宋体"/>
          <w:b/>
          <w:kern w:val="0"/>
          <w:szCs w:val="21"/>
        </w:rPr>
        <w:t>本项目（是）接受联合体投标。</w:t>
      </w:r>
    </w:p>
    <w:p w14:paraId="2552C7F6">
      <w:pPr>
        <w:wordWrap w:val="0"/>
        <w:spacing w:line="400" w:lineRule="exact"/>
        <w:rPr>
          <w:rFonts w:hint="eastAsia" w:ascii="宋体" w:hAnsi="宋体" w:eastAsia="宋体" w:cs="宋体"/>
          <w:b/>
          <w:kern w:val="0"/>
          <w:szCs w:val="21"/>
        </w:rPr>
      </w:pPr>
      <w:r>
        <w:rPr>
          <w:rFonts w:hint="eastAsia" w:ascii="宋体" w:hAnsi="宋体" w:eastAsia="宋体" w:cs="宋体"/>
          <w:b/>
          <w:kern w:val="0"/>
          <w:szCs w:val="21"/>
        </w:rPr>
        <w:t>二、申请人的资格要求：</w:t>
      </w:r>
    </w:p>
    <w:p w14:paraId="73CE013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满足《中华人民共和国政府采购法》第二十二条规定；未被“信用中国”（www.creditchina.gov.cn）、中国政府采购网（www.ccgp.gov.cn）列入失信被执行人、重大税收违法失信主体、政府采购严重违法失信行为记录名单。</w:t>
      </w:r>
    </w:p>
    <w:p w14:paraId="41121E9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2.落实政府采购政策需满足的资格要求：标项1：本次采购专门面向中小企业。</w:t>
      </w:r>
    </w:p>
    <w:p w14:paraId="6F2D08FB">
      <w:pPr>
        <w:widowControl/>
        <w:wordWrap w:val="0"/>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3.本项目的特定资格要求：无。</w:t>
      </w:r>
    </w:p>
    <w:p w14:paraId="2DBE7BDF">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三、获取（下载）采购文件</w:t>
      </w:r>
    </w:p>
    <w:p w14:paraId="7FA2E90F">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时间：</w:t>
      </w:r>
      <w:r>
        <w:rPr>
          <w:rFonts w:hint="eastAsia" w:ascii="宋体" w:hAnsi="宋体" w:eastAsia="宋体" w:cs="宋体"/>
          <w:color w:val="FF0000"/>
          <w:szCs w:val="21"/>
        </w:rPr>
        <w:t>2026年</w:t>
      </w:r>
      <w:r>
        <w:rPr>
          <w:rFonts w:hint="eastAsia" w:ascii="宋体" w:hAnsi="宋体" w:eastAsia="宋体" w:cs="宋体"/>
          <w:color w:val="FF0000"/>
          <w:szCs w:val="21"/>
          <w:lang w:val="en-US" w:eastAsia="zh-CN"/>
        </w:rPr>
        <w:t>6</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1</w:t>
      </w:r>
      <w:r>
        <w:rPr>
          <w:rFonts w:hint="eastAsia" w:ascii="宋体" w:hAnsi="宋体" w:eastAsia="宋体" w:cs="宋体"/>
          <w:color w:val="FF0000"/>
          <w:szCs w:val="21"/>
        </w:rPr>
        <w:t>日</w:t>
      </w:r>
      <w:r>
        <w:rPr>
          <w:rFonts w:hint="eastAsia" w:ascii="宋体" w:hAnsi="宋体" w:eastAsia="宋体" w:cs="宋体"/>
          <w:color w:val="000000"/>
          <w:szCs w:val="21"/>
        </w:rPr>
        <w:t>至</w:t>
      </w:r>
      <w:r>
        <w:rPr>
          <w:rFonts w:hint="eastAsia" w:ascii="宋体" w:hAnsi="宋体" w:eastAsia="宋体" w:cs="宋体"/>
          <w:color w:val="FF0000"/>
          <w:szCs w:val="21"/>
        </w:rPr>
        <w:t>2026年</w:t>
      </w:r>
      <w:r>
        <w:rPr>
          <w:rFonts w:hint="eastAsia" w:ascii="宋体" w:hAnsi="宋体" w:eastAsia="宋体" w:cs="宋体"/>
          <w:color w:val="FF0000"/>
          <w:szCs w:val="21"/>
          <w:lang w:val="en-US" w:eastAsia="zh-CN"/>
        </w:rPr>
        <w:t>6</w:t>
      </w:r>
      <w:r>
        <w:rPr>
          <w:rFonts w:hint="eastAsia" w:ascii="宋体" w:hAnsi="宋体" w:eastAsia="宋体" w:cs="宋体"/>
          <w:color w:val="FF0000"/>
          <w:szCs w:val="21"/>
        </w:rPr>
        <w:t>月</w:t>
      </w:r>
      <w:r>
        <w:rPr>
          <w:rFonts w:hint="eastAsia" w:ascii="宋体" w:hAnsi="宋体" w:eastAsia="宋体" w:cs="宋体"/>
          <w:color w:val="FF0000"/>
          <w:szCs w:val="21"/>
          <w:lang w:val="en-US" w:eastAsia="zh-CN"/>
        </w:rPr>
        <w:t>8</w:t>
      </w:r>
      <w:r>
        <w:rPr>
          <w:rFonts w:hint="eastAsia" w:ascii="宋体" w:hAnsi="宋体" w:eastAsia="宋体" w:cs="宋体"/>
          <w:color w:val="FF0000"/>
          <w:szCs w:val="21"/>
        </w:rPr>
        <w:t>日</w:t>
      </w:r>
      <w:r>
        <w:rPr>
          <w:rFonts w:hint="eastAsia" w:ascii="宋体" w:hAnsi="宋体" w:eastAsia="宋体" w:cs="宋体"/>
          <w:color w:val="000000"/>
          <w:szCs w:val="21"/>
        </w:rPr>
        <w:t>，每天上午00：00至12：00，下午12：00至23：59（北京时间，线上获取法定节假日均可，线下获取文件法定节假日除外）</w:t>
      </w:r>
    </w:p>
    <w:p w14:paraId="27D3D67E">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地点（网址）：政府采购云平台（https：//www.zcygov.cn/）。</w:t>
      </w:r>
    </w:p>
    <w:p w14:paraId="04D864F0">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方式：1.本项目采购文件实行“政府采购云平台”在线获取，不提供采购文件纸质版。供应商获取采购文件前应先完成“政府采购云平台”的账号注册；</w:t>
      </w:r>
    </w:p>
    <w:p w14:paraId="7CA4F166">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潜在供应商登录政府采购云平台，在线申请获取采购文件（进入“项目采购”应用，在获取采购文件菜单中选择项目，申请获取采购文件，本项目采购文件不收取工本费；仅需浏览采购文件的供应商可点击“游客，浏览采购文件”直接下载采购文件浏览）；</w:t>
      </w:r>
    </w:p>
    <w:p w14:paraId="5ECDC852">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竞争性磋商公告附件内的采购文件（或采购需求）仅供阅览使用，供应商只有在“政府采购云平台”完成获取采购文件申请并下载了采购文件后才视作依法获取采购文件（法律法规所指的供应商获取采购文件时间以供应商完成获取采购文件申请后下载采购文件的时间为准）。</w:t>
      </w:r>
    </w:p>
    <w:p w14:paraId="178ACBC8">
      <w:pPr>
        <w:wordWrap w:val="0"/>
        <w:spacing w:line="400" w:lineRule="exact"/>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注：请供应商按上述要求获取采购文件，如未在“政采云”系统内完成相关流程，引起的响应无效责任自负。</w:t>
      </w:r>
    </w:p>
    <w:p w14:paraId="42B870E7">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售价（元）：0</w:t>
      </w:r>
    </w:p>
    <w:p w14:paraId="38D01F11">
      <w:pPr>
        <w:wordWrap w:val="0"/>
        <w:spacing w:line="40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四、响应文件提交（上传）</w:t>
      </w:r>
    </w:p>
    <w:p w14:paraId="23449E27">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截止时间：</w:t>
      </w:r>
      <w:r>
        <w:rPr>
          <w:rFonts w:hint="eastAsia" w:ascii="宋体" w:hAnsi="宋体" w:eastAsia="宋体" w:cs="宋体"/>
          <w:color w:val="FF0000"/>
          <w:szCs w:val="21"/>
          <w:lang w:eastAsia="zh-CN"/>
        </w:rPr>
        <w:t>2026年6月11日14时00分</w:t>
      </w:r>
      <w:r>
        <w:rPr>
          <w:rFonts w:hint="eastAsia" w:ascii="宋体" w:hAnsi="宋体" w:eastAsia="宋体" w:cs="宋体"/>
          <w:color w:val="000000" w:themeColor="text1"/>
          <w:szCs w:val="21"/>
        </w:rPr>
        <w:t>（北京时间）。</w:t>
      </w:r>
    </w:p>
    <w:p w14:paraId="1A7402E1">
      <w:pPr>
        <w:wordWrap w:val="0"/>
        <w:spacing w:line="400" w:lineRule="exact"/>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地点（网址）：</w:t>
      </w:r>
      <w:r>
        <w:rPr>
          <w:rFonts w:hint="eastAsia" w:ascii="宋体" w:hAnsi="宋体" w:eastAsia="宋体" w:cs="宋体"/>
          <w:color w:val="000000"/>
          <w:kern w:val="0"/>
          <w:szCs w:val="21"/>
        </w:rPr>
        <w:t>政府采购云平台（https：//www.zcygov.cn/）。</w:t>
      </w:r>
    </w:p>
    <w:p w14:paraId="6F9F3ADE">
      <w:pPr>
        <w:wordWrap w:val="0"/>
        <w:spacing w:line="400" w:lineRule="exact"/>
        <w:rPr>
          <w:rFonts w:hint="eastAsia" w:ascii="宋体" w:hAnsi="宋体" w:eastAsia="宋体" w:cs="Arial"/>
          <w:b/>
          <w:color w:val="000000" w:themeColor="text1"/>
          <w:szCs w:val="21"/>
        </w:rPr>
      </w:pPr>
      <w:r>
        <w:rPr>
          <w:rFonts w:hint="eastAsia" w:ascii="宋体" w:hAnsi="宋体" w:eastAsia="宋体" w:cs="宋体"/>
          <w:b/>
          <w:color w:val="000000" w:themeColor="text1"/>
          <w:szCs w:val="21"/>
        </w:rPr>
        <w:t>五、响应文件开启</w:t>
      </w:r>
    </w:p>
    <w:p w14:paraId="4AA23B47">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开启时间：</w:t>
      </w:r>
      <w:r>
        <w:rPr>
          <w:rFonts w:hint="eastAsia" w:ascii="宋体" w:hAnsi="宋体" w:eastAsia="宋体" w:cs="宋体"/>
          <w:color w:val="FF0000"/>
          <w:szCs w:val="21"/>
          <w:lang w:eastAsia="zh-CN"/>
        </w:rPr>
        <w:t>2026年6月11日14时00分</w:t>
      </w:r>
      <w:r>
        <w:rPr>
          <w:rFonts w:hint="eastAsia" w:ascii="宋体" w:hAnsi="宋体" w:eastAsia="宋体" w:cs="宋体"/>
          <w:color w:val="000000" w:themeColor="text1"/>
          <w:szCs w:val="21"/>
        </w:rPr>
        <w:t>（北京时间）。</w:t>
      </w:r>
    </w:p>
    <w:p w14:paraId="4CC8EA89">
      <w:pPr>
        <w:wordWrap w:val="0"/>
        <w:spacing w:line="400" w:lineRule="exact"/>
        <w:ind w:firstLine="420" w:firstLineChars="200"/>
        <w:rPr>
          <w:rFonts w:hint="eastAsia" w:ascii="宋体" w:hAnsi="宋体" w:eastAsia="宋体" w:cs="Arial"/>
          <w:color w:val="000000" w:themeColor="text1"/>
          <w:szCs w:val="21"/>
        </w:rPr>
      </w:pPr>
      <w:r>
        <w:rPr>
          <w:rFonts w:hint="eastAsia" w:ascii="宋体" w:hAnsi="宋体" w:eastAsia="宋体" w:cs="宋体"/>
          <w:color w:val="000000" w:themeColor="text1"/>
          <w:szCs w:val="21"/>
        </w:rPr>
        <w:t>地点（网址）：</w:t>
      </w:r>
      <w:r>
        <w:rPr>
          <w:rFonts w:hint="eastAsia" w:ascii="宋体" w:hAnsi="宋体" w:eastAsia="宋体" w:cs="宋体"/>
          <w:color w:val="000000"/>
          <w:kern w:val="0"/>
          <w:szCs w:val="21"/>
        </w:rPr>
        <w:t>政府采购云平台（https：//www.zcygov.cn/）。</w:t>
      </w:r>
    </w:p>
    <w:p w14:paraId="52DA5825">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六、公告期限</w:t>
      </w:r>
    </w:p>
    <w:p w14:paraId="1D745D22">
      <w:pPr>
        <w:wordWrap w:val="0"/>
        <w:spacing w:line="400" w:lineRule="exact"/>
        <w:ind w:firstLine="420" w:firstLineChars="200"/>
        <w:rPr>
          <w:rFonts w:hint="eastAsia" w:ascii="宋体" w:hAnsi="宋体" w:eastAsia="宋体" w:cs="宋体"/>
          <w:b/>
          <w:color w:val="000000"/>
          <w:szCs w:val="21"/>
        </w:rPr>
      </w:pPr>
      <w:r>
        <w:rPr>
          <w:rFonts w:hint="eastAsia" w:ascii="宋体" w:hAnsi="宋体" w:eastAsia="宋体" w:cs="宋体"/>
          <w:color w:val="000000"/>
          <w:szCs w:val="21"/>
        </w:rPr>
        <w:t>自本公告发布之日起3个工作日。</w:t>
      </w:r>
    </w:p>
    <w:p w14:paraId="1425A517">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七、其他补充事宜</w:t>
      </w:r>
    </w:p>
    <w:p w14:paraId="1B07B584">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06AC4CB7">
      <w:pPr>
        <w:wordWrap w:val="0"/>
        <w:spacing w:line="400" w:lineRule="exact"/>
        <w:ind w:firstLine="420" w:firstLineChars="200"/>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33B1EA1">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E12AD9B">
      <w:pPr>
        <w:wordWrap w:val="0"/>
        <w:spacing w:line="4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4.其他事项：本次政府采购活动有关信息在浙江政府采购网、宁波市公共资源交易电子服务系统（甬易阳光）发布，视同送达所有潜在供应商。</w:t>
      </w:r>
    </w:p>
    <w:p w14:paraId="7D9ABFBD">
      <w:pPr>
        <w:wordWrap w:val="0"/>
        <w:spacing w:line="400" w:lineRule="exact"/>
        <w:rPr>
          <w:rFonts w:hint="eastAsia" w:ascii="宋体" w:hAnsi="宋体" w:eastAsia="宋体" w:cs="宋体"/>
          <w:b/>
          <w:color w:val="000000"/>
          <w:szCs w:val="21"/>
        </w:rPr>
      </w:pPr>
      <w:r>
        <w:rPr>
          <w:rFonts w:hint="eastAsia" w:ascii="宋体" w:hAnsi="宋体" w:eastAsia="宋体" w:cs="宋体"/>
          <w:b/>
          <w:color w:val="000000"/>
          <w:szCs w:val="21"/>
        </w:rPr>
        <w:t>八、凡对本次招标提出询问、质疑、投诉，请按以下方式联系</w:t>
      </w:r>
    </w:p>
    <w:p w14:paraId="34BAC1DA">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1.采购人信息</w:t>
      </w:r>
    </w:p>
    <w:p w14:paraId="7BAB9C56">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名称：</w:t>
      </w:r>
      <w:r>
        <w:rPr>
          <w:rFonts w:hint="eastAsia" w:ascii="宋体" w:hAnsi="宋体" w:eastAsia="宋体" w:cs="宋体"/>
          <w:color w:val="000000"/>
          <w:kern w:val="0"/>
          <w:szCs w:val="21"/>
          <w:lang w:eastAsia="zh-CN"/>
        </w:rPr>
        <w:t>余姚市人民政府阳明街道办事处</w:t>
      </w:r>
    </w:p>
    <w:p w14:paraId="01998EC6">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地址：</w:t>
      </w:r>
      <w:r>
        <w:rPr>
          <w:rFonts w:hint="eastAsia" w:ascii="宋体" w:hAnsi="宋体" w:eastAsia="宋体" w:cs="宋体"/>
          <w:color w:val="000000"/>
          <w:kern w:val="0"/>
          <w:szCs w:val="21"/>
          <w:lang w:eastAsia="zh-CN"/>
        </w:rPr>
        <w:t>余姚市长安路22号</w:t>
      </w:r>
    </w:p>
    <w:p w14:paraId="7B06FB65">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w:t>
      </w:r>
      <w:r>
        <w:rPr>
          <w:rFonts w:hint="eastAsia" w:ascii="宋体" w:hAnsi="宋体" w:eastAsia="宋体" w:cs="宋体"/>
          <w:color w:val="000000"/>
          <w:kern w:val="0"/>
          <w:szCs w:val="21"/>
        </w:rPr>
        <w:t>/</w:t>
      </w:r>
    </w:p>
    <w:p w14:paraId="55E75E1B">
      <w:pPr>
        <w:wordWrap w:val="0"/>
        <w:spacing w:line="400" w:lineRule="exact"/>
        <w:ind w:firstLine="420" w:firstLineChars="200"/>
        <w:rPr>
          <w:rFonts w:hint="eastAsia" w:ascii="宋体" w:hAnsi="宋体" w:eastAsia="宋体" w:cs="宋体"/>
          <w:color w:val="000000"/>
          <w:kern w:val="0"/>
          <w:szCs w:val="21"/>
          <w:highlight w:val="none"/>
          <w:lang w:eastAsia="zh-CN"/>
        </w:rPr>
      </w:pPr>
      <w:r>
        <w:rPr>
          <w:rFonts w:ascii="宋体" w:hAnsi="宋体" w:eastAsia="宋体" w:cs="宋体"/>
          <w:color w:val="000000"/>
          <w:kern w:val="0"/>
          <w:szCs w:val="21"/>
        </w:rPr>
        <w:t>项目联系</w:t>
      </w:r>
      <w:r>
        <w:rPr>
          <w:rFonts w:ascii="宋体" w:hAnsi="宋体" w:eastAsia="宋体" w:cs="宋体"/>
          <w:color w:val="000000"/>
          <w:kern w:val="0"/>
          <w:szCs w:val="21"/>
          <w:highlight w:val="none"/>
        </w:rPr>
        <w:t>人（询问）：</w:t>
      </w:r>
      <w:r>
        <w:rPr>
          <w:rFonts w:hint="eastAsia" w:ascii="宋体" w:hAnsi="宋体" w:eastAsia="宋体" w:cs="宋体"/>
          <w:color w:val="000000"/>
          <w:kern w:val="0"/>
          <w:szCs w:val="21"/>
          <w:highlight w:val="none"/>
          <w:lang w:eastAsia="zh-CN"/>
        </w:rPr>
        <w:t>胡伟</w:t>
      </w:r>
    </w:p>
    <w:p w14:paraId="28122653">
      <w:pPr>
        <w:wordWrap w:val="0"/>
        <w:spacing w:line="400" w:lineRule="exact"/>
        <w:ind w:firstLine="420" w:firstLineChars="200"/>
        <w:rPr>
          <w:rFonts w:hint="eastAsia" w:ascii="宋体" w:hAnsi="宋体" w:eastAsia="宋体" w:cs="宋体"/>
          <w:color w:val="000000"/>
          <w:kern w:val="0"/>
          <w:szCs w:val="21"/>
          <w:highlight w:val="none"/>
          <w:lang w:eastAsia="zh-CN"/>
        </w:rPr>
      </w:pPr>
      <w:r>
        <w:rPr>
          <w:rFonts w:ascii="宋体" w:hAnsi="宋体" w:eastAsia="宋体" w:cs="宋体"/>
          <w:color w:val="000000"/>
          <w:kern w:val="0"/>
          <w:szCs w:val="21"/>
          <w:highlight w:val="none"/>
        </w:rPr>
        <w:t>项目联系方式（询问）：</w:t>
      </w:r>
      <w:r>
        <w:rPr>
          <w:rFonts w:hint="eastAsia" w:ascii="宋体" w:hAnsi="宋体" w:eastAsia="宋体" w:cs="宋体"/>
          <w:color w:val="000000" w:themeColor="text1"/>
          <w:kern w:val="0"/>
          <w:szCs w:val="21"/>
          <w:highlight w:val="none"/>
          <w:lang w:eastAsia="zh-CN"/>
        </w:rPr>
        <w:t>0574-62823782</w:t>
      </w:r>
    </w:p>
    <w:p w14:paraId="2EA270C9">
      <w:pPr>
        <w:wordWrap w:val="0"/>
        <w:spacing w:line="400" w:lineRule="exact"/>
        <w:ind w:firstLine="420" w:firstLineChars="200"/>
        <w:rPr>
          <w:rFonts w:hint="default" w:ascii="宋体" w:hAnsi="宋体" w:eastAsia="宋体" w:cs="宋体"/>
          <w:color w:val="000000"/>
          <w:kern w:val="0"/>
          <w:szCs w:val="21"/>
          <w:highlight w:val="none"/>
          <w:lang w:val="en-US" w:eastAsia="zh-CN"/>
        </w:rPr>
      </w:pPr>
      <w:r>
        <w:rPr>
          <w:rFonts w:ascii="宋体" w:hAnsi="宋体" w:eastAsia="宋体" w:cs="宋体"/>
          <w:color w:val="000000"/>
          <w:kern w:val="0"/>
          <w:szCs w:val="21"/>
          <w:highlight w:val="none"/>
        </w:rPr>
        <w:t>质疑联系人：</w:t>
      </w:r>
      <w:r>
        <w:rPr>
          <w:rFonts w:hint="eastAsia" w:ascii="宋体" w:hAnsi="宋体" w:eastAsia="宋体" w:cs="宋体"/>
          <w:color w:val="000000"/>
          <w:kern w:val="0"/>
          <w:szCs w:val="21"/>
          <w:highlight w:val="none"/>
          <w:lang w:val="en-US" w:eastAsia="zh-CN"/>
        </w:rPr>
        <w:t>徐珊珊</w:t>
      </w:r>
    </w:p>
    <w:p w14:paraId="28CD9933">
      <w:pPr>
        <w:wordWrap w:val="0"/>
        <w:spacing w:line="400" w:lineRule="exact"/>
        <w:ind w:firstLine="420" w:firstLineChars="200"/>
        <w:rPr>
          <w:rFonts w:hint="default" w:ascii="宋体" w:hAnsi="宋体" w:eastAsia="宋体" w:cs="宋体"/>
          <w:color w:val="000000"/>
          <w:kern w:val="0"/>
          <w:szCs w:val="21"/>
          <w:highlight w:val="none"/>
          <w:lang w:val="en-US" w:eastAsia="zh-CN"/>
        </w:rPr>
      </w:pPr>
      <w:r>
        <w:rPr>
          <w:rFonts w:ascii="宋体" w:hAnsi="宋体" w:eastAsia="宋体" w:cs="宋体"/>
          <w:color w:val="000000"/>
          <w:kern w:val="0"/>
          <w:szCs w:val="21"/>
          <w:highlight w:val="none"/>
        </w:rPr>
        <w:t>质疑联系方式：</w:t>
      </w:r>
      <w:r>
        <w:rPr>
          <w:rFonts w:hint="eastAsia" w:ascii="宋体" w:hAnsi="宋体" w:eastAsia="宋体" w:cs="宋体"/>
          <w:color w:val="000000"/>
          <w:kern w:val="0"/>
          <w:szCs w:val="21"/>
          <w:highlight w:val="none"/>
          <w:lang w:eastAsia="zh-CN"/>
        </w:rPr>
        <w:t>0574-62837835</w:t>
      </w:r>
    </w:p>
    <w:p w14:paraId="2F92AE07">
      <w:pPr>
        <w:wordWrap w:val="0"/>
        <w:spacing w:line="400" w:lineRule="exact"/>
        <w:ind w:firstLine="422" w:firstLineChars="200"/>
        <w:rPr>
          <w:rFonts w:hint="eastAsia"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2.采购代理机构信息</w:t>
      </w:r>
    </w:p>
    <w:p w14:paraId="292B1A96">
      <w:pPr>
        <w:wordWrap w:val="0"/>
        <w:spacing w:line="400" w:lineRule="exact"/>
        <w:ind w:firstLine="420" w:firstLineChars="200"/>
        <w:rPr>
          <w:rFonts w:hint="eastAsia" w:ascii="宋体" w:hAnsi="宋体" w:eastAsia="宋体" w:cs="宋体"/>
          <w:color w:val="000000"/>
          <w:kern w:val="0"/>
          <w:szCs w:val="21"/>
          <w:highlight w:val="none"/>
        </w:rPr>
      </w:pPr>
      <w:r>
        <w:rPr>
          <w:rFonts w:ascii="宋体" w:hAnsi="宋体" w:eastAsia="宋体" w:cs="宋体"/>
          <w:color w:val="000000"/>
          <w:kern w:val="0"/>
          <w:szCs w:val="21"/>
          <w:highlight w:val="none"/>
        </w:rPr>
        <w:t>名称：宁波舜兴招标代理有限公司</w:t>
      </w:r>
    </w:p>
    <w:p w14:paraId="75A7B060">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highlight w:val="none"/>
        </w:rPr>
        <w:t>地址：浙江飞智电商创业园4楼</w:t>
      </w:r>
      <w:r>
        <w:rPr>
          <w:rFonts w:ascii="宋体" w:hAnsi="宋体" w:eastAsia="宋体" w:cs="宋体"/>
          <w:color w:val="000000"/>
          <w:kern w:val="0"/>
          <w:szCs w:val="21"/>
        </w:rPr>
        <w:t>C06</w:t>
      </w:r>
    </w:p>
    <w:p w14:paraId="3D264272">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传真：0574-62221239</w:t>
      </w:r>
    </w:p>
    <w:p w14:paraId="7FCFD4B8">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项目联系人（询问）：</w:t>
      </w:r>
      <w:r>
        <w:rPr>
          <w:rFonts w:hint="eastAsia" w:ascii="宋体" w:hAnsi="宋体" w:eastAsia="宋体" w:cs="宋体"/>
          <w:color w:val="000000"/>
          <w:kern w:val="0"/>
          <w:szCs w:val="21"/>
          <w:lang w:eastAsia="zh-CN"/>
        </w:rPr>
        <w:t>陈晓青、虞圣韡</w:t>
      </w:r>
    </w:p>
    <w:p w14:paraId="632097B8">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项目联系方式（询问）：</w:t>
      </w:r>
      <w:r>
        <w:rPr>
          <w:rFonts w:hint="eastAsia" w:ascii="宋体" w:hAnsi="宋体" w:eastAsia="宋体" w:cs="宋体"/>
          <w:color w:val="000000"/>
          <w:kern w:val="0"/>
          <w:szCs w:val="21"/>
          <w:lang w:eastAsia="zh-CN"/>
        </w:rPr>
        <w:t>15867417595、13456970166</w:t>
      </w:r>
    </w:p>
    <w:p w14:paraId="746957DD">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质疑联系人：</w:t>
      </w:r>
      <w:r>
        <w:rPr>
          <w:rFonts w:hint="eastAsia" w:ascii="宋体" w:hAnsi="宋体" w:eastAsia="宋体" w:cs="宋体"/>
          <w:color w:val="000000"/>
          <w:kern w:val="0"/>
          <w:szCs w:val="21"/>
        </w:rPr>
        <w:t>朱梦琪</w:t>
      </w:r>
    </w:p>
    <w:p w14:paraId="085CBA51">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质疑联系方式：</w:t>
      </w:r>
      <w:r>
        <w:rPr>
          <w:rFonts w:hint="eastAsia" w:ascii="宋体" w:hAnsi="宋体" w:eastAsia="宋体" w:cs="宋体"/>
          <w:color w:val="000000"/>
          <w:kern w:val="0"/>
          <w:szCs w:val="21"/>
        </w:rPr>
        <w:t>13566580752</w:t>
      </w:r>
    </w:p>
    <w:p w14:paraId="686460CF">
      <w:pPr>
        <w:wordWrap w:val="0"/>
        <w:spacing w:line="400" w:lineRule="exact"/>
        <w:ind w:firstLine="422" w:firstLineChars="200"/>
        <w:rPr>
          <w:rFonts w:hint="eastAsia" w:ascii="宋体" w:hAnsi="宋体" w:eastAsia="宋体" w:cs="宋体"/>
          <w:b/>
          <w:color w:val="000000"/>
          <w:kern w:val="0"/>
          <w:szCs w:val="21"/>
        </w:rPr>
      </w:pPr>
      <w:r>
        <w:rPr>
          <w:rFonts w:hint="eastAsia" w:ascii="宋体" w:hAnsi="宋体" w:eastAsia="宋体" w:cs="宋体"/>
          <w:b/>
          <w:color w:val="000000"/>
          <w:kern w:val="0"/>
          <w:szCs w:val="21"/>
        </w:rPr>
        <w:t>3.</w:t>
      </w:r>
      <w:r>
        <w:rPr>
          <w:rFonts w:ascii="宋体" w:hAnsi="宋体" w:eastAsia="宋体" w:cs="宋体"/>
          <w:b/>
          <w:color w:val="000000"/>
          <w:kern w:val="0"/>
          <w:szCs w:val="21"/>
        </w:rPr>
        <w:t>同级政府采购监督管理部门</w:t>
      </w:r>
    </w:p>
    <w:p w14:paraId="6DE2C58E">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名称：</w:t>
      </w:r>
      <w:r>
        <w:rPr>
          <w:rFonts w:hint="eastAsia" w:ascii="宋体" w:hAnsi="宋体" w:eastAsia="宋体" w:cs="宋体"/>
          <w:color w:val="000000"/>
          <w:kern w:val="0"/>
          <w:szCs w:val="21"/>
        </w:rPr>
        <w:t>余姚市财政局</w:t>
      </w:r>
    </w:p>
    <w:p w14:paraId="2FC1C90E">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地址：</w:t>
      </w:r>
      <w:r>
        <w:rPr>
          <w:rFonts w:hint="eastAsia" w:ascii="宋体" w:hAnsi="宋体" w:eastAsia="宋体" w:cs="宋体"/>
          <w:color w:val="000000"/>
          <w:kern w:val="0"/>
          <w:szCs w:val="21"/>
        </w:rPr>
        <w:t>余姚市南滨江路118号</w:t>
      </w:r>
    </w:p>
    <w:p w14:paraId="384AEA4A">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传真：/</w:t>
      </w:r>
    </w:p>
    <w:p w14:paraId="2D0AE84F">
      <w:pPr>
        <w:wordWrap w:val="0"/>
        <w:spacing w:line="400" w:lineRule="exact"/>
        <w:ind w:firstLine="420" w:firstLineChars="200"/>
        <w:rPr>
          <w:rFonts w:hint="eastAsia" w:ascii="宋体" w:hAnsi="宋体" w:eastAsia="宋体" w:cs="宋体"/>
          <w:color w:val="000000"/>
          <w:kern w:val="0"/>
          <w:szCs w:val="21"/>
          <w:lang w:eastAsia="zh-CN"/>
        </w:rPr>
      </w:pPr>
      <w:r>
        <w:rPr>
          <w:rFonts w:ascii="宋体" w:hAnsi="宋体" w:eastAsia="宋体" w:cs="宋体"/>
          <w:color w:val="000000"/>
          <w:kern w:val="0"/>
          <w:szCs w:val="21"/>
        </w:rPr>
        <w:t>联系人：</w:t>
      </w:r>
      <w:bookmarkStart w:id="3" w:name="_GoBack"/>
      <w:bookmarkEnd w:id="3"/>
      <w:r>
        <w:rPr>
          <w:rFonts w:hint="eastAsia" w:ascii="宋体" w:hAnsi="宋体" w:eastAsia="宋体" w:cs="宋体"/>
          <w:color w:val="000000"/>
          <w:kern w:val="0"/>
          <w:szCs w:val="21"/>
          <w:lang w:eastAsia="zh-CN"/>
        </w:rPr>
        <w:t>519办公室</w:t>
      </w:r>
    </w:p>
    <w:p w14:paraId="167EE6DC">
      <w:pPr>
        <w:wordWrap w:val="0"/>
        <w:spacing w:line="400" w:lineRule="exact"/>
        <w:ind w:firstLine="420" w:firstLineChars="200"/>
        <w:rPr>
          <w:rFonts w:hint="eastAsia" w:ascii="宋体" w:hAnsi="宋体" w:eastAsia="宋体" w:cs="宋体"/>
          <w:color w:val="000000"/>
          <w:kern w:val="0"/>
          <w:szCs w:val="21"/>
        </w:rPr>
      </w:pPr>
      <w:r>
        <w:rPr>
          <w:rFonts w:ascii="宋体" w:hAnsi="宋体" w:eastAsia="宋体" w:cs="宋体"/>
          <w:color w:val="000000"/>
          <w:kern w:val="0"/>
          <w:szCs w:val="21"/>
        </w:rPr>
        <w:t>监督投诉电话：0574-89553033</w:t>
      </w:r>
    </w:p>
    <w:p w14:paraId="1D6B3654">
      <w:pPr>
        <w:wordWrap w:val="0"/>
        <w:spacing w:line="400" w:lineRule="exact"/>
        <w:ind w:firstLine="420" w:firstLineChars="200"/>
        <w:rPr>
          <w:rFonts w:hint="eastAsia" w:ascii="宋体" w:hAnsi="宋体" w:eastAsia="宋体" w:cs="宋体"/>
          <w:color w:val="000000"/>
          <w:kern w:val="0"/>
          <w:szCs w:val="21"/>
        </w:rPr>
      </w:pPr>
    </w:p>
    <w:p w14:paraId="350FF508">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若对项目采购电子交易系统操作有疑问，可登录政采云（https：//www.zcygov.cn/），点击右侧咨询小采，获取采小蜜智能服务管家帮助，或拨打政采云服务热线95763获取热线服务帮助。</w:t>
      </w:r>
    </w:p>
    <w:p w14:paraId="4037F671">
      <w:pPr>
        <w:wordWrap w:val="0"/>
        <w:spacing w:line="40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CA问题联系电话（人工）：汇信CA 400-888-4636；天谷CA 400-087-8198。</w:t>
      </w:r>
    </w:p>
    <w:p w14:paraId="3DF63248">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8F3B6D8">
      <w:pPr>
        <w:wordWrap w:val="0"/>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第二章  </w:t>
      </w:r>
      <w:r>
        <w:rPr>
          <w:rFonts w:hint="eastAsia" w:ascii="宋体" w:hAnsi="宋体" w:eastAsia="宋体" w:cs="Times New Roman"/>
          <w:b/>
          <w:color w:val="000000"/>
          <w:sz w:val="24"/>
          <w:szCs w:val="24"/>
        </w:rPr>
        <w:t>采购内容及要求</w:t>
      </w:r>
    </w:p>
    <w:p w14:paraId="28BA4946">
      <w:pPr>
        <w:spacing w:line="400" w:lineRule="exact"/>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1.本章所有内容是实施本项目的最低标准，供应商如有负偏离或者不响应的，作无效标处理；2.供应商获得成交资格的，本章内容将以填空形式，对应填空至“第五章合同文本”空白处，作为政府采购合同的组成部分。</w:t>
      </w:r>
    </w:p>
    <w:p w14:paraId="613C31F2">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eastAsia="宋体" w:cs="宋体"/>
          <w:b/>
          <w:color w:val="000000" w:themeColor="text1"/>
          <w:sz w:val="21"/>
          <w:szCs w:val="21"/>
          <w:u w:val="none"/>
        </w:rPr>
      </w:pPr>
      <w:bookmarkStart w:id="0" w:name="_Hlk136527749"/>
      <w:r>
        <w:rPr>
          <w:rFonts w:hint="eastAsia" w:ascii="宋体" w:hAnsi="宋体" w:eastAsia="宋体" w:cs="宋体"/>
          <w:b/>
          <w:color w:val="000000" w:themeColor="text1"/>
          <w:sz w:val="21"/>
          <w:szCs w:val="21"/>
        </w:rPr>
        <w:t>（一）服务范围：</w:t>
      </w:r>
      <w:r>
        <w:rPr>
          <w:rFonts w:hint="eastAsia" w:ascii="宋体" w:hAnsi="宋体" w:eastAsia="宋体" w:cs="宋体"/>
          <w:color w:val="000000" w:themeColor="text1"/>
          <w:kern w:val="0"/>
          <w:sz w:val="21"/>
          <w:szCs w:val="21"/>
        </w:rPr>
        <w:t>方桥、旗山</w:t>
      </w:r>
      <w:r>
        <w:rPr>
          <w:rFonts w:hint="eastAsia" w:ascii="宋体" w:hAnsi="宋体" w:eastAsia="宋体" w:cs="宋体"/>
          <w:bCs/>
          <w:i w:val="0"/>
          <w:iCs/>
          <w:kern w:val="28"/>
          <w:sz w:val="21"/>
          <w:szCs w:val="21"/>
          <w:u w:val="none"/>
          <w:lang w:val="en-US" w:eastAsia="zh-CN" w:bidi="ar-SA"/>
        </w:rPr>
        <w:t>两个</w:t>
      </w:r>
      <w:r>
        <w:rPr>
          <w:rFonts w:hint="eastAsia" w:ascii="宋体" w:hAnsi="宋体" w:eastAsia="宋体" w:cs="宋体"/>
          <w:color w:val="000000" w:themeColor="text1"/>
          <w:kern w:val="0"/>
          <w:sz w:val="21"/>
          <w:szCs w:val="21"/>
          <w:u w:val="none"/>
        </w:rPr>
        <w:t>垃圾中转站至</w:t>
      </w:r>
      <w:r>
        <w:rPr>
          <w:rFonts w:hint="eastAsia" w:ascii="宋体" w:hAnsi="宋体" w:eastAsia="宋体" w:cs="宋体"/>
          <w:color w:val="000000" w:themeColor="text1"/>
          <w:kern w:val="0"/>
          <w:sz w:val="21"/>
          <w:szCs w:val="21"/>
          <w:u w:val="none"/>
          <w:lang w:eastAsia="zh-CN"/>
        </w:rPr>
        <w:t>宁波世茂能源股份有限公司</w:t>
      </w:r>
      <w:r>
        <w:rPr>
          <w:rFonts w:hint="eastAsia" w:ascii="宋体" w:hAnsi="宋体" w:eastAsia="宋体" w:cs="宋体"/>
          <w:color w:val="000000" w:themeColor="text1"/>
          <w:kern w:val="0"/>
          <w:sz w:val="21"/>
          <w:szCs w:val="21"/>
          <w:u w:val="none"/>
        </w:rPr>
        <w:t>。</w:t>
      </w:r>
    </w:p>
    <w:p w14:paraId="204675D0">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textAlignment w:val="auto"/>
        <w:rPr>
          <w:rFonts w:hint="eastAsia" w:ascii="宋体" w:hAnsi="宋体" w:eastAsia="宋体" w:cs="宋体"/>
          <w:b/>
          <w:sz w:val="21"/>
          <w:szCs w:val="21"/>
        </w:rPr>
      </w:pPr>
      <w:r>
        <w:rPr>
          <w:rFonts w:hint="eastAsia" w:ascii="宋体" w:hAnsi="宋体" w:eastAsia="宋体" w:cs="宋体"/>
          <w:b/>
          <w:sz w:val="21"/>
          <w:szCs w:val="21"/>
        </w:rPr>
        <w:t>（二）服务内容</w:t>
      </w:r>
    </w:p>
    <w:p w14:paraId="2BCBB576">
      <w:pPr>
        <w:keepNext w:val="0"/>
        <w:keepLines w:val="0"/>
        <w:pageBreakBefore w:val="0"/>
        <w:widowControl w:val="0"/>
        <w:tabs>
          <w:tab w:val="left" w:pos="0"/>
          <w:tab w:val="left" w:pos="1260"/>
          <w:tab w:val="left" w:pos="1365"/>
        </w:tabs>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1.成交供应商将中转站内压缩后的渗滤液清运至</w:t>
      </w:r>
      <w:r>
        <w:rPr>
          <w:rFonts w:hint="eastAsia" w:ascii="宋体" w:hAnsi="宋体" w:eastAsia="宋体" w:cs="宋体"/>
          <w:bCs/>
          <w:color w:val="000000" w:themeColor="text1"/>
          <w:szCs w:val="21"/>
          <w:lang w:eastAsia="zh-CN"/>
        </w:rPr>
        <w:t>宁波世茂能源股份有限公司</w:t>
      </w:r>
      <w:r>
        <w:rPr>
          <w:rFonts w:hint="eastAsia" w:ascii="宋体" w:hAnsi="宋体" w:eastAsia="宋体" w:cs="宋体"/>
          <w:bCs/>
          <w:color w:val="000000" w:themeColor="text1"/>
          <w:szCs w:val="21"/>
        </w:rPr>
        <w:t>，当天的渗滤液当天完成清运，不得随意倾倒。</w:t>
      </w:r>
    </w:p>
    <w:p w14:paraId="4E04AD51">
      <w:pPr>
        <w:keepNext w:val="0"/>
        <w:keepLines w:val="0"/>
        <w:pageBreakBefore w:val="0"/>
        <w:widowControl w:val="0"/>
        <w:tabs>
          <w:tab w:val="left" w:pos="0"/>
          <w:tab w:val="left" w:pos="1260"/>
          <w:tab w:val="left" w:pos="1365"/>
        </w:tabs>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2.节假日期间照常完成渗滤液清运工作。</w:t>
      </w:r>
    </w:p>
    <w:p w14:paraId="2479D657">
      <w:pPr>
        <w:keepNext w:val="0"/>
        <w:keepLines w:val="0"/>
        <w:pageBreakBefore w:val="0"/>
        <w:widowControl w:val="0"/>
        <w:tabs>
          <w:tab w:val="left" w:pos="0"/>
          <w:tab w:val="left" w:pos="1260"/>
          <w:tab w:val="left" w:pos="1365"/>
        </w:tabs>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3.成交供应商按照垃圾中转站的要求，渗滤液运输做到日产日清，不得积压、不得隔夜。如遇垃圾中转站停电、压缩机器设备发生故障以及因气候变化引起某个时间段渗滤液堆积等特殊情况，成交供应商及时抽调或增加清运车辆和工作人员，合理组织安排，抓紧落实清运堆积渗滤液。</w:t>
      </w:r>
    </w:p>
    <w:p w14:paraId="7120A03E">
      <w:pPr>
        <w:keepNext w:val="0"/>
        <w:keepLines w:val="0"/>
        <w:pageBreakBefore w:val="0"/>
        <w:widowControl w:val="0"/>
        <w:tabs>
          <w:tab w:val="left" w:pos="0"/>
          <w:tab w:val="left" w:pos="1260"/>
          <w:tab w:val="left" w:pos="1365"/>
        </w:tabs>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4.成交供应商文明、规范、安全作业，严格遵守道路交通管理规定，不得堵塞交通，不得污染路面、损害市容市貌。</w:t>
      </w:r>
    </w:p>
    <w:p w14:paraId="709BE3A7">
      <w:pPr>
        <w:keepNext w:val="0"/>
        <w:keepLines w:val="0"/>
        <w:pageBreakBefore w:val="0"/>
        <w:widowControl w:val="0"/>
        <w:tabs>
          <w:tab w:val="left" w:pos="0"/>
          <w:tab w:val="left" w:pos="1260"/>
          <w:tab w:val="left" w:pos="1365"/>
        </w:tabs>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5.遇到恶劣天气（如大风、大雾、暴雨、冰雪等）、突击检查、节庆假日等需要应急保障，成交供应商必须服从采购人的统一指挥，及时组织力量配合采购人做好相关工作。</w:t>
      </w:r>
    </w:p>
    <w:p w14:paraId="64CA7C68">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textAlignment w:val="auto"/>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（三）人员要求</w:t>
      </w:r>
    </w:p>
    <w:p w14:paraId="00BC9E4C">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1.至少配备工作人员2人（其中驾驶员1人、辅助人员1人），男性，</w:t>
      </w:r>
      <w:r>
        <w:rPr>
          <w:rFonts w:hint="eastAsia" w:ascii="宋体" w:hAnsi="宋体" w:eastAsia="宋体" w:cs="宋体"/>
          <w:b/>
          <w:bCs/>
          <w:color w:val="auto"/>
          <w:sz w:val="21"/>
          <w:szCs w:val="21"/>
          <w:lang w:val="en-US" w:eastAsia="zh-CN"/>
        </w:rPr>
        <w:t>60</w:t>
      </w:r>
      <w:r>
        <w:rPr>
          <w:rFonts w:hint="eastAsia" w:ascii="宋体" w:hAnsi="宋体" w:eastAsia="宋体" w:cs="宋体"/>
          <w:b/>
          <w:bCs/>
          <w:color w:val="auto"/>
          <w:sz w:val="21"/>
          <w:szCs w:val="21"/>
        </w:rPr>
        <w:t>周岁以下。</w:t>
      </w:r>
    </w:p>
    <w:p w14:paraId="2CAED5BE">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2.作业车辆驾驶员必须持有与配备的车辆准驾车型一致的驾驶证。</w:t>
      </w:r>
    </w:p>
    <w:p w14:paraId="2F393314">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rPr>
      </w:pPr>
      <w:r>
        <w:rPr>
          <w:rFonts w:hint="eastAsia" w:ascii="宋体" w:hAnsi="宋体" w:eastAsia="宋体" w:cs="宋体"/>
          <w:bCs/>
          <w:color w:val="auto"/>
          <w:sz w:val="21"/>
          <w:szCs w:val="21"/>
        </w:rPr>
        <w:t>3.</w:t>
      </w:r>
      <w:r>
        <w:rPr>
          <w:rFonts w:hint="eastAsia" w:ascii="宋体" w:hAnsi="宋体" w:eastAsia="宋体" w:cs="宋体"/>
          <w:bCs/>
          <w:color w:val="auto"/>
          <w:sz w:val="21"/>
          <w:szCs w:val="21"/>
          <w:lang w:eastAsia="zh-CN"/>
        </w:rPr>
        <w:t>成交供应商</w:t>
      </w:r>
      <w:r>
        <w:rPr>
          <w:rFonts w:hint="eastAsia" w:ascii="宋体" w:hAnsi="宋体" w:eastAsia="宋体" w:cs="宋体"/>
          <w:bCs/>
          <w:color w:val="auto"/>
          <w:sz w:val="21"/>
          <w:szCs w:val="21"/>
        </w:rPr>
        <w:t>与</w:t>
      </w:r>
      <w:r>
        <w:rPr>
          <w:rFonts w:hint="eastAsia" w:ascii="宋体" w:hAnsi="宋体" w:eastAsia="宋体" w:cs="宋体"/>
          <w:bCs/>
          <w:color w:val="000000" w:themeColor="text1"/>
          <w:sz w:val="21"/>
          <w:szCs w:val="21"/>
        </w:rPr>
        <w:t>其配备的工作人员签订符合《中华人民共和国劳动法》的正规劳动合同，负责支付工作人员的人工费（基本工资、社会保险费、高温费、加班费、福利费）及根据国家规定应支付的各项费用。工作人员的基本工资、高温费、加班费等不得低于余姚市最低标准，社会保险费按照国家强制规定的金额及标准进行缴纳。</w:t>
      </w:r>
    </w:p>
    <w:p w14:paraId="31FF8D18">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4.合同履行期限内，余姚市最低工资标准及社保缴费基数上调时，</w:t>
      </w:r>
      <w:r>
        <w:rPr>
          <w:rFonts w:hint="eastAsia" w:ascii="宋体" w:hAnsi="宋体" w:eastAsia="宋体" w:cs="宋体"/>
          <w:bCs/>
          <w:color w:val="000000" w:themeColor="text1"/>
          <w:sz w:val="21"/>
          <w:szCs w:val="21"/>
          <w:lang w:eastAsia="zh-CN"/>
        </w:rPr>
        <w:t>成交供应商</w:t>
      </w:r>
      <w:r>
        <w:rPr>
          <w:rFonts w:hint="eastAsia" w:ascii="宋体" w:hAnsi="宋体" w:eastAsia="宋体" w:cs="宋体"/>
          <w:bCs/>
          <w:color w:val="000000" w:themeColor="text1"/>
          <w:sz w:val="21"/>
          <w:szCs w:val="21"/>
        </w:rPr>
        <w:t>支付工作人员的工资及缴纳的社保要符合政策规定，所涉资金自行解决，采购人不再因此原因向</w:t>
      </w:r>
      <w:r>
        <w:rPr>
          <w:rFonts w:hint="eastAsia" w:ascii="宋体" w:hAnsi="宋体" w:eastAsia="宋体" w:cs="宋体"/>
          <w:bCs/>
          <w:color w:val="000000" w:themeColor="text1"/>
          <w:sz w:val="21"/>
          <w:szCs w:val="21"/>
          <w:lang w:eastAsia="zh-CN"/>
        </w:rPr>
        <w:t>成交供应商</w:t>
      </w:r>
      <w:r>
        <w:rPr>
          <w:rFonts w:hint="eastAsia" w:ascii="宋体" w:hAnsi="宋体" w:eastAsia="宋体" w:cs="宋体"/>
          <w:bCs/>
          <w:color w:val="000000" w:themeColor="text1"/>
          <w:sz w:val="21"/>
          <w:szCs w:val="21"/>
        </w:rPr>
        <w:t>进行任何资金补贴。</w:t>
      </w:r>
    </w:p>
    <w:p w14:paraId="280E8A33">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z w:val="21"/>
          <w:szCs w:val="21"/>
          <w:highlight w:val="none"/>
          <w:lang w:val="en-US" w:eastAsia="zh-CN"/>
        </w:rPr>
        <w:t>5.</w:t>
      </w:r>
      <w:r>
        <w:rPr>
          <w:rFonts w:hint="eastAsia" w:ascii="宋体" w:hAnsi="宋体" w:eastAsia="宋体" w:cs="宋体"/>
          <w:bCs/>
          <w:color w:val="000000" w:themeColor="text1"/>
          <w:sz w:val="21"/>
          <w:szCs w:val="21"/>
          <w:highlight w:val="none"/>
          <w:lang w:eastAsia="zh-CN"/>
        </w:rPr>
        <w:t>实际投入的工作人员应与</w:t>
      </w:r>
      <w:r>
        <w:rPr>
          <w:rFonts w:hint="eastAsia" w:ascii="宋体" w:hAnsi="宋体" w:eastAsia="宋体" w:cs="宋体"/>
          <w:bCs/>
          <w:color w:val="000000" w:themeColor="text1"/>
          <w:sz w:val="21"/>
          <w:szCs w:val="21"/>
          <w:highlight w:val="none"/>
          <w:lang w:val="en-US" w:eastAsia="zh-CN"/>
        </w:rPr>
        <w:t>响应</w:t>
      </w:r>
      <w:r>
        <w:rPr>
          <w:rFonts w:hint="eastAsia" w:ascii="宋体" w:hAnsi="宋体" w:eastAsia="宋体" w:cs="宋体"/>
          <w:bCs/>
          <w:color w:val="000000" w:themeColor="text1"/>
          <w:sz w:val="21"/>
          <w:szCs w:val="21"/>
          <w:highlight w:val="none"/>
          <w:lang w:eastAsia="zh-CN"/>
        </w:rPr>
        <w:t>文件中响应的内容一致且符合</w:t>
      </w:r>
      <w:r>
        <w:rPr>
          <w:rFonts w:hint="eastAsia" w:ascii="宋体" w:hAnsi="宋体" w:eastAsia="宋体" w:cs="宋体"/>
          <w:bCs/>
          <w:color w:val="000000" w:themeColor="text1"/>
          <w:sz w:val="21"/>
          <w:szCs w:val="21"/>
          <w:highlight w:val="none"/>
          <w:lang w:val="en-US" w:eastAsia="zh-CN"/>
        </w:rPr>
        <w:t>采购</w:t>
      </w:r>
      <w:r>
        <w:rPr>
          <w:rFonts w:hint="eastAsia" w:ascii="宋体" w:hAnsi="宋体" w:eastAsia="宋体" w:cs="宋体"/>
          <w:bCs/>
          <w:color w:val="000000" w:themeColor="text1"/>
          <w:sz w:val="21"/>
          <w:szCs w:val="21"/>
          <w:highlight w:val="none"/>
          <w:lang w:eastAsia="zh-CN"/>
        </w:rPr>
        <w:t>文件的最低标准，为保证项目的稳定性，合</w:t>
      </w:r>
      <w:r>
        <w:rPr>
          <w:rFonts w:hint="eastAsia" w:ascii="宋体" w:hAnsi="宋体" w:eastAsia="宋体" w:cs="宋体"/>
          <w:bCs/>
          <w:color w:val="000000" w:themeColor="text1"/>
          <w:sz w:val="21"/>
          <w:szCs w:val="21"/>
          <w:lang w:eastAsia="zh-CN"/>
        </w:rPr>
        <w:t>同履行前后如需更换项目负责人的，经采购人同意后方可进行更换且必须为同一档次人员，以确保服务质量不因人员变动而受影响，未按响应文件中响应的内容投入的或未经采购人同意擅自更换项目负责人的作违约处理。</w:t>
      </w:r>
    </w:p>
    <w:p w14:paraId="12F672BC">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lang w:eastAsia="zh-CN"/>
        </w:rPr>
      </w:pPr>
      <w:r>
        <w:rPr>
          <w:rFonts w:hint="eastAsia" w:ascii="宋体" w:hAnsi="宋体" w:eastAsia="宋体" w:cs="宋体"/>
          <w:bCs/>
          <w:color w:val="000000" w:themeColor="text1"/>
          <w:sz w:val="21"/>
          <w:szCs w:val="21"/>
          <w:lang w:val="en-US" w:eastAsia="zh-CN"/>
        </w:rPr>
        <w:t>6.</w:t>
      </w:r>
      <w:r>
        <w:rPr>
          <w:rFonts w:hint="eastAsia" w:ascii="宋体" w:hAnsi="宋体" w:eastAsia="宋体" w:cs="宋体"/>
          <w:bCs/>
          <w:color w:val="000000" w:themeColor="text1"/>
          <w:sz w:val="21"/>
          <w:szCs w:val="21"/>
          <w:lang w:eastAsia="zh-CN"/>
        </w:rPr>
        <w:t>出现工作人员不能胜任工作的或采购人不满意要求调换的，应及时调换。</w:t>
      </w:r>
    </w:p>
    <w:p w14:paraId="3DFF90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textAlignment w:val="auto"/>
        <w:rPr>
          <w:rFonts w:hint="eastAsia" w:ascii="宋体" w:hAnsi="宋体" w:eastAsia="宋体" w:cs="宋体"/>
          <w:b/>
          <w:sz w:val="21"/>
          <w:szCs w:val="21"/>
        </w:rPr>
      </w:pPr>
      <w:r>
        <w:rPr>
          <w:rFonts w:hint="eastAsia" w:ascii="宋体" w:hAnsi="宋体" w:eastAsia="宋体" w:cs="宋体"/>
          <w:b/>
          <w:sz w:val="21"/>
          <w:szCs w:val="21"/>
        </w:rPr>
        <w:t>（四）工器具设备要求</w:t>
      </w:r>
    </w:p>
    <w:p w14:paraId="60530741">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1.</w:t>
      </w:r>
      <w:r>
        <w:rPr>
          <w:rFonts w:hint="eastAsia" w:ascii="宋体" w:hAnsi="宋体" w:eastAsia="宋体" w:cs="宋体"/>
          <w:bCs/>
          <w:color w:val="000000" w:themeColor="text1"/>
          <w:sz w:val="21"/>
          <w:szCs w:val="21"/>
          <w:lang w:val="en-US" w:eastAsia="zh-CN"/>
        </w:rPr>
        <w:t>成交供应商</w:t>
      </w:r>
      <w:r>
        <w:rPr>
          <w:rFonts w:hint="eastAsia" w:ascii="宋体" w:hAnsi="宋体" w:eastAsia="宋体" w:cs="宋体"/>
          <w:bCs/>
          <w:color w:val="000000" w:themeColor="text1"/>
          <w:sz w:val="21"/>
          <w:szCs w:val="21"/>
        </w:rPr>
        <w:t>最迟在合同履行期限开始前配齐（购置或租赁到位）渗滤液运输车1辆</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配置抽水泵</w:t>
      </w:r>
      <w:r>
        <w:rPr>
          <w:rFonts w:hint="eastAsia" w:ascii="宋体" w:hAnsi="宋体" w:eastAsia="宋体" w:cs="宋体"/>
          <w:bCs/>
          <w:color w:val="000000" w:themeColor="text1"/>
          <w:sz w:val="21"/>
          <w:szCs w:val="21"/>
          <w:lang w:eastAsia="zh-CN"/>
        </w:rPr>
        <w:t>）</w:t>
      </w:r>
      <w:r>
        <w:rPr>
          <w:rFonts w:hint="eastAsia" w:ascii="宋体" w:hAnsi="宋体" w:eastAsia="宋体" w:cs="宋体"/>
          <w:bCs/>
          <w:color w:val="000000" w:themeColor="text1"/>
          <w:sz w:val="21"/>
          <w:szCs w:val="21"/>
        </w:rPr>
        <w:t>，作业车辆证照齐全，现状良好，具备日产日清的运输能力，能确保满足本项目日常作业需求，所有作业车辆上路营运要符合交管、城管部门的有关规定，按照采购人需求的路线行驶。若在合同履行期限开始后成交供应商仍未配齐作业车辆的，采购人可解除《政府采购合同》并按合同违约处理。</w:t>
      </w:r>
    </w:p>
    <w:p w14:paraId="4E4BDF50">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lang w:val="en-US" w:eastAsia="zh-CN"/>
        </w:rPr>
        <w:t>2</w:t>
      </w:r>
      <w:r>
        <w:rPr>
          <w:rFonts w:hint="eastAsia" w:ascii="宋体" w:hAnsi="宋体" w:eastAsia="宋体" w:cs="宋体"/>
          <w:bCs/>
          <w:color w:val="000000" w:themeColor="text1"/>
          <w:sz w:val="21"/>
          <w:szCs w:val="21"/>
        </w:rPr>
        <w:t>.合同履行期限内出现</w:t>
      </w:r>
      <w:r>
        <w:rPr>
          <w:rFonts w:hint="eastAsia" w:ascii="宋体" w:hAnsi="宋体" w:eastAsia="宋体" w:cs="宋体"/>
          <w:bCs/>
          <w:color w:val="000000" w:themeColor="text1"/>
          <w:sz w:val="21"/>
          <w:szCs w:val="21"/>
          <w:lang w:eastAsia="zh-CN"/>
        </w:rPr>
        <w:t>成交供应商</w:t>
      </w:r>
      <w:r>
        <w:rPr>
          <w:rFonts w:hint="eastAsia" w:ascii="宋体" w:hAnsi="宋体" w:eastAsia="宋体" w:cs="宋体"/>
          <w:bCs/>
          <w:color w:val="000000" w:themeColor="text1"/>
          <w:sz w:val="21"/>
          <w:szCs w:val="21"/>
        </w:rPr>
        <w:t>配齐的作业车辆不能满足本项目日常作业需求时，</w:t>
      </w:r>
      <w:r>
        <w:rPr>
          <w:rFonts w:hint="eastAsia" w:ascii="宋体" w:hAnsi="宋体" w:eastAsia="宋体" w:cs="宋体"/>
          <w:bCs/>
          <w:color w:val="000000" w:themeColor="text1"/>
          <w:sz w:val="21"/>
          <w:szCs w:val="21"/>
          <w:lang w:eastAsia="zh-CN"/>
        </w:rPr>
        <w:t>成交供应商</w:t>
      </w:r>
      <w:r>
        <w:rPr>
          <w:rFonts w:hint="eastAsia" w:ascii="宋体" w:hAnsi="宋体" w:eastAsia="宋体" w:cs="宋体"/>
          <w:bCs/>
          <w:color w:val="000000" w:themeColor="text1"/>
          <w:sz w:val="21"/>
          <w:szCs w:val="21"/>
        </w:rPr>
        <w:t>增加或更换作业车辆，来弥补机械作业量的不足，相关费用均由</w:t>
      </w:r>
      <w:r>
        <w:rPr>
          <w:rFonts w:hint="eastAsia" w:ascii="宋体" w:hAnsi="宋体" w:eastAsia="宋体" w:cs="宋体"/>
          <w:bCs/>
          <w:color w:val="000000" w:themeColor="text1"/>
          <w:sz w:val="21"/>
          <w:szCs w:val="21"/>
          <w:lang w:eastAsia="zh-CN"/>
        </w:rPr>
        <w:t>成交供应商</w:t>
      </w:r>
      <w:r>
        <w:rPr>
          <w:rFonts w:hint="eastAsia" w:ascii="宋体" w:hAnsi="宋体" w:eastAsia="宋体" w:cs="宋体"/>
          <w:bCs/>
          <w:color w:val="000000" w:themeColor="text1"/>
          <w:sz w:val="21"/>
          <w:szCs w:val="21"/>
        </w:rPr>
        <w:t>自行承担，费用已全部包含在预算金额及合同金额中。</w:t>
      </w:r>
    </w:p>
    <w:p w14:paraId="62D431F8">
      <w:pPr>
        <w:keepNext w:val="0"/>
        <w:keepLines w:val="0"/>
        <w:pageBreakBefore w:val="0"/>
        <w:widowControl w:val="0"/>
        <w:tabs>
          <w:tab w:val="left" w:pos="0"/>
          <w:tab w:val="left" w:pos="1260"/>
          <w:tab w:val="left" w:pos="1365"/>
        </w:tabs>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3</w:t>
      </w:r>
      <w:r>
        <w:rPr>
          <w:rFonts w:hint="eastAsia" w:ascii="宋体" w:hAnsi="宋体" w:eastAsia="宋体" w:cs="宋体"/>
          <w:bCs/>
          <w:color w:val="000000" w:themeColor="text1"/>
          <w:sz w:val="21"/>
          <w:szCs w:val="21"/>
          <w:highlight w:val="none"/>
        </w:rPr>
        <w:t>.作业车辆按时年检，机动车在保险到期后投保</w:t>
      </w:r>
      <w:r>
        <w:rPr>
          <w:rFonts w:hint="eastAsia" w:ascii="宋体" w:hAnsi="宋体" w:eastAsia="宋体" w:cs="宋体"/>
          <w:bCs/>
          <w:color w:val="auto"/>
          <w:sz w:val="21"/>
          <w:szCs w:val="21"/>
          <w:highlight w:val="none"/>
        </w:rPr>
        <w:t>保险金额不低于50万的第三方责任险及其他足额保险。</w:t>
      </w:r>
    </w:p>
    <w:p w14:paraId="3A435981">
      <w:pPr>
        <w:keepNext w:val="0"/>
        <w:keepLines w:val="0"/>
        <w:pageBreakBefore w:val="0"/>
        <w:widowControl w:val="0"/>
        <w:kinsoku/>
        <w:wordWrap w:val="0"/>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4</w:t>
      </w:r>
      <w:r>
        <w:rPr>
          <w:rFonts w:hint="eastAsia" w:ascii="宋体" w:hAnsi="宋体" w:eastAsia="宋体" w:cs="宋体"/>
          <w:b w:val="0"/>
          <w:bCs/>
          <w:color w:val="000000" w:themeColor="text1"/>
          <w:sz w:val="21"/>
          <w:szCs w:val="21"/>
          <w:highlight w:val="none"/>
        </w:rPr>
        <w:t>.机动车分类标识明显，机动车按市级主管部门要求安装</w:t>
      </w:r>
      <w:r>
        <w:rPr>
          <w:rFonts w:hint="eastAsia" w:ascii="宋体" w:hAnsi="宋体" w:eastAsia="宋体" w:cs="宋体"/>
          <w:b w:val="0"/>
          <w:bCs/>
          <w:color w:val="000000" w:themeColor="text1"/>
          <w:sz w:val="21"/>
          <w:szCs w:val="21"/>
          <w:highlight w:val="none"/>
          <w:lang w:val="en-US" w:eastAsia="zh-CN"/>
        </w:rPr>
        <w:t>北斗</w:t>
      </w:r>
      <w:r>
        <w:rPr>
          <w:rFonts w:hint="eastAsia" w:ascii="宋体" w:hAnsi="宋体" w:eastAsia="宋体" w:cs="宋体"/>
          <w:b w:val="0"/>
          <w:bCs/>
          <w:color w:val="000000" w:themeColor="text1"/>
          <w:sz w:val="21"/>
          <w:szCs w:val="21"/>
          <w:highlight w:val="none"/>
        </w:rPr>
        <w:t>定位系统，合同履行期限内对安装</w:t>
      </w:r>
      <w:r>
        <w:rPr>
          <w:rFonts w:hint="eastAsia" w:ascii="宋体" w:hAnsi="宋体" w:eastAsia="宋体" w:cs="宋体"/>
          <w:b w:val="0"/>
          <w:bCs/>
          <w:color w:val="000000" w:themeColor="text1"/>
          <w:sz w:val="21"/>
          <w:szCs w:val="21"/>
          <w:highlight w:val="none"/>
          <w:lang w:val="en-US" w:eastAsia="zh-CN"/>
        </w:rPr>
        <w:t>北斗</w:t>
      </w:r>
      <w:r>
        <w:rPr>
          <w:rFonts w:hint="eastAsia" w:ascii="宋体" w:hAnsi="宋体" w:eastAsia="宋体" w:cs="宋体"/>
          <w:b w:val="0"/>
          <w:bCs/>
          <w:color w:val="000000" w:themeColor="text1"/>
          <w:sz w:val="21"/>
          <w:szCs w:val="21"/>
          <w:highlight w:val="none"/>
        </w:rPr>
        <w:t>定位系统的车辆有增加的，对应的车辆按照市级主管部门最新要求增加。</w:t>
      </w:r>
      <w:r>
        <w:rPr>
          <w:rFonts w:hint="eastAsia" w:ascii="宋体" w:hAnsi="宋体" w:eastAsia="宋体" w:cs="宋体"/>
          <w:b w:val="0"/>
          <w:bCs/>
          <w:color w:val="000000" w:themeColor="text1"/>
          <w:sz w:val="21"/>
          <w:szCs w:val="21"/>
          <w:highlight w:val="none"/>
          <w:lang w:val="en-US" w:eastAsia="zh-CN"/>
        </w:rPr>
        <w:t>北斗</w:t>
      </w:r>
      <w:r>
        <w:rPr>
          <w:rFonts w:hint="eastAsia" w:ascii="宋体" w:hAnsi="宋体" w:eastAsia="宋体" w:cs="宋体"/>
          <w:b w:val="0"/>
          <w:bCs/>
          <w:color w:val="000000" w:themeColor="text1"/>
          <w:sz w:val="21"/>
          <w:szCs w:val="21"/>
          <w:highlight w:val="none"/>
        </w:rPr>
        <w:t>定位系统按照要求接入市级主管部门环卫平台，能实现行驶路径的查看。车载视频监控等其他设备设施的配备符合市级主管部门环卫平台的管理要求。</w:t>
      </w:r>
    </w:p>
    <w:p w14:paraId="6626E525">
      <w:pPr>
        <w:keepNext w:val="0"/>
        <w:keepLines w:val="0"/>
        <w:pageBreakBefore w:val="0"/>
        <w:widowControl w:val="0"/>
        <w:kinsoku/>
        <w:wordWrap w:val="0"/>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5</w:t>
      </w:r>
      <w:r>
        <w:rPr>
          <w:rFonts w:hint="eastAsia" w:ascii="宋体" w:hAnsi="宋体" w:eastAsia="宋体" w:cs="宋体"/>
          <w:b w:val="0"/>
          <w:bCs/>
          <w:color w:val="000000" w:themeColor="text1"/>
          <w:sz w:val="21"/>
          <w:szCs w:val="21"/>
          <w:highlight w:val="none"/>
        </w:rPr>
        <w:t>.柴油车辆进行尿素加注，使其符合国六排放要求，尿素费用已全部包含在预算金额及合同金额中。</w:t>
      </w:r>
    </w:p>
    <w:p w14:paraId="3E028CAB">
      <w:pPr>
        <w:keepNext w:val="0"/>
        <w:keepLines w:val="0"/>
        <w:pageBreakBefore w:val="0"/>
        <w:widowControl w:val="0"/>
        <w:kinsoku/>
        <w:wordWrap w:val="0"/>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6</w:t>
      </w:r>
      <w:r>
        <w:rPr>
          <w:rFonts w:hint="eastAsia" w:ascii="宋体" w:hAnsi="宋体" w:eastAsia="宋体" w:cs="宋体"/>
          <w:b w:val="0"/>
          <w:bCs/>
          <w:color w:val="000000" w:themeColor="text1"/>
          <w:sz w:val="21"/>
          <w:szCs w:val="21"/>
          <w:highlight w:val="none"/>
        </w:rPr>
        <w:t>.所有作业</w:t>
      </w:r>
      <w:r>
        <w:rPr>
          <w:rFonts w:hint="eastAsia" w:ascii="宋体" w:hAnsi="宋体" w:eastAsia="宋体" w:cs="宋体"/>
          <w:b w:val="0"/>
          <w:bCs/>
          <w:color w:val="000000" w:themeColor="text1"/>
          <w:sz w:val="21"/>
          <w:szCs w:val="21"/>
          <w:highlight w:val="none"/>
          <w:lang w:eastAsia="zh-CN"/>
        </w:rPr>
        <w:t>车辆</w:t>
      </w:r>
      <w:r>
        <w:rPr>
          <w:rFonts w:hint="eastAsia" w:ascii="宋体" w:hAnsi="宋体" w:eastAsia="宋体" w:cs="宋体"/>
          <w:b w:val="0"/>
          <w:bCs/>
          <w:color w:val="000000" w:themeColor="text1"/>
          <w:sz w:val="21"/>
          <w:szCs w:val="21"/>
          <w:highlight w:val="none"/>
        </w:rPr>
        <w:t>的燃油（能耗）费、易耗配件费、维修保养费、保险费、年检费、折旧费等一切运营使用费用均由</w:t>
      </w:r>
      <w:r>
        <w:rPr>
          <w:rFonts w:hint="eastAsia" w:ascii="宋体" w:hAnsi="宋体" w:eastAsia="宋体" w:cs="宋体"/>
          <w:b w:val="0"/>
          <w:bCs/>
          <w:color w:val="000000" w:themeColor="text1"/>
          <w:sz w:val="21"/>
          <w:szCs w:val="21"/>
          <w:highlight w:val="none"/>
          <w:lang w:eastAsia="zh-CN"/>
        </w:rPr>
        <w:t>成交供应商</w:t>
      </w:r>
      <w:r>
        <w:rPr>
          <w:rFonts w:hint="eastAsia" w:ascii="宋体" w:hAnsi="宋体" w:eastAsia="宋体" w:cs="宋体"/>
          <w:b w:val="0"/>
          <w:bCs/>
          <w:color w:val="000000" w:themeColor="text1"/>
          <w:sz w:val="21"/>
          <w:szCs w:val="21"/>
          <w:highlight w:val="none"/>
        </w:rPr>
        <w:t>自行承担，费用已全部包含在预算金额及合同金额中。</w:t>
      </w:r>
      <w:r>
        <w:rPr>
          <w:rFonts w:hint="eastAsia" w:ascii="宋体" w:hAnsi="宋体" w:eastAsia="宋体" w:cs="宋体"/>
          <w:b w:val="0"/>
          <w:bCs/>
          <w:color w:val="000000" w:themeColor="text1"/>
          <w:sz w:val="21"/>
          <w:szCs w:val="21"/>
          <w:highlight w:val="none"/>
          <w:lang w:eastAsia="zh-CN"/>
        </w:rPr>
        <w:t>成交供应商</w:t>
      </w:r>
      <w:r>
        <w:rPr>
          <w:rFonts w:hint="eastAsia" w:ascii="宋体" w:hAnsi="宋体" w:eastAsia="宋体" w:cs="宋体"/>
          <w:b w:val="0"/>
          <w:bCs/>
          <w:color w:val="000000" w:themeColor="text1"/>
          <w:sz w:val="21"/>
          <w:szCs w:val="21"/>
          <w:highlight w:val="none"/>
        </w:rPr>
        <w:t>做好车辆的日常维修保养工作，车辆不得带病上路。如车辆需修理或保养应在车辆停放期间进行，严禁在作业期间因进行车辆的维修或保养而出现不能满足本项目日常作业需求的情况，如无法避免时应做好</w:t>
      </w:r>
      <w:r>
        <w:rPr>
          <w:rFonts w:hint="eastAsia" w:ascii="宋体" w:hAnsi="宋体" w:eastAsia="宋体" w:cs="宋体"/>
          <w:b w:val="0"/>
          <w:bCs/>
          <w:color w:val="000000" w:themeColor="text1"/>
          <w:sz w:val="21"/>
          <w:szCs w:val="21"/>
          <w:highlight w:val="none"/>
          <w:lang w:eastAsia="zh-CN"/>
        </w:rPr>
        <w:t>成交供应商</w:t>
      </w:r>
      <w:r>
        <w:rPr>
          <w:rFonts w:hint="eastAsia" w:ascii="宋体" w:hAnsi="宋体" w:eastAsia="宋体" w:cs="宋体"/>
          <w:b w:val="0"/>
          <w:bCs/>
          <w:color w:val="000000" w:themeColor="text1"/>
          <w:sz w:val="21"/>
          <w:szCs w:val="21"/>
          <w:highlight w:val="none"/>
        </w:rPr>
        <w:t>内部车辆的调度工作或自行解决。</w:t>
      </w:r>
    </w:p>
    <w:p w14:paraId="486AB7E5">
      <w:pPr>
        <w:keepNext w:val="0"/>
        <w:keepLines w:val="0"/>
        <w:pageBreakBefore w:val="0"/>
        <w:widowControl w:val="0"/>
        <w:kinsoku/>
        <w:wordWrap w:val="0"/>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7</w:t>
      </w:r>
      <w:r>
        <w:rPr>
          <w:rFonts w:hint="eastAsia" w:ascii="宋体" w:hAnsi="宋体" w:eastAsia="宋体" w:cs="宋体"/>
          <w:b w:val="0"/>
          <w:bCs/>
          <w:color w:val="000000" w:themeColor="text1"/>
          <w:sz w:val="21"/>
          <w:szCs w:val="21"/>
          <w:highlight w:val="none"/>
        </w:rPr>
        <w:t>.每日作业结束后，</w:t>
      </w:r>
      <w:r>
        <w:rPr>
          <w:rFonts w:hint="eastAsia" w:ascii="宋体" w:hAnsi="宋体" w:eastAsia="宋体" w:cs="宋体"/>
          <w:b w:val="0"/>
          <w:bCs/>
          <w:color w:val="000000" w:themeColor="text1"/>
          <w:sz w:val="21"/>
          <w:szCs w:val="21"/>
          <w:highlight w:val="none"/>
          <w:lang w:eastAsia="zh-CN"/>
        </w:rPr>
        <w:t>车辆</w:t>
      </w:r>
      <w:r>
        <w:rPr>
          <w:rFonts w:hint="eastAsia" w:ascii="宋体" w:hAnsi="宋体" w:eastAsia="宋体" w:cs="宋体"/>
          <w:b w:val="0"/>
          <w:bCs/>
          <w:color w:val="000000" w:themeColor="text1"/>
          <w:sz w:val="21"/>
          <w:szCs w:val="21"/>
          <w:highlight w:val="none"/>
        </w:rPr>
        <w:t>清洗干净、停放整齐。</w:t>
      </w:r>
    </w:p>
    <w:p w14:paraId="183FC276">
      <w:pPr>
        <w:keepNext w:val="0"/>
        <w:keepLines w:val="0"/>
        <w:pageBreakBefore w:val="0"/>
        <w:widowControl w:val="0"/>
        <w:kinsoku/>
        <w:wordWrap w:val="0"/>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8</w:t>
      </w:r>
      <w:r>
        <w:rPr>
          <w:rFonts w:hint="eastAsia" w:ascii="宋体" w:hAnsi="宋体" w:eastAsia="宋体" w:cs="宋体"/>
          <w:b w:val="0"/>
          <w:bCs/>
          <w:color w:val="000000" w:themeColor="text1"/>
          <w:sz w:val="21"/>
          <w:szCs w:val="21"/>
          <w:highlight w:val="none"/>
        </w:rPr>
        <w:t>.作业所需的劳保用品（包括但不限于工作服、反光背心、安全帽、雨衣、手套）等均由</w:t>
      </w:r>
      <w:r>
        <w:rPr>
          <w:rFonts w:hint="eastAsia" w:ascii="宋体" w:hAnsi="宋体" w:eastAsia="宋体" w:cs="宋体"/>
          <w:b w:val="0"/>
          <w:bCs/>
          <w:color w:val="000000" w:themeColor="text1"/>
          <w:sz w:val="21"/>
          <w:szCs w:val="21"/>
          <w:highlight w:val="none"/>
          <w:lang w:eastAsia="zh-CN"/>
        </w:rPr>
        <w:t>成交供应商</w:t>
      </w:r>
      <w:r>
        <w:rPr>
          <w:rFonts w:hint="eastAsia" w:ascii="宋体" w:hAnsi="宋体" w:eastAsia="宋体" w:cs="宋体"/>
          <w:b w:val="0"/>
          <w:bCs/>
          <w:color w:val="000000" w:themeColor="text1"/>
          <w:sz w:val="21"/>
          <w:szCs w:val="21"/>
          <w:highlight w:val="none"/>
        </w:rPr>
        <w:t>自行解决，配备满足服务要求，费用已全部包含在预算金额及合同金额中。</w:t>
      </w:r>
    </w:p>
    <w:p w14:paraId="180EF4A9">
      <w:pPr>
        <w:keepNext w:val="0"/>
        <w:keepLines w:val="0"/>
        <w:pageBreakBefore w:val="0"/>
        <w:widowControl w:val="0"/>
        <w:kinsoku/>
        <w:wordWrap w:val="0"/>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color w:val="000000" w:themeColor="text1"/>
          <w:sz w:val="21"/>
          <w:szCs w:val="21"/>
          <w:highlight w:val="none"/>
        </w:rPr>
      </w:pPr>
      <w:r>
        <w:rPr>
          <w:rFonts w:hint="eastAsia" w:ascii="宋体" w:hAnsi="宋体" w:eastAsia="宋体" w:cs="宋体"/>
          <w:b w:val="0"/>
          <w:bCs/>
          <w:color w:val="000000" w:themeColor="text1"/>
          <w:sz w:val="21"/>
          <w:szCs w:val="21"/>
          <w:highlight w:val="none"/>
          <w:lang w:val="en-US" w:eastAsia="zh-CN"/>
        </w:rPr>
        <w:t>9</w:t>
      </w:r>
      <w:r>
        <w:rPr>
          <w:rFonts w:hint="eastAsia" w:ascii="宋体" w:hAnsi="宋体" w:eastAsia="宋体" w:cs="宋体"/>
          <w:b w:val="0"/>
          <w:bCs/>
          <w:color w:val="000000" w:themeColor="text1"/>
          <w:sz w:val="21"/>
          <w:szCs w:val="21"/>
          <w:highlight w:val="none"/>
        </w:rPr>
        <w:t>.实际投入的作业</w:t>
      </w:r>
      <w:r>
        <w:rPr>
          <w:rFonts w:hint="eastAsia" w:ascii="宋体" w:hAnsi="宋体" w:eastAsia="宋体" w:cs="宋体"/>
          <w:b w:val="0"/>
          <w:bCs/>
          <w:color w:val="000000" w:themeColor="text1"/>
          <w:sz w:val="21"/>
          <w:szCs w:val="21"/>
          <w:highlight w:val="none"/>
          <w:lang w:eastAsia="zh-CN"/>
        </w:rPr>
        <w:t>车辆</w:t>
      </w:r>
      <w:r>
        <w:rPr>
          <w:rFonts w:hint="eastAsia" w:ascii="宋体" w:hAnsi="宋体" w:eastAsia="宋体" w:cs="宋体"/>
          <w:b w:val="0"/>
          <w:bCs/>
          <w:color w:val="000000" w:themeColor="text1"/>
          <w:sz w:val="21"/>
          <w:szCs w:val="21"/>
          <w:highlight w:val="none"/>
        </w:rPr>
        <w:t>应与</w:t>
      </w:r>
      <w:r>
        <w:rPr>
          <w:rFonts w:hint="eastAsia" w:ascii="宋体" w:hAnsi="宋体" w:eastAsia="宋体" w:cs="宋体"/>
          <w:b w:val="0"/>
          <w:bCs/>
          <w:color w:val="000000" w:themeColor="text1"/>
          <w:sz w:val="21"/>
          <w:szCs w:val="21"/>
          <w:highlight w:val="none"/>
          <w:lang w:eastAsia="zh-CN"/>
        </w:rPr>
        <w:t>响应文件</w:t>
      </w:r>
      <w:r>
        <w:rPr>
          <w:rFonts w:hint="eastAsia" w:ascii="宋体" w:hAnsi="宋体" w:eastAsia="宋体" w:cs="宋体"/>
          <w:b w:val="0"/>
          <w:bCs/>
          <w:color w:val="000000" w:themeColor="text1"/>
          <w:sz w:val="21"/>
          <w:szCs w:val="21"/>
          <w:highlight w:val="none"/>
        </w:rPr>
        <w:t>中响应的内容一致且符合招标文件的最低要求，如有更换的，经采购人同意后方可进行更换，且性能不得低于</w:t>
      </w:r>
      <w:r>
        <w:rPr>
          <w:rFonts w:hint="eastAsia" w:ascii="宋体" w:hAnsi="宋体" w:eastAsia="宋体" w:cs="宋体"/>
          <w:b w:val="0"/>
          <w:bCs/>
          <w:color w:val="000000" w:themeColor="text1"/>
          <w:sz w:val="21"/>
          <w:szCs w:val="21"/>
          <w:highlight w:val="none"/>
          <w:lang w:eastAsia="zh-CN"/>
        </w:rPr>
        <w:t>响应文件</w:t>
      </w:r>
      <w:r>
        <w:rPr>
          <w:rFonts w:hint="eastAsia" w:ascii="宋体" w:hAnsi="宋体" w:eastAsia="宋体" w:cs="宋体"/>
          <w:b w:val="0"/>
          <w:bCs/>
          <w:color w:val="000000" w:themeColor="text1"/>
          <w:sz w:val="21"/>
          <w:szCs w:val="21"/>
          <w:highlight w:val="none"/>
        </w:rPr>
        <w:t>响应的内容，未按</w:t>
      </w:r>
      <w:r>
        <w:rPr>
          <w:rFonts w:hint="eastAsia" w:ascii="宋体" w:hAnsi="宋体" w:eastAsia="宋体" w:cs="宋体"/>
          <w:b w:val="0"/>
          <w:bCs/>
          <w:color w:val="000000" w:themeColor="text1"/>
          <w:sz w:val="21"/>
          <w:szCs w:val="21"/>
          <w:highlight w:val="none"/>
          <w:lang w:eastAsia="zh-CN"/>
        </w:rPr>
        <w:t>响应文件</w:t>
      </w:r>
      <w:r>
        <w:rPr>
          <w:rFonts w:hint="eastAsia" w:ascii="宋体" w:hAnsi="宋体" w:eastAsia="宋体" w:cs="宋体"/>
          <w:b w:val="0"/>
          <w:bCs/>
          <w:color w:val="000000" w:themeColor="text1"/>
          <w:sz w:val="21"/>
          <w:szCs w:val="21"/>
          <w:highlight w:val="none"/>
        </w:rPr>
        <w:t>中响应的内容投入的或未经采购人同意擅自更换的作违约处理。</w:t>
      </w:r>
    </w:p>
    <w:p w14:paraId="57419F35">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（五）技术要求：</w:t>
      </w:r>
      <w:r>
        <w:rPr>
          <w:rFonts w:hint="eastAsia" w:ascii="宋体" w:hAnsi="宋体" w:eastAsia="宋体" w:cs="宋体"/>
          <w:color w:val="000000" w:themeColor="text1"/>
          <w:sz w:val="21"/>
          <w:szCs w:val="21"/>
        </w:rPr>
        <w:t>执行现行相关法律、法规、规章、规范性文件、国家标准、行业标准、地方标准等。</w:t>
      </w:r>
    </w:p>
    <w:p w14:paraId="33C78BA1">
      <w:pPr>
        <w:keepNext w:val="0"/>
        <w:keepLines w:val="0"/>
        <w:pageBreakBefore w:val="0"/>
        <w:widowControl w:val="0"/>
        <w:kinsoku/>
        <w:wordWrap/>
        <w:overflowPunct/>
        <w:topLinePunct w:val="0"/>
        <w:autoSpaceDE/>
        <w:autoSpaceDN/>
        <w:bidi w:val="0"/>
        <w:adjustRightInd/>
        <w:snapToGrid/>
        <w:spacing w:line="400" w:lineRule="exact"/>
        <w:ind w:left="0"/>
        <w:textAlignment w:val="auto"/>
        <w:rPr>
          <w:rFonts w:hint="eastAsia" w:ascii="宋体" w:hAnsi="宋体" w:eastAsia="宋体" w:cs="宋体"/>
          <w:color w:val="000000" w:themeColor="text1"/>
          <w:sz w:val="21"/>
          <w:szCs w:val="21"/>
        </w:rPr>
      </w:pPr>
      <w:r>
        <w:rPr>
          <w:rFonts w:hint="eastAsia" w:ascii="宋体" w:hAnsi="宋体" w:eastAsia="宋体" w:cs="宋体"/>
          <w:b/>
          <w:color w:val="000000" w:themeColor="text1"/>
          <w:sz w:val="21"/>
          <w:szCs w:val="21"/>
        </w:rPr>
        <w:t>（六）安全要求：</w:t>
      </w:r>
      <w:r>
        <w:rPr>
          <w:rFonts w:hint="eastAsia" w:ascii="宋体" w:hAnsi="宋体" w:eastAsia="宋体" w:cs="宋体"/>
          <w:color w:val="000000" w:themeColor="text1"/>
          <w:sz w:val="21"/>
          <w:szCs w:val="21"/>
        </w:rPr>
        <w:t>成交供应商按照相关规定落实安全防护措施，自行负责安全管理，定期对工作人员进行安全教育和安全培训，对工作人员的安全负责。在本项目实施过程中造成人员伤亡、财产损失</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交通违章</w:t>
      </w:r>
      <w:r>
        <w:rPr>
          <w:rFonts w:hint="eastAsia" w:ascii="宋体" w:hAnsi="宋体" w:eastAsia="宋体" w:cs="宋体"/>
          <w:color w:val="000000" w:themeColor="text1"/>
          <w:sz w:val="21"/>
          <w:szCs w:val="21"/>
        </w:rPr>
        <w:t>及成交供应商</w:t>
      </w:r>
      <w:r>
        <w:rPr>
          <w:rFonts w:hint="eastAsia" w:ascii="宋体" w:hAnsi="宋体" w:eastAsia="宋体" w:cs="宋体"/>
          <w:color w:val="000000" w:themeColor="text1"/>
          <w:sz w:val="21"/>
          <w:szCs w:val="21"/>
          <w:lang w:val="en-US" w:eastAsia="zh-CN"/>
        </w:rPr>
        <w:t>配备的</w:t>
      </w:r>
      <w:r>
        <w:rPr>
          <w:rFonts w:hint="eastAsia" w:ascii="宋体" w:hAnsi="宋体" w:eastAsia="宋体" w:cs="宋体"/>
          <w:color w:val="000000" w:themeColor="text1"/>
          <w:sz w:val="21"/>
          <w:szCs w:val="21"/>
        </w:rPr>
        <w:t>工作人员发生的各种事故（包括治安、交通、劳资纠纷等事件），所造成的一切后果及损失均由成交供应商承担全部责任并负责赔偿，与采购人</w:t>
      </w:r>
      <w:r>
        <w:rPr>
          <w:rFonts w:hint="eastAsia" w:ascii="宋体" w:hAnsi="宋体" w:eastAsia="宋体" w:cs="宋体"/>
          <w:color w:val="000000" w:themeColor="text1"/>
          <w:sz w:val="21"/>
          <w:szCs w:val="21"/>
          <w:lang w:val="en-US" w:eastAsia="zh-CN"/>
        </w:rPr>
        <w:t>无涉</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若</w:t>
      </w:r>
      <w:r>
        <w:rPr>
          <w:rFonts w:hint="eastAsia" w:ascii="宋体" w:hAnsi="宋体" w:eastAsia="宋体" w:cs="宋体"/>
          <w:color w:val="000000" w:themeColor="text1"/>
          <w:sz w:val="21"/>
          <w:szCs w:val="21"/>
        </w:rPr>
        <w:t>采购人因此而遭受损失的，成交供应商赔偿该损失。</w:t>
      </w:r>
    </w:p>
    <w:p w14:paraId="5D74164C">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textAlignment w:val="auto"/>
        <w:rPr>
          <w:rFonts w:hint="eastAsia" w:ascii="宋体" w:hAnsi="宋体" w:eastAsia="宋体" w:cs="宋体"/>
          <w:b/>
          <w:bCs w:val="0"/>
          <w:kern w:val="28"/>
          <w:sz w:val="21"/>
          <w:szCs w:val="21"/>
          <w:lang w:val="en-US" w:eastAsia="zh-CN" w:bidi="ar-SA"/>
        </w:rPr>
      </w:pPr>
      <w:r>
        <w:rPr>
          <w:rFonts w:hint="eastAsia" w:ascii="宋体" w:hAnsi="宋体" w:eastAsia="宋体" w:cs="宋体"/>
          <w:b/>
          <w:bCs/>
          <w:color w:val="000000" w:themeColor="text1"/>
          <w:sz w:val="21"/>
          <w:szCs w:val="21"/>
        </w:rPr>
        <w:t>（七）考核要求</w:t>
      </w:r>
    </w:p>
    <w:p w14:paraId="36F942BB">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w:t>
      </w:r>
      <w:r>
        <w:rPr>
          <w:rFonts w:hint="eastAsia" w:ascii="宋体" w:hAnsi="宋体" w:eastAsia="宋体" w:cs="宋体"/>
          <w:color w:val="000000" w:themeColor="text1"/>
          <w:sz w:val="21"/>
          <w:szCs w:val="21"/>
          <w:lang w:eastAsia="zh-CN"/>
        </w:rPr>
        <w:t>采购人</w:t>
      </w:r>
      <w:r>
        <w:rPr>
          <w:rFonts w:hint="eastAsia" w:ascii="宋体" w:hAnsi="宋体" w:eastAsia="宋体" w:cs="宋体"/>
          <w:color w:val="000000" w:themeColor="text1"/>
          <w:sz w:val="21"/>
          <w:szCs w:val="21"/>
        </w:rPr>
        <w:t>组织有关人员对</w:t>
      </w:r>
      <w:r>
        <w:rPr>
          <w:rFonts w:hint="eastAsia" w:ascii="宋体" w:hAnsi="宋体" w:eastAsia="宋体" w:cs="宋体"/>
          <w:color w:val="000000" w:themeColor="text1"/>
          <w:sz w:val="21"/>
          <w:szCs w:val="21"/>
          <w:lang w:eastAsia="zh-CN"/>
        </w:rPr>
        <w:t>供应商</w:t>
      </w:r>
      <w:r>
        <w:rPr>
          <w:rFonts w:hint="eastAsia" w:ascii="宋体" w:hAnsi="宋体" w:eastAsia="宋体" w:cs="宋体"/>
          <w:color w:val="000000" w:themeColor="text1"/>
          <w:sz w:val="21"/>
          <w:szCs w:val="21"/>
        </w:rPr>
        <w:t>的工作质量进行不定期的检查考核，月度汇总，按照考核实施细则扣减服务费。</w:t>
      </w:r>
    </w:p>
    <w:p w14:paraId="5CC19B1D">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考核分值满分100分，月考核得分在95分（含）-100分之间的，服务费全额发放；月考核得分在90分（含）-95分（不含）之间的，以每分对应当月全部服务费的0.5%的标准进行扣减；月考核得分在85分（含）-90分（不含）之间的，以每分对应当月全部服务费的0.75%的标准进行扣减；月考核得分在85分（不含）以下的，以每分对应当月全部服务费的1%的标准进行扣减。</w:t>
      </w:r>
    </w:p>
    <w:p w14:paraId="51F9F215">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3.一年度服务期内出现月考核分3次小于85分的情况，</w:t>
      </w:r>
      <w:r>
        <w:rPr>
          <w:rFonts w:hint="eastAsia" w:ascii="宋体" w:hAnsi="宋体" w:eastAsia="宋体" w:cs="宋体"/>
          <w:color w:val="000000" w:themeColor="text1"/>
          <w:sz w:val="21"/>
          <w:szCs w:val="21"/>
          <w:lang w:eastAsia="zh-CN"/>
        </w:rPr>
        <w:t>采购人</w:t>
      </w:r>
      <w:r>
        <w:rPr>
          <w:rFonts w:hint="eastAsia" w:ascii="宋体" w:hAnsi="宋体" w:eastAsia="宋体" w:cs="宋体"/>
          <w:color w:val="000000" w:themeColor="text1"/>
          <w:sz w:val="21"/>
          <w:szCs w:val="21"/>
        </w:rPr>
        <w:t>可解除本合同。</w:t>
      </w:r>
    </w:p>
    <w:p w14:paraId="22F6C963">
      <w:pPr>
        <w:keepNext w:val="0"/>
        <w:keepLines w:val="0"/>
        <w:pageBreakBefore w:val="0"/>
        <w:widowControl w:val="0"/>
        <w:kinsoku/>
        <w:overflowPunct/>
        <w:topLinePunct w:val="0"/>
        <w:autoSpaceDE/>
        <w:autoSpaceDN/>
        <w:bidi w:val="0"/>
        <w:adjustRightInd/>
        <w:snapToGrid/>
        <w:spacing w:line="400" w:lineRule="exact"/>
        <w:ind w:left="0" w:firstLine="420" w:firstLineChars="200"/>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w:t>
      </w:r>
      <w:r>
        <w:rPr>
          <w:rFonts w:hint="eastAsia" w:ascii="宋体" w:hAnsi="宋体" w:eastAsia="宋体" w:cs="宋体"/>
          <w:color w:val="000000" w:themeColor="text1"/>
          <w:sz w:val="21"/>
          <w:szCs w:val="21"/>
          <w:lang w:eastAsia="zh-CN"/>
        </w:rPr>
        <w:t>采购人</w:t>
      </w:r>
      <w:r>
        <w:rPr>
          <w:rFonts w:hint="eastAsia" w:ascii="宋体" w:hAnsi="宋体" w:eastAsia="宋体" w:cs="宋体"/>
          <w:color w:val="000000" w:themeColor="text1"/>
          <w:sz w:val="21"/>
          <w:szCs w:val="21"/>
        </w:rPr>
        <w:t>有权根据实际情况对考核要求及考核实施细则及时做出修改。</w:t>
      </w:r>
    </w:p>
    <w:p w14:paraId="79A60D5B">
      <w:pPr>
        <w:keepNext w:val="0"/>
        <w:keepLines w:val="0"/>
        <w:pageBreakBefore w:val="0"/>
        <w:widowControl w:val="0"/>
        <w:kinsoku/>
        <w:overflowPunct/>
        <w:topLinePunct w:val="0"/>
        <w:autoSpaceDE/>
        <w:autoSpaceDN/>
        <w:bidi w:val="0"/>
        <w:adjustRightInd/>
        <w:snapToGrid/>
        <w:spacing w:line="400" w:lineRule="exact"/>
        <w:ind w:left="0"/>
        <w:jc w:val="center"/>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考核实施细则</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5670"/>
        <w:gridCol w:w="2692"/>
      </w:tblGrid>
      <w:tr w14:paraId="18B7FE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3D9CAF6C">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序号</w:t>
            </w:r>
          </w:p>
        </w:tc>
        <w:tc>
          <w:tcPr>
            <w:tcW w:w="5670" w:type="dxa"/>
            <w:vAlign w:val="center"/>
          </w:tcPr>
          <w:p w14:paraId="63BFA456">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标准要求</w:t>
            </w:r>
          </w:p>
        </w:tc>
        <w:tc>
          <w:tcPr>
            <w:tcW w:w="2692" w:type="dxa"/>
            <w:vAlign w:val="center"/>
          </w:tcPr>
          <w:p w14:paraId="73DA4C8F">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评分标准</w:t>
            </w:r>
          </w:p>
        </w:tc>
      </w:tr>
      <w:tr w14:paraId="74B1C7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65A14067">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1</w:t>
            </w:r>
          </w:p>
        </w:tc>
        <w:tc>
          <w:tcPr>
            <w:tcW w:w="5670" w:type="dxa"/>
            <w:tcBorders>
              <w:bottom w:val="single" w:color="auto" w:sz="4" w:space="0"/>
            </w:tcBorders>
            <w:vAlign w:val="center"/>
          </w:tcPr>
          <w:p w14:paraId="3F73161F">
            <w:pPr>
              <w:keepNext w:val="0"/>
              <w:keepLines w:val="0"/>
              <w:pageBreakBefore w:val="0"/>
              <w:widowControl w:val="0"/>
              <w:kinsoku/>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无客观原因</w:t>
            </w:r>
            <w:r>
              <w:rPr>
                <w:rFonts w:hint="eastAsia" w:ascii="宋体" w:hAnsi="宋体" w:eastAsia="宋体" w:cs="宋体"/>
                <w:bCs/>
                <w:color w:val="000000"/>
                <w:kern w:val="0"/>
                <w:sz w:val="21"/>
                <w:szCs w:val="21"/>
              </w:rPr>
              <w:t>拒绝</w:t>
            </w:r>
            <w:r>
              <w:rPr>
                <w:rFonts w:hint="eastAsia" w:ascii="宋体" w:hAnsi="宋体" w:eastAsia="宋体" w:cs="宋体"/>
                <w:bCs/>
                <w:color w:val="000000"/>
                <w:kern w:val="0"/>
                <w:sz w:val="21"/>
                <w:szCs w:val="21"/>
                <w:lang w:val="en-US" w:eastAsia="zh-CN"/>
              </w:rPr>
              <w:t>采购人</w:t>
            </w:r>
            <w:r>
              <w:rPr>
                <w:rFonts w:hint="eastAsia" w:ascii="宋体" w:hAnsi="宋体" w:eastAsia="宋体" w:cs="宋体"/>
                <w:bCs/>
                <w:color w:val="000000"/>
                <w:kern w:val="0"/>
                <w:sz w:val="21"/>
                <w:szCs w:val="21"/>
              </w:rPr>
              <w:t>或垃圾中转站管理人员正当管理调度的</w:t>
            </w:r>
          </w:p>
        </w:tc>
        <w:tc>
          <w:tcPr>
            <w:tcW w:w="2692" w:type="dxa"/>
            <w:vAlign w:val="center"/>
          </w:tcPr>
          <w:p w14:paraId="3D3350DB">
            <w:pPr>
              <w:keepNext w:val="0"/>
              <w:keepLines w:val="0"/>
              <w:pageBreakBefore w:val="0"/>
              <w:widowControl w:val="0"/>
              <w:kinsoku/>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每发现一次扣1分</w:t>
            </w:r>
          </w:p>
        </w:tc>
      </w:tr>
      <w:tr w14:paraId="4B7206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6E2AE02A">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w:t>
            </w:r>
          </w:p>
        </w:tc>
        <w:tc>
          <w:tcPr>
            <w:tcW w:w="5670" w:type="dxa"/>
            <w:tcBorders>
              <w:bottom w:val="single" w:color="auto" w:sz="4" w:space="0"/>
            </w:tcBorders>
            <w:vAlign w:val="center"/>
          </w:tcPr>
          <w:p w14:paraId="7DE69056">
            <w:pPr>
              <w:keepNext w:val="0"/>
              <w:keepLines w:val="0"/>
              <w:pageBreakBefore w:val="0"/>
              <w:widowControl w:val="0"/>
              <w:kinsoku/>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不按规定处理渗滤液或有随意倾倒行为的</w:t>
            </w:r>
          </w:p>
        </w:tc>
        <w:tc>
          <w:tcPr>
            <w:tcW w:w="2692" w:type="dxa"/>
            <w:vAlign w:val="center"/>
          </w:tcPr>
          <w:p w14:paraId="113C255C">
            <w:pPr>
              <w:keepNext w:val="0"/>
              <w:keepLines w:val="0"/>
              <w:pageBreakBefore w:val="0"/>
              <w:widowControl w:val="0"/>
              <w:kinsoku/>
              <w:overflowPunct/>
              <w:topLinePunct w:val="0"/>
              <w:autoSpaceDE/>
              <w:autoSpaceDN/>
              <w:bidi w:val="0"/>
              <w:adjustRightInd/>
              <w:snapToGrid/>
              <w:spacing w:line="400" w:lineRule="exact"/>
              <w:ind w:left="0"/>
              <w:textAlignment w:val="auto"/>
              <w:rPr>
                <w:rFonts w:hint="eastAsia" w:ascii="宋体" w:hAnsi="宋体" w:eastAsia="宋体" w:cs="宋体"/>
                <w:kern w:val="0"/>
                <w:sz w:val="21"/>
                <w:szCs w:val="21"/>
              </w:rPr>
            </w:pPr>
            <w:r>
              <w:rPr>
                <w:rFonts w:hint="eastAsia" w:ascii="宋体" w:hAnsi="宋体" w:eastAsia="宋体" w:cs="宋体"/>
                <w:kern w:val="0"/>
                <w:sz w:val="21"/>
                <w:szCs w:val="21"/>
              </w:rPr>
              <w:t>每发现一次扣1分</w:t>
            </w:r>
          </w:p>
        </w:tc>
      </w:tr>
      <w:tr w14:paraId="360D73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108E01D2">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3</w:t>
            </w:r>
          </w:p>
        </w:tc>
        <w:tc>
          <w:tcPr>
            <w:tcW w:w="5670" w:type="dxa"/>
            <w:tcBorders>
              <w:top w:val="single" w:color="auto" w:sz="4" w:space="0"/>
              <w:bottom w:val="single" w:color="auto" w:sz="4" w:space="0"/>
            </w:tcBorders>
            <w:vAlign w:val="center"/>
          </w:tcPr>
          <w:p w14:paraId="212392BA">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渗滤液清运过程中有抛洒现象的</w:t>
            </w:r>
          </w:p>
        </w:tc>
        <w:tc>
          <w:tcPr>
            <w:tcW w:w="2692" w:type="dxa"/>
            <w:vAlign w:val="center"/>
          </w:tcPr>
          <w:p w14:paraId="6CC0A882">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每发现一次扣1分</w:t>
            </w:r>
          </w:p>
        </w:tc>
      </w:tr>
      <w:tr w14:paraId="433B0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030448EF">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4</w:t>
            </w:r>
          </w:p>
        </w:tc>
        <w:tc>
          <w:tcPr>
            <w:tcW w:w="5670" w:type="dxa"/>
            <w:tcBorders>
              <w:top w:val="single" w:color="auto" w:sz="4" w:space="0"/>
              <w:bottom w:val="single" w:color="auto" w:sz="4" w:space="0"/>
            </w:tcBorders>
            <w:vAlign w:val="center"/>
          </w:tcPr>
          <w:p w14:paraId="566EAA5A">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kern w:val="0"/>
                <w:sz w:val="21"/>
                <w:szCs w:val="21"/>
              </w:rPr>
            </w:pPr>
            <w:r>
              <w:rPr>
                <w:rFonts w:hint="eastAsia" w:ascii="宋体" w:hAnsi="宋体" w:eastAsia="宋体" w:cs="宋体"/>
                <w:kern w:val="0"/>
                <w:sz w:val="21"/>
                <w:szCs w:val="21"/>
              </w:rPr>
              <w:t>非甲方原因或受恶劣气候、道路交通等客观因素影响，</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未及时进行清运的</w:t>
            </w:r>
          </w:p>
        </w:tc>
        <w:tc>
          <w:tcPr>
            <w:tcW w:w="2692" w:type="dxa"/>
            <w:vAlign w:val="center"/>
          </w:tcPr>
          <w:p w14:paraId="6E8A1B02">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每发现一次扣1分</w:t>
            </w:r>
          </w:p>
        </w:tc>
      </w:tr>
      <w:tr w14:paraId="002974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165BAFBA">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5</w:t>
            </w:r>
          </w:p>
        </w:tc>
        <w:tc>
          <w:tcPr>
            <w:tcW w:w="5670" w:type="dxa"/>
            <w:tcBorders>
              <w:top w:val="single" w:color="auto" w:sz="4" w:space="0"/>
              <w:bottom w:val="single" w:color="auto" w:sz="4" w:space="0"/>
            </w:tcBorders>
            <w:vAlign w:val="center"/>
          </w:tcPr>
          <w:p w14:paraId="567125E5">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kern w:val="0"/>
                <w:sz w:val="21"/>
                <w:szCs w:val="21"/>
              </w:rPr>
            </w:pPr>
            <w:r>
              <w:rPr>
                <w:rFonts w:hint="eastAsia" w:ascii="宋体" w:hAnsi="宋体" w:eastAsia="宋体" w:cs="宋体"/>
                <w:kern w:val="0"/>
                <w:sz w:val="21"/>
                <w:szCs w:val="21"/>
              </w:rPr>
              <w:t>因</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单方原因造成清运质量问题的</w:t>
            </w:r>
          </w:p>
        </w:tc>
        <w:tc>
          <w:tcPr>
            <w:tcW w:w="2692" w:type="dxa"/>
            <w:vAlign w:val="center"/>
          </w:tcPr>
          <w:p w14:paraId="4DC7AC4A">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每发现一次扣1分</w:t>
            </w:r>
          </w:p>
        </w:tc>
      </w:tr>
      <w:tr w14:paraId="3893A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2F94BBB1">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6</w:t>
            </w:r>
          </w:p>
        </w:tc>
        <w:tc>
          <w:tcPr>
            <w:tcW w:w="5670" w:type="dxa"/>
            <w:tcBorders>
              <w:top w:val="single" w:color="auto" w:sz="4" w:space="0"/>
              <w:bottom w:val="single" w:color="auto" w:sz="4" w:space="0"/>
            </w:tcBorders>
            <w:vAlign w:val="center"/>
          </w:tcPr>
          <w:p w14:paraId="77F14625">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未达到安全作业要求的</w:t>
            </w:r>
          </w:p>
        </w:tc>
        <w:tc>
          <w:tcPr>
            <w:tcW w:w="2692" w:type="dxa"/>
            <w:vAlign w:val="center"/>
          </w:tcPr>
          <w:p w14:paraId="7E1CF944">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每发现一次扣1分</w:t>
            </w:r>
          </w:p>
        </w:tc>
      </w:tr>
      <w:tr w14:paraId="070898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771EB577">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7</w:t>
            </w:r>
          </w:p>
        </w:tc>
        <w:tc>
          <w:tcPr>
            <w:tcW w:w="5670" w:type="dxa"/>
            <w:tcBorders>
              <w:top w:val="single" w:color="auto" w:sz="4" w:space="0"/>
              <w:bottom w:val="single" w:color="auto" w:sz="4" w:space="0"/>
            </w:tcBorders>
            <w:vAlign w:val="center"/>
          </w:tcPr>
          <w:p w14:paraId="70248340">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kern w:val="0"/>
                <w:sz w:val="21"/>
                <w:szCs w:val="21"/>
              </w:rPr>
            </w:pPr>
            <w:r>
              <w:rPr>
                <w:rFonts w:hint="eastAsia" w:ascii="宋体" w:hAnsi="宋体" w:eastAsia="宋体" w:cs="宋体"/>
                <w:kern w:val="0"/>
                <w:sz w:val="21"/>
                <w:szCs w:val="21"/>
              </w:rPr>
              <w:t>作业时与他人发生口角、吵架等不文明行为的</w:t>
            </w:r>
          </w:p>
        </w:tc>
        <w:tc>
          <w:tcPr>
            <w:tcW w:w="2692" w:type="dxa"/>
            <w:vAlign w:val="center"/>
          </w:tcPr>
          <w:p w14:paraId="43CC132E">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每发现一次扣1分</w:t>
            </w:r>
          </w:p>
        </w:tc>
      </w:tr>
      <w:tr w14:paraId="4BBA73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710" w:type="dxa"/>
            <w:vAlign w:val="center"/>
          </w:tcPr>
          <w:p w14:paraId="2004937B">
            <w:pPr>
              <w:keepNext w:val="0"/>
              <w:keepLines w:val="0"/>
              <w:pageBreakBefore w:val="0"/>
              <w:widowControl w:val="0"/>
              <w:kinsoku/>
              <w:wordWrap w:val="0"/>
              <w:overflowPunct/>
              <w:topLinePunct w:val="0"/>
              <w:autoSpaceDE/>
              <w:autoSpaceDN/>
              <w:bidi w:val="0"/>
              <w:adjustRightInd/>
              <w:snapToGrid/>
              <w:spacing w:line="400" w:lineRule="exact"/>
              <w:ind w:left="0"/>
              <w:jc w:val="center"/>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8</w:t>
            </w:r>
          </w:p>
        </w:tc>
        <w:tc>
          <w:tcPr>
            <w:tcW w:w="5670" w:type="dxa"/>
            <w:tcBorders>
              <w:top w:val="single" w:color="auto" w:sz="4" w:space="0"/>
            </w:tcBorders>
            <w:vAlign w:val="center"/>
          </w:tcPr>
          <w:p w14:paraId="493011AA">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bCs/>
                <w:color w:val="000000"/>
                <w:kern w:val="0"/>
                <w:sz w:val="21"/>
                <w:szCs w:val="21"/>
              </w:rPr>
            </w:pPr>
            <w:r>
              <w:rPr>
                <w:rFonts w:hint="eastAsia" w:ascii="宋体" w:hAnsi="宋体" w:eastAsia="宋体" w:cs="宋体"/>
                <w:kern w:val="0"/>
                <w:sz w:val="21"/>
                <w:szCs w:val="21"/>
              </w:rPr>
              <w:t>收到书面、电话及各类新闻媒体举报环境卫生问题且情况属实的</w:t>
            </w:r>
          </w:p>
        </w:tc>
        <w:tc>
          <w:tcPr>
            <w:tcW w:w="2692" w:type="dxa"/>
            <w:vAlign w:val="center"/>
          </w:tcPr>
          <w:p w14:paraId="542287A4">
            <w:pPr>
              <w:keepNext w:val="0"/>
              <w:keepLines w:val="0"/>
              <w:pageBreakBefore w:val="0"/>
              <w:widowControl w:val="0"/>
              <w:kinsoku/>
              <w:wordWrap w:val="0"/>
              <w:overflowPunct/>
              <w:topLinePunct w:val="0"/>
              <w:autoSpaceDE/>
              <w:autoSpaceDN/>
              <w:bidi w:val="0"/>
              <w:adjustRightInd/>
              <w:snapToGrid/>
              <w:spacing w:line="400" w:lineRule="exact"/>
              <w:ind w:left="0"/>
              <w:textAlignment w:val="auto"/>
              <w:rPr>
                <w:rFonts w:hint="eastAsia" w:ascii="宋体" w:hAnsi="宋体" w:eastAsia="宋体" w:cs="宋体"/>
                <w:kern w:val="0"/>
                <w:sz w:val="21"/>
                <w:szCs w:val="21"/>
              </w:rPr>
            </w:pPr>
            <w:r>
              <w:rPr>
                <w:rFonts w:hint="eastAsia" w:ascii="宋体" w:hAnsi="宋体" w:eastAsia="宋体" w:cs="宋体"/>
                <w:kern w:val="0"/>
                <w:sz w:val="21"/>
                <w:szCs w:val="21"/>
              </w:rPr>
              <w:t>扣1分/次</w:t>
            </w:r>
          </w:p>
        </w:tc>
      </w:tr>
    </w:tbl>
    <w:p w14:paraId="61F06C27">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二、商务要求</w:t>
      </w:r>
    </w:p>
    <w:p w14:paraId="7A330C7A">
      <w:pPr>
        <w:spacing w:line="400" w:lineRule="exact"/>
        <w:rPr>
          <w:rFonts w:ascii="宋体" w:hAnsi="宋体" w:eastAsia="宋体" w:cs="宋体"/>
          <w:color w:val="000000" w:themeColor="text1"/>
          <w:szCs w:val="21"/>
        </w:rPr>
      </w:pPr>
      <w:r>
        <w:rPr>
          <w:rFonts w:hint="eastAsia" w:ascii="宋体" w:hAnsi="宋体" w:eastAsia="宋体" w:cs="宋体"/>
          <w:b/>
          <w:color w:val="000000" w:themeColor="text1"/>
          <w:szCs w:val="21"/>
        </w:rPr>
        <w:t>（一）合同履行期限：</w:t>
      </w:r>
      <w:r>
        <w:rPr>
          <w:rFonts w:hint="eastAsia" w:ascii="宋体" w:hAnsi="宋体" w:eastAsia="宋体" w:cs="宋体"/>
          <w:color w:val="000000" w:themeColor="text1"/>
          <w:szCs w:val="21"/>
        </w:rPr>
        <w:t>服务期三年，合同一年一签。</w:t>
      </w:r>
    </w:p>
    <w:p w14:paraId="3D9C8D5D">
      <w:pPr>
        <w:spacing w:line="400" w:lineRule="exact"/>
        <w:rPr>
          <w:rFonts w:ascii="宋体" w:hAnsi="宋体" w:eastAsia="宋体" w:cs="宋体"/>
          <w:bCs/>
          <w:color w:val="000000" w:themeColor="text1"/>
          <w:szCs w:val="21"/>
        </w:rPr>
      </w:pPr>
      <w:r>
        <w:rPr>
          <w:rFonts w:hint="eastAsia" w:ascii="宋体" w:hAnsi="宋体" w:eastAsia="宋体" w:cs="宋体"/>
          <w:b/>
          <w:color w:val="000000" w:themeColor="text1"/>
          <w:szCs w:val="21"/>
        </w:rPr>
        <w:t>（二）续签约定：</w:t>
      </w:r>
      <w:r>
        <w:rPr>
          <w:rFonts w:hint="eastAsia" w:ascii="宋体" w:hAnsi="宋体" w:eastAsia="宋体" w:cs="宋体"/>
          <w:bCs/>
          <w:color w:val="000000" w:themeColor="text1"/>
          <w:szCs w:val="21"/>
        </w:rPr>
        <w:t>合同到期后，采购人根据成交供应商在上一年度的合同履约、考核情况及财政资金审批情况决定是否续签，如续签的，按原合同金额签订下一年度的合同，最多可签订两次。</w:t>
      </w:r>
    </w:p>
    <w:p w14:paraId="2847AC00">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（三）报价要求</w:t>
      </w:r>
    </w:p>
    <w:p w14:paraId="6E32EDC5">
      <w:pPr>
        <w:spacing w:line="400" w:lineRule="exact"/>
        <w:ind w:firstLine="420" w:firstLineChars="200"/>
        <w:rPr>
          <w:rFonts w:ascii="宋体" w:hAnsi="宋体" w:eastAsia="宋体" w:cs="宋体"/>
          <w:color w:val="000000" w:themeColor="text1"/>
          <w:szCs w:val="21"/>
        </w:rPr>
      </w:pPr>
      <w:r>
        <w:rPr>
          <w:rFonts w:ascii="宋体" w:hAnsi="宋体" w:eastAsia="宋体" w:cs="宋体"/>
          <w:bCs/>
          <w:color w:val="000000" w:themeColor="text1"/>
          <w:szCs w:val="21"/>
        </w:rPr>
        <w:t>1.</w:t>
      </w:r>
      <w:r>
        <w:rPr>
          <w:rFonts w:hint="eastAsia" w:ascii="宋体" w:hAnsi="宋体" w:eastAsia="宋体" w:cs="宋体"/>
          <w:color w:val="000000" w:themeColor="text1"/>
          <w:szCs w:val="21"/>
        </w:rPr>
        <w:t>报价包括人工费（基本工资、社会保险、高温费、加班费、福利费）、食宿费、工器具设备相关费用、易耗品费、场地相关费用、风险费、管理费、利润、税金、采购代理服务费等有关完成本项目的全部费用以及参加采购活动所发生的全部费用。</w:t>
      </w:r>
    </w:p>
    <w:p w14:paraId="6AF58905">
      <w:pPr>
        <w:spacing w:line="400" w:lineRule="exact"/>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2</w:t>
      </w:r>
      <w:r>
        <w:rPr>
          <w:rFonts w:ascii="宋体" w:hAnsi="宋体" w:eastAsia="宋体" w:cs="宋体"/>
          <w:color w:val="000000" w:themeColor="text1"/>
          <w:szCs w:val="21"/>
        </w:rPr>
        <w:t>.</w:t>
      </w:r>
      <w:r>
        <w:rPr>
          <w:rFonts w:hint="eastAsia" w:ascii="宋体" w:hAnsi="宋体" w:eastAsia="宋体" w:cs="宋体"/>
          <w:color w:val="000000" w:themeColor="text1"/>
          <w:szCs w:val="21"/>
        </w:rPr>
        <w:t>一年度合同金额=成交金额÷3。</w:t>
      </w:r>
    </w:p>
    <w:p w14:paraId="689F6F3A">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（四）付款方式</w:t>
      </w:r>
    </w:p>
    <w:p w14:paraId="047A617C">
      <w:pPr>
        <w:spacing w:line="400" w:lineRule="exact"/>
        <w:ind w:firstLine="420" w:firstLineChars="200"/>
        <w:outlineLvl w:val="0"/>
        <w:rPr>
          <w:rFonts w:hint="eastAsia" w:ascii="宋体" w:hAnsi="宋体" w:eastAsia="宋体" w:cs="Times New Roman"/>
          <w:b w:val="0"/>
          <w:bCs/>
          <w:color w:val="000000" w:themeColor="text1"/>
          <w:szCs w:val="21"/>
        </w:rPr>
      </w:pPr>
      <w:r>
        <w:rPr>
          <w:rFonts w:hint="eastAsia" w:ascii="宋体" w:hAnsi="宋体" w:eastAsia="宋体" w:cs="Times New Roman"/>
          <w:b w:val="0"/>
          <w:bCs/>
          <w:color w:val="000000" w:themeColor="text1"/>
          <w:szCs w:val="21"/>
        </w:rPr>
        <w:t>1.服务期内合同金额不作任何政策性调整。</w:t>
      </w:r>
    </w:p>
    <w:p w14:paraId="2D4891AB">
      <w:pPr>
        <w:spacing w:line="400" w:lineRule="exact"/>
        <w:ind w:firstLine="420" w:firstLineChars="200"/>
        <w:outlineLvl w:val="0"/>
        <w:rPr>
          <w:rFonts w:hint="eastAsia" w:ascii="宋体" w:hAnsi="宋体" w:eastAsia="宋体" w:cs="Times New Roman"/>
          <w:b w:val="0"/>
          <w:bCs/>
          <w:color w:val="000000" w:themeColor="text1"/>
          <w:szCs w:val="21"/>
        </w:rPr>
      </w:pPr>
      <w:r>
        <w:rPr>
          <w:rFonts w:hint="eastAsia" w:ascii="宋体" w:hAnsi="宋体" w:eastAsia="宋体" w:cs="Times New Roman"/>
          <w:b w:val="0"/>
          <w:bCs/>
          <w:color w:val="000000" w:themeColor="text1"/>
          <w:szCs w:val="21"/>
        </w:rPr>
        <w:t>2.服务费由采购人每月考核结束后支付，次月支付上月费用，付款前结合考核扣款及结算方式。</w:t>
      </w:r>
    </w:p>
    <w:p w14:paraId="2425FAB7">
      <w:pPr>
        <w:spacing w:line="400" w:lineRule="exact"/>
        <w:ind w:firstLine="420" w:firstLineChars="200"/>
        <w:outlineLvl w:val="0"/>
        <w:rPr>
          <w:rFonts w:hint="eastAsia" w:ascii="宋体" w:hAnsi="宋体" w:eastAsia="宋体" w:cs="Times New Roman"/>
          <w:b w:val="0"/>
          <w:bCs/>
          <w:color w:val="000000" w:themeColor="text1"/>
          <w:szCs w:val="21"/>
        </w:rPr>
      </w:pPr>
      <w:r>
        <w:rPr>
          <w:rFonts w:hint="eastAsia" w:ascii="宋体" w:hAnsi="宋体" w:eastAsia="宋体" w:cs="Times New Roman"/>
          <w:b w:val="0"/>
          <w:bCs/>
          <w:color w:val="000000" w:themeColor="text1"/>
          <w:szCs w:val="21"/>
        </w:rPr>
        <w:t>3.款项支付前成交供应商需先向采购人开具相应金额、符合国家规定及采购人规定的发票，款项满足合同约定支付条件的，采购人自收到成交供应商发票后7个工作日内支付。</w:t>
      </w:r>
    </w:p>
    <w:p w14:paraId="28BA588C">
      <w:pPr>
        <w:spacing w:line="400" w:lineRule="exact"/>
        <w:rPr>
          <w:rFonts w:ascii="宋体" w:hAnsi="宋体" w:eastAsia="宋体" w:cs="宋体"/>
          <w:b/>
          <w:color w:val="000000" w:themeColor="text1"/>
          <w:szCs w:val="21"/>
        </w:rPr>
      </w:pPr>
      <w:r>
        <w:rPr>
          <w:rFonts w:hint="eastAsia" w:ascii="宋体" w:hAnsi="宋体" w:eastAsia="宋体" w:cs="宋体"/>
          <w:b/>
          <w:color w:val="000000" w:themeColor="text1"/>
          <w:szCs w:val="21"/>
        </w:rPr>
        <w:t>（五）结算方式：</w:t>
      </w:r>
      <w:r>
        <w:rPr>
          <w:rFonts w:hint="eastAsia" w:ascii="宋体" w:hAnsi="宋体" w:eastAsia="宋体" w:cs="宋体"/>
          <w:bCs/>
          <w:color w:val="000000" w:themeColor="text1"/>
          <w:szCs w:val="21"/>
        </w:rPr>
        <w:t>综合单价包干，数量按实结算。</w:t>
      </w:r>
    </w:p>
    <w:p w14:paraId="3243BD05">
      <w:pPr>
        <w:spacing w:line="400" w:lineRule="exact"/>
        <w:rPr>
          <w:rFonts w:hint="eastAsia" w:ascii="宋体" w:hAnsi="宋体" w:eastAsia="宋体" w:cs="宋体"/>
          <w:b/>
          <w:color w:val="000000" w:themeColor="text1"/>
          <w:szCs w:val="21"/>
          <w:lang w:eastAsia="zh-CN"/>
        </w:rPr>
      </w:pPr>
      <w:r>
        <w:rPr>
          <w:rFonts w:hint="eastAsia" w:ascii="宋体" w:hAnsi="宋体" w:eastAsia="宋体" w:cs="宋体"/>
          <w:b/>
          <w:color w:val="000000" w:themeColor="text1"/>
          <w:szCs w:val="21"/>
        </w:rPr>
        <w:t>（六）预付款保函要求</w:t>
      </w:r>
      <w:r>
        <w:rPr>
          <w:rFonts w:hint="eastAsia" w:ascii="宋体" w:hAnsi="宋体" w:eastAsia="宋体" w:cs="宋体"/>
          <w:b/>
          <w:color w:val="000000" w:themeColor="text1"/>
          <w:szCs w:val="21"/>
          <w:lang w:eastAsia="zh-CN"/>
        </w:rPr>
        <w:t>：</w:t>
      </w:r>
      <w:r>
        <w:rPr>
          <w:rFonts w:hint="eastAsia" w:ascii="宋体" w:hAnsi="宋体" w:eastAsia="宋体" w:cs="Times New Roman"/>
          <w:bCs/>
          <w:color w:val="000000" w:themeColor="text1"/>
          <w:szCs w:val="21"/>
        </w:rPr>
        <w:t>本项目预付款保函不作要求。</w:t>
      </w:r>
    </w:p>
    <w:p w14:paraId="3C0C46E6">
      <w:pPr>
        <w:spacing w:line="400" w:lineRule="exact"/>
        <w:rPr>
          <w:rFonts w:ascii="宋体" w:hAnsi="宋体" w:eastAsia="宋体" w:cs="宋体"/>
          <w:bCs/>
          <w:szCs w:val="21"/>
        </w:rPr>
      </w:pPr>
      <w:r>
        <w:rPr>
          <w:rFonts w:hint="eastAsia" w:ascii="宋体" w:hAnsi="宋体" w:eastAsia="宋体" w:cs="宋体"/>
          <w:b/>
          <w:szCs w:val="21"/>
        </w:rPr>
        <w:t>（七）履约保证金：</w:t>
      </w:r>
      <w:r>
        <w:rPr>
          <w:rFonts w:hint="eastAsia" w:ascii="宋体" w:hAnsi="宋体" w:eastAsia="宋体" w:cs="宋体"/>
          <w:bCs/>
          <w:szCs w:val="21"/>
        </w:rPr>
        <w:t>本项目履约保证金不作要求。</w:t>
      </w:r>
    </w:p>
    <w:bookmarkEnd w:id="0"/>
    <w:p w14:paraId="2FD8F837">
      <w:pPr>
        <w:spacing w:line="400" w:lineRule="exact"/>
        <w:jc w:val="center"/>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31B71273">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第三章  </w:t>
      </w:r>
      <w:r>
        <w:rPr>
          <w:rFonts w:hint="eastAsia" w:ascii="宋体" w:hAnsi="宋体" w:eastAsia="宋体" w:cs="Times New Roman"/>
          <w:b/>
          <w:color w:val="000000"/>
          <w:sz w:val="24"/>
          <w:szCs w:val="24"/>
        </w:rPr>
        <w:t>供应商须知</w:t>
      </w:r>
    </w:p>
    <w:p w14:paraId="574B8FA8">
      <w:pPr>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前附表</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3"/>
        <w:gridCol w:w="8220"/>
      </w:tblGrid>
      <w:tr w14:paraId="58160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08D2FD9F">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序号</w:t>
            </w:r>
          </w:p>
        </w:tc>
        <w:tc>
          <w:tcPr>
            <w:tcW w:w="8220" w:type="dxa"/>
            <w:vAlign w:val="center"/>
          </w:tcPr>
          <w:p w14:paraId="21586B3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内容</w:t>
            </w:r>
          </w:p>
        </w:tc>
      </w:tr>
      <w:tr w14:paraId="1F39F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restart"/>
            <w:vAlign w:val="center"/>
          </w:tcPr>
          <w:p w14:paraId="6136FF1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w:t>
            </w:r>
          </w:p>
        </w:tc>
        <w:tc>
          <w:tcPr>
            <w:tcW w:w="8220" w:type="dxa"/>
            <w:vAlign w:val="center"/>
          </w:tcPr>
          <w:p w14:paraId="15E51736">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采购人：</w:t>
            </w:r>
            <w:r>
              <w:rPr>
                <w:rFonts w:hint="eastAsia" w:ascii="宋体" w:hAnsi="宋体" w:eastAsia="宋体" w:cs="Times New Roman"/>
                <w:color w:val="000000" w:themeColor="text1"/>
                <w:kern w:val="0"/>
                <w:szCs w:val="21"/>
                <w:lang w:eastAsia="zh-CN"/>
              </w:rPr>
              <w:t>余姚市人民政府阳明街道办事处</w:t>
            </w:r>
          </w:p>
          <w:p w14:paraId="10B81DC7">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联系人：</w:t>
            </w:r>
            <w:r>
              <w:rPr>
                <w:rFonts w:hint="eastAsia" w:ascii="宋体" w:hAnsi="宋体" w:eastAsia="宋体" w:cs="Times New Roman"/>
                <w:bCs/>
                <w:color w:val="000000" w:themeColor="text1"/>
                <w:kern w:val="0"/>
                <w:szCs w:val="21"/>
                <w:lang w:eastAsia="zh-CN"/>
              </w:rPr>
              <w:t>胡伟</w:t>
            </w:r>
          </w:p>
          <w:p w14:paraId="025B26C0">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联系电话：</w:t>
            </w:r>
            <w:r>
              <w:rPr>
                <w:rFonts w:hint="eastAsia" w:ascii="宋体" w:hAnsi="宋体" w:eastAsia="宋体" w:cs="Times New Roman"/>
                <w:color w:val="000000" w:themeColor="text1"/>
                <w:kern w:val="0"/>
                <w:szCs w:val="21"/>
                <w:lang w:eastAsia="zh-CN"/>
              </w:rPr>
              <w:t>0574-62823782</w:t>
            </w:r>
          </w:p>
          <w:p w14:paraId="7DEA43DA">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联系地址：</w:t>
            </w:r>
            <w:r>
              <w:rPr>
                <w:rFonts w:hint="eastAsia" w:ascii="宋体" w:hAnsi="宋体" w:eastAsia="宋体" w:cs="Times New Roman"/>
                <w:color w:val="000000" w:themeColor="text1"/>
                <w:kern w:val="0"/>
                <w:szCs w:val="21"/>
                <w:lang w:eastAsia="zh-CN"/>
              </w:rPr>
              <w:t>余姚市长安路22号</w:t>
            </w:r>
          </w:p>
        </w:tc>
      </w:tr>
      <w:tr w14:paraId="0203C1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continue"/>
            <w:vAlign w:val="center"/>
          </w:tcPr>
          <w:p w14:paraId="0D41C557">
            <w:pPr>
              <w:jc w:val="center"/>
              <w:rPr>
                <w:rFonts w:hint="eastAsia" w:ascii="宋体" w:hAnsi="宋体" w:eastAsia="宋体" w:cs="Times New Roman"/>
                <w:color w:val="000000" w:themeColor="text1"/>
                <w:kern w:val="0"/>
                <w:szCs w:val="21"/>
              </w:rPr>
            </w:pPr>
          </w:p>
        </w:tc>
        <w:tc>
          <w:tcPr>
            <w:tcW w:w="8220" w:type="dxa"/>
            <w:vAlign w:val="center"/>
          </w:tcPr>
          <w:p w14:paraId="2F3C4EE8">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采购代理机构：</w:t>
            </w:r>
            <w:r>
              <w:rPr>
                <w:rFonts w:hint="eastAsia" w:ascii="宋体" w:hAnsi="宋体" w:eastAsia="宋体" w:cs="Times New Roman"/>
                <w:color w:val="000000" w:themeColor="text1"/>
                <w:kern w:val="0"/>
                <w:szCs w:val="21"/>
              </w:rPr>
              <w:t>宁波舜兴招标代理有限公司</w:t>
            </w:r>
          </w:p>
          <w:p w14:paraId="37ABEBE1">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联系人：</w:t>
            </w:r>
            <w:r>
              <w:rPr>
                <w:rFonts w:hint="eastAsia" w:ascii="宋体" w:hAnsi="宋体" w:eastAsia="宋体" w:cs="Times New Roman"/>
                <w:color w:val="000000" w:themeColor="text1"/>
                <w:kern w:val="0"/>
                <w:szCs w:val="21"/>
                <w:lang w:eastAsia="zh-CN"/>
              </w:rPr>
              <w:t>陈晓青、虞圣韡</w:t>
            </w:r>
          </w:p>
          <w:p w14:paraId="5984E928">
            <w:pPr>
              <w:wordWrap w:val="0"/>
              <w:rPr>
                <w:rFonts w:hint="eastAsia" w:ascii="宋体" w:hAnsi="宋体" w:eastAsia="宋体" w:cs="Times New Roman"/>
                <w:color w:val="000000" w:themeColor="text1"/>
                <w:kern w:val="0"/>
                <w:szCs w:val="21"/>
                <w:lang w:eastAsia="zh-CN"/>
              </w:rPr>
            </w:pPr>
            <w:r>
              <w:rPr>
                <w:rFonts w:hint="eastAsia" w:ascii="宋体" w:hAnsi="宋体" w:eastAsia="宋体" w:cs="Times New Roman"/>
                <w:b/>
                <w:color w:val="000000" w:themeColor="text1"/>
                <w:kern w:val="0"/>
                <w:szCs w:val="21"/>
              </w:rPr>
              <w:t>联系电话：</w:t>
            </w:r>
            <w:r>
              <w:rPr>
                <w:rFonts w:hint="eastAsia" w:ascii="宋体" w:hAnsi="宋体" w:eastAsia="宋体" w:cs="Times New Roman"/>
                <w:color w:val="000000" w:themeColor="text1"/>
                <w:kern w:val="0"/>
                <w:szCs w:val="21"/>
                <w:lang w:eastAsia="zh-CN"/>
              </w:rPr>
              <w:t>15867417595、13456970166</w:t>
            </w:r>
          </w:p>
          <w:p w14:paraId="5AF19C3D">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联系地址：</w:t>
            </w:r>
            <w:r>
              <w:rPr>
                <w:rFonts w:hint="eastAsia" w:ascii="宋体" w:hAnsi="宋体" w:eastAsia="宋体" w:cs="Times New Roman"/>
                <w:color w:val="000000" w:themeColor="text1"/>
                <w:kern w:val="0"/>
                <w:szCs w:val="21"/>
              </w:rPr>
              <w:t>浙江飞智电商创业园4楼C06</w:t>
            </w:r>
          </w:p>
        </w:tc>
      </w:tr>
      <w:tr w14:paraId="4496E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5328A6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p>
        </w:tc>
        <w:tc>
          <w:tcPr>
            <w:tcW w:w="8220" w:type="dxa"/>
            <w:vAlign w:val="center"/>
          </w:tcPr>
          <w:p w14:paraId="5EF4F9FF">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项目编号：</w:t>
            </w:r>
            <w:r>
              <w:rPr>
                <w:rFonts w:hint="eastAsia" w:ascii="宋体" w:hAnsi="宋体" w:eastAsia="宋体" w:cs="Times New Roman"/>
                <w:color w:val="000000" w:themeColor="text1"/>
                <w:kern w:val="0"/>
                <w:szCs w:val="21"/>
                <w:lang w:eastAsia="zh-CN"/>
              </w:rPr>
              <w:t>NBSXCG2026-020</w:t>
            </w:r>
          </w:p>
          <w:p w14:paraId="77279548">
            <w:pPr>
              <w:wordWrap w:val="0"/>
              <w:rPr>
                <w:rFonts w:hint="eastAsia" w:ascii="宋体" w:hAnsi="宋体" w:eastAsia="宋体" w:cs="Times New Roman"/>
                <w:b/>
                <w:color w:val="000000" w:themeColor="text1"/>
                <w:kern w:val="0"/>
                <w:szCs w:val="21"/>
                <w:lang w:eastAsia="zh-CN"/>
              </w:rPr>
            </w:pPr>
            <w:r>
              <w:rPr>
                <w:rFonts w:hint="eastAsia" w:ascii="宋体" w:hAnsi="宋体" w:eastAsia="宋体" w:cs="Times New Roman"/>
                <w:b/>
                <w:color w:val="000000" w:themeColor="text1"/>
                <w:kern w:val="0"/>
                <w:szCs w:val="21"/>
              </w:rPr>
              <w:t>项目名称：</w:t>
            </w:r>
            <w:r>
              <w:rPr>
                <w:rFonts w:hint="eastAsia" w:ascii="宋体" w:hAnsi="宋体" w:eastAsia="宋体" w:cs="Times New Roman"/>
                <w:color w:val="000000" w:themeColor="text1"/>
                <w:kern w:val="0"/>
                <w:szCs w:val="21"/>
                <w:lang w:eastAsia="zh-CN"/>
              </w:rPr>
              <w:t>阳明街道生活垃圾中转站渗滤液运维服务项目</w:t>
            </w:r>
          </w:p>
        </w:tc>
      </w:tr>
      <w:tr w14:paraId="0F644A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D76B2AA">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3</w:t>
            </w:r>
          </w:p>
        </w:tc>
        <w:tc>
          <w:tcPr>
            <w:tcW w:w="8220" w:type="dxa"/>
            <w:vAlign w:val="center"/>
          </w:tcPr>
          <w:p w14:paraId="7DB121A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采购方式：</w:t>
            </w:r>
            <w:r>
              <w:rPr>
                <w:rFonts w:hint="eastAsia" w:ascii="宋体" w:hAnsi="宋体" w:eastAsia="宋体" w:cs="Times New Roman"/>
                <w:color w:val="000000" w:themeColor="text1"/>
                <w:kern w:val="0"/>
                <w:szCs w:val="21"/>
              </w:rPr>
              <w:t>竞争性磋商。</w:t>
            </w:r>
          </w:p>
        </w:tc>
      </w:tr>
      <w:tr w14:paraId="2DF6F9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579947D">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★4</w:t>
            </w:r>
          </w:p>
        </w:tc>
        <w:tc>
          <w:tcPr>
            <w:tcW w:w="8220" w:type="dxa"/>
            <w:vAlign w:val="center"/>
          </w:tcPr>
          <w:p w14:paraId="744248FD">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shd w:val="clear" w:color="auto" w:fill="BEBEBE" w:themeFill="background1" w:themeFillShade="BF"/>
              </w:rPr>
              <w:t>本项目预算金额（最高限价）：人民币</w:t>
            </w:r>
            <w:r>
              <w:rPr>
                <w:rFonts w:hint="eastAsia" w:ascii="宋体" w:hAnsi="宋体" w:eastAsia="宋体" w:cs="Times New Roman"/>
                <w:b/>
                <w:color w:val="000000" w:themeColor="text1"/>
                <w:kern w:val="0"/>
                <w:szCs w:val="21"/>
                <w:shd w:val="clear" w:color="auto" w:fill="BEBEBE" w:themeFill="background1" w:themeFillShade="BF"/>
                <w:lang w:eastAsia="zh-CN"/>
              </w:rPr>
              <w:t>901416</w:t>
            </w:r>
            <w:r>
              <w:rPr>
                <w:rFonts w:hint="eastAsia" w:ascii="宋体" w:hAnsi="宋体" w:eastAsia="宋体" w:cs="Times New Roman"/>
                <w:b/>
                <w:color w:val="000000" w:themeColor="text1"/>
                <w:kern w:val="0"/>
                <w:szCs w:val="21"/>
                <w:shd w:val="clear" w:color="auto" w:fill="BEBEBE" w:themeFill="background1" w:themeFillShade="BF"/>
              </w:rPr>
              <w:t>元（</w:t>
            </w:r>
            <w:r>
              <w:rPr>
                <w:rFonts w:hint="eastAsia" w:ascii="宋体" w:hAnsi="宋体" w:eastAsia="宋体" w:cs="Times New Roman"/>
                <w:b/>
                <w:color w:val="000000" w:themeColor="text1"/>
                <w:kern w:val="0"/>
                <w:szCs w:val="21"/>
                <w:shd w:val="clear" w:color="auto" w:fill="BEBEBE" w:themeFill="background1" w:themeFillShade="BF"/>
                <w:lang w:eastAsia="zh-CN"/>
              </w:rPr>
              <w:t>300472</w:t>
            </w:r>
            <w:r>
              <w:rPr>
                <w:rFonts w:hint="eastAsia" w:ascii="宋体" w:hAnsi="宋体" w:eastAsia="宋体" w:cs="Times New Roman"/>
                <w:b/>
                <w:color w:val="000000" w:themeColor="text1"/>
                <w:kern w:val="0"/>
                <w:szCs w:val="21"/>
                <w:shd w:val="clear" w:color="auto" w:fill="BEBEBE" w:themeFill="background1" w:themeFillShade="BF"/>
              </w:rPr>
              <w:t>元/年）。</w:t>
            </w:r>
            <w:r>
              <w:rPr>
                <w:rFonts w:hint="eastAsia" w:ascii="宋体" w:hAnsi="宋体" w:eastAsia="宋体" w:cs="Times New Roman"/>
                <w:b/>
                <w:color w:val="000000" w:themeColor="text1"/>
                <w:kern w:val="0"/>
                <w:szCs w:val="21"/>
              </w:rPr>
              <w:t>报价超过最高限价或分项最高限价的均作无效标处理。</w:t>
            </w:r>
          </w:p>
        </w:tc>
      </w:tr>
      <w:tr w14:paraId="6508EE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restart"/>
            <w:vAlign w:val="center"/>
          </w:tcPr>
          <w:p w14:paraId="76E11DE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★5</w:t>
            </w:r>
          </w:p>
        </w:tc>
        <w:tc>
          <w:tcPr>
            <w:tcW w:w="8220" w:type="dxa"/>
            <w:vAlign w:val="center"/>
          </w:tcPr>
          <w:p w14:paraId="3545DDB9">
            <w:pPr>
              <w:wordWrap w:val="0"/>
              <w:rPr>
                <w:rFonts w:hint="eastAsia" w:ascii="宋体" w:hAnsi="宋体" w:eastAsia="宋体" w:cs="宋体"/>
                <w:b/>
                <w:kern w:val="0"/>
                <w:szCs w:val="21"/>
              </w:rPr>
            </w:pPr>
            <w:r>
              <w:rPr>
                <w:rFonts w:hint="eastAsia" w:ascii="宋体" w:hAnsi="宋体" w:eastAsia="宋体" w:cs="宋体"/>
                <w:b/>
                <w:kern w:val="0"/>
                <w:szCs w:val="21"/>
              </w:rPr>
              <w:t>合格供应商的资格</w:t>
            </w:r>
            <w:r>
              <w:rPr>
                <w:rFonts w:ascii="宋体" w:hAnsi="宋体" w:eastAsia="宋体" w:cs="宋体"/>
                <w:b/>
                <w:kern w:val="0"/>
                <w:szCs w:val="21"/>
              </w:rPr>
              <w:t>要求</w:t>
            </w:r>
          </w:p>
          <w:p w14:paraId="5457C6C4">
            <w:pPr>
              <w:wordWrap w:val="0"/>
              <w:rPr>
                <w:rFonts w:hint="eastAsia" w:ascii="宋体" w:hAnsi="宋体" w:eastAsia="宋体" w:cs="宋体"/>
                <w:kern w:val="0"/>
                <w:szCs w:val="21"/>
              </w:rPr>
            </w:pPr>
            <w:r>
              <w:rPr>
                <w:rFonts w:hint="eastAsia" w:ascii="宋体" w:hAnsi="宋体" w:eastAsia="宋体" w:cs="宋体"/>
                <w:kern w:val="0"/>
                <w:szCs w:val="21"/>
              </w:rPr>
              <w:t>1.满足《中华人民共和国政府采购法》第二十二条规定；未被“信用中国”（www.creditchina.gov.cn）、中国政府采购网（www.ccgp.gov.cn）列入失信被执行人、重大税收违法失信主体、政府采购严重违法失信行为记录名单。</w:t>
            </w:r>
          </w:p>
          <w:p w14:paraId="46712EC2">
            <w:pPr>
              <w:wordWrap w:val="0"/>
              <w:rPr>
                <w:rFonts w:hint="eastAsia" w:ascii="宋体" w:hAnsi="宋体" w:eastAsia="宋体" w:cs="宋体"/>
                <w:kern w:val="0"/>
                <w:szCs w:val="21"/>
              </w:rPr>
            </w:pPr>
            <w:r>
              <w:rPr>
                <w:rFonts w:hint="eastAsia" w:ascii="宋体" w:hAnsi="宋体" w:eastAsia="宋体" w:cs="宋体"/>
                <w:kern w:val="0"/>
                <w:szCs w:val="21"/>
              </w:rPr>
              <w:t>2.落实政府采购政策需满足的资格要求：本次采购专门面向中小企业。</w:t>
            </w:r>
          </w:p>
          <w:p w14:paraId="7F1BB558">
            <w:pPr>
              <w:wordWrap w:val="0"/>
              <w:rPr>
                <w:rFonts w:hint="eastAsia" w:ascii="宋体" w:hAnsi="宋体" w:eastAsia="宋体" w:cs="宋体"/>
                <w:kern w:val="0"/>
                <w:szCs w:val="21"/>
              </w:rPr>
            </w:pPr>
            <w:r>
              <w:rPr>
                <w:rFonts w:hint="eastAsia" w:ascii="宋体" w:hAnsi="宋体" w:eastAsia="宋体" w:cs="宋体"/>
                <w:kern w:val="0"/>
                <w:szCs w:val="21"/>
              </w:rPr>
              <w:t>3.本项目的特定资格要求：无。</w:t>
            </w:r>
          </w:p>
        </w:tc>
      </w:tr>
      <w:tr w14:paraId="69590F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Merge w:val="continue"/>
            <w:vAlign w:val="center"/>
          </w:tcPr>
          <w:p w14:paraId="22A8DBB4">
            <w:pPr>
              <w:jc w:val="center"/>
              <w:rPr>
                <w:rFonts w:hint="eastAsia" w:ascii="宋体" w:hAnsi="宋体" w:eastAsia="宋体" w:cs="Times New Roman"/>
                <w:color w:val="000000" w:themeColor="text1"/>
                <w:kern w:val="0"/>
                <w:szCs w:val="21"/>
              </w:rPr>
            </w:pPr>
          </w:p>
        </w:tc>
        <w:tc>
          <w:tcPr>
            <w:tcW w:w="8220" w:type="dxa"/>
            <w:vAlign w:val="center"/>
          </w:tcPr>
          <w:p w14:paraId="430142AF">
            <w:pPr>
              <w:wordWrap w:val="0"/>
              <w:rPr>
                <w:rFonts w:hint="eastAsia" w:ascii="宋体" w:hAnsi="宋体" w:eastAsia="宋体" w:cs="宋体"/>
                <w:b/>
                <w:kern w:val="0"/>
                <w:szCs w:val="21"/>
              </w:rPr>
            </w:pPr>
            <w:r>
              <w:rPr>
                <w:rFonts w:hint="eastAsia" w:ascii="宋体" w:hAnsi="宋体" w:eastAsia="宋体" w:cs="宋体"/>
                <w:b/>
                <w:kern w:val="0"/>
                <w:szCs w:val="21"/>
              </w:rPr>
              <w:t>合格供应商的其他</w:t>
            </w:r>
            <w:r>
              <w:rPr>
                <w:rFonts w:ascii="宋体" w:hAnsi="宋体" w:eastAsia="宋体" w:cs="宋体"/>
                <w:b/>
                <w:kern w:val="0"/>
                <w:szCs w:val="21"/>
              </w:rPr>
              <w:t>要求</w:t>
            </w:r>
          </w:p>
          <w:p w14:paraId="2268198E">
            <w:pPr>
              <w:wordWrap w:val="0"/>
              <w:rPr>
                <w:rFonts w:hint="eastAsia" w:ascii="宋体" w:hAnsi="宋体" w:eastAsia="宋体" w:cs="宋体"/>
                <w:kern w:val="0"/>
                <w:szCs w:val="21"/>
                <w:highlight w:val="green"/>
              </w:rPr>
            </w:pPr>
            <w:r>
              <w:rPr>
                <w:rFonts w:hint="eastAsia" w:ascii="宋体" w:hAnsi="宋体" w:eastAsia="宋体" w:cs="宋体"/>
                <w:kern w:val="0"/>
                <w:szCs w:val="21"/>
              </w:rPr>
              <w:t>1</w:t>
            </w:r>
            <w:r>
              <w:rPr>
                <w:rFonts w:ascii="宋体" w:hAnsi="宋体" w:eastAsia="宋体" w:cs="宋体"/>
                <w:kern w:val="0"/>
                <w:szCs w:val="21"/>
              </w:rPr>
              <w:t>.</w:t>
            </w:r>
            <w:r>
              <w:rPr>
                <w:rFonts w:hint="eastAsia" w:ascii="宋体" w:hAnsi="宋体" w:eastAsia="宋体" w:cs="宋体"/>
                <w:kern w:val="0"/>
                <w:szCs w:val="21"/>
              </w:rPr>
              <w:t>单位负责人为同一人或者存在直接控股、管理关系的不同供应商，不得参加同一合同项下的政府采购活动。</w:t>
            </w:r>
          </w:p>
          <w:p w14:paraId="0EA9183B">
            <w:pPr>
              <w:wordWrap w:val="0"/>
              <w:rPr>
                <w:rFonts w:hint="eastAsia" w:ascii="宋体" w:hAnsi="宋体" w:eastAsia="宋体" w:cs="宋体"/>
                <w:kern w:val="0"/>
                <w:szCs w:val="21"/>
                <w:highlight w:val="green"/>
              </w:rPr>
            </w:pPr>
            <w:r>
              <w:rPr>
                <w:rFonts w:hint="eastAsia" w:ascii="宋体" w:hAnsi="宋体" w:eastAsia="宋体" w:cs="宋体"/>
                <w:kern w:val="0"/>
                <w:szCs w:val="21"/>
              </w:rPr>
              <w:t>2</w:t>
            </w:r>
            <w:r>
              <w:rPr>
                <w:rFonts w:ascii="宋体" w:hAnsi="宋体" w:eastAsia="宋体" w:cs="宋体"/>
                <w:kern w:val="0"/>
                <w:szCs w:val="21"/>
              </w:rPr>
              <w:t>.</w:t>
            </w:r>
            <w:r>
              <w:rPr>
                <w:rFonts w:hint="eastAsia" w:ascii="宋体" w:hAnsi="宋体" w:eastAsia="宋体" w:cs="宋体"/>
                <w:kern w:val="0"/>
                <w:szCs w:val="21"/>
              </w:rPr>
              <w:t>除单一来源采购项目外，为采购项目提供整体设计、规范编制或者项目管理、监理、检测等服务的供应商，不得再参加该采购项目的其他采购活动。</w:t>
            </w:r>
          </w:p>
          <w:p w14:paraId="08135964">
            <w:pPr>
              <w:wordWrap w:val="0"/>
              <w:rPr>
                <w:rFonts w:hint="eastAsia" w:ascii="宋体" w:hAnsi="宋体" w:eastAsia="宋体" w:cs="宋体"/>
                <w:kern w:val="0"/>
                <w:szCs w:val="21"/>
              </w:rPr>
            </w:pPr>
            <w:r>
              <w:rPr>
                <w:rFonts w:hint="eastAsia" w:ascii="宋体" w:hAnsi="宋体" w:eastAsia="宋体" w:cs="宋体"/>
                <w:kern w:val="0"/>
                <w:szCs w:val="21"/>
              </w:rPr>
              <w:t>3</w:t>
            </w:r>
            <w:r>
              <w:rPr>
                <w:rFonts w:ascii="宋体" w:hAnsi="宋体" w:eastAsia="宋体" w:cs="宋体"/>
                <w:kern w:val="0"/>
                <w:szCs w:val="21"/>
              </w:rPr>
              <w:t>.</w:t>
            </w:r>
            <w:r>
              <w:rPr>
                <w:rFonts w:hint="eastAsia" w:ascii="宋体" w:hAnsi="宋体" w:eastAsia="宋体" w:cs="宋体"/>
                <w:kern w:val="0"/>
                <w:szCs w:val="21"/>
              </w:rPr>
              <w:t>本项目接受联合体投标。</w:t>
            </w:r>
          </w:p>
        </w:tc>
      </w:tr>
      <w:tr w14:paraId="661610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8B53204">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6</w:t>
            </w:r>
          </w:p>
        </w:tc>
        <w:tc>
          <w:tcPr>
            <w:tcW w:w="8220" w:type="dxa"/>
            <w:vAlign w:val="center"/>
          </w:tcPr>
          <w:p w14:paraId="7A4C8EFA">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资格审查：</w:t>
            </w:r>
            <w:r>
              <w:rPr>
                <w:rFonts w:hint="eastAsia" w:ascii="宋体" w:hAnsi="宋体" w:eastAsia="宋体" w:cs="Times New Roman"/>
                <w:color w:val="000000" w:themeColor="text1"/>
                <w:kern w:val="0"/>
                <w:szCs w:val="21"/>
              </w:rPr>
              <w:t>本项目采用资格后审。</w:t>
            </w:r>
          </w:p>
        </w:tc>
      </w:tr>
      <w:tr w14:paraId="67C4A2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7886AB7">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★7</w:t>
            </w:r>
          </w:p>
        </w:tc>
        <w:tc>
          <w:tcPr>
            <w:tcW w:w="8220" w:type="dxa"/>
            <w:vAlign w:val="center"/>
          </w:tcPr>
          <w:p w14:paraId="4772EF35">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信用信息查询</w:t>
            </w:r>
          </w:p>
          <w:p w14:paraId="1F4FA07E">
            <w:pPr>
              <w:wordWrap w:val="0"/>
              <w:rPr>
                <w:rFonts w:hint="eastAsia" w:ascii="宋体" w:hAnsi="宋体" w:eastAsia="宋体" w:cs="Times New Roman"/>
                <w:color w:val="000000" w:themeColor="text1"/>
                <w:kern w:val="0"/>
                <w:szCs w:val="21"/>
              </w:rPr>
            </w:pPr>
            <w:r>
              <w:rPr>
                <w:rFonts w:ascii="宋体" w:hAnsi="宋体" w:eastAsia="宋体" w:cs="Times New Roman"/>
                <w:bCs/>
                <w:color w:val="000000" w:themeColor="text1"/>
                <w:kern w:val="0"/>
                <w:szCs w:val="21"/>
              </w:rPr>
              <w:t>1.</w:t>
            </w:r>
            <w:r>
              <w:rPr>
                <w:rFonts w:hint="eastAsia" w:ascii="宋体" w:hAnsi="宋体" w:eastAsia="宋体" w:cs="Times New Roman"/>
                <w:color w:val="000000" w:themeColor="text1"/>
                <w:kern w:val="0"/>
                <w:szCs w:val="21"/>
              </w:rPr>
              <w:t>供应商资格要求中有关信用中国及中国政府采购网查询的内容由采购人代表在进行供应商资格审查环节时查询，查询资料保存期限为从采购结束之日起保存十五年。在评审过程中因不可抗力无法进行查询的，则在评审结束后进行查询，如参加供应商在上述名单里并影响成交结果的，采购人应按照政府采购有关规定确定排名次位的成交候选人作为成交供应商或重新组织采购。</w:t>
            </w:r>
          </w:p>
          <w:p w14:paraId="4CCCCC40">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r>
              <w:rPr>
                <w:rFonts w:ascii="宋体" w:hAnsi="宋体" w:eastAsia="宋体" w:cs="Times New Roman"/>
                <w:color w:val="000000" w:themeColor="text1"/>
                <w:kern w:val="0"/>
                <w:szCs w:val="21"/>
              </w:rPr>
              <w:t>.</w:t>
            </w:r>
            <w:r>
              <w:rPr>
                <w:rFonts w:hint="eastAsia" w:ascii="宋体" w:hAnsi="宋体" w:eastAsia="宋体" w:cs="Times New Roman"/>
                <w:color w:val="000000" w:themeColor="text1"/>
                <w:kern w:val="0"/>
                <w:szCs w:val="21"/>
              </w:rPr>
              <w:t>供应商为联合体的审查主体为联合体牵头人及联合体所有成员。</w:t>
            </w:r>
          </w:p>
        </w:tc>
      </w:tr>
      <w:tr w14:paraId="6B434E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D90188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8</w:t>
            </w:r>
          </w:p>
        </w:tc>
        <w:tc>
          <w:tcPr>
            <w:tcW w:w="8220" w:type="dxa"/>
            <w:vAlign w:val="center"/>
          </w:tcPr>
          <w:p w14:paraId="1C0AF41A">
            <w:pPr>
              <w:wordWrap w:val="0"/>
              <w:rPr>
                <w:rFonts w:hint="eastAsia" w:ascii="宋体" w:hAnsi="宋体" w:eastAsia="宋体" w:cs="Times New Roman"/>
                <w:color w:val="000000" w:themeColor="text1"/>
                <w:kern w:val="0"/>
                <w:szCs w:val="21"/>
                <w:highlight w:val="green"/>
              </w:rPr>
            </w:pPr>
            <w:r>
              <w:rPr>
                <w:rFonts w:hint="eastAsia" w:ascii="宋体" w:hAnsi="宋体" w:eastAsia="宋体" w:cs="Times New Roman"/>
                <w:b/>
                <w:color w:val="000000" w:themeColor="text1"/>
                <w:kern w:val="0"/>
                <w:szCs w:val="21"/>
              </w:rPr>
              <w:t>磋商保证金的收取及退还：</w:t>
            </w:r>
            <w:r>
              <w:rPr>
                <w:rFonts w:hint="eastAsia" w:ascii="宋体" w:hAnsi="宋体" w:eastAsia="宋体" w:cs="Times New Roman"/>
                <w:color w:val="000000" w:themeColor="text1"/>
                <w:kern w:val="0"/>
                <w:szCs w:val="21"/>
              </w:rPr>
              <w:t>本项目不收取磋商保证金。</w:t>
            </w:r>
          </w:p>
        </w:tc>
      </w:tr>
      <w:tr w14:paraId="39C83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01FDD6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★9</w:t>
            </w:r>
          </w:p>
        </w:tc>
        <w:tc>
          <w:tcPr>
            <w:tcW w:w="8220" w:type="dxa"/>
            <w:vAlign w:val="center"/>
          </w:tcPr>
          <w:p w14:paraId="317D94F5">
            <w:pPr>
              <w:wordWrap w:val="0"/>
              <w:rPr>
                <w:rFonts w:hint="eastAsia" w:ascii="宋体" w:hAnsi="宋体" w:eastAsia="宋体" w:cs="Times New Roman"/>
                <w:color w:val="000000" w:themeColor="text1"/>
                <w:kern w:val="0"/>
                <w:szCs w:val="21"/>
                <w:highlight w:val="green"/>
              </w:rPr>
            </w:pPr>
            <w:r>
              <w:rPr>
                <w:rFonts w:hint="eastAsia" w:ascii="宋体" w:hAnsi="宋体" w:eastAsia="宋体" w:cs="Times New Roman"/>
                <w:b/>
                <w:color w:val="000000" w:themeColor="text1"/>
                <w:kern w:val="0"/>
                <w:szCs w:val="21"/>
              </w:rPr>
              <w:t>现场踏勘：供应商根据需要自行踏勘。</w:t>
            </w:r>
            <w:r>
              <w:rPr>
                <w:rFonts w:hint="eastAsia" w:ascii="宋体" w:hAnsi="宋体" w:eastAsia="宋体" w:cs="Times New Roman"/>
                <w:color w:val="000000" w:themeColor="text1"/>
                <w:kern w:val="0"/>
                <w:szCs w:val="21"/>
              </w:rPr>
              <w:t>供应商踏勘现场发生的费用及所发生的人员伤亡和财产损失均自理，采购人和采购代理机构对供应商踏勘现场后做出的任何推论、理解和结论均不负责任。</w:t>
            </w:r>
          </w:p>
        </w:tc>
      </w:tr>
      <w:tr w14:paraId="158F8D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518C00C2">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★10</w:t>
            </w:r>
          </w:p>
        </w:tc>
        <w:tc>
          <w:tcPr>
            <w:tcW w:w="8220" w:type="dxa"/>
            <w:vAlign w:val="center"/>
          </w:tcPr>
          <w:p w14:paraId="0305EE3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响应文件份数：电子加密响应文件1份，</w:t>
            </w:r>
            <w:r>
              <w:rPr>
                <w:rFonts w:hint="eastAsia" w:ascii="宋体" w:hAnsi="宋体" w:eastAsia="宋体" w:cs="Times New Roman"/>
                <w:color w:val="000000" w:themeColor="text1"/>
                <w:kern w:val="0"/>
                <w:szCs w:val="21"/>
              </w:rPr>
              <w:t>响应文件提交截止时间前将生成的“电子加密响应文件”上传递交至“政府采购云平台”。</w:t>
            </w:r>
          </w:p>
        </w:tc>
      </w:tr>
      <w:tr w14:paraId="6E0654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3F423CB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11</w:t>
            </w:r>
          </w:p>
        </w:tc>
        <w:tc>
          <w:tcPr>
            <w:tcW w:w="8220" w:type="dxa"/>
            <w:vAlign w:val="center"/>
          </w:tcPr>
          <w:p w14:paraId="6B210D4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原件提交：</w:t>
            </w:r>
            <w:r>
              <w:rPr>
                <w:rFonts w:hint="eastAsia" w:ascii="宋体" w:hAnsi="宋体" w:eastAsia="宋体" w:cs="Times New Roman"/>
                <w:color w:val="000000" w:themeColor="text1"/>
                <w:kern w:val="0"/>
                <w:szCs w:val="21"/>
              </w:rPr>
              <w:t>本项目供应商</w:t>
            </w:r>
            <w:r>
              <w:rPr>
                <w:rFonts w:hint="eastAsia" w:ascii="宋体" w:hAnsi="宋体" w:eastAsia="宋体" w:cs="Times New Roman"/>
                <w:b/>
                <w:color w:val="000000" w:themeColor="text1"/>
                <w:kern w:val="0"/>
                <w:szCs w:val="21"/>
              </w:rPr>
              <w:t>不需要提交原件</w:t>
            </w:r>
            <w:r>
              <w:rPr>
                <w:rFonts w:hint="eastAsia" w:ascii="宋体" w:hAnsi="宋体" w:eastAsia="宋体" w:cs="Times New Roman"/>
                <w:color w:val="000000" w:themeColor="text1"/>
                <w:kern w:val="0"/>
                <w:szCs w:val="21"/>
              </w:rPr>
              <w:t>，供应商应对所提供的全部资料及响应文件的真实性、合法性承担法律责任。</w:t>
            </w:r>
          </w:p>
        </w:tc>
      </w:tr>
      <w:tr w14:paraId="448D0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03DEBD2B">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★12</w:t>
            </w:r>
          </w:p>
        </w:tc>
        <w:tc>
          <w:tcPr>
            <w:tcW w:w="8220" w:type="dxa"/>
            <w:vAlign w:val="center"/>
          </w:tcPr>
          <w:p w14:paraId="130BBE37">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响应文件提交截止时间及电子响应文件上传要求：</w:t>
            </w:r>
            <w:r>
              <w:rPr>
                <w:rFonts w:hint="eastAsia" w:ascii="宋体" w:hAnsi="宋体" w:eastAsia="宋体" w:cs="Times New Roman"/>
                <w:color w:val="000000" w:themeColor="text1"/>
                <w:kern w:val="0"/>
                <w:szCs w:val="21"/>
              </w:rPr>
              <w:t>供应商应于</w:t>
            </w:r>
            <w:r>
              <w:rPr>
                <w:rFonts w:hint="eastAsia" w:ascii="宋体" w:hAnsi="宋体" w:eastAsia="宋体" w:cs="Times New Roman"/>
                <w:color w:val="FF0000"/>
                <w:kern w:val="0"/>
                <w:szCs w:val="21"/>
                <w:lang w:eastAsia="zh-CN"/>
              </w:rPr>
              <w:t>2026年6月11日14时00分</w:t>
            </w:r>
            <w:r>
              <w:rPr>
                <w:rFonts w:hint="eastAsia" w:ascii="宋体" w:hAnsi="宋体" w:eastAsia="宋体" w:cs="Times New Roman"/>
                <w:color w:val="000000" w:themeColor="text1"/>
                <w:kern w:val="0"/>
                <w:szCs w:val="21"/>
              </w:rPr>
              <w:t>（北京时间）前将生成的“电子加密响应文件”上传递交至“政府采购云平台”。并可以补充、修改或者撤回电子响应文件。补充或者修改电子响应文件的，应当先行撤回原文件，补充、修改后重新传输递交。响应文件提交截止时间前未完成传输的，视为撤回响应文件。响应文件提交截止时间后上传的电子响应文件，将被政府采购云平台拒收。</w:t>
            </w:r>
          </w:p>
        </w:tc>
      </w:tr>
      <w:tr w14:paraId="175145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09922AE">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★13</w:t>
            </w:r>
          </w:p>
        </w:tc>
        <w:tc>
          <w:tcPr>
            <w:tcW w:w="8220" w:type="dxa"/>
            <w:vAlign w:val="center"/>
          </w:tcPr>
          <w:p w14:paraId="3DD45F1A">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开启时间、地点及要求：</w:t>
            </w:r>
            <w:r>
              <w:rPr>
                <w:rFonts w:hint="eastAsia" w:ascii="宋体" w:hAnsi="宋体" w:eastAsia="宋体" w:cs="Times New Roman"/>
                <w:color w:val="000000" w:themeColor="text1"/>
                <w:kern w:val="0"/>
                <w:szCs w:val="21"/>
              </w:rPr>
              <w:t>本项目将于</w:t>
            </w:r>
            <w:r>
              <w:rPr>
                <w:rFonts w:hint="eastAsia" w:ascii="宋体" w:hAnsi="宋体" w:eastAsia="宋体" w:cs="Times New Roman"/>
                <w:color w:val="FF0000"/>
                <w:kern w:val="0"/>
                <w:szCs w:val="21"/>
                <w:lang w:eastAsia="zh-CN"/>
              </w:rPr>
              <w:t>2026年6月11日14时00分</w:t>
            </w:r>
            <w:r>
              <w:rPr>
                <w:rFonts w:hint="eastAsia" w:ascii="宋体" w:hAnsi="宋体" w:eastAsia="宋体" w:cs="Times New Roman"/>
                <w:color w:val="000000" w:themeColor="text1"/>
                <w:kern w:val="0"/>
                <w:szCs w:val="21"/>
              </w:rPr>
              <w:t>（北京时间）在余姚市政务服务中心（余姚市谭家岭东路2号[南雷大厦附楼5楼]）开启，</w:t>
            </w:r>
            <w:r>
              <w:rPr>
                <w:rFonts w:hint="eastAsia" w:ascii="宋体" w:hAnsi="宋体" w:eastAsia="宋体" w:cs="Times New Roman"/>
                <w:b/>
                <w:color w:val="000000" w:themeColor="text1"/>
                <w:kern w:val="0"/>
                <w:szCs w:val="21"/>
              </w:rPr>
              <w:t>供应商无需现场参加</w:t>
            </w:r>
            <w:r>
              <w:rPr>
                <w:rFonts w:hint="eastAsia" w:ascii="宋体" w:hAnsi="宋体" w:eastAsia="宋体" w:cs="Times New Roman"/>
                <w:color w:val="000000" w:themeColor="text1"/>
                <w:kern w:val="0"/>
                <w:szCs w:val="21"/>
              </w:rPr>
              <w:t>。开启时间后30分钟内供应商可以登录“政府采购云平台”按《供应商政府采购项目电子交易操作指南》进行解密“电子加密响应文件”。</w:t>
            </w:r>
          </w:p>
        </w:tc>
      </w:tr>
      <w:tr w14:paraId="5F1F2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23F2B5F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14</w:t>
            </w:r>
          </w:p>
        </w:tc>
        <w:tc>
          <w:tcPr>
            <w:tcW w:w="8220" w:type="dxa"/>
            <w:vAlign w:val="center"/>
          </w:tcPr>
          <w:p w14:paraId="313C57F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合同签订时间：</w:t>
            </w:r>
            <w:r>
              <w:rPr>
                <w:rFonts w:hint="eastAsia" w:ascii="宋体" w:hAnsi="宋体" w:eastAsia="宋体" w:cs="Times New Roman"/>
                <w:color w:val="000000" w:themeColor="text1"/>
                <w:kern w:val="0"/>
                <w:szCs w:val="21"/>
              </w:rPr>
              <w:t>成交通知书发出之日起30日历天内。</w:t>
            </w:r>
          </w:p>
          <w:p w14:paraId="730698C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合同签订地点：</w:t>
            </w:r>
            <w:r>
              <w:rPr>
                <w:rFonts w:hint="eastAsia" w:ascii="宋体" w:hAnsi="宋体" w:eastAsia="宋体" w:cs="Times New Roman"/>
                <w:color w:val="000000" w:themeColor="text1"/>
                <w:kern w:val="0"/>
                <w:szCs w:val="21"/>
              </w:rPr>
              <w:t>采用邮寄方式签订或与采购人协商确定合同签订地点。</w:t>
            </w:r>
          </w:p>
        </w:tc>
      </w:tr>
      <w:tr w14:paraId="2DC5F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4A0E7A2C">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15</w:t>
            </w:r>
          </w:p>
        </w:tc>
        <w:tc>
          <w:tcPr>
            <w:tcW w:w="8220" w:type="dxa"/>
            <w:vAlign w:val="center"/>
          </w:tcPr>
          <w:p w14:paraId="2871B8A9">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履约保证金的收取及退还：</w:t>
            </w:r>
            <w:r>
              <w:rPr>
                <w:rFonts w:hint="eastAsia" w:ascii="宋体" w:hAnsi="宋体" w:eastAsia="宋体" w:cs="Times New Roman"/>
                <w:color w:val="000000" w:themeColor="text1"/>
                <w:kern w:val="0"/>
                <w:szCs w:val="21"/>
              </w:rPr>
              <w:t>本项目履约保证金不作要求。</w:t>
            </w:r>
          </w:p>
        </w:tc>
      </w:tr>
      <w:tr w14:paraId="3B41B8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1F2B72D6">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★16</w:t>
            </w:r>
          </w:p>
        </w:tc>
        <w:tc>
          <w:tcPr>
            <w:tcW w:w="8220" w:type="dxa"/>
            <w:vAlign w:val="center"/>
          </w:tcPr>
          <w:p w14:paraId="60E13882">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响应有效期：</w:t>
            </w:r>
            <w:r>
              <w:rPr>
                <w:rFonts w:hint="eastAsia" w:ascii="宋体" w:hAnsi="宋体" w:eastAsia="宋体" w:cs="Times New Roman"/>
                <w:color w:val="000000" w:themeColor="text1"/>
                <w:kern w:val="0"/>
                <w:szCs w:val="21"/>
              </w:rPr>
              <w:t>响应文件自响应文件提交截止之日起60日历天内有效。</w:t>
            </w:r>
          </w:p>
        </w:tc>
      </w:tr>
      <w:tr w14:paraId="5AF805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6362424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17</w:t>
            </w:r>
          </w:p>
        </w:tc>
        <w:tc>
          <w:tcPr>
            <w:tcW w:w="8220" w:type="dxa"/>
            <w:vAlign w:val="center"/>
          </w:tcPr>
          <w:p w14:paraId="4B95C0D6">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1.采购代理服务费：</w:t>
            </w:r>
            <w:r>
              <w:rPr>
                <w:rFonts w:hint="eastAsia" w:ascii="宋体" w:hAnsi="宋体" w:eastAsia="宋体" w:cs="Times New Roman"/>
                <w:color w:val="000000" w:themeColor="text1"/>
                <w:kern w:val="0"/>
                <w:szCs w:val="21"/>
              </w:rPr>
              <w:t>本次采购项目采购代理机构根据宁波市中介超市网中选报价向成交供应商收取采购代理服务费</w:t>
            </w:r>
            <w:r>
              <w:rPr>
                <w:rFonts w:hint="eastAsia" w:ascii="宋体" w:hAnsi="宋体" w:eastAsia="宋体" w:cs="Times New Roman"/>
                <w:color w:val="000000" w:themeColor="text1"/>
                <w:kern w:val="0"/>
                <w:szCs w:val="21"/>
                <w:lang w:val="en-US" w:eastAsia="zh-CN"/>
              </w:rPr>
              <w:t>4500</w:t>
            </w:r>
            <w:r>
              <w:rPr>
                <w:rFonts w:hint="eastAsia" w:ascii="宋体" w:hAnsi="宋体" w:eastAsia="宋体" w:cs="Times New Roman"/>
                <w:color w:val="000000" w:themeColor="text1"/>
                <w:kern w:val="0"/>
                <w:szCs w:val="21"/>
              </w:rPr>
              <w:t>元。</w:t>
            </w:r>
          </w:p>
          <w:p w14:paraId="4B13B52C">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w:t>
            </w:r>
            <w:r>
              <w:rPr>
                <w:rFonts w:hint="eastAsia" w:ascii="宋体" w:hAnsi="宋体" w:eastAsia="宋体" w:cs="Times New Roman"/>
                <w:kern w:val="0"/>
                <w:szCs w:val="21"/>
              </w:rPr>
              <w:t>成交供应商在成交结果公告发布之日起5个工作日内向采购代理机构支付采购代理服务费。</w:t>
            </w:r>
          </w:p>
          <w:p w14:paraId="4E1A343F">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3.开户单位名称：宁波舜兴招标代理有限公司</w:t>
            </w:r>
          </w:p>
          <w:p w14:paraId="5E5337DE">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开户银行：招商银行宁波余姚支行</w:t>
            </w:r>
          </w:p>
          <w:p w14:paraId="39931777">
            <w:pPr>
              <w:wordWrap w:val="0"/>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开户银行账号：574910128810001</w:t>
            </w:r>
          </w:p>
        </w:tc>
      </w:tr>
      <w:tr w14:paraId="2D6AB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7FAADF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18</w:t>
            </w:r>
          </w:p>
        </w:tc>
        <w:tc>
          <w:tcPr>
            <w:tcW w:w="8220" w:type="dxa"/>
            <w:vAlign w:val="center"/>
          </w:tcPr>
          <w:p w14:paraId="66F0ED91">
            <w:pPr>
              <w:wordWrap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质疑与投诉：</w:t>
            </w:r>
            <w:r>
              <w:rPr>
                <w:rFonts w:hint="eastAsia" w:ascii="宋体" w:hAnsi="宋体" w:eastAsia="宋体" w:cs="Times New Roman"/>
                <w:color w:val="000000" w:themeColor="text1"/>
                <w:kern w:val="0"/>
                <w:szCs w:val="21"/>
              </w:rPr>
              <w:t>供应商认为采购文件、采购过程、成交结果使自己的权益受到损害的，可以在知道或者应知其权益受到损害之日起7个工作日内，以书面形式向采购人、采购代理机构提出质疑，质疑与投诉根据“《政府采购质疑和投诉办法》（财政部令第94号）及《浙江省财政厅关于印发浙江省政府采购询问和质疑实施办法的通知》（浙财采监〔</w:t>
            </w:r>
            <w:r>
              <w:rPr>
                <w:rFonts w:ascii="宋体" w:hAnsi="宋体" w:eastAsia="宋体" w:cs="Times New Roman"/>
                <w:color w:val="000000" w:themeColor="text1"/>
                <w:kern w:val="0"/>
                <w:szCs w:val="21"/>
              </w:rPr>
              <w:t>2025</w:t>
            </w:r>
            <w:r>
              <w:rPr>
                <w:rFonts w:hint="eastAsia" w:ascii="宋体" w:hAnsi="宋体" w:eastAsia="宋体" w:cs="Times New Roman"/>
                <w:color w:val="000000" w:themeColor="text1"/>
                <w:kern w:val="0"/>
                <w:szCs w:val="21"/>
              </w:rPr>
              <w:t>〕</w:t>
            </w:r>
            <w:r>
              <w:rPr>
                <w:rFonts w:ascii="宋体" w:hAnsi="宋体" w:eastAsia="宋体" w:cs="Times New Roman"/>
                <w:color w:val="000000" w:themeColor="text1"/>
                <w:kern w:val="0"/>
                <w:szCs w:val="21"/>
              </w:rPr>
              <w:t>11</w:t>
            </w:r>
            <w:r>
              <w:rPr>
                <w:rFonts w:hint="eastAsia" w:ascii="宋体" w:hAnsi="宋体" w:eastAsia="宋体" w:cs="Times New Roman"/>
                <w:color w:val="000000" w:themeColor="text1"/>
                <w:kern w:val="0"/>
                <w:szCs w:val="21"/>
              </w:rPr>
              <w:t>号）”执行。</w:t>
            </w:r>
          </w:p>
          <w:p w14:paraId="43D6B1DC">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供应商应在法定质疑期内一次性提出针对同一采购程序环节的质疑。</w:t>
            </w:r>
          </w:p>
          <w:p w14:paraId="1E722B20">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同级政府采购监督管理部门（投诉部门）</w:t>
            </w:r>
          </w:p>
          <w:p w14:paraId="1CED3B2D">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名称：余姚市财政局</w:t>
            </w:r>
          </w:p>
          <w:p w14:paraId="5403EAF0">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地址：余姚市南滨江路118号</w:t>
            </w:r>
          </w:p>
          <w:p w14:paraId="3558DEDE">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联系方式：</w:t>
            </w:r>
            <w:r>
              <w:rPr>
                <w:rFonts w:hint="eastAsia" w:ascii="宋体" w:hAnsi="宋体" w:eastAsia="宋体" w:cs="Times New Roman"/>
                <w:b/>
                <w:color w:val="000000" w:themeColor="text1"/>
                <w:kern w:val="0"/>
                <w:szCs w:val="21"/>
                <w:lang w:eastAsia="zh-CN"/>
              </w:rPr>
              <w:t>519办公室</w:t>
            </w:r>
            <w:r>
              <w:rPr>
                <w:rFonts w:hint="eastAsia" w:ascii="宋体" w:hAnsi="宋体" w:eastAsia="宋体" w:cs="Times New Roman"/>
                <w:b/>
                <w:color w:val="000000" w:themeColor="text1"/>
                <w:kern w:val="0"/>
                <w:szCs w:val="21"/>
              </w:rPr>
              <w:t>0574-</w:t>
            </w:r>
            <w:r>
              <w:rPr>
                <w:rFonts w:ascii="宋体" w:hAnsi="宋体" w:eastAsia="宋体" w:cs="Times New Roman"/>
                <w:b/>
                <w:color w:val="000000" w:themeColor="text1"/>
                <w:kern w:val="0"/>
                <w:szCs w:val="21"/>
              </w:rPr>
              <w:t>89553033</w:t>
            </w:r>
          </w:p>
        </w:tc>
      </w:tr>
      <w:tr w14:paraId="0E655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853" w:type="dxa"/>
            <w:vAlign w:val="center"/>
          </w:tcPr>
          <w:p w14:paraId="710CC318">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★19</w:t>
            </w:r>
          </w:p>
        </w:tc>
        <w:tc>
          <w:tcPr>
            <w:tcW w:w="8220" w:type="dxa"/>
            <w:vAlign w:val="center"/>
          </w:tcPr>
          <w:p w14:paraId="11A552C7">
            <w:pPr>
              <w:wordWrap w:val="0"/>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落实的政策：</w:t>
            </w:r>
            <w:r>
              <w:rPr>
                <w:rFonts w:hint="eastAsia" w:ascii="宋体" w:hAnsi="宋体" w:eastAsia="宋体" w:cs="Times New Roman"/>
                <w:color w:val="000000" w:themeColor="text1"/>
                <w:kern w:val="0"/>
                <w:szCs w:val="21"/>
              </w:rPr>
              <w:t>1.《政府采购促进中小企业发展管理办法》（财库〔2020〕46号）；2.《浙江省财政厅关于进一步加大政府采购支持中小企业力度助力扎实稳住经济的通知》（浙财采监〔2022〕8号）；3.《财政部、司法部关于政府采购支持监狱企业发展有关问题的通知》（财库〔2014〕68号）；4.《财政部 民政部 中国残疾人联合会关于促进残疾人就业政府采购政策的通知》（财库〔2017〕141号）；5.对按规定提供证明材料的国家认定的不发达地区和少数民族地区的供应商进行政策加分。</w:t>
            </w:r>
          </w:p>
        </w:tc>
      </w:tr>
    </w:tbl>
    <w:p w14:paraId="60758171">
      <w:pP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注：本前附表中加“★”的部分，为制作响应文件的实质性要求和条件，着重提醒供应商注意，供应商认真查看采购文件中的每一个条款及要求，因误读采购文件而造成的后果，采购人及采购代理机构概不负责。</w:t>
      </w:r>
    </w:p>
    <w:p w14:paraId="16F3C01E">
      <w:pPr>
        <w:jc w:val="left"/>
        <w:rPr>
          <w:rFonts w:hint="eastAsia" w:ascii="宋体" w:hAnsi="宋体" w:eastAsia="宋体" w:cs="Times New Roman"/>
          <w:b/>
          <w:color w:val="000000" w:themeColor="text1"/>
          <w:szCs w:val="21"/>
        </w:rPr>
        <w:sectPr>
          <w:pgSz w:w="11906" w:h="16838"/>
          <w:pgMar w:top="1418" w:right="1418" w:bottom="1418" w:left="1418" w:header="851" w:footer="992" w:gutter="0"/>
          <w:cols w:space="425" w:num="1"/>
          <w:docGrid w:type="lines" w:linePitch="312" w:charSpace="0"/>
        </w:sectPr>
      </w:pPr>
    </w:p>
    <w:p w14:paraId="201E003D">
      <w:pPr>
        <w:spacing w:line="360" w:lineRule="auto"/>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电子招投标规程及注意事项</w:t>
      </w:r>
    </w:p>
    <w:p w14:paraId="39FBE69F">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w:t>
      </w:r>
      <w:r>
        <w:rPr>
          <w:rFonts w:hint="eastAsia" w:ascii="宋体" w:hAnsi="宋体" w:eastAsia="宋体" w:cs="Times New Roman"/>
          <w:b/>
          <w:color w:val="000000" w:themeColor="text1"/>
          <w:szCs w:val="21"/>
        </w:rPr>
        <w:t>.注意事项</w:t>
      </w:r>
    </w:p>
    <w:p w14:paraId="0FCB4006">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.1</w:t>
      </w:r>
      <w:r>
        <w:rPr>
          <w:rFonts w:hint="eastAsia" w:ascii="宋体" w:hAnsi="宋体" w:eastAsia="宋体" w:cs="Times New Roman"/>
          <w:b/>
          <w:color w:val="000000" w:themeColor="text1"/>
          <w:szCs w:val="21"/>
        </w:rPr>
        <w:t>本项目采用电子投标</w:t>
      </w:r>
      <w:r>
        <w:rPr>
          <w:rFonts w:hint="eastAsia" w:ascii="宋体" w:hAnsi="宋体" w:eastAsia="宋体" w:cs="Times New Roman"/>
          <w:color w:val="000000" w:themeColor="text1"/>
          <w:szCs w:val="21"/>
        </w:rPr>
        <w:t>，本部分内容与采购文件其它部分内容存在不一致的，以本部分内容为准。</w:t>
      </w:r>
    </w:p>
    <w:p w14:paraId="0363ECF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.2本采购文件所指的电子交易平台为政府采购云平台（https：</w:t>
      </w:r>
      <w:r>
        <w:rPr>
          <w:rFonts w:ascii="宋体" w:hAnsi="宋体" w:eastAsia="宋体" w:cs="Times New Roman"/>
          <w:color w:val="000000" w:themeColor="text1"/>
          <w:szCs w:val="21"/>
        </w:rPr>
        <w:t>//www.zcygov.cn/</w:t>
      </w:r>
      <w:r>
        <w:rPr>
          <w:rFonts w:hint="eastAsia" w:ascii="宋体" w:hAnsi="宋体" w:eastAsia="宋体" w:cs="Times New Roman"/>
          <w:color w:val="000000" w:themeColor="text1"/>
          <w:szCs w:val="21"/>
        </w:rPr>
        <w:t>）。</w:t>
      </w:r>
    </w:p>
    <w:p w14:paraId="2B877257">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.3制作电子响应文件的系统配置要求：</w:t>
      </w:r>
      <w:r>
        <w:rPr>
          <w:rFonts w:hint="eastAsia" w:ascii="宋体" w:hAnsi="宋体" w:eastAsia="宋体" w:cs="Times New Roman"/>
          <w:b/>
          <w:color w:val="000000" w:themeColor="text1"/>
          <w:szCs w:val="21"/>
        </w:rPr>
        <w:t>请使用</w:t>
      </w:r>
      <w:r>
        <w:rPr>
          <w:rFonts w:ascii="宋体" w:hAnsi="宋体" w:eastAsia="宋体" w:cs="Times New Roman"/>
          <w:b/>
          <w:color w:val="000000" w:themeColor="text1"/>
          <w:szCs w:val="21"/>
        </w:rPr>
        <w:t>windows7及以上64位操作系统，请勿使用mac电脑</w:t>
      </w:r>
      <w:r>
        <w:rPr>
          <w:rFonts w:ascii="宋体" w:hAnsi="宋体" w:eastAsia="宋体" w:cs="Times New Roman"/>
          <w:color w:val="000000" w:themeColor="text1"/>
          <w:szCs w:val="21"/>
        </w:rPr>
        <w:t>。</w:t>
      </w:r>
    </w:p>
    <w:p w14:paraId="063A3193">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1.4为确保网上操作合法、有效和安全，</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应当在</w:t>
      </w:r>
      <w:r>
        <w:rPr>
          <w:rFonts w:hint="eastAsia" w:ascii="宋体" w:hAnsi="宋体" w:eastAsia="宋体" w:cs="Times New Roman"/>
          <w:b/>
          <w:color w:val="000000" w:themeColor="text1"/>
          <w:szCs w:val="21"/>
        </w:rPr>
        <w:t>响应文件提交截止时间</w:t>
      </w:r>
      <w:r>
        <w:rPr>
          <w:rFonts w:ascii="宋体" w:hAnsi="宋体" w:eastAsia="宋体" w:cs="Times New Roman"/>
          <w:b/>
          <w:color w:val="000000" w:themeColor="text1"/>
          <w:szCs w:val="21"/>
        </w:rPr>
        <w:t>前完成在“政府采购云平台”的身份认证，确保在电子投标过程中能够对相关数据电文进行加密和使用电子签章。使用“政采云电子交易客户端”需要提前申领CA数字证书，如未申领的</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，请注意申领所需时间，以下二种申领流程均可：</w:t>
      </w:r>
    </w:p>
    <w:p w14:paraId="018C9033">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1）请自行前往“浙江政府采购网-下载专区-电子交易客户端-CA驱动和申领流程”进行查阅；（操作指南链接</w:t>
      </w:r>
      <w:r>
        <w:rPr>
          <w:rFonts w:hint="eastAsia" w:ascii="宋体" w:hAnsi="宋体" w:eastAsia="宋体" w:cs="Times New Roman"/>
          <w:b/>
          <w:color w:val="000000" w:themeColor="text1"/>
          <w:szCs w:val="21"/>
        </w:rPr>
        <w:t>https：</w:t>
      </w:r>
      <w:r>
        <w:rPr>
          <w:rFonts w:ascii="宋体" w:hAnsi="宋体" w:eastAsia="宋体" w:cs="Times New Roman"/>
          <w:b/>
          <w:color w:val="000000" w:themeColor="text1"/>
          <w:szCs w:val="21"/>
        </w:rPr>
        <w:t>//service.zcygov.cn/#/knowledges/cm2eqWwBFdiHxlNd_otq/lwV6GXABiyELHE-oVMj3?keyword=CA）</w:t>
      </w:r>
    </w:p>
    <w:p w14:paraId="0884A60F">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w:t>
      </w: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应于</w:t>
      </w:r>
      <w:r>
        <w:rPr>
          <w:rFonts w:hint="eastAsia" w:ascii="宋体" w:hAnsi="宋体" w:eastAsia="宋体" w:cs="Times New Roman"/>
          <w:b/>
          <w:color w:val="000000" w:themeColor="text1"/>
          <w:szCs w:val="21"/>
        </w:rPr>
        <w:t>响应文件提交截止时间</w:t>
      </w:r>
      <w:r>
        <w:rPr>
          <w:rFonts w:ascii="宋体" w:hAnsi="宋体" w:eastAsia="宋体" w:cs="Times New Roman"/>
          <w:b/>
          <w:color w:val="000000" w:themeColor="text1"/>
          <w:szCs w:val="21"/>
        </w:rPr>
        <w:t>前登录余姚招投标项目专用数字证书用户自助申报系统（网址：</w:t>
      </w:r>
      <w:r>
        <w:rPr>
          <w:rFonts w:hint="eastAsia" w:ascii="宋体" w:hAnsi="宋体" w:eastAsia="宋体" w:cs="Times New Roman"/>
          <w:b/>
          <w:color w:val="000000" w:themeColor="text1"/>
          <w:szCs w:val="21"/>
        </w:rPr>
        <w:t>http：</w:t>
      </w:r>
      <w:r>
        <w:rPr>
          <w:rFonts w:ascii="宋体" w:hAnsi="宋体" w:eastAsia="宋体" w:cs="Times New Roman"/>
          <w:b/>
          <w:color w:val="000000" w:themeColor="text1"/>
          <w:szCs w:val="21"/>
        </w:rPr>
        <w:t>//www.tseal.cn/tcloud/yyztb.xhtml?statusCode=303）完成“数字证书”及电子公章办理工作（发证单位杭州天谷信息科技有限公司咨询电话：400-0878-198），用于电子投标。</w:t>
      </w:r>
    </w:p>
    <w:p w14:paraId="63E34366">
      <w:pPr>
        <w:wordWrap w:val="0"/>
        <w:spacing w:line="400" w:lineRule="exact"/>
        <w:ind w:firstLine="422" w:firstLineChars="200"/>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因未注册入库、未办理CA数字证书等原因造成无法投标或投标失败等后果由供应商自行承担。</w:t>
      </w:r>
    </w:p>
    <w:p w14:paraId="209D7D01">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.5</w:t>
      </w:r>
      <w:r>
        <w:rPr>
          <w:rFonts w:hint="eastAsia" w:ascii="宋体" w:hAnsi="宋体" w:eastAsia="宋体" w:cs="Times New Roman"/>
          <w:b/>
          <w:color w:val="000000" w:themeColor="text1"/>
          <w:szCs w:val="21"/>
        </w:rPr>
        <w:t>供应商通过政采云电子交易客户端（下载位置：浙江政府采购网→下载专区→电子交易客户端→政采云电子交易客户端）制作响应文件，</w:t>
      </w:r>
      <w:r>
        <w:rPr>
          <w:rFonts w:hint="eastAsia" w:ascii="宋体" w:hAnsi="宋体" w:eastAsia="宋体" w:cs="Times New Roman"/>
          <w:color w:val="000000" w:themeColor="text1"/>
          <w:szCs w:val="21"/>
        </w:rPr>
        <w:t>响应文件制作具体流程详见本采购公告附件：《供应商政府采购项目电子交易操作指南》。</w:t>
      </w:r>
    </w:p>
    <w:p w14:paraId="54D16288">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.6供应商在使用电子交易平台进行磋商响应的过程中遇到涉及平台使用的任何问题，可致电政府采购云平台技术支持热线咨询，联系方式：95763（服务时间：工作日8：00-20：00）。</w:t>
      </w:r>
    </w:p>
    <w:p w14:paraId="7FBDED12">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1.7 CA问题联系电话（人工）：汇信CA 400-888-4636；天谷CA 400-087-8198。</w:t>
      </w:r>
    </w:p>
    <w:p w14:paraId="343CBA6F">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1.8</w:t>
      </w:r>
      <w:r>
        <w:rPr>
          <w:rFonts w:hint="eastAsia" w:ascii="宋体" w:hAnsi="宋体" w:eastAsia="宋体" w:cs="Times New Roman"/>
          <w:b/>
          <w:color w:val="000000" w:themeColor="text1"/>
          <w:szCs w:val="21"/>
        </w:rPr>
        <w:t>供应商</w:t>
      </w:r>
      <w:r>
        <w:rPr>
          <w:rFonts w:ascii="宋体" w:hAnsi="宋体" w:eastAsia="宋体" w:cs="Times New Roman"/>
          <w:b/>
          <w:color w:val="000000" w:themeColor="text1"/>
          <w:szCs w:val="21"/>
        </w:rPr>
        <w:t>可自行前往浙江省“项目采购电子交易系统/不见面开评标”学习专题（</w:t>
      </w:r>
      <w:r>
        <w:rPr>
          <w:rFonts w:hint="eastAsia" w:ascii="宋体" w:hAnsi="宋体" w:eastAsia="宋体" w:cs="Times New Roman"/>
          <w:b/>
          <w:color w:val="000000" w:themeColor="text1"/>
          <w:szCs w:val="21"/>
        </w:rPr>
        <w:t>https：</w:t>
      </w:r>
      <w:r>
        <w:rPr>
          <w:rFonts w:ascii="宋体" w:hAnsi="宋体" w:eastAsia="宋体" w:cs="Times New Roman"/>
          <w:b/>
          <w:color w:val="000000" w:themeColor="text1"/>
          <w:szCs w:val="21"/>
        </w:rPr>
        <w:t>//edu.zcygov.cn/luban/e-biding）进行学习。</w:t>
      </w:r>
    </w:p>
    <w:p w14:paraId="18C90793">
      <w:pPr>
        <w:wordWrap w:val="0"/>
        <w:spacing w:line="400" w:lineRule="exact"/>
        <w:ind w:firstLine="422" w:firstLineChars="200"/>
        <w:rPr>
          <w:rFonts w:hint="eastAsia" w:ascii="宋体" w:hAnsi="宋体" w:eastAsia="宋体" w:cs="Times New Roman"/>
          <w:b/>
          <w:color w:val="000000" w:themeColor="text1"/>
          <w:szCs w:val="21"/>
        </w:rPr>
      </w:pPr>
      <w:r>
        <w:rPr>
          <w:rFonts w:ascii="宋体" w:hAnsi="宋体" w:eastAsia="宋体" w:cs="Times New Roman"/>
          <w:b/>
          <w:color w:val="000000" w:themeColor="text1"/>
          <w:szCs w:val="21"/>
        </w:rPr>
        <w:t>2</w:t>
      </w:r>
      <w:r>
        <w:rPr>
          <w:rFonts w:hint="eastAsia" w:ascii="宋体" w:hAnsi="宋体" w:eastAsia="宋体" w:cs="Times New Roman"/>
          <w:b/>
          <w:color w:val="000000" w:themeColor="text1"/>
          <w:szCs w:val="21"/>
        </w:rPr>
        <w:t>.响应文件的形式及电子响应文件上传要求</w:t>
      </w:r>
    </w:p>
    <w:p w14:paraId="73343E4F">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.1</w:t>
      </w:r>
      <w:r>
        <w:rPr>
          <w:rFonts w:hint="eastAsia" w:ascii="宋体" w:hAnsi="宋体" w:eastAsia="宋体" w:cs="Times New Roman"/>
          <w:b/>
          <w:color w:val="000000" w:themeColor="text1"/>
          <w:szCs w:val="21"/>
        </w:rPr>
        <w:t>响应文件的形式为电子加密响应文件（后缀jmbs），</w:t>
      </w:r>
      <w:r>
        <w:rPr>
          <w:rFonts w:hint="eastAsia" w:ascii="宋体" w:hAnsi="宋体" w:eastAsia="宋体" w:cs="Times New Roman"/>
          <w:color w:val="000000" w:themeColor="text1"/>
          <w:szCs w:val="21"/>
        </w:rPr>
        <w:t>按《供应商政府采购项目电子交易操作指南》及本采购文件规定的格式和顺序编制并进行关联定位、加密并在响应文件提交截止时间前上传。供应商在响应文件提交截止时间前需要对电子响应文件进行补充、修改的，应当使用政采云电子交易客户端重新制作并上传。响应文件提交截止时间后供应商不得撤回响应文件。</w:t>
      </w:r>
    </w:p>
    <w:p w14:paraId="3647477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3.电子招投标开启及评审程序</w:t>
      </w:r>
    </w:p>
    <w:p w14:paraId="678DC0A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3.1参加采购的供应商须在开启时间后30分钟内完成响应文件解密工作</w:t>
      </w:r>
      <w:r>
        <w:rPr>
          <w:rFonts w:hint="eastAsia" w:ascii="宋体" w:hAnsi="宋体" w:eastAsia="宋体" w:cs="Times New Roman"/>
          <w:b/>
          <w:color w:val="000000" w:themeColor="text1"/>
          <w:szCs w:val="21"/>
        </w:rPr>
        <w:t>（用制作响应文件时同一数字认证证书（CA证书）。</w:t>
      </w:r>
    </w:p>
    <w:p w14:paraId="44249C6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3.2供应商不足3家，不进入解密程序。</w:t>
      </w:r>
    </w:p>
    <w:p w14:paraId="4B90540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3.3对在规定期限内解密的电子响应文件进行电子评审。</w:t>
      </w:r>
    </w:p>
    <w:p w14:paraId="7AF3CCF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3.4评审过程中，采购人有权就响应文件中含混之处向供应商提出询标或澄清要求，供应商应当在规定时间内在电子交易平台上做出答复，相关答复将作为响应文件的一部分，供应商对响应文件的澄清不得改变价格及实质内容。</w:t>
      </w:r>
    </w:p>
    <w:p w14:paraId="760AB2FC">
      <w:pPr>
        <w:wordWrap w:val="0"/>
        <w:spacing w:line="400" w:lineRule="exact"/>
        <w:ind w:firstLine="420" w:firstLineChars="200"/>
        <w:rPr>
          <w:rFonts w:hint="eastAsia" w:ascii="宋体" w:hAnsi="宋体" w:eastAsia="宋体" w:cs="Times New Roman"/>
          <w:color w:val="000000" w:themeColor="text1"/>
          <w:szCs w:val="21"/>
          <w:highlight w:val="green"/>
        </w:rPr>
      </w:pPr>
      <w:r>
        <w:rPr>
          <w:rFonts w:hint="eastAsia" w:ascii="宋体" w:hAnsi="宋体" w:eastAsia="宋体" w:cs="Times New Roman"/>
          <w:color w:val="000000" w:themeColor="text1"/>
          <w:szCs w:val="21"/>
        </w:rPr>
        <w:t>3.5采购过程中出现以下情形，导致电子交易平台无法正常运行，且无法保证电子交易的公平、公正和安全时，采购组织机构可中止电子交易活动：</w:t>
      </w:r>
    </w:p>
    <w:p w14:paraId="1381619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3.5.1电子交易平台发生故障而无法登录访问的；</w:t>
      </w:r>
    </w:p>
    <w:p w14:paraId="658A857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3.5.2电子交易平台应用或数据库出现错误，不能进行正常操作的；</w:t>
      </w:r>
    </w:p>
    <w:p w14:paraId="0E2E563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3.5.3电子交易平台发现严重安全漏洞，有潜在泄密危险的；</w:t>
      </w:r>
    </w:p>
    <w:p w14:paraId="22AE096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3.5.4病毒发作导致不能进行正常操作的；</w:t>
      </w:r>
    </w:p>
    <w:p w14:paraId="09AB2EE0">
      <w:pPr>
        <w:wordWrap w:val="0"/>
        <w:spacing w:line="400" w:lineRule="exact"/>
        <w:ind w:firstLine="420" w:firstLineChars="200"/>
        <w:rPr>
          <w:rFonts w:hint="eastAsia" w:ascii="宋体" w:hAnsi="宋体" w:eastAsia="宋体" w:cs="Times New Roman"/>
          <w:color w:val="000000" w:themeColor="text1"/>
          <w:szCs w:val="21"/>
          <w:highlight w:val="green"/>
        </w:rPr>
      </w:pPr>
      <w:r>
        <w:rPr>
          <w:rFonts w:hint="eastAsia" w:ascii="宋体" w:hAnsi="宋体" w:eastAsia="宋体" w:cs="Times New Roman"/>
          <w:color w:val="000000" w:themeColor="text1"/>
          <w:szCs w:val="21"/>
        </w:rPr>
        <w:t>3.5.5其他无法保证电子交易的公平、公正和安全的情况。</w:t>
      </w:r>
    </w:p>
    <w:p w14:paraId="0732104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出现前款规定情形，不影响采购公平、公正性的，采购组织机构可以待上述情形消除后继续组织电子交易活动；影响或可能影响采购公平、公正性的，应当重新采购。</w:t>
      </w:r>
    </w:p>
    <w:p w14:paraId="26A769E2">
      <w:pPr>
        <w:wordWrap w:val="0"/>
        <w:spacing w:line="400" w:lineRule="exact"/>
        <w:ind w:firstLine="422" w:firstLineChars="200"/>
        <w:rPr>
          <w:rFonts w:hint="eastAsia" w:ascii="宋体" w:hAnsi="宋体" w:eastAsia="宋体" w:cs="Times New Roman"/>
          <w:b/>
          <w:color w:val="FF0000"/>
          <w:szCs w:val="21"/>
        </w:rPr>
      </w:pPr>
      <w:r>
        <w:rPr>
          <w:rFonts w:hint="eastAsia" w:ascii="宋体" w:hAnsi="宋体" w:eastAsia="宋体" w:cs="Times New Roman"/>
          <w:b/>
          <w:color w:val="000000" w:themeColor="text1"/>
          <w:szCs w:val="21"/>
        </w:rPr>
        <w:t>4.本“电子招投标规程及注意事项”涉及的CA驱动和申领流程、政采云电子交易客户端、《供应商政府采购项目电子交易操作指南》，如遇版本更新或升级，以浙江政府采购网（http：</w:t>
      </w:r>
      <w:r>
        <w:rPr>
          <w:rFonts w:ascii="宋体" w:hAnsi="宋体" w:eastAsia="宋体" w:cs="Times New Roman"/>
          <w:b/>
          <w:color w:val="000000" w:themeColor="text1"/>
          <w:szCs w:val="21"/>
        </w:rPr>
        <w:t>//zfcg.czt.zj.gov.cn/</w:t>
      </w:r>
      <w:r>
        <w:rPr>
          <w:rFonts w:hint="eastAsia" w:ascii="宋体" w:hAnsi="宋体" w:eastAsia="宋体" w:cs="Times New Roman"/>
          <w:b/>
          <w:color w:val="000000" w:themeColor="text1"/>
          <w:szCs w:val="21"/>
        </w:rPr>
        <w:t>）和政府采购云平台（https：</w:t>
      </w:r>
      <w:r>
        <w:rPr>
          <w:rFonts w:ascii="宋体" w:hAnsi="宋体" w:eastAsia="宋体" w:cs="Times New Roman"/>
          <w:b/>
          <w:color w:val="000000" w:themeColor="text1"/>
          <w:szCs w:val="21"/>
        </w:rPr>
        <w:t>//www.zcygov.cn/</w:t>
      </w:r>
      <w:r>
        <w:rPr>
          <w:rFonts w:hint="eastAsia" w:ascii="宋体" w:hAnsi="宋体" w:eastAsia="宋体" w:cs="Times New Roman"/>
          <w:b/>
          <w:color w:val="000000" w:themeColor="text1"/>
          <w:szCs w:val="21"/>
        </w:rPr>
        <w:t>）为准。</w:t>
      </w:r>
    </w:p>
    <w:p w14:paraId="7F95C0C4">
      <w:pPr>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F110BDA">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一、总则</w:t>
      </w:r>
    </w:p>
    <w:p w14:paraId="3C006C5C">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（一）项目概况</w:t>
      </w:r>
    </w:p>
    <w:p w14:paraId="7749C7C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.本项目为政府采购项目，采用竞争性磋商采购方式。项目根据《中华人民共和国政府采购法》、《中华人民共和国政府采购法实施条例》、《政府采购竞争性磋商采购方式管理暂行办法》等有关规定执行。</w:t>
      </w:r>
    </w:p>
    <w:p w14:paraId="6483277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2.采购人委托宁波舜兴招标代理有限公司代理本次采购项目。有关采购人、采购代理机构的名称、联系人、联系电话、联系地址及项目有关信息等载明在《供应商须知前附表》中。</w:t>
      </w:r>
    </w:p>
    <w:p w14:paraId="168ED7C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（二）关于分公司的磋商响应</w:t>
      </w:r>
    </w:p>
    <w:p w14:paraId="00F8C05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除银行、保险、石油石化、电力、电信、移动、联通等特殊行业外，法人的分支机构由于不能独立承担民事责任，不能以分支机构的身份参加采购。</w:t>
      </w:r>
    </w:p>
    <w:p w14:paraId="61F6A0C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（三）合格的供应商</w:t>
      </w:r>
    </w:p>
    <w:p w14:paraId="4D835C8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合格的供应商除了满足《供应商须知前附表》第5项的要求外，还需对本采购文件各项要求作出实质性响应。</w:t>
      </w:r>
    </w:p>
    <w:p w14:paraId="4381384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（四）供应商代表</w:t>
      </w:r>
    </w:p>
    <w:p w14:paraId="4F58CD1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1.如供应商代表不是法定代表人的，须有法定代表人出具的授权书，供应商代表应具有有效身份证明（在响应文件中以法定代表人身份证明书及法定代表人授权书形式体现）。</w:t>
      </w:r>
    </w:p>
    <w:p w14:paraId="1CC0C84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2.两家及以上的供应商不得在同一合同项下的采购项目中，同时委托同一个自然人、同一家庭的人员、同一单位的人员作为其代表，否则，其响应文件作为无效处理。</w:t>
      </w:r>
    </w:p>
    <w:p w14:paraId="2ACFBB8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（五）磋商响应费用</w:t>
      </w:r>
    </w:p>
    <w:p w14:paraId="7E5A40A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不论采购结果如何，供应商自行承担其参加本次磋商有关的全部费用（采购文件如有相反的规定除外）。</w:t>
      </w:r>
    </w:p>
    <w:p w14:paraId="676EFDE3">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（六）联合体</w:t>
      </w:r>
    </w:p>
    <w:p w14:paraId="280EE8B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1.本项目不限制中型企业与小微企业组成联合体、小微企业与小微企业组成联合体参与响应。</w:t>
      </w:r>
    </w:p>
    <w:p w14:paraId="5F02D35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以联合体形式进行政府采购的，参加联合体的供应商均应当符合资格审查要求，并应当向采购人提交《联合体协议书》，载明联合体各方承担的工作和义务。联合体各方应当共同与采购人签订采购合同，就采购合同约定的事项对采购人承担连带责任。</w:t>
      </w:r>
    </w:p>
    <w:p w14:paraId="0A721A5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（七）知识产权</w:t>
      </w:r>
    </w:p>
    <w:p w14:paraId="5669CA8E">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应保证磋商响应过程中不会侵犯任何第三方的知识产权。如若发生侵权事件，其侵权责任与采购人及采购代理机构无关，由供应商承担全部责任。侵权造成的所有相关费用，均由供应商支付，保证不伤害采购人及采购代理机构的利益，若采购人及采购代理机构因此而遭受损失的，供应商应赔偿该损失。</w:t>
      </w:r>
    </w:p>
    <w:p w14:paraId="338C9DF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2.如在磋商响应过程中采用供应商所不拥有的知识产权，则自行承担合法获取该知识产权的相关费用。</w:t>
      </w:r>
    </w:p>
    <w:p w14:paraId="3494507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3.如打算在项目实施过程中采用供应商所不拥有的知识产权，则在报价中必须包括合法获取该知识产权的相关费用。</w:t>
      </w:r>
    </w:p>
    <w:p w14:paraId="38E0A3C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（八）转包或分包</w:t>
      </w:r>
    </w:p>
    <w:p w14:paraId="1CF6DC83">
      <w:pPr>
        <w:wordWrap w:val="0"/>
        <w:spacing w:line="400" w:lineRule="exact"/>
        <w:ind w:firstLine="420" w:firstLineChars="200"/>
        <w:rPr>
          <w:rFonts w:hint="eastAsia" w:ascii="宋体" w:hAnsi="宋体" w:eastAsia="宋体" w:cs="Times New Roman"/>
          <w:color w:val="000000" w:themeColor="text1"/>
          <w:szCs w:val="21"/>
        </w:rPr>
      </w:pPr>
      <w:bookmarkStart w:id="1" w:name="_Hlk222757099"/>
      <w:r>
        <w:rPr>
          <w:rFonts w:hint="eastAsia" w:ascii="宋体" w:hAnsi="宋体" w:eastAsia="宋体" w:cs="Times New Roman"/>
          <w:color w:val="000000" w:themeColor="text1"/>
          <w:szCs w:val="21"/>
        </w:rPr>
        <w:t>1.本项目不允许转包，</w:t>
      </w:r>
      <w:r>
        <w:rPr>
          <w:rFonts w:hint="eastAsia" w:ascii="宋体" w:hAnsi="宋体" w:eastAsia="宋体"/>
        </w:rPr>
        <w:t>成交供应商不得将其成交的全部项目转包给第三人，也不得将其成交的全部项目肢解以后以分包的名义分别转包给第三人。</w:t>
      </w:r>
    </w:p>
    <w:p w14:paraId="4576465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2.本项目不限制中型企业向小微企业、小微企业向小微企业合理分包。</w:t>
      </w:r>
    </w:p>
    <w:p w14:paraId="657431C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3.成交供应商可以将项目的非主体、非关键性工作合理分包，分包供应商不得再次分包。</w:t>
      </w:r>
    </w:p>
    <w:p w14:paraId="35A7249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成交供应商可以依法采取合理分包方式履行合同，采购人不得限制成交供应商的合理分包行为。政府采购合同分包履行的，成交供应商对采购项目和分包项目向采购人负责，分包供应商对分包项目向采购人负责。</w:t>
      </w:r>
    </w:p>
    <w:p w14:paraId="6832B72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w:t>
      </w:r>
      <w:r>
        <w:rPr>
          <w:rFonts w:ascii="宋体" w:hAnsi="宋体" w:eastAsia="宋体" w:cs="Times New Roman"/>
          <w:color w:val="000000" w:themeColor="text1"/>
          <w:szCs w:val="21"/>
        </w:rPr>
        <w:t>.</w:t>
      </w:r>
      <w:r>
        <w:rPr>
          <w:rFonts w:hint="eastAsia" w:ascii="宋体" w:hAnsi="宋体" w:eastAsia="宋体" w:cs="Times New Roman"/>
          <w:color w:val="000000" w:themeColor="text1"/>
          <w:szCs w:val="21"/>
        </w:rPr>
        <w:t>供应商未在响应文件中提供“分包意向协议”的，供应商获得成交资格后存在私下分包行为的视为成交供应商违约，采购人可解除政府采购合同。</w:t>
      </w:r>
    </w:p>
    <w:bookmarkEnd w:id="1"/>
    <w:p w14:paraId="7CA8286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（九）特别说明</w:t>
      </w:r>
    </w:p>
    <w:p w14:paraId="5A22F931">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.供应商磋商响应所使用的资格、信誉、荣誉、业绩及企业认证等必须为本单位所拥有；供应商磋商响应所使用的采购项目实施人员必须为本单位员工。</w:t>
      </w:r>
    </w:p>
    <w:p w14:paraId="0ABEBDB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2.供应商在采购活动中提供虚假材料、失实材料的，其磋商响应无效，并报监管部门查处，自行承担有关法律责任，视政府采购监督管理部门处理意见列入政府采购严重违法失信行为记录名单。</w:t>
      </w:r>
    </w:p>
    <w:p w14:paraId="52810B6B">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二、采购文件</w:t>
      </w:r>
    </w:p>
    <w:p w14:paraId="3B9FDDF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采购文件是供应商编制响应文件的依据，是磋商小组评审的依据和标准。采购文件也是采购人与成交供应商签订合同的基础。</w:t>
      </w:r>
    </w:p>
    <w:p w14:paraId="7F131B4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（一）采购文件的组成</w:t>
      </w:r>
    </w:p>
    <w:p w14:paraId="1B09743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第一章 竞争性磋商公告；</w:t>
      </w:r>
    </w:p>
    <w:p w14:paraId="54BD2A1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第二章 采购内容及要求；</w:t>
      </w:r>
    </w:p>
    <w:p w14:paraId="78049DB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第三章 供应商须知；</w:t>
      </w:r>
    </w:p>
    <w:p w14:paraId="6422EB1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第四章 评审办法及标准；</w:t>
      </w:r>
    </w:p>
    <w:p w14:paraId="2AA0BB9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第五章 合同文本；</w:t>
      </w:r>
    </w:p>
    <w:p w14:paraId="7348CC6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第六章 响应文件格式；</w:t>
      </w:r>
    </w:p>
    <w:p w14:paraId="4AD712C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第七章 本项目采购文件的澄清、修改等内容（如有）。</w:t>
      </w:r>
    </w:p>
    <w:p w14:paraId="37F8BB35">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（二）采购文件的澄清与修改</w:t>
      </w:r>
    </w:p>
    <w:p w14:paraId="5C32A257">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提交首次响应文件截止之日前，采购人、采购代理机构可以对已发出的采购文件进行必要的澄清或者修改。澄清或者修改的内容可能影响响应文件编制的，采购人、采购代理机构应当在提交首次响应文件截止时间至少5日前，以不包含问题来源的更正公告形式在省级以上财政部门指定的政府采购信息发布媒体上发布，视同送达所有潜在供应商，不足5日的，采购人、采购代理机构应当顺延提交首次响应文件截止时间。</w:t>
      </w:r>
    </w:p>
    <w:p w14:paraId="1D8AC564">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2.采购文件的澄清或者修改的内容作为采购文件的组成部分，当采购文件与采购文件澄清、修改的更正公告就同一内容的表述不一致时，以最后发布的更正公告内容为准。</w:t>
      </w:r>
    </w:p>
    <w:p w14:paraId="6FC3426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（三）采购文件的质疑与投诉</w:t>
      </w:r>
    </w:p>
    <w:p w14:paraId="30D64DC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潜在供应商已依法获取其可质疑的采购文件的，可以对该文件提出质疑。对采购文件提出质疑的，应当在获取采购文件或者采购文件公告期限届满之日（获取采购文件晚于采购文件公告期限届满之日的，以采购文件公告期限届满之日起算）起七个工作日内以书面形式向采购人、采购代理机构提出质疑。质疑供应商对采购人、采购代理机构的答复不满意，或者采购人、采购代理机构未在规定时间内作出答复的，可以在答复期满后十五个工作日内向同级政府采购监督管理部门（余姚市财政局）投诉，质疑与投诉根据“《政府采购质疑和投诉办法》（财政部令第94号）及《浙江省财政厅关于印发浙江省政府采购询问和质疑实施办法的通知》（浙财采监〔</w:t>
      </w:r>
      <w:r>
        <w:rPr>
          <w:rFonts w:ascii="宋体" w:hAnsi="宋体" w:eastAsia="宋体" w:cs="Times New Roman"/>
          <w:color w:val="000000" w:themeColor="text1"/>
          <w:szCs w:val="21"/>
        </w:rPr>
        <w:t>2025</w:t>
      </w: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11</w:t>
      </w:r>
      <w:r>
        <w:rPr>
          <w:rFonts w:hint="eastAsia" w:ascii="宋体" w:hAnsi="宋体" w:eastAsia="宋体" w:cs="Times New Roman"/>
          <w:color w:val="000000" w:themeColor="text1"/>
          <w:szCs w:val="21"/>
        </w:rPr>
        <w:t>号）”执行。</w:t>
      </w:r>
    </w:p>
    <w:p w14:paraId="28733466">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2.供应商应在法定质疑期内一次性提出针对同一采购程序环节的质疑。</w:t>
      </w:r>
    </w:p>
    <w:p w14:paraId="66ADE3C0">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三、响应文件的编制</w:t>
      </w:r>
    </w:p>
    <w:p w14:paraId="38072D85">
      <w:pPr>
        <w:spacing w:line="400" w:lineRule="exact"/>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rPr>
        <w:t>（一）响</w:t>
      </w:r>
      <w:r>
        <w:rPr>
          <w:rFonts w:hint="eastAsia" w:ascii="宋体" w:hAnsi="宋体" w:eastAsia="宋体" w:cs="Times New Roman"/>
          <w:b/>
          <w:color w:val="000000" w:themeColor="text1"/>
          <w:szCs w:val="21"/>
          <w:highlight w:val="none"/>
        </w:rPr>
        <w:t>应文件的组成</w:t>
      </w:r>
      <w:r>
        <w:rPr>
          <w:rFonts w:hint="eastAsia" w:ascii="宋体" w:hAnsi="宋体" w:eastAsia="宋体"/>
          <w:b/>
          <w:bCs/>
          <w:color w:val="000000" w:themeColor="text1"/>
          <w:szCs w:val="21"/>
          <w:highlight w:val="none"/>
          <w:shd w:val="clear" w:color="auto" w:fill="BEBEBE" w:themeFill="background1" w:themeFillShade="BF"/>
        </w:rPr>
        <w:t>（带▲的内容必须按要求提供，否则作无效标处理）</w:t>
      </w:r>
    </w:p>
    <w:p w14:paraId="066A08F5">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响应文件由资格文件、报价文件和商务技术文件三方面组成。</w:t>
      </w:r>
    </w:p>
    <w:p w14:paraId="2CE656FA">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1.资格文件</w:t>
      </w:r>
      <w:r>
        <w:rPr>
          <w:rFonts w:hint="eastAsia" w:ascii="宋体" w:hAnsi="宋体" w:eastAsia="宋体"/>
          <w:b/>
          <w:bCs/>
          <w:color w:val="000000" w:themeColor="text1"/>
          <w:szCs w:val="21"/>
          <w:highlight w:val="none"/>
          <w:shd w:val="clear" w:color="auto" w:fill="BEBEBE" w:themeFill="background1" w:themeFillShade="BF"/>
        </w:rPr>
        <w:t>（▲供应商为联合体的提供联合体牵头人及联合体所有成员的资格文件证明材料）</w:t>
      </w:r>
    </w:p>
    <w:p w14:paraId="1BA38299">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w:t>
      </w:r>
      <w:r>
        <w:rPr>
          <w:rFonts w:hint="eastAsia" w:ascii="宋体" w:hAnsi="宋体" w:eastAsia="宋体"/>
          <w:color w:val="000000" w:themeColor="text1"/>
          <w:szCs w:val="21"/>
          <w:highlight w:val="none"/>
        </w:rPr>
        <w:t>▲</w:t>
      </w:r>
      <w:r>
        <w:rPr>
          <w:rFonts w:hint="eastAsia" w:ascii="宋体" w:hAnsi="宋体" w:eastAsia="宋体" w:cs="宋体"/>
          <w:szCs w:val="21"/>
          <w:highlight w:val="none"/>
        </w:rPr>
        <w:t>《中小企业声明函》（附件一-1）[若供应商为残疾人福利性单位或监狱企业的在政府采购活动中视同中小企业，视对应身份提供《残疾人福利性单位声明函》（附件一-2）或《监狱企业证明文件》]；</w:t>
      </w:r>
    </w:p>
    <w:p w14:paraId="6AD5EFE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2</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合格供应商的承诺书（附件二）；</w:t>
      </w:r>
    </w:p>
    <w:p w14:paraId="2C60BC2C">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3</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有效的营业执照复印件；</w:t>
      </w:r>
    </w:p>
    <w:p w14:paraId="161F9C42">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4</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lang w:eastAsia="zh-CN"/>
        </w:rPr>
        <w:t>2025年12月1日</w:t>
      </w:r>
      <w:r>
        <w:rPr>
          <w:rFonts w:hint="eastAsia" w:ascii="宋体" w:hAnsi="宋体" w:eastAsia="宋体" w:cs="Times New Roman"/>
          <w:color w:val="000000" w:themeColor="text1"/>
          <w:szCs w:val="21"/>
          <w:highlight w:val="none"/>
        </w:rPr>
        <w:t>以来任意一段时间供应商的财务报表复印件或其基本开户银行出具的资信证明材料复印件或供应商提供符合“具有良好的商业信誉和健全的财务会计制度”的书面承诺；</w:t>
      </w:r>
    </w:p>
    <w:p w14:paraId="55BA534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5</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lang w:eastAsia="zh-CN"/>
        </w:rPr>
        <w:t>2025年12月1日</w:t>
      </w:r>
      <w:r>
        <w:rPr>
          <w:rFonts w:hint="eastAsia" w:ascii="宋体" w:hAnsi="宋体" w:eastAsia="宋体" w:cs="Times New Roman"/>
          <w:color w:val="000000" w:themeColor="text1"/>
          <w:szCs w:val="21"/>
          <w:highlight w:val="none"/>
        </w:rPr>
        <w:t>以来任意一个月供应商缴纳税收的凭据证明材料复印件或供应商提供符合“有依法缴纳税收的良好记录”的书面承诺；如依法免税的，应提供相应文件证明其依法免税；</w:t>
      </w:r>
    </w:p>
    <w:p w14:paraId="68190F8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6</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lang w:eastAsia="zh-CN"/>
        </w:rPr>
        <w:t>2025年12月1日</w:t>
      </w:r>
      <w:r>
        <w:rPr>
          <w:rFonts w:hint="eastAsia" w:ascii="宋体" w:hAnsi="宋体" w:eastAsia="宋体" w:cs="Times New Roman"/>
          <w:color w:val="000000" w:themeColor="text1"/>
          <w:szCs w:val="21"/>
          <w:highlight w:val="none"/>
        </w:rPr>
        <w:t>以来任意一个月供应商缴纳社会保险的凭据证明材料复印件或供应商提供符合“有依法缴纳社会保障资金的良好记录”的书面承诺；如依法不需要缴纳社会保障资金的，应提供相应文件证明其依法不需要缴纳社会保障资金；</w:t>
      </w:r>
    </w:p>
    <w:p w14:paraId="24756DE2">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7</w:t>
      </w:r>
      <w:r>
        <w:rPr>
          <w:rFonts w:hint="eastAsia" w:ascii="宋体" w:hAnsi="宋体" w:eastAsia="宋体" w:cs="Times New Roman"/>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供应商基本情况表（附件三）；</w:t>
      </w:r>
    </w:p>
    <w:p w14:paraId="480547A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8</w:t>
      </w:r>
      <w:r>
        <w:rPr>
          <w:rFonts w:hint="eastAsia" w:ascii="宋体" w:hAnsi="宋体" w:eastAsia="宋体" w:cs="Times New Roman"/>
          <w:color w:val="000000" w:themeColor="text1"/>
          <w:szCs w:val="21"/>
          <w:highlight w:val="none"/>
        </w:rPr>
        <w:t>）联合体协议书</w:t>
      </w:r>
      <w:r>
        <w:rPr>
          <w:rFonts w:hint="eastAsia" w:ascii="宋体" w:hAnsi="宋体" w:eastAsia="宋体"/>
          <w:b/>
          <w:bCs/>
          <w:color w:val="000000" w:themeColor="text1"/>
          <w:szCs w:val="21"/>
          <w:highlight w:val="none"/>
          <w:shd w:val="clear" w:color="auto" w:fill="BEBEBE" w:themeFill="background1" w:themeFillShade="BF"/>
        </w:rPr>
        <w:t>（▲供应商以联合体方式响应的必须提供联合体协议书，否则作无效标处理）</w:t>
      </w:r>
      <w:r>
        <w:rPr>
          <w:rFonts w:hint="eastAsia" w:ascii="宋体" w:hAnsi="宋体" w:eastAsia="宋体" w:cs="Times New Roman"/>
          <w:color w:val="000000" w:themeColor="text1"/>
          <w:szCs w:val="21"/>
          <w:highlight w:val="none"/>
        </w:rPr>
        <w:t>（附件四）；</w:t>
      </w:r>
    </w:p>
    <w:p w14:paraId="0D9A8F4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w:t>
      </w:r>
      <w:r>
        <w:rPr>
          <w:rFonts w:ascii="宋体" w:hAnsi="宋体" w:eastAsia="宋体" w:cs="Times New Roman"/>
          <w:color w:val="000000" w:themeColor="text1"/>
          <w:szCs w:val="21"/>
          <w:highlight w:val="none"/>
        </w:rPr>
        <w:t>9</w:t>
      </w:r>
      <w:r>
        <w:rPr>
          <w:rFonts w:hint="eastAsia" w:ascii="宋体" w:hAnsi="宋体" w:eastAsia="宋体" w:cs="Times New Roman"/>
          <w:color w:val="000000" w:themeColor="text1"/>
          <w:szCs w:val="21"/>
          <w:highlight w:val="none"/>
        </w:rPr>
        <w:t>）供应商认为需提供的其他资格审查资料。</w:t>
      </w:r>
    </w:p>
    <w:p w14:paraId="7D76BCA7">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2.报价文件</w:t>
      </w:r>
    </w:p>
    <w:p w14:paraId="4F303F2A">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（1）▲初次报价表（附件五）；</w:t>
      </w:r>
    </w:p>
    <w:p w14:paraId="08F408B3">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（2）分包意向协议</w:t>
      </w:r>
      <w:r>
        <w:rPr>
          <w:rFonts w:hint="eastAsia" w:ascii="宋体" w:hAnsi="宋体" w:eastAsia="宋体" w:cs="Times New Roman"/>
          <w:b/>
          <w:bCs/>
          <w:color w:val="000000" w:themeColor="text1"/>
          <w:szCs w:val="21"/>
          <w:highlight w:val="none"/>
        </w:rPr>
        <w:t>（</w:t>
      </w:r>
      <w:r>
        <w:rPr>
          <w:rFonts w:hint="eastAsia" w:ascii="宋体" w:hAnsi="宋体" w:eastAsia="宋体"/>
          <w:color w:val="000000" w:themeColor="text1"/>
          <w:szCs w:val="21"/>
          <w:highlight w:val="none"/>
        </w:rPr>
        <w:t>▲</w:t>
      </w:r>
      <w:r>
        <w:rPr>
          <w:rFonts w:hint="eastAsia" w:ascii="宋体" w:hAnsi="宋体" w:eastAsia="宋体" w:cs="Times New Roman"/>
          <w:b/>
          <w:bCs/>
          <w:color w:val="000000" w:themeColor="text1"/>
          <w:szCs w:val="21"/>
          <w:highlight w:val="none"/>
        </w:rPr>
        <w:t>成交后以合理分包方式履行政府采购合同的，提供分包意向协议）</w:t>
      </w:r>
      <w:r>
        <w:rPr>
          <w:rFonts w:hint="eastAsia" w:ascii="宋体" w:hAnsi="宋体" w:eastAsia="宋体" w:cs="Times New Roman"/>
          <w:color w:val="000000" w:themeColor="text1"/>
          <w:szCs w:val="21"/>
          <w:highlight w:val="none"/>
        </w:rPr>
        <w:t>（附件六）；</w:t>
      </w:r>
    </w:p>
    <w:p w14:paraId="14FE77B9">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（3）供应商认为需提供的其他资料。</w:t>
      </w:r>
    </w:p>
    <w:p w14:paraId="0143ACA2">
      <w:pPr>
        <w:spacing w:line="400" w:lineRule="exact"/>
        <w:ind w:firstLine="422" w:firstLineChars="200"/>
        <w:rPr>
          <w:rFonts w:hint="eastAsia" w:ascii="宋体" w:hAnsi="宋体" w:eastAsia="宋体" w:cs="Times New Roman"/>
          <w:b/>
          <w:color w:val="000000" w:themeColor="text1"/>
          <w:szCs w:val="21"/>
          <w:highlight w:val="none"/>
        </w:rPr>
      </w:pPr>
      <w:r>
        <w:rPr>
          <w:rFonts w:hint="eastAsia" w:ascii="宋体" w:hAnsi="宋体" w:eastAsia="宋体" w:cs="Times New Roman"/>
          <w:b/>
          <w:color w:val="000000" w:themeColor="text1"/>
          <w:szCs w:val="21"/>
          <w:highlight w:val="none"/>
        </w:rPr>
        <w:t>3.商务技术文件</w:t>
      </w:r>
    </w:p>
    <w:p w14:paraId="1C426DB7">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（1）</w:t>
      </w:r>
      <w:r>
        <w:rPr>
          <w:rFonts w:hint="eastAsia" w:ascii="宋体" w:hAnsi="宋体" w:eastAsia="宋体"/>
          <w:color w:val="000000" w:themeColor="text1"/>
          <w:szCs w:val="21"/>
          <w:highlight w:val="none"/>
        </w:rPr>
        <w:t>▲</w:t>
      </w:r>
      <w:r>
        <w:rPr>
          <w:rFonts w:hint="eastAsia" w:ascii="宋体" w:hAnsi="宋体" w:eastAsia="宋体" w:cs="Times New Roman"/>
          <w:color w:val="000000" w:themeColor="text1"/>
          <w:szCs w:val="21"/>
          <w:highlight w:val="none"/>
        </w:rPr>
        <w:t>磋商响应函（附件七）；</w:t>
      </w:r>
    </w:p>
    <w:p w14:paraId="3B77B510">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（2）▲法定代表人身份证明书（附件八-1）；</w:t>
      </w:r>
    </w:p>
    <w:p w14:paraId="7A69F2E6">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（3）▲供应商代表若非法定代表人的须提供法定代表人授权书（附件八-2）；</w:t>
      </w:r>
    </w:p>
    <w:p w14:paraId="4D986008">
      <w:pPr>
        <w:spacing w:line="400" w:lineRule="exact"/>
        <w:ind w:firstLine="420" w:firstLineChars="200"/>
        <w:rPr>
          <w:rFonts w:hint="eastAsia" w:ascii="宋体" w:hAnsi="宋体" w:eastAsia="宋体" w:cs="Times New Roman"/>
          <w:color w:val="000000" w:themeColor="text1"/>
          <w:szCs w:val="21"/>
          <w:highlight w:val="none"/>
        </w:rPr>
      </w:pPr>
      <w:r>
        <w:rPr>
          <w:rFonts w:hint="eastAsia" w:ascii="宋体" w:hAnsi="宋体" w:eastAsia="宋体" w:cs="Times New Roman"/>
          <w:color w:val="000000" w:themeColor="text1"/>
          <w:szCs w:val="21"/>
          <w:highlight w:val="none"/>
        </w:rPr>
        <w:t>（4）▲服务要求、商务要求及合同条款偏离表（附件九）；</w:t>
      </w:r>
    </w:p>
    <w:p w14:paraId="2F79AF5F">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5</w:t>
      </w:r>
      <w:r>
        <w:rPr>
          <w:rFonts w:hint="eastAsia" w:ascii="宋体" w:hAnsi="宋体" w:eastAsia="宋体" w:cs="Times New Roman"/>
          <w:color w:val="000000" w:themeColor="text1"/>
          <w:szCs w:val="21"/>
        </w:rPr>
        <w:t>）同类项目业绩；（按评审标准提供）</w:t>
      </w:r>
    </w:p>
    <w:p w14:paraId="5B9BB441">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6</w:t>
      </w:r>
      <w:r>
        <w:rPr>
          <w:rFonts w:hint="eastAsia" w:ascii="宋体" w:hAnsi="宋体" w:eastAsia="宋体" w:cs="Times New Roman"/>
          <w:color w:val="000000" w:themeColor="text1"/>
          <w:szCs w:val="21"/>
        </w:rPr>
        <w:t>）体系认证证书；（按评审标准提供）</w:t>
      </w:r>
    </w:p>
    <w:p w14:paraId="733AFA20">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7</w:t>
      </w:r>
      <w:r>
        <w:rPr>
          <w:rFonts w:hint="eastAsia" w:ascii="宋体" w:hAnsi="宋体" w:eastAsia="宋体" w:cs="Times New Roman"/>
          <w:color w:val="000000" w:themeColor="text1"/>
          <w:szCs w:val="21"/>
        </w:rPr>
        <w:t>）工作人员的综合情况；（按评审标准提供）</w:t>
      </w:r>
    </w:p>
    <w:p w14:paraId="5CF9DDD2">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8</w:t>
      </w:r>
      <w:r>
        <w:rPr>
          <w:rFonts w:hint="eastAsia" w:ascii="宋体" w:hAnsi="宋体" w:eastAsia="宋体" w:cs="Times New Roman"/>
          <w:color w:val="000000" w:themeColor="text1"/>
          <w:szCs w:val="21"/>
        </w:rPr>
        <w:t>）作业车辆的综合情况；（按评审标准提供）</w:t>
      </w:r>
    </w:p>
    <w:p w14:paraId="6A306CD7">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9</w:t>
      </w:r>
      <w:r>
        <w:rPr>
          <w:rFonts w:hint="eastAsia" w:ascii="宋体" w:hAnsi="宋体" w:eastAsia="宋体" w:cs="Times New Roman"/>
          <w:color w:val="000000" w:themeColor="text1"/>
          <w:szCs w:val="21"/>
        </w:rPr>
        <w:t>）实施方案；（按评审标准提供）</w:t>
      </w:r>
    </w:p>
    <w:p w14:paraId="4AECB3FF">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10</w:t>
      </w:r>
      <w:r>
        <w:rPr>
          <w:rFonts w:hint="eastAsia" w:ascii="宋体" w:hAnsi="宋体" w:eastAsia="宋体" w:cs="Times New Roman"/>
          <w:color w:val="000000" w:themeColor="text1"/>
          <w:szCs w:val="21"/>
        </w:rPr>
        <w:t>）内部管理制度；（按评审标准提供）</w:t>
      </w:r>
    </w:p>
    <w:p w14:paraId="22725C6E">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11</w:t>
      </w:r>
      <w:r>
        <w:rPr>
          <w:rFonts w:hint="eastAsia" w:ascii="宋体" w:hAnsi="宋体" w:eastAsia="宋体" w:cs="Times New Roman"/>
          <w:color w:val="000000" w:themeColor="text1"/>
          <w:szCs w:val="21"/>
        </w:rPr>
        <w:t>）培训方案；（按评审标准提供）</w:t>
      </w:r>
    </w:p>
    <w:p w14:paraId="6984510B">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12</w:t>
      </w:r>
      <w:r>
        <w:rPr>
          <w:rFonts w:hint="eastAsia" w:ascii="宋体" w:hAnsi="宋体" w:eastAsia="宋体" w:cs="Times New Roman"/>
          <w:color w:val="000000" w:themeColor="text1"/>
          <w:szCs w:val="21"/>
        </w:rPr>
        <w:t>）安全保障措施；（按评审标准提供）</w:t>
      </w:r>
    </w:p>
    <w:p w14:paraId="7BBF947E">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13</w:t>
      </w:r>
      <w:r>
        <w:rPr>
          <w:rFonts w:hint="eastAsia" w:ascii="宋体" w:hAnsi="宋体" w:eastAsia="宋体" w:cs="Times New Roman"/>
          <w:color w:val="000000" w:themeColor="text1"/>
          <w:szCs w:val="21"/>
        </w:rPr>
        <w:t>）应急保障措施；（按评审标准提供）</w:t>
      </w:r>
    </w:p>
    <w:p w14:paraId="65475DE0">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w:t>
      </w:r>
      <w:r>
        <w:rPr>
          <w:rFonts w:ascii="宋体" w:hAnsi="宋体" w:eastAsia="宋体" w:cs="Times New Roman"/>
          <w:color w:val="000000" w:themeColor="text1"/>
          <w:szCs w:val="21"/>
        </w:rPr>
        <w:t>14</w:t>
      </w:r>
      <w:r>
        <w:rPr>
          <w:rFonts w:hint="eastAsia" w:ascii="宋体" w:hAnsi="宋体" w:eastAsia="宋体" w:cs="Times New Roman"/>
          <w:color w:val="000000" w:themeColor="text1"/>
          <w:szCs w:val="21"/>
        </w:rPr>
        <w:t>）政府采购政策分；（如有，按评审标准提供）</w:t>
      </w:r>
    </w:p>
    <w:p w14:paraId="7DE93AE1">
      <w:pPr>
        <w:spacing w:line="400" w:lineRule="exact"/>
        <w:ind w:firstLine="420" w:firstLineChars="2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5</w:t>
      </w:r>
      <w:r>
        <w:rPr>
          <w:rFonts w:hint="eastAsia" w:ascii="宋体" w:hAnsi="宋体" w:eastAsia="宋体" w:cs="Times New Roman"/>
          <w:color w:val="000000" w:themeColor="text1"/>
          <w:szCs w:val="21"/>
        </w:rPr>
        <w:t>）供应商认为需提供的其他资料。</w:t>
      </w:r>
    </w:p>
    <w:p w14:paraId="234ED8E4">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highlight w:val="none"/>
          <w:shd w:val="clear" w:color="auto" w:fill="BEBEBE" w:themeFill="background1" w:themeFillShade="BF"/>
        </w:rPr>
        <w:t>供应商应详细阅读采购文件的所有内容，按照</w:t>
      </w:r>
      <w:r>
        <w:rPr>
          <w:rFonts w:hint="eastAsia" w:ascii="宋体" w:hAnsi="宋体" w:eastAsia="宋体" w:cs="Times New Roman"/>
          <w:b/>
          <w:color w:val="000000" w:themeColor="text1"/>
          <w:szCs w:val="21"/>
          <w:shd w:val="clear" w:color="auto" w:fill="BEBEBE" w:themeFill="background1" w:themeFillShade="BF"/>
        </w:rPr>
        <w:t>采购文件的要求编制响应文件，并对所提供的全部资料及响应文件的真实性、合法性承担法律责任；</w:t>
      </w:r>
      <w:r>
        <w:rPr>
          <w:rFonts w:hint="eastAsia" w:ascii="宋体" w:hAnsi="宋体" w:eastAsia="宋体" w:cs="Times New Roman"/>
          <w:b/>
          <w:color w:val="000000" w:themeColor="text1"/>
          <w:szCs w:val="21"/>
        </w:rPr>
        <w:t>供应商没有按照采购文件要求编制响应文件或者没有对采购文件各方面要求作出实质性响应是供应商的责任，并可能导致磋商响应被拒绝或</w:t>
      </w:r>
      <w:r>
        <w:rPr>
          <w:rFonts w:ascii="宋体" w:hAnsi="宋体" w:eastAsia="宋体" w:cs="Times New Roman"/>
          <w:b/>
          <w:color w:val="000000" w:themeColor="text1"/>
          <w:szCs w:val="21"/>
        </w:rPr>
        <w:t>被</w:t>
      </w:r>
      <w:r>
        <w:rPr>
          <w:rFonts w:hint="eastAsia" w:ascii="宋体" w:hAnsi="宋体" w:eastAsia="宋体" w:cs="Times New Roman"/>
          <w:b/>
          <w:color w:val="000000" w:themeColor="text1"/>
          <w:szCs w:val="21"/>
        </w:rPr>
        <w:t>评为无效标。</w:t>
      </w:r>
    </w:p>
    <w:p w14:paraId="22E3734E">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（二）响应文件的语言及计量单位</w:t>
      </w:r>
    </w:p>
    <w:p w14:paraId="0ACB2DF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1.语言采用中文汉语，除签名、盖章、专用名称等特殊情形外，以中文汉语以外文字表述的响应文件视同未提供，涉及外文的资料应提供中文译本。</w:t>
      </w:r>
    </w:p>
    <w:p w14:paraId="2FAEF9C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2.采购文件已有明确规定的，使用采购文件规定的计量单位；采购文件没有规定的，应采用中华人民共和国法定计量单位（货币单位：人民币元），否则视同未响应。</w:t>
      </w:r>
    </w:p>
    <w:p w14:paraId="66B2199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（三）报价</w:t>
      </w:r>
    </w:p>
    <w:p w14:paraId="598CBA2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1.报价应按采购文件有关附件格式填写，并包含项目实施过程中可能涉及的全部费用。</w:t>
      </w:r>
    </w:p>
    <w:p w14:paraId="06CF480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2.响应文件只允许有一个报价，有选择的或有条件的报价将不予接受。</w:t>
      </w:r>
    </w:p>
    <w:p w14:paraId="590A51A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3.经磋商后，供应商在最终报价表中填写的报价是履行合同的最终价格。</w:t>
      </w:r>
    </w:p>
    <w:p w14:paraId="7BEABD0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（四）响应有效期</w:t>
      </w:r>
    </w:p>
    <w:p w14:paraId="77633F3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1.响应文件应在《供应商须知前附表》第16项规定的响应有效期内保持有效，响应有效期短于规定期限的作无效标处理。</w:t>
      </w:r>
    </w:p>
    <w:p w14:paraId="357DE4E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在特殊情况下，采购人在原定的响应有效期内可以根据需要以书面形式向供应商提出延长响应有效期的要求，供应商应立即以书面形式对此要求向采购人作出答复，供应商可以拒绝采购人的要求，同意延期的供应商也不会被要求或允许修改响应文件。</w:t>
      </w:r>
    </w:p>
    <w:p w14:paraId="39C3080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3.成交供应商的响应文件自开启之日起至合同履行完毕止均应保持有效。</w:t>
      </w:r>
    </w:p>
    <w:p w14:paraId="0A17981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（五）磋商保证金</w:t>
      </w:r>
    </w:p>
    <w:p w14:paraId="4631550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本项目不收取磋商保证金，供应商在采购活动中如有违法、违规等行为的，自行承担有关法律责任，视政府采购监督管理部门处理意见列入政府采购严重违法失信行为记录名单。</w:t>
      </w:r>
    </w:p>
    <w:p w14:paraId="6D980F16">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b/>
          <w:color w:val="000000" w:themeColor="text1"/>
          <w:szCs w:val="21"/>
        </w:rPr>
        <w:t>（六）响应文件的签署</w:t>
      </w:r>
    </w:p>
    <w:p w14:paraId="7D87B08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1.供应商应按本采购文件规定的格式和顺序编制响应文件并标注页码，响应文件内容不完整导致响应文件被误读或者查找不到相关内容的，是供应商的责任。</w:t>
      </w:r>
    </w:p>
    <w:p w14:paraId="598B4C4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2.响应文件按照采购文件规定的附件格式制作并由供应商在规定位置盖电子公章，响应文件必须由法定代表人或授权代表签署。</w:t>
      </w:r>
    </w:p>
    <w:p w14:paraId="4FF96282">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3.电子响应文件</w:t>
      </w:r>
      <w:r>
        <w:rPr>
          <w:rFonts w:ascii="宋体" w:hAnsi="宋体" w:eastAsia="宋体" w:cs="Times New Roman"/>
          <w:b/>
          <w:color w:val="000000" w:themeColor="text1"/>
          <w:szCs w:val="21"/>
        </w:rPr>
        <w:t>可</w:t>
      </w:r>
      <w:r>
        <w:rPr>
          <w:rFonts w:hint="eastAsia" w:ascii="宋体" w:hAnsi="宋体" w:eastAsia="宋体" w:cs="Times New Roman"/>
          <w:b/>
          <w:color w:val="000000" w:themeColor="text1"/>
          <w:szCs w:val="21"/>
        </w:rPr>
        <w:t>参照《供应商政府采购项目电子交易操作指南》制作，电子响应文件在“政采云电子交易客户端”制作完成后自动生成“电子加密响应文件”。</w:t>
      </w:r>
    </w:p>
    <w:p w14:paraId="2D44E99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4.在电子响应文件中，涉及到加盖供应商单位公章的均需加盖电子公章（电子章与实物章具有同等法律效力），联合体成员及分包意向供应商可加盖实物公章。涉及到法定代表人或授权代表签字或盖章的，供应商可以加盖电子法人章；如果供应商没有电子法人章的，涉及到法定代表人或授权代表签字或盖章的内容，供应商可以由法定代表人或其授权代表线下签字或盖章后扫描上传，但内容必须保证清晰！</w:t>
      </w:r>
    </w:p>
    <w:p w14:paraId="47C25A4A">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四、响应文件的提交</w:t>
      </w:r>
    </w:p>
    <w:p w14:paraId="060E9C35">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（一）响应文件的密封及标记</w:t>
      </w:r>
    </w:p>
    <w:p w14:paraId="798B5021">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shd w:val="clear" w:color="auto" w:fill="BEBEBE" w:themeFill="background1" w:themeFillShade="BF"/>
        </w:rPr>
        <w:t>1.“电子加密响应文件”无需密封及标记，在响应文件提交截止时间前上传递交至“政府采购云平台”。</w:t>
      </w:r>
    </w:p>
    <w:p w14:paraId="708DE8A3">
      <w:pPr>
        <w:wordWrap w:val="0"/>
        <w:spacing w:line="400" w:lineRule="exact"/>
        <w:ind w:firstLine="420" w:firstLineChars="200"/>
        <w:rPr>
          <w:rFonts w:hint="eastAsia" w:ascii="宋体" w:hAnsi="宋体" w:eastAsia="宋体" w:cs="Times New Roman"/>
          <w:color w:val="000000" w:themeColor="text1"/>
          <w:szCs w:val="21"/>
          <w:highlight w:val="cyan"/>
        </w:rPr>
      </w:pPr>
      <w:r>
        <w:rPr>
          <w:rFonts w:hint="eastAsia" w:ascii="宋体" w:hAnsi="宋体" w:eastAsia="宋体" w:cs="Times New Roman"/>
          <w:color w:val="000000" w:themeColor="text1"/>
          <w:szCs w:val="21"/>
        </w:rPr>
        <w:t>2.响应文件提交截止时间及电子响应文件上传要求见《供应商须知前附表》第12项。</w:t>
      </w:r>
      <w:r>
        <w:rPr>
          <w:rFonts w:hint="eastAsia" w:ascii="宋体" w:hAnsi="宋体" w:eastAsia="宋体" w:cs="Times New Roman"/>
          <w:b/>
          <w:color w:val="000000" w:themeColor="text1"/>
          <w:szCs w:val="21"/>
          <w:shd w:val="clear" w:color="auto" w:fill="BEBEBE" w:themeFill="background1" w:themeFillShade="BF"/>
        </w:rPr>
        <w:t>电子响应文件应上传递交至政府采购云平台，</w:t>
      </w:r>
      <w:r>
        <w:rPr>
          <w:rFonts w:hint="eastAsia" w:ascii="宋体" w:hAnsi="宋体" w:eastAsia="宋体" w:cs="Times New Roman"/>
          <w:color w:val="000000" w:themeColor="text1"/>
          <w:szCs w:val="21"/>
        </w:rPr>
        <w:t>在规定的响应文件提交截止时间后上传的电子响应文件，将被政府采购云平台拒收。</w:t>
      </w:r>
    </w:p>
    <w:p w14:paraId="0F22AFB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（二）响应文件的补充、修改或者撤回</w:t>
      </w:r>
    </w:p>
    <w:p w14:paraId="40BC2572">
      <w:pPr>
        <w:wordWrap w:val="0"/>
        <w:spacing w:line="400" w:lineRule="exact"/>
        <w:ind w:firstLine="420" w:firstLineChars="200"/>
        <w:rPr>
          <w:rFonts w:hint="eastAsia" w:ascii="宋体" w:hAnsi="宋体" w:eastAsia="宋体" w:cs="Times New Roman"/>
          <w:color w:val="000000" w:themeColor="text1"/>
          <w:szCs w:val="21"/>
          <w:highlight w:val="cyan"/>
        </w:rPr>
      </w:pPr>
      <w:r>
        <w:rPr>
          <w:rFonts w:hint="eastAsia" w:ascii="宋体" w:hAnsi="宋体" w:eastAsia="宋体" w:cs="Times New Roman"/>
          <w:color w:val="000000" w:themeColor="text1"/>
          <w:szCs w:val="21"/>
        </w:rPr>
        <w:t>1.供应商应当在响应文件提交截止时间前完成电子响应文件的传输递交，并可以补充、修改或者撤回电子响应文件。补充或者修改电子响应文件的，应当先行撤回原文件，补充、修改后重新传输递交。响应文件提交截止时间前未完成传输的，视为撤回响应文件。响应文件提交截止时间后上传的电子响应文件，将被政府采购云平台拒收。</w:t>
      </w:r>
    </w:p>
    <w:p w14:paraId="0CF56D1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2.响应文件提交截止时间后供应商不得撤回响应文件。</w:t>
      </w:r>
    </w:p>
    <w:p w14:paraId="3E65F92C">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五、开启</w:t>
      </w:r>
    </w:p>
    <w:p w14:paraId="6914D836">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（一）开启会议程序</w:t>
      </w:r>
    </w:p>
    <w:p w14:paraId="5FB7778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1.开启会议由采购代理机构主持，采购人代表现场参加，有关监管部门可视情况派员现场监督。</w:t>
      </w:r>
    </w:p>
    <w:p w14:paraId="1C71E6DD">
      <w:pPr>
        <w:wordWrap w:val="0"/>
        <w:spacing w:line="400" w:lineRule="exact"/>
        <w:ind w:firstLine="422" w:firstLineChars="200"/>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2.开启时间后30分钟内供应商可以登录“政府采购云平台”通过“项目采购-开标评标”功能对电子响应文件进行在线解密。如供应商均提前解密完成则可提前进入下一个环节。</w:t>
      </w:r>
    </w:p>
    <w:p w14:paraId="58B27E2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3.开启会议结束。</w:t>
      </w:r>
    </w:p>
    <w:p w14:paraId="529F9901">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六、评审</w:t>
      </w:r>
    </w:p>
    <w:p w14:paraId="4FBDA397">
      <w:pPr>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详见第四章“评审办法及标准”。</w:t>
      </w:r>
    </w:p>
    <w:p w14:paraId="3939A4BC">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七、无效标的情形</w:t>
      </w:r>
    </w:p>
    <w:p w14:paraId="737181B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（一）出现下列情形之一的，作无效标处理</w:t>
      </w:r>
    </w:p>
    <w:p w14:paraId="6489EC8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1.未按采购文件规定提交响应文件的；</w:t>
      </w:r>
    </w:p>
    <w:p w14:paraId="1A44910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2.电子响应文件无法解密或解密失败的；</w:t>
      </w:r>
    </w:p>
    <w:p w14:paraId="537B742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3.不符合采购文件中规定的合格供应商的资格要求或合格供应商的其他要求的；</w:t>
      </w:r>
    </w:p>
    <w:p w14:paraId="4224F7F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4.响应文件未按采购文件规定要求签署、盖章的；</w:t>
      </w:r>
    </w:p>
    <w:p w14:paraId="1F4A27E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w:t>
      </w:r>
      <w:r>
        <w:rPr>
          <w:rFonts w:hint="eastAsia" w:ascii="宋体" w:hAnsi="宋体" w:eastAsia="宋体"/>
          <w:color w:val="000000" w:themeColor="text1"/>
          <w:szCs w:val="21"/>
        </w:rPr>
        <w:t>响应有效期不满足采购文件要求的；</w:t>
      </w:r>
    </w:p>
    <w:p w14:paraId="7AE9D34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6.未实质性响应采购文件要求的；</w:t>
      </w:r>
    </w:p>
    <w:p w14:paraId="775C6A5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7.响应文件含有采购人不能接受的附加条件的；</w:t>
      </w:r>
    </w:p>
    <w:p w14:paraId="2F689A7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8.未提供带▲的有关资料的；</w:t>
      </w:r>
    </w:p>
    <w:p w14:paraId="5AFBBC99">
      <w:pPr>
        <w:wordWrap w:val="0"/>
        <w:spacing w:line="400" w:lineRule="exact"/>
        <w:ind w:firstLine="420" w:firstLineChars="20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9</w:t>
      </w:r>
      <w:r>
        <w:rPr>
          <w:rFonts w:hint="eastAsia" w:ascii="宋体" w:hAnsi="宋体" w:eastAsia="宋体" w:cs="Times New Roman"/>
          <w:color w:val="000000" w:themeColor="text1"/>
          <w:szCs w:val="21"/>
        </w:rPr>
        <w:t>.报价超过预算金额（最高限价）或分项最高限价的；</w:t>
      </w:r>
    </w:p>
    <w:p w14:paraId="067F17D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0</w:t>
      </w:r>
      <w:r>
        <w:rPr>
          <w:rFonts w:hint="eastAsia" w:ascii="宋体" w:hAnsi="宋体" w:eastAsia="宋体" w:cs="Times New Roman"/>
          <w:color w:val="000000" w:themeColor="text1"/>
          <w:szCs w:val="21"/>
        </w:rPr>
        <w:t>.未按照采购文件规定的币种报价的；</w:t>
      </w:r>
    </w:p>
    <w:p w14:paraId="54C2804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.供应商对同一采购项目报有两个及以上的报价，且未声明以哪一个报价为准的；</w:t>
      </w:r>
    </w:p>
    <w:p w14:paraId="44BFF03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.法律、法规等和采购文件规定的其他无效标情形的。</w:t>
      </w:r>
    </w:p>
    <w:p w14:paraId="126F78AD">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（二）出现下列情形之一的，视为供应商串通响应，作无效标处理</w:t>
      </w:r>
    </w:p>
    <w:p w14:paraId="597540A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1.不同供应商的响应文件由同一单位或者个人编制；</w:t>
      </w:r>
    </w:p>
    <w:p w14:paraId="023DAB7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2.不同供应商委托同一单位或者个人办理响应事宜；</w:t>
      </w:r>
    </w:p>
    <w:p w14:paraId="12E7F6E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3.不同供应商的响应文件载明的项目管理成员或者联系人员为同一人；</w:t>
      </w:r>
    </w:p>
    <w:p w14:paraId="67F7F3B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4.不同供应商的响应文件异常一致或者报价呈规律性差异；</w:t>
      </w:r>
    </w:p>
    <w:p w14:paraId="16D7290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5.不同供应商的响应文件相互混装；</w:t>
      </w:r>
    </w:p>
    <w:p w14:paraId="3D9486C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olor w:val="000000" w:themeColor="text1"/>
          <w:szCs w:val="21"/>
        </w:rPr>
        <w:t>6.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77188C3">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八、废标的情形</w:t>
      </w:r>
    </w:p>
    <w:p w14:paraId="299845EE">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（一）出现下列情形之一的，应予废标</w:t>
      </w:r>
    </w:p>
    <w:p w14:paraId="51BF91E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1.符合专业条件的供应商或者对采购文件作实质响应的供应商不足三家的（符合“例外处理”规定的除外）；</w:t>
      </w:r>
    </w:p>
    <w:p w14:paraId="3D4E227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2.出现影响采购公正的违法、违规行为的；</w:t>
      </w:r>
    </w:p>
    <w:p w14:paraId="798D023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3.供应商的报价均超过了采购预算（最高限价）或分项最高限价，采购人不能支付的；</w:t>
      </w:r>
    </w:p>
    <w:p w14:paraId="319C34F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4.因重大变故，采购任务取消的。</w:t>
      </w:r>
    </w:p>
    <w:p w14:paraId="50A9520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废标后，废标理由在政府采购云平台显示，视同通知所有供应商。</w:t>
      </w:r>
    </w:p>
    <w:p w14:paraId="0ABCD660">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九、定标</w:t>
      </w:r>
    </w:p>
    <w:p w14:paraId="0978CFB5">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（一）定标原则及程序</w:t>
      </w:r>
    </w:p>
    <w:p w14:paraId="7AC51A6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1.采购代理机构应当在评审结束后2个工作日内将评审报告送采购人确认。</w:t>
      </w:r>
    </w:p>
    <w:p w14:paraId="7692145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2.采购人应当在收到评审报告后5个工作日内，从评审报告推荐的成交候选人中，按照排序由高到低的原则</w:t>
      </w:r>
      <w:r>
        <w:rPr>
          <w:rFonts w:hint="eastAsia" w:ascii="宋体" w:hAnsi="宋体" w:eastAsia="宋体" w:cs="Times New Roman"/>
          <w:b/>
          <w:color w:val="000000" w:themeColor="text1"/>
          <w:szCs w:val="21"/>
        </w:rPr>
        <w:t>确定一名成交供应商</w:t>
      </w:r>
      <w:r>
        <w:rPr>
          <w:rFonts w:hint="eastAsia" w:ascii="宋体" w:hAnsi="宋体" w:eastAsia="宋体" w:cs="Times New Roman"/>
          <w:color w:val="000000" w:themeColor="text1"/>
          <w:szCs w:val="21"/>
        </w:rPr>
        <w:t>，也可以书面授权磋商小组直接确定成交供应商。采购人逾期未确定成交供应商且不提出异议的，视为确定评审报告推荐的排序第一的成交候选人为成交供应商。</w:t>
      </w:r>
    </w:p>
    <w:p w14:paraId="5D2244D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3.采购人或者采购代理机构应当在成交供应商确定后2个工作日内，在省级以上财政部门指定的政府采购信息发布媒体上公告成交结果，成交结果公告期限为1个工作日。</w:t>
      </w:r>
    </w:p>
    <w:p w14:paraId="06B8993F">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出现下列情形之一的，采购人应按照政府采购有关规定确定排名次位的成交候选人作为成交供应商或重新组织采购：（1）排名前位的成交候选人，因自身原因放弃成交或不履行合同的；（2）排名前位的成交候选人在本次采购活动中存在所提供的资料有失实、弄虚作假行为的或有其他违法违规行为的。</w:t>
      </w:r>
    </w:p>
    <w:p w14:paraId="72DBB9E2">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十、采购代理服务费</w:t>
      </w:r>
    </w:p>
    <w:p w14:paraId="7277158D">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获得成交资格后成交供应商应向采购代理机构支付采购代理服务费，采购代理服务费收费依据、要求等详见《供应商须知前附表》第17项。</w:t>
      </w:r>
    </w:p>
    <w:p w14:paraId="5D82A534">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十一、合同授予</w:t>
      </w:r>
    </w:p>
    <w:p w14:paraId="780893C7">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（一）成交通知</w:t>
      </w:r>
    </w:p>
    <w:p w14:paraId="7C1A3BF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购人或者采购代理机构应当在成交供应商确定后2个工作日内，在省级以上财政部门指定的政府采购信息发布媒体上公告成交结果，采购人或者采购代理机构将采用邮寄纸质成交通知书的方式或发送电子成交通知书的方式同时向成交供应商发出成交通知书，成交供应商也可以在采购人或者采购代理机构处现场领取成交通知书。</w:t>
      </w:r>
    </w:p>
    <w:p w14:paraId="157B6A8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（二）签订合同</w:t>
      </w:r>
    </w:p>
    <w:p w14:paraId="3AB31B0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1.采购人与成交供应商应当在成交通知书发出之日起30日历天内，按照采购文件确定的合同文本以及采购标的、规格型号、采购金额、采购数量、技术和服务要求等事项签订政府采购合同。</w:t>
      </w:r>
    </w:p>
    <w:p w14:paraId="0421C9A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1F41857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3.成交通知书、采购文件、成交供应商的响应文件、采购过程中产生的资料等均应作为合同附件。</w:t>
      </w:r>
    </w:p>
    <w:p w14:paraId="2FA963B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4.合同执行中涉及采购资金追加的，须按照《中华人民共和国政府采购法》等规定办理。</w:t>
      </w:r>
    </w:p>
    <w:p w14:paraId="1062721E">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5.成交供应商拒绝签订政府采购合同的，采购人有权撤销其成交资格，在这种情况下，采购人可以直接确定排名次位的成交候选人作为成交供应商并签订政府采购合同，也可以重新开展采购活动。拒绝签订政府采购合同的成交供应商不得参加对该项目重新开展的采购活动。</w:t>
      </w:r>
    </w:p>
    <w:p w14:paraId="2BC0A332">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（三）履约保证金</w:t>
      </w:r>
    </w:p>
    <w:p w14:paraId="184174C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本项目履约保证金不作要求，成交供应商不能诚信履约的或在履约过程中如有违法、违规等行为的，自行承担有关法律责任。</w:t>
      </w:r>
    </w:p>
    <w:p w14:paraId="2229D84D">
      <w:pPr>
        <w:spacing w:line="400" w:lineRule="exact"/>
        <w:jc w:val="center"/>
        <w:rPr>
          <w:rFonts w:hint="eastAsia" w:ascii="宋体" w:hAnsi="宋体" w:eastAsia="宋体" w:cs="Times New Roman"/>
          <w:color w:val="FF0000"/>
          <w:szCs w:val="21"/>
        </w:rPr>
        <w:sectPr>
          <w:pgSz w:w="11906" w:h="16838"/>
          <w:pgMar w:top="1418" w:right="1418" w:bottom="1418" w:left="1418" w:header="851" w:footer="992" w:gutter="0"/>
          <w:cols w:space="425" w:num="1"/>
          <w:docGrid w:type="lines" w:linePitch="312" w:charSpace="0"/>
        </w:sectPr>
      </w:pPr>
    </w:p>
    <w:p w14:paraId="3A5BCBED">
      <w:pPr>
        <w:wordWrap w:val="0"/>
        <w:spacing w:line="360" w:lineRule="auto"/>
        <w:jc w:val="center"/>
        <w:rPr>
          <w:rFonts w:hint="eastAsia" w:ascii="宋体" w:hAnsi="宋体" w:eastAsia="宋体" w:cs="Times New Roman"/>
          <w:b/>
          <w:color w:val="000000" w:themeColor="text1"/>
          <w:sz w:val="24"/>
          <w:szCs w:val="24"/>
        </w:rPr>
      </w:pPr>
      <w:r>
        <w:rPr>
          <w:rFonts w:hint="eastAsia" w:ascii="宋体" w:hAnsi="宋体" w:eastAsia="宋体"/>
          <w:b/>
          <w:color w:val="000000" w:themeColor="text1"/>
          <w:sz w:val="24"/>
          <w:szCs w:val="24"/>
        </w:rPr>
        <w:t xml:space="preserve">第四章  </w:t>
      </w:r>
      <w:r>
        <w:rPr>
          <w:rFonts w:hint="eastAsia" w:ascii="宋体" w:hAnsi="宋体" w:eastAsia="宋体" w:cs="Times New Roman"/>
          <w:b/>
          <w:color w:val="000000" w:themeColor="text1"/>
          <w:sz w:val="24"/>
          <w:szCs w:val="24"/>
        </w:rPr>
        <w:t>评审办法及标准</w:t>
      </w:r>
    </w:p>
    <w:p w14:paraId="6EAB27A6">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一、总则</w:t>
      </w:r>
    </w:p>
    <w:p w14:paraId="371D025E">
      <w:pPr>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1.采购活动遵循公开透明、公平竞争、公正、诚实信用的原则依法进行，采购活动及当事人接受依法实施的监督。</w:t>
      </w:r>
    </w:p>
    <w:p w14:paraId="6EF09BC0">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2.本项目采用综合评分法进行评审。综合评分法，是指响应文件满足采购文件全部实质性要求，且按照评审因素的量化指标评审得分最高的供应商为成交候选人的评审方法。采购文件中没有规定的评审标准不得作为评审的依据。</w:t>
      </w:r>
    </w:p>
    <w:p w14:paraId="1F93F92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磋商小组成员应当按照客观、公正、审慎的原则，根据采购文件规定的评审程序、评审方法和评审标准进行独立评审。未实质性响应采购文件的响应文件作无效标处理，磋商小组应当告知提交响应文件的供应商。</w:t>
      </w:r>
    </w:p>
    <w:p w14:paraId="0ACA364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4.磋商小组对响应文件的判定，只</w:t>
      </w:r>
      <w:r>
        <w:rPr>
          <w:rFonts w:ascii="宋体" w:hAnsi="宋体" w:eastAsia="宋体" w:cs="Times New Roman"/>
          <w:color w:val="000000" w:themeColor="text1"/>
          <w:szCs w:val="21"/>
        </w:rPr>
        <w:t>根据</w:t>
      </w:r>
      <w:r>
        <w:rPr>
          <w:rFonts w:hint="eastAsia" w:ascii="宋体" w:hAnsi="宋体" w:eastAsia="宋体" w:cs="Times New Roman"/>
          <w:color w:val="000000" w:themeColor="text1"/>
          <w:szCs w:val="21"/>
        </w:rPr>
        <w:t>响应文件本身对采购文件的响应情况进行，不考虑供应商在响应文件提交截止时间后提交的任何的补充声明、修正方案（供应商的澄清、说明或者更正除外）。</w:t>
      </w:r>
    </w:p>
    <w:p w14:paraId="0A91AF05">
      <w:pPr>
        <w:wordWrap w:val="0"/>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二、评审组织</w:t>
      </w:r>
    </w:p>
    <w:p w14:paraId="11F4092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（一）评审工作由采购代理机构负责组织，并履行下列职责：</w:t>
      </w:r>
    </w:p>
    <w:p w14:paraId="5A0F780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1.核对评审专家身份和采购人代表的授权意见确认书，对评审专家在政府采购活动中的职责履行情况予以记录，并及时将有关违法违规行为向财政部门报告；</w:t>
      </w:r>
    </w:p>
    <w:p w14:paraId="1E7B949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2.公布供应商名单，宣布评审纪律，告知评审专家应当回避的情形；</w:t>
      </w:r>
    </w:p>
    <w:p w14:paraId="0600DAC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3.组织磋商小组推选评审组长，采购人代表不得担任组长；</w:t>
      </w:r>
    </w:p>
    <w:p w14:paraId="69D596F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4.在评审期间采取必要的通讯管理措施，保证评审活动不受外界干扰；</w:t>
      </w:r>
    </w:p>
    <w:p w14:paraId="420CCAE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5.介绍采购文件及与评审相关的政策规定；</w:t>
      </w:r>
    </w:p>
    <w:p w14:paraId="7FD01B7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6.维护评审秩序，监督磋商小组按照采购文件规定的评审程序、方法和标准进行独立评审，及时制止和纠正采购人代表、评审专家的倾向性言论或者违法违规行为；</w:t>
      </w:r>
    </w:p>
    <w:p w14:paraId="6DB981A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7.核对评审结果；</w:t>
      </w:r>
    </w:p>
    <w:p w14:paraId="00AF1E1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8.评审工作完成后，按照规定向评审专家支付劳务报酬和异地评审差旅费，不得向评审专家以外的其他人员支付评审劳务报酬；</w:t>
      </w:r>
    </w:p>
    <w:p w14:paraId="5921092D">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9.处理与评审有关的其他事项。</w:t>
      </w:r>
    </w:p>
    <w:p w14:paraId="6369FA7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（二）磋商小组：磋商小组由采购人代表和评审专家共3人及以上单数组成，其中评审专家人数不得少于磋商小组成员总数的2/3。并在采购活动过程中履行下列职责：</w:t>
      </w:r>
    </w:p>
    <w:p w14:paraId="72532F0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1.审查供应商的响应文件并作出评价；</w:t>
      </w:r>
    </w:p>
    <w:p w14:paraId="7C3FD62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2.视情况要求供应商解释或者澄清其响应文件；</w:t>
      </w:r>
    </w:p>
    <w:p w14:paraId="3807F32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3.编写评审报告；</w:t>
      </w:r>
    </w:p>
    <w:p w14:paraId="24072C2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4.告知采购人、采购代理机构在评审过程中发现的供应商的违法违规行为。</w:t>
      </w:r>
    </w:p>
    <w:p w14:paraId="4235B4FA">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磋商小组发现采购文件存在歧义、重大缺陷导致评审工作无法进行，或者采购文件内容违反国家有关强制性规定的，应当停止评审工作，与采购人或者采购代理机构沟通并作书面记录。采购人或者采购代理机构确认后，应当修改采购文件，重新组织采购活动。</w:t>
      </w:r>
    </w:p>
    <w:p w14:paraId="216CA860">
      <w:pPr>
        <w:spacing w:line="400" w:lineRule="exact"/>
        <w:jc w:val="center"/>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三、评审程序</w:t>
      </w:r>
    </w:p>
    <w:p w14:paraId="60841E46">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（一）资格审查</w:t>
      </w:r>
    </w:p>
    <w:p w14:paraId="478A547F">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采购人代表</w:t>
      </w:r>
      <w:r>
        <w:rPr>
          <w:rFonts w:hint="eastAsia" w:ascii="宋体" w:hAnsi="宋体" w:eastAsia="宋体" w:cs="Times New Roman"/>
          <w:color w:val="000000" w:themeColor="text1"/>
          <w:szCs w:val="21"/>
        </w:rPr>
        <w:t>根据采购文件的规定，对资格文件进行审查，以确定供应商是否具有响应资格。资格审查内容如下：</w:t>
      </w:r>
    </w:p>
    <w:tbl>
      <w:tblPr>
        <w:tblStyle w:val="1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176"/>
        <w:gridCol w:w="4176"/>
      </w:tblGrid>
      <w:tr w14:paraId="70B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20D869A6">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4176" w:type="dxa"/>
            <w:vAlign w:val="center"/>
          </w:tcPr>
          <w:p w14:paraId="2959D328">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审查因素</w:t>
            </w:r>
          </w:p>
        </w:tc>
        <w:tc>
          <w:tcPr>
            <w:tcW w:w="4176" w:type="dxa"/>
            <w:vAlign w:val="center"/>
          </w:tcPr>
          <w:p w14:paraId="760674CD">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审查项目</w:t>
            </w:r>
          </w:p>
        </w:tc>
      </w:tr>
      <w:tr w14:paraId="4120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8" w:type="dxa"/>
            <w:vAlign w:val="center"/>
          </w:tcPr>
          <w:p w14:paraId="73105EF4">
            <w:pPr>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w:t>
            </w:r>
          </w:p>
        </w:tc>
        <w:tc>
          <w:tcPr>
            <w:tcW w:w="4176" w:type="dxa"/>
            <w:vAlign w:val="center"/>
          </w:tcPr>
          <w:p w14:paraId="5617A3CF">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合格供应商的资格要求</w:t>
            </w:r>
          </w:p>
          <w:p w14:paraId="63F42F10">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满足《中华人民共和国政府采购法》第二十二条规定；未被“信用中国”（www.creditchina.gov.cn）、中国政府采购网（www.ccgp.gov.cn）列入失信被执行人、重大税收违法失信主体、政府采购严重违法失信行为记录名单。</w:t>
            </w:r>
          </w:p>
          <w:p w14:paraId="29BE641D">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2.落实政府采购政策需满足的资格要求：本次采购专门面向中小企业。</w:t>
            </w:r>
          </w:p>
          <w:p w14:paraId="08136436">
            <w:pPr>
              <w:wordWrap w:val="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3.本项目的特定资格要求：</w:t>
            </w:r>
            <w:r>
              <w:rPr>
                <w:rFonts w:hint="eastAsia" w:ascii="宋体" w:hAnsi="宋体" w:eastAsia="宋体" w:cs="宋体"/>
                <w:kern w:val="0"/>
                <w:szCs w:val="21"/>
              </w:rPr>
              <w:t>无</w:t>
            </w:r>
            <w:r>
              <w:rPr>
                <w:rFonts w:hint="eastAsia" w:ascii="宋体" w:hAnsi="宋体" w:eastAsia="宋体" w:cs="Times New Roman"/>
                <w:color w:val="000000" w:themeColor="text1"/>
                <w:szCs w:val="21"/>
              </w:rPr>
              <w:t>。</w:t>
            </w:r>
          </w:p>
        </w:tc>
        <w:tc>
          <w:tcPr>
            <w:tcW w:w="4176" w:type="dxa"/>
            <w:vAlign w:val="center"/>
          </w:tcPr>
          <w:p w14:paraId="6AF81D84">
            <w:pPr>
              <w:rPr>
                <w:rFonts w:hint="eastAsia" w:ascii="宋体" w:hAnsi="宋体" w:eastAsia="宋体" w:cs="Times New Roman"/>
                <w:color w:val="000000" w:themeColor="text1"/>
                <w:szCs w:val="21"/>
              </w:rPr>
            </w:pPr>
            <w:r>
              <w:rPr>
                <w:rFonts w:ascii="宋体" w:hAnsi="宋体" w:eastAsia="宋体" w:cs="Times New Roman"/>
                <w:color w:val="000000" w:themeColor="text1"/>
                <w:szCs w:val="21"/>
              </w:rPr>
              <w:t>1.</w:t>
            </w:r>
            <w:r>
              <w:rPr>
                <w:rFonts w:hint="eastAsia" w:ascii="宋体" w:hAnsi="宋体" w:eastAsia="宋体" w:cs="Times New Roman"/>
                <w:color w:val="000000" w:themeColor="text1"/>
                <w:szCs w:val="21"/>
              </w:rPr>
              <w:t>《中小企业声明函》（若供应商为残疾人福利性单位或监狱企业的在政府采购活动中视同中小企业，视对应身份提供《残疾人福利性单位声明函》或《监狱企业证明文件》）。</w:t>
            </w:r>
          </w:p>
          <w:p w14:paraId="4B91501B">
            <w:pPr>
              <w:rPr>
                <w:rFonts w:hint="eastAsia" w:ascii="宋体" w:hAnsi="宋体" w:eastAsia="宋体" w:cs="Times New Roman"/>
                <w:color w:val="000000" w:themeColor="text1"/>
                <w:szCs w:val="21"/>
              </w:rPr>
            </w:pPr>
            <w:r>
              <w:rPr>
                <w:rFonts w:ascii="宋体" w:hAnsi="宋体" w:eastAsia="宋体" w:cs="Times New Roman"/>
                <w:color w:val="000000" w:themeColor="text1"/>
                <w:szCs w:val="21"/>
              </w:rPr>
              <w:t>2</w:t>
            </w:r>
            <w:r>
              <w:rPr>
                <w:rFonts w:hint="eastAsia" w:ascii="宋体" w:hAnsi="宋体" w:eastAsia="宋体" w:cs="Times New Roman"/>
                <w:color w:val="000000" w:themeColor="text1"/>
                <w:szCs w:val="21"/>
              </w:rPr>
              <w:t>.合格供应商的承诺书。</w:t>
            </w:r>
          </w:p>
          <w:p w14:paraId="20BAFF17">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3</w:t>
            </w:r>
            <w:r>
              <w:rPr>
                <w:rFonts w:hint="eastAsia" w:ascii="宋体" w:hAnsi="宋体" w:eastAsia="宋体" w:cs="Times New Roman"/>
                <w:color w:val="000000" w:themeColor="text1"/>
                <w:szCs w:val="21"/>
              </w:rPr>
              <w:t>.有效的营业执照复印件。</w:t>
            </w:r>
          </w:p>
          <w:p w14:paraId="40D8E2AF">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4</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eastAsia="zh-CN"/>
              </w:rPr>
              <w:t>2025年12月1日</w:t>
            </w:r>
            <w:r>
              <w:rPr>
                <w:rFonts w:hint="eastAsia" w:ascii="宋体" w:hAnsi="宋体" w:eastAsia="宋体" w:cs="Times New Roman"/>
                <w:color w:val="000000" w:themeColor="text1"/>
                <w:szCs w:val="21"/>
              </w:rPr>
              <w:t>以来任意一段时间供应商的财务报表复印件或其基本开户银行出具的资信证明材料复印件或供应商提供符合“具有良好的商业信誉和健全的财务会计制度”的书面承诺。</w:t>
            </w:r>
          </w:p>
          <w:p w14:paraId="5B7D186F">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5</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eastAsia="zh-CN"/>
              </w:rPr>
              <w:t>2025年12月1日</w:t>
            </w:r>
            <w:r>
              <w:rPr>
                <w:rFonts w:hint="eastAsia" w:ascii="宋体" w:hAnsi="宋体" w:eastAsia="宋体" w:cs="Times New Roman"/>
                <w:color w:val="000000" w:themeColor="text1"/>
                <w:szCs w:val="21"/>
              </w:rPr>
              <w:t>以来任意一个月供应商缴纳税收的凭据证明材料复印件或供应商提供符合“有依法缴纳税收的良好记录”的书面承诺；如依法免税的，应提供相应文件证明其依法免税。</w:t>
            </w:r>
          </w:p>
          <w:p w14:paraId="691F3164">
            <w:pPr>
              <w:wordWrap w:val="0"/>
              <w:rPr>
                <w:rFonts w:hint="eastAsia" w:ascii="宋体" w:hAnsi="宋体" w:eastAsia="宋体" w:cs="Times New Roman"/>
                <w:color w:val="000000" w:themeColor="text1"/>
                <w:szCs w:val="21"/>
              </w:rPr>
            </w:pPr>
            <w:r>
              <w:rPr>
                <w:rFonts w:ascii="宋体" w:hAnsi="宋体" w:eastAsia="宋体" w:cs="Times New Roman"/>
                <w:color w:val="000000" w:themeColor="text1"/>
                <w:szCs w:val="21"/>
              </w:rPr>
              <w:t>6</w:t>
            </w:r>
            <w:r>
              <w:rPr>
                <w:rFonts w:hint="eastAsia" w:ascii="宋体" w:hAnsi="宋体" w:eastAsia="宋体" w:cs="Times New Roman"/>
                <w:color w:val="000000" w:themeColor="text1"/>
                <w:szCs w:val="21"/>
              </w:rPr>
              <w:t>.</w:t>
            </w:r>
            <w:r>
              <w:rPr>
                <w:rFonts w:hint="eastAsia" w:ascii="宋体" w:hAnsi="宋体" w:eastAsia="宋体" w:cs="Times New Roman"/>
                <w:color w:val="000000" w:themeColor="text1"/>
                <w:szCs w:val="21"/>
                <w:lang w:eastAsia="zh-CN"/>
              </w:rPr>
              <w:t>2025年12月1日</w:t>
            </w:r>
            <w:r>
              <w:rPr>
                <w:rFonts w:hint="eastAsia" w:ascii="宋体" w:hAnsi="宋体" w:eastAsia="宋体" w:cs="Times New Roman"/>
                <w:color w:val="000000" w:themeColor="text1"/>
                <w:szCs w:val="21"/>
              </w:rPr>
              <w:t>以来任意一个月供应商缴纳社会保险的凭据证明材料复印件或供应商提供符合“有依法缴纳社会保障资金的良好记录”的书面承诺；如依法不需要缴纳社会保障资金的，应提供相应文件证明其依法不需要缴纳社会保障资金。</w:t>
            </w:r>
          </w:p>
          <w:p w14:paraId="6CB6A5B6">
            <w:pPr>
              <w:wordWrap w:val="0"/>
              <w:rPr>
                <w:rFonts w:hint="eastAsia" w:ascii="宋体" w:hAnsi="宋体" w:eastAsia="宋体"/>
                <w:color w:val="000000" w:themeColor="text1"/>
                <w:szCs w:val="21"/>
              </w:rPr>
            </w:pPr>
            <w:r>
              <w:rPr>
                <w:rFonts w:ascii="宋体" w:hAnsi="宋体" w:eastAsia="宋体" w:cs="Times New Roman"/>
                <w:color w:val="000000" w:themeColor="text1"/>
                <w:szCs w:val="21"/>
              </w:rPr>
              <w:t>7</w:t>
            </w:r>
            <w:r>
              <w:rPr>
                <w:rFonts w:hint="eastAsia" w:ascii="宋体" w:hAnsi="宋体" w:eastAsia="宋体" w:cs="Times New Roman"/>
                <w:color w:val="000000" w:themeColor="text1"/>
                <w:szCs w:val="21"/>
              </w:rPr>
              <w:t>.供应商基本情况表。</w:t>
            </w:r>
          </w:p>
          <w:p w14:paraId="360035E6">
            <w:pPr>
              <w:wordWrap w:val="0"/>
              <w:rPr>
                <w:rFonts w:hint="eastAsia" w:ascii="宋体" w:hAnsi="宋体" w:eastAsia="宋体" w:cs="Times New Roman"/>
                <w:color w:val="000000" w:themeColor="text1"/>
                <w:szCs w:val="21"/>
              </w:rPr>
            </w:pPr>
            <w:r>
              <w:rPr>
                <w:rFonts w:ascii="宋体" w:hAnsi="宋体" w:eastAsia="宋体"/>
                <w:color w:val="000000" w:themeColor="text1"/>
                <w:szCs w:val="21"/>
              </w:rPr>
              <w:t>8</w:t>
            </w:r>
            <w:r>
              <w:rPr>
                <w:rFonts w:hint="eastAsia" w:ascii="宋体" w:hAnsi="宋体" w:eastAsia="宋体"/>
                <w:color w:val="000000" w:themeColor="text1"/>
                <w:szCs w:val="21"/>
              </w:rPr>
              <w:t>.采购人代表在进行供应商资格审查环节时在</w:t>
            </w:r>
            <w:r>
              <w:rPr>
                <w:rFonts w:hint="eastAsia" w:ascii="宋体" w:hAnsi="宋体" w:eastAsia="宋体" w:cs="Times New Roman"/>
                <w:color w:val="000000" w:themeColor="text1"/>
                <w:szCs w:val="21"/>
              </w:rPr>
              <w:t>“信用中国”（www.creditchina.gov.cn）、中国政府采购网（www.ccgp.gov.cn）</w:t>
            </w:r>
            <w:r>
              <w:rPr>
                <w:rFonts w:hint="eastAsia" w:ascii="宋体" w:hAnsi="宋体" w:eastAsia="宋体"/>
                <w:color w:val="000000" w:themeColor="text1"/>
                <w:szCs w:val="21"/>
              </w:rPr>
              <w:t>进行查询。在评审过程中因不可抗力无法进行查询的，则在评审结束后进行查询</w:t>
            </w:r>
            <w:r>
              <w:rPr>
                <w:rFonts w:hint="eastAsia" w:ascii="宋体" w:hAnsi="宋体" w:eastAsia="宋体" w:cs="Times New Roman"/>
                <w:color w:val="000000" w:themeColor="text1"/>
                <w:szCs w:val="21"/>
              </w:rPr>
              <w:t>。</w:t>
            </w:r>
          </w:p>
        </w:tc>
      </w:tr>
      <w:tr w14:paraId="23C7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15CBAA56">
            <w:pPr>
              <w:jc w:val="cente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w:t>
            </w:r>
          </w:p>
        </w:tc>
        <w:tc>
          <w:tcPr>
            <w:tcW w:w="4176" w:type="dxa"/>
            <w:vAlign w:val="center"/>
          </w:tcPr>
          <w:p w14:paraId="41526C59">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合格供应商的其他要求</w:t>
            </w:r>
          </w:p>
          <w:p w14:paraId="12137AA3">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1.单位负责人为同一人或者存在直接控股、管理关系的不同供应商，不得参加同一合同项下的政府采购活动。</w:t>
            </w:r>
          </w:p>
          <w:p w14:paraId="10546CB3">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2.除单一来源采购项目外，为采购项目提供整体设计、规范编制或者项目管理、监理、检测等服务的供应商，不得再参加该采购项目的其他采购活动。</w:t>
            </w:r>
          </w:p>
          <w:p w14:paraId="11DACC52">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3.本项目接受联合体投标。</w:t>
            </w:r>
          </w:p>
        </w:tc>
        <w:tc>
          <w:tcPr>
            <w:tcW w:w="4176" w:type="dxa"/>
            <w:vAlign w:val="center"/>
          </w:tcPr>
          <w:p w14:paraId="11DD2F99">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1.合格供应商的承诺书。</w:t>
            </w:r>
          </w:p>
          <w:p w14:paraId="6D77B0D5">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2.供应商为联合体的，提供《联合体协议书》。</w:t>
            </w:r>
          </w:p>
        </w:tc>
      </w:tr>
    </w:tbl>
    <w:p w14:paraId="451D366D">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资格审查审查项目中有任意一项不符合的，为未通过资格审查，作无效标处理。</w:t>
      </w:r>
    </w:p>
    <w:p w14:paraId="0CBDDF0C">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（二）符合性审查</w:t>
      </w:r>
    </w:p>
    <w:p w14:paraId="6B2294F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磋商小组</w:t>
      </w:r>
      <w:r>
        <w:rPr>
          <w:rFonts w:hint="eastAsia" w:ascii="宋体" w:hAnsi="宋体" w:eastAsia="宋体" w:cs="Times New Roman"/>
          <w:color w:val="000000" w:themeColor="text1"/>
          <w:szCs w:val="21"/>
        </w:rPr>
        <w:t>根据采购文件的规定，对响应文件的有效性、完整性和响应程度进行审查，以确定其是否满足采购文件的实质性要求。符合性审查内容如下：</w:t>
      </w:r>
    </w:p>
    <w:tbl>
      <w:tblPr>
        <w:tblStyle w:val="11"/>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179"/>
        <w:gridCol w:w="4179"/>
      </w:tblGrid>
      <w:tr w14:paraId="13F0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28B9BE1E">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序号</w:t>
            </w:r>
          </w:p>
        </w:tc>
        <w:tc>
          <w:tcPr>
            <w:tcW w:w="4179" w:type="dxa"/>
            <w:vAlign w:val="center"/>
          </w:tcPr>
          <w:p w14:paraId="78BF5E6F">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审查因素</w:t>
            </w:r>
          </w:p>
        </w:tc>
        <w:tc>
          <w:tcPr>
            <w:tcW w:w="4179" w:type="dxa"/>
            <w:vAlign w:val="center"/>
          </w:tcPr>
          <w:p w14:paraId="6096CAD9">
            <w:pPr>
              <w:jc w:val="center"/>
              <w:rPr>
                <w:rFonts w:hint="eastAsia" w:ascii="宋体" w:hAnsi="宋体" w:eastAsia="宋体" w:cs="宋体"/>
                <w:b/>
                <w:color w:val="000000" w:themeColor="text1"/>
                <w:kern w:val="0"/>
                <w:szCs w:val="21"/>
              </w:rPr>
            </w:pPr>
            <w:r>
              <w:rPr>
                <w:rFonts w:hint="eastAsia" w:ascii="宋体" w:hAnsi="宋体" w:eastAsia="宋体" w:cs="宋体"/>
                <w:b/>
                <w:color w:val="000000" w:themeColor="text1"/>
                <w:kern w:val="0"/>
                <w:szCs w:val="21"/>
              </w:rPr>
              <w:t>审查标准</w:t>
            </w:r>
          </w:p>
        </w:tc>
      </w:tr>
      <w:tr w14:paraId="689C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8893C39">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w:t>
            </w:r>
          </w:p>
        </w:tc>
        <w:tc>
          <w:tcPr>
            <w:tcW w:w="4179" w:type="dxa"/>
            <w:vAlign w:val="center"/>
          </w:tcPr>
          <w:p w14:paraId="63D8284D">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法定代表人身份证明书及授权书</w:t>
            </w:r>
          </w:p>
        </w:tc>
        <w:tc>
          <w:tcPr>
            <w:tcW w:w="4179" w:type="dxa"/>
            <w:vAlign w:val="center"/>
          </w:tcPr>
          <w:p w14:paraId="768F0AC1">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法定代表人身份证明书及授权书有效，按照附件格式要求进行签字或盖章。</w:t>
            </w:r>
          </w:p>
        </w:tc>
      </w:tr>
      <w:tr w14:paraId="7C7F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57ED181B">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w:t>
            </w:r>
          </w:p>
        </w:tc>
        <w:tc>
          <w:tcPr>
            <w:tcW w:w="4179" w:type="dxa"/>
            <w:vAlign w:val="center"/>
          </w:tcPr>
          <w:p w14:paraId="3DC29A47">
            <w:pPr>
              <w:jc w:val="left"/>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响应有效期</w:t>
            </w:r>
          </w:p>
        </w:tc>
        <w:tc>
          <w:tcPr>
            <w:tcW w:w="4179" w:type="dxa"/>
            <w:vAlign w:val="center"/>
          </w:tcPr>
          <w:p w14:paraId="6DA560CB">
            <w:pPr>
              <w:rPr>
                <w:rFonts w:hint="eastAsia" w:ascii="宋体" w:hAnsi="宋体" w:eastAsia="宋体" w:cs="Times New Roman"/>
                <w:color w:val="000000" w:themeColor="text1"/>
                <w:szCs w:val="21"/>
              </w:rPr>
            </w:pPr>
            <w:r>
              <w:rPr>
                <w:rFonts w:hint="eastAsia" w:ascii="宋体" w:hAnsi="宋体" w:eastAsia="宋体" w:cs="宋体"/>
                <w:color w:val="000000" w:themeColor="text1"/>
                <w:kern w:val="0"/>
                <w:szCs w:val="21"/>
              </w:rPr>
              <w:t>符合采购文件</w:t>
            </w:r>
            <w:r>
              <w:rPr>
                <w:rFonts w:hint="eastAsia" w:ascii="宋体" w:hAnsi="宋体" w:eastAsia="宋体" w:cs="仿宋_GB2312"/>
                <w:color w:val="000000" w:themeColor="text1"/>
                <w:szCs w:val="21"/>
                <w:lang w:val="zh-CN"/>
              </w:rPr>
              <w:t>规定。</w:t>
            </w:r>
          </w:p>
        </w:tc>
      </w:tr>
      <w:tr w14:paraId="4EC9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98BE6B8">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3</w:t>
            </w:r>
          </w:p>
        </w:tc>
        <w:tc>
          <w:tcPr>
            <w:tcW w:w="4179" w:type="dxa"/>
            <w:vAlign w:val="center"/>
          </w:tcPr>
          <w:p w14:paraId="471EF1B1">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响应文件签署、盖章</w:t>
            </w:r>
          </w:p>
        </w:tc>
        <w:tc>
          <w:tcPr>
            <w:tcW w:w="4179" w:type="dxa"/>
            <w:vAlign w:val="center"/>
          </w:tcPr>
          <w:p w14:paraId="092AECC5">
            <w:pPr>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响应文件由供应商在规定位置盖章，响应文件必须由法定代表人或授权代表签署。</w:t>
            </w:r>
          </w:p>
        </w:tc>
      </w:tr>
      <w:tr w14:paraId="48B8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341840B0">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4</w:t>
            </w:r>
          </w:p>
        </w:tc>
        <w:tc>
          <w:tcPr>
            <w:tcW w:w="4179" w:type="dxa"/>
            <w:vAlign w:val="center"/>
          </w:tcPr>
          <w:p w14:paraId="21766C4B">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响应</w:t>
            </w:r>
            <w:r>
              <w:rPr>
                <w:rFonts w:hint="eastAsia" w:ascii="宋体" w:hAnsi="宋体" w:eastAsia="宋体" w:cs="宋体"/>
                <w:color w:val="000000" w:themeColor="text1"/>
                <w:kern w:val="0"/>
                <w:szCs w:val="21"/>
              </w:rPr>
              <w:t>文件内容</w:t>
            </w:r>
          </w:p>
        </w:tc>
        <w:tc>
          <w:tcPr>
            <w:tcW w:w="4179" w:type="dxa"/>
            <w:vAlign w:val="center"/>
          </w:tcPr>
          <w:p w14:paraId="5725303E">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对采购文件作出实质性响应。</w:t>
            </w:r>
          </w:p>
        </w:tc>
      </w:tr>
      <w:tr w14:paraId="0125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6DFDAFFD">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5</w:t>
            </w:r>
          </w:p>
        </w:tc>
        <w:tc>
          <w:tcPr>
            <w:tcW w:w="4179" w:type="dxa"/>
            <w:vAlign w:val="center"/>
          </w:tcPr>
          <w:p w14:paraId="38555CBF">
            <w:pPr>
              <w:jc w:val="left"/>
              <w:rPr>
                <w:rFonts w:hint="eastAsia" w:ascii="宋体" w:hAnsi="宋体" w:eastAsia="宋体" w:cs="宋体"/>
                <w:color w:val="000000" w:themeColor="text1"/>
                <w:kern w:val="0"/>
                <w:szCs w:val="21"/>
              </w:rPr>
            </w:pPr>
            <w:r>
              <w:rPr>
                <w:rFonts w:hint="eastAsia" w:ascii="宋体" w:hAnsi="宋体" w:eastAsia="宋体" w:cs="Times New Roman"/>
                <w:color w:val="000000" w:themeColor="text1"/>
                <w:szCs w:val="21"/>
              </w:rPr>
              <w:t>报价有效且唯一</w:t>
            </w:r>
          </w:p>
        </w:tc>
        <w:tc>
          <w:tcPr>
            <w:tcW w:w="4179" w:type="dxa"/>
            <w:vAlign w:val="center"/>
          </w:tcPr>
          <w:p w14:paraId="3DD3CB27">
            <w:pPr>
              <w:rPr>
                <w:rFonts w:hint="eastAsia" w:ascii="宋体" w:hAnsi="宋体" w:eastAsia="宋体" w:cs="宋体"/>
                <w:color w:val="000000" w:themeColor="text1"/>
                <w:kern w:val="0"/>
                <w:szCs w:val="21"/>
              </w:rPr>
            </w:pPr>
            <w:r>
              <w:rPr>
                <w:rFonts w:hint="eastAsia" w:ascii="宋体" w:hAnsi="宋体" w:eastAsia="宋体" w:cs="仿宋_GB2312"/>
                <w:color w:val="000000" w:themeColor="text1"/>
                <w:szCs w:val="21"/>
                <w:lang w:val="zh-CN"/>
              </w:rPr>
              <w:t>只能在采购预算范围内报价，</w:t>
            </w:r>
            <w:r>
              <w:rPr>
                <w:rFonts w:hint="eastAsia" w:ascii="宋体" w:hAnsi="宋体" w:eastAsia="宋体" w:cs="Times New Roman"/>
                <w:color w:val="000000" w:themeColor="text1"/>
                <w:szCs w:val="21"/>
              </w:rPr>
              <w:t>只允许有一个报价，有选择的或有条件的报价将不予接受。</w:t>
            </w:r>
          </w:p>
        </w:tc>
      </w:tr>
      <w:tr w14:paraId="5500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14:paraId="11FD6777">
            <w:pPr>
              <w:jc w:val="cente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6</w:t>
            </w:r>
          </w:p>
        </w:tc>
        <w:tc>
          <w:tcPr>
            <w:tcW w:w="4179" w:type="dxa"/>
            <w:vAlign w:val="center"/>
          </w:tcPr>
          <w:p w14:paraId="4176FF2C">
            <w:pPr>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其他</w:t>
            </w:r>
          </w:p>
        </w:tc>
        <w:tc>
          <w:tcPr>
            <w:tcW w:w="4179" w:type="dxa"/>
            <w:vAlign w:val="center"/>
          </w:tcPr>
          <w:p w14:paraId="0D281025">
            <w:pPr>
              <w:rPr>
                <w:rFonts w:hint="eastAsia" w:ascii="宋体" w:hAnsi="宋体" w:eastAsia="宋体" w:cs="仿宋_GB2312"/>
                <w:color w:val="000000" w:themeColor="text1"/>
                <w:szCs w:val="21"/>
                <w:lang w:val="zh-CN"/>
              </w:rPr>
            </w:pPr>
            <w:r>
              <w:rPr>
                <w:rFonts w:hint="eastAsia" w:ascii="宋体" w:hAnsi="宋体" w:eastAsia="宋体" w:cs="仿宋_GB2312"/>
                <w:color w:val="000000" w:themeColor="text1"/>
                <w:szCs w:val="21"/>
                <w:lang w:val="zh-CN"/>
              </w:rPr>
              <w:t>未出现“</w:t>
            </w:r>
            <w:r>
              <w:rPr>
                <w:rFonts w:hint="eastAsia" w:ascii="宋体" w:hAnsi="宋体" w:eastAsia="宋体" w:cs="Times New Roman"/>
                <w:color w:val="000000" w:themeColor="text1"/>
                <w:szCs w:val="21"/>
              </w:rPr>
              <w:t>七、无效标的情形</w:t>
            </w:r>
            <w:r>
              <w:rPr>
                <w:rFonts w:hint="eastAsia" w:ascii="宋体" w:hAnsi="宋体" w:eastAsia="宋体" w:cs="仿宋_GB2312"/>
                <w:color w:val="000000" w:themeColor="text1"/>
                <w:szCs w:val="21"/>
                <w:lang w:val="zh-CN"/>
              </w:rPr>
              <w:t>”中的情形。</w:t>
            </w:r>
          </w:p>
        </w:tc>
      </w:tr>
    </w:tbl>
    <w:p w14:paraId="7DEA434F">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符合性审查审查标准中有任意一项不符合的，为未通过符合性审查，作无效标处理。</w:t>
      </w:r>
    </w:p>
    <w:p w14:paraId="1F251BFF">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（三）澄清有关问题</w:t>
      </w:r>
    </w:p>
    <w:p w14:paraId="6DAFC77F">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w:t>
      </w:r>
      <w:r>
        <w:rPr>
          <w:rFonts w:hint="eastAsia" w:ascii="宋体" w:hAnsi="宋体" w:eastAsia="宋体"/>
          <w:color w:val="000000" w:themeColor="text1"/>
        </w:rPr>
        <w:t>磋商小组</w:t>
      </w:r>
      <w:r>
        <w:rPr>
          <w:rFonts w:hint="eastAsia" w:ascii="宋体" w:hAnsi="宋体" w:eastAsia="宋体" w:cs="Times New Roman"/>
          <w:color w:val="000000" w:themeColor="text1"/>
          <w:szCs w:val="21"/>
        </w:rPr>
        <w:t>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响应文件应当以书面形式作出，供应商的澄清、说明或者更正应当由供应商代表签字或者加盖电子公章并作为响应文件的一部分。</w:t>
      </w:r>
    </w:p>
    <w:p w14:paraId="0B85466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响应文件报价出现前后不一致的，按照下列规定修正：（1）响应文件中初次报价表内容与响应文件中相应内容不一致的，以初次报价表为准；（2）大写金额和小写金额不一致的，以大写金额为准；（3）单价金额小数点或者百分比有明显错位的，以初次报价表的总价为准，并修改单价；（4）总价金额与按单价汇总金额不一致的，以单价金额计算结果为准。同时出现两种以上不一致的，按照前款规定（1）至（4）的顺序修正。修正应当采用书面形式，修正后的报价经供应商确认由供应商代表签字或者加盖电子公章后产生约束力，供应商不确认的，作无效标处理。</w:t>
      </w:r>
    </w:p>
    <w:p w14:paraId="12E9B8CE">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（四）比较与评价</w:t>
      </w:r>
    </w:p>
    <w:p w14:paraId="2B6367D7">
      <w:pPr>
        <w:wordWrap w:val="0"/>
        <w:spacing w:line="400" w:lineRule="exact"/>
        <w:ind w:firstLine="420" w:firstLineChars="200"/>
        <w:rPr>
          <w:rFonts w:hint="eastAsia" w:ascii="宋体" w:hAnsi="宋体" w:eastAsia="宋体" w:cs="Times New Roman"/>
          <w:color w:val="FF0000"/>
          <w:szCs w:val="21"/>
        </w:rPr>
      </w:pPr>
      <w:r>
        <w:rPr>
          <w:rFonts w:hint="eastAsia" w:ascii="宋体" w:hAnsi="宋体" w:eastAsia="宋体" w:cs="Times New Roman"/>
          <w:color w:val="000000" w:themeColor="text1"/>
          <w:szCs w:val="21"/>
        </w:rPr>
        <w:t>1.磋商小组按照采购文件中规定的评审办法及标准，对通过资格审查和符合性审查的响应文件进行商务技术及报价评审。</w:t>
      </w:r>
    </w:p>
    <w:p w14:paraId="1F93750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2.对不同文字文本的内容解释发生异议的，以中文文本为准。</w:t>
      </w:r>
    </w:p>
    <w:p w14:paraId="76FC6F4B">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发现有两份及以上响应文件相互之间有特别相同或相似之处，且经询标，供应商无令人信服的理由和可靠证据证明其合理性的，经磋商小组根据少数服从多数的原则确认，其响应文件作无效标处理，不进入单独磋商环节。</w:t>
      </w:r>
    </w:p>
    <w:p w14:paraId="4D46787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（五）评审标准</w:t>
      </w:r>
    </w:p>
    <w:p w14:paraId="238886E9">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1.报价得分及商务技术得分均四舍五入保留两位小数。</w:t>
      </w:r>
    </w:p>
    <w:p w14:paraId="47AC6106">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2.评审得分=报价分+商务技术分。</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1276"/>
        <w:gridCol w:w="992"/>
        <w:gridCol w:w="5626"/>
      </w:tblGrid>
      <w:tr w14:paraId="2B49A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Align w:val="center"/>
          </w:tcPr>
          <w:p w14:paraId="3B130EDA">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评审项目</w:t>
            </w:r>
          </w:p>
        </w:tc>
        <w:tc>
          <w:tcPr>
            <w:tcW w:w="1276" w:type="dxa"/>
            <w:vAlign w:val="center"/>
          </w:tcPr>
          <w:p w14:paraId="652D9BB5">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评审标准</w:t>
            </w:r>
          </w:p>
        </w:tc>
        <w:tc>
          <w:tcPr>
            <w:tcW w:w="6618" w:type="dxa"/>
            <w:gridSpan w:val="2"/>
            <w:vAlign w:val="center"/>
          </w:tcPr>
          <w:p w14:paraId="21BB58C8">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评审因素的量化指标</w:t>
            </w:r>
          </w:p>
        </w:tc>
      </w:tr>
      <w:tr w14:paraId="5D4D9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Align w:val="center"/>
          </w:tcPr>
          <w:p w14:paraId="434A1C9A">
            <w:pPr>
              <w:jc w:val="center"/>
              <w:rPr>
                <w:rFonts w:hint="eastAsia" w:ascii="宋体" w:hAnsi="宋体" w:eastAsia="宋体" w:cs="Times New Roman"/>
                <w:b/>
                <w:color w:val="000000" w:themeColor="text1"/>
                <w:kern w:val="0"/>
                <w:szCs w:val="21"/>
              </w:rPr>
            </w:pPr>
            <w:r>
              <w:rPr>
                <w:rFonts w:ascii="宋体" w:hAnsi="宋体" w:eastAsia="宋体" w:cs="Times New Roman"/>
                <w:b/>
                <w:color w:val="000000" w:themeColor="text1"/>
                <w:kern w:val="0"/>
                <w:szCs w:val="21"/>
              </w:rPr>
              <w:t>报价</w:t>
            </w:r>
            <w:r>
              <w:rPr>
                <w:rFonts w:hint="eastAsia" w:ascii="宋体" w:hAnsi="宋体" w:eastAsia="宋体" w:cs="Times New Roman"/>
                <w:b/>
                <w:color w:val="000000" w:themeColor="text1"/>
                <w:kern w:val="0"/>
                <w:szCs w:val="21"/>
              </w:rPr>
              <w:t>分</w:t>
            </w:r>
          </w:p>
          <w:p w14:paraId="0D38125F">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（20分）</w:t>
            </w:r>
          </w:p>
        </w:tc>
        <w:tc>
          <w:tcPr>
            <w:tcW w:w="1276" w:type="dxa"/>
            <w:vAlign w:val="center"/>
          </w:tcPr>
          <w:p w14:paraId="3B25727F">
            <w:pPr>
              <w:jc w:val="center"/>
              <w:rPr>
                <w:rFonts w:hint="eastAsia" w:ascii="宋体" w:hAnsi="宋体" w:eastAsia="宋体" w:cs="Times New Roman"/>
                <w:color w:val="000000" w:themeColor="text1"/>
                <w:kern w:val="0"/>
                <w:szCs w:val="21"/>
              </w:rPr>
            </w:pPr>
            <w:r>
              <w:rPr>
                <w:rFonts w:ascii="宋体" w:hAnsi="宋体" w:eastAsia="宋体" w:cs="Times New Roman"/>
                <w:color w:val="000000" w:themeColor="text1"/>
                <w:kern w:val="0"/>
                <w:szCs w:val="21"/>
              </w:rPr>
              <w:t>报价</w:t>
            </w:r>
          </w:p>
          <w:p w14:paraId="26A63D84">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（20分）</w:t>
            </w:r>
          </w:p>
        </w:tc>
        <w:tc>
          <w:tcPr>
            <w:tcW w:w="6618" w:type="dxa"/>
            <w:gridSpan w:val="2"/>
            <w:vAlign w:val="center"/>
          </w:tcPr>
          <w:p w14:paraId="5292C074">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（1）评审基准价=满足采购文件要求且最终报价中最低的价格为评审基准价，评审基准价得分为满分20分。</w:t>
            </w:r>
          </w:p>
          <w:p w14:paraId="62EDF143">
            <w:pP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（2）报价得分=（评审基准价/最终报价）×20分。</w:t>
            </w:r>
          </w:p>
        </w:tc>
      </w:tr>
      <w:tr w14:paraId="2AF995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restart"/>
            <w:vAlign w:val="center"/>
          </w:tcPr>
          <w:p w14:paraId="03A78D96">
            <w:pPr>
              <w:jc w:val="center"/>
              <w:rPr>
                <w:rFonts w:hint="eastAsia" w:ascii="宋体" w:hAnsi="宋体" w:eastAsia="宋体" w:cs="Times New Roman"/>
                <w:b/>
                <w:color w:val="000000" w:themeColor="text1"/>
                <w:kern w:val="0"/>
                <w:szCs w:val="21"/>
              </w:rPr>
            </w:pPr>
            <w:r>
              <w:rPr>
                <w:rFonts w:hint="eastAsia" w:ascii="宋体" w:hAnsi="宋体" w:eastAsia="宋体" w:cs="Times New Roman"/>
                <w:b/>
                <w:color w:val="000000" w:themeColor="text1"/>
                <w:kern w:val="0"/>
                <w:szCs w:val="21"/>
              </w:rPr>
              <w:t>商务技术分（80分）</w:t>
            </w:r>
          </w:p>
        </w:tc>
        <w:tc>
          <w:tcPr>
            <w:tcW w:w="1276" w:type="dxa"/>
            <w:vAlign w:val="center"/>
          </w:tcPr>
          <w:p w14:paraId="4DEF7282">
            <w:pPr>
              <w:jc w:val="center"/>
              <w:rPr>
                <w:rFonts w:hint="eastAsia" w:ascii="宋体" w:hAnsi="宋体" w:eastAsia="宋体" w:cs="Times New Roman"/>
                <w:color w:val="000000" w:themeColor="text1"/>
                <w:kern w:val="0"/>
                <w:szCs w:val="21"/>
                <w:highlight w:val="none"/>
              </w:rPr>
            </w:pPr>
            <w:r>
              <w:rPr>
                <w:rFonts w:hint="eastAsia" w:ascii="宋体" w:hAnsi="宋体" w:eastAsia="宋体"/>
                <w:color w:val="000000" w:themeColor="text1"/>
                <w:szCs w:val="21"/>
                <w:highlight w:val="none"/>
              </w:rPr>
              <w:t>同类项目业绩（</w:t>
            </w:r>
            <w:r>
              <w:rPr>
                <w:rFonts w:hint="eastAsia" w:ascii="宋体" w:hAnsi="宋体" w:eastAsia="宋体"/>
                <w:color w:val="000000" w:themeColor="text1"/>
                <w:szCs w:val="21"/>
                <w:highlight w:val="none"/>
                <w:lang w:val="en-US" w:eastAsia="zh-CN"/>
              </w:rPr>
              <w:t>2</w:t>
            </w:r>
            <w:r>
              <w:rPr>
                <w:rFonts w:hint="eastAsia" w:ascii="宋体" w:hAnsi="宋体" w:eastAsia="宋体"/>
                <w:color w:val="000000" w:themeColor="text1"/>
                <w:szCs w:val="21"/>
                <w:highlight w:val="none"/>
              </w:rPr>
              <w:t>分）</w:t>
            </w:r>
          </w:p>
        </w:tc>
        <w:tc>
          <w:tcPr>
            <w:tcW w:w="992" w:type="dxa"/>
            <w:vAlign w:val="center"/>
          </w:tcPr>
          <w:p w14:paraId="7608B5D9">
            <w:pPr>
              <w:jc w:val="center"/>
              <w:rPr>
                <w:rFonts w:hint="eastAsia" w:ascii="宋体" w:hAnsi="宋体" w:eastAsia="宋体" w:cs="Times New Roman"/>
                <w:color w:val="000000" w:themeColor="text1"/>
                <w:kern w:val="0"/>
                <w:szCs w:val="21"/>
                <w:highlight w:val="none"/>
              </w:rPr>
            </w:pPr>
            <w:r>
              <w:rPr>
                <w:rFonts w:hint="eastAsia" w:ascii="宋体" w:hAnsi="宋体" w:eastAsia="宋体"/>
                <w:color w:val="000000" w:themeColor="text1"/>
                <w:szCs w:val="21"/>
                <w:highlight w:val="none"/>
              </w:rPr>
              <w:t>客观分</w:t>
            </w:r>
          </w:p>
        </w:tc>
        <w:tc>
          <w:tcPr>
            <w:tcW w:w="5626" w:type="dxa"/>
            <w:vAlign w:val="center"/>
          </w:tcPr>
          <w:p w14:paraId="6B07C3A2">
            <w:pP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供应商或联合体牵头人提供自2023年1月1日以来的同类项目业绩</w:t>
            </w:r>
            <w:r>
              <w:rPr>
                <w:rFonts w:hint="eastAsia" w:ascii="宋体" w:hAnsi="宋体" w:eastAsia="宋体" w:cs="Times New Roman"/>
                <w:color w:val="000000" w:themeColor="text1"/>
                <w:kern w:val="0"/>
                <w:sz w:val="21"/>
                <w:szCs w:val="21"/>
              </w:rPr>
              <w:t>（指渗滤液运输类项目）</w:t>
            </w:r>
            <w:r>
              <w:rPr>
                <w:rFonts w:hint="eastAsia" w:ascii="宋体" w:hAnsi="宋体" w:eastAsia="宋体"/>
                <w:color w:val="000000" w:themeColor="text1"/>
                <w:szCs w:val="21"/>
                <w:highlight w:val="none"/>
              </w:rPr>
              <w:t>，每个业绩得</w:t>
            </w:r>
            <w:r>
              <w:rPr>
                <w:rFonts w:hint="eastAsia" w:ascii="宋体" w:hAnsi="宋体" w:eastAsia="宋体"/>
                <w:color w:val="000000" w:themeColor="text1"/>
                <w:szCs w:val="21"/>
                <w:highlight w:val="none"/>
                <w:lang w:val="en-US" w:eastAsia="zh-CN"/>
              </w:rPr>
              <w:t>2</w:t>
            </w:r>
            <w:r>
              <w:rPr>
                <w:rFonts w:hint="eastAsia" w:ascii="宋体" w:hAnsi="宋体" w:eastAsia="宋体"/>
                <w:color w:val="000000" w:themeColor="text1"/>
                <w:szCs w:val="21"/>
                <w:highlight w:val="none"/>
              </w:rPr>
              <w:t>分，本项最高得</w:t>
            </w:r>
            <w:r>
              <w:rPr>
                <w:rFonts w:hint="eastAsia" w:ascii="宋体" w:hAnsi="宋体" w:eastAsia="宋体"/>
                <w:color w:val="000000" w:themeColor="text1"/>
                <w:szCs w:val="21"/>
                <w:highlight w:val="none"/>
                <w:lang w:val="en-US" w:eastAsia="zh-CN"/>
              </w:rPr>
              <w:t>2</w:t>
            </w:r>
            <w:r>
              <w:rPr>
                <w:rFonts w:hint="eastAsia" w:ascii="宋体" w:hAnsi="宋体" w:eastAsia="宋体"/>
                <w:color w:val="000000" w:themeColor="text1"/>
                <w:szCs w:val="21"/>
                <w:highlight w:val="none"/>
              </w:rPr>
              <w:t>分。</w:t>
            </w:r>
          </w:p>
          <w:p w14:paraId="5E9C3DBE">
            <w:pPr>
              <w:rPr>
                <w:rFonts w:hint="eastAsia" w:ascii="宋体" w:hAnsi="宋体" w:eastAsia="宋体" w:cs="Times New Roman"/>
                <w:color w:val="000000" w:themeColor="text1"/>
                <w:kern w:val="0"/>
                <w:szCs w:val="21"/>
                <w:highlight w:val="none"/>
              </w:rPr>
            </w:pPr>
            <w:r>
              <w:rPr>
                <w:rFonts w:hint="eastAsia" w:ascii="宋体" w:hAnsi="宋体" w:eastAsia="宋体" w:cs="Times New Roman"/>
                <w:b/>
                <w:color w:val="000000" w:themeColor="text1"/>
                <w:kern w:val="0"/>
                <w:szCs w:val="21"/>
                <w:highlight w:val="none"/>
              </w:rPr>
              <w:t>客观分得分需满足的要求：①响应文件中提供同类项目业绩合同复印件；②时间以合同签订日期为准。</w:t>
            </w:r>
          </w:p>
        </w:tc>
      </w:tr>
      <w:tr w14:paraId="7B547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6287EF28">
            <w:pPr>
              <w:jc w:val="center"/>
              <w:rPr>
                <w:rFonts w:hint="eastAsia" w:ascii="宋体" w:hAnsi="宋体" w:eastAsia="宋体" w:cs="Times New Roman"/>
                <w:b/>
                <w:color w:val="000000" w:themeColor="text1"/>
                <w:kern w:val="0"/>
                <w:szCs w:val="21"/>
              </w:rPr>
            </w:pPr>
          </w:p>
        </w:tc>
        <w:tc>
          <w:tcPr>
            <w:tcW w:w="1276" w:type="dxa"/>
            <w:vAlign w:val="center"/>
          </w:tcPr>
          <w:p w14:paraId="4B5B67ED">
            <w:pPr>
              <w:jc w:val="center"/>
              <w:rPr>
                <w:rFonts w:hint="eastAsia" w:ascii="宋体" w:hAnsi="宋体" w:eastAsia="宋体" w:cs="Times New Roman"/>
                <w:color w:val="000000" w:themeColor="text1"/>
                <w:kern w:val="0"/>
                <w:sz w:val="21"/>
                <w:szCs w:val="21"/>
                <w:lang w:val="en-US" w:eastAsia="zh-CN" w:bidi="ar-SA"/>
              </w:rPr>
            </w:pPr>
            <w:r>
              <w:rPr>
                <w:rFonts w:hint="eastAsia" w:ascii="宋体" w:hAnsi="宋体" w:eastAsia="宋体" w:cs="Times New Roman"/>
                <w:color w:val="000000" w:themeColor="text1"/>
                <w:kern w:val="0"/>
                <w:sz w:val="21"/>
                <w:szCs w:val="21"/>
              </w:rPr>
              <w:t>体系认证证书（</w:t>
            </w:r>
            <w:r>
              <w:rPr>
                <w:rFonts w:hint="eastAsia" w:ascii="宋体" w:hAnsi="宋体" w:eastAsia="宋体" w:cs="Times New Roman"/>
                <w:color w:val="000000" w:themeColor="text1"/>
                <w:kern w:val="0"/>
                <w:sz w:val="21"/>
                <w:szCs w:val="21"/>
                <w:lang w:val="en-US" w:eastAsia="zh-CN"/>
              </w:rPr>
              <w:t>6</w:t>
            </w:r>
            <w:r>
              <w:rPr>
                <w:rFonts w:hint="eastAsia" w:ascii="宋体" w:hAnsi="宋体" w:eastAsia="宋体" w:cs="Times New Roman"/>
                <w:color w:val="000000" w:themeColor="text1"/>
                <w:kern w:val="0"/>
                <w:sz w:val="21"/>
                <w:szCs w:val="21"/>
              </w:rPr>
              <w:t>分）</w:t>
            </w:r>
          </w:p>
        </w:tc>
        <w:tc>
          <w:tcPr>
            <w:tcW w:w="992" w:type="dxa"/>
            <w:vAlign w:val="center"/>
          </w:tcPr>
          <w:p w14:paraId="7241B9D0">
            <w:pPr>
              <w:jc w:val="center"/>
              <w:rPr>
                <w:rFonts w:hint="eastAsia" w:ascii="宋体" w:hAnsi="宋体" w:eastAsia="宋体"/>
                <w:color w:val="000000" w:themeColor="text1"/>
                <w:szCs w:val="21"/>
                <w:highlight w:val="yellow"/>
              </w:rPr>
            </w:pPr>
            <w:r>
              <w:rPr>
                <w:rFonts w:hint="eastAsia" w:ascii="宋体" w:hAnsi="宋体" w:eastAsia="宋体" w:cs="Times New Roman"/>
                <w:color w:val="000000" w:themeColor="text1"/>
                <w:kern w:val="0"/>
                <w:sz w:val="21"/>
                <w:szCs w:val="21"/>
              </w:rPr>
              <w:t>客观分</w:t>
            </w:r>
          </w:p>
        </w:tc>
        <w:tc>
          <w:tcPr>
            <w:tcW w:w="5626" w:type="dxa"/>
            <w:vAlign w:val="center"/>
          </w:tcPr>
          <w:p w14:paraId="3289DF80">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（1）供应商或联合体牵头人具有</w:t>
            </w:r>
            <w:r>
              <w:rPr>
                <w:rFonts w:hint="eastAsia" w:ascii="宋体" w:hAnsi="宋体" w:eastAsia="宋体" w:cs="Times New Roman"/>
                <w:color w:val="000000" w:themeColor="text1"/>
                <w:kern w:val="0"/>
                <w:sz w:val="21"/>
                <w:szCs w:val="21"/>
                <w:lang w:val="en-US" w:eastAsia="zh-CN"/>
              </w:rPr>
              <w:t>有效的</w:t>
            </w:r>
            <w:r>
              <w:rPr>
                <w:rFonts w:hint="eastAsia" w:ascii="宋体" w:hAnsi="宋体" w:eastAsia="宋体" w:cs="Times New Roman"/>
                <w:color w:val="000000" w:themeColor="text1"/>
                <w:kern w:val="0"/>
                <w:sz w:val="21"/>
                <w:szCs w:val="21"/>
              </w:rPr>
              <w:t>质量管理体系认证证书的得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分，本项最高得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w:t>
            </w:r>
          </w:p>
          <w:p w14:paraId="62001DA6">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（2）供应商或联合体牵头人具有</w:t>
            </w:r>
            <w:r>
              <w:rPr>
                <w:rFonts w:hint="eastAsia" w:ascii="宋体" w:hAnsi="宋体" w:eastAsia="宋体" w:cs="Times New Roman"/>
                <w:color w:val="000000" w:themeColor="text1"/>
                <w:kern w:val="0"/>
                <w:sz w:val="21"/>
                <w:szCs w:val="21"/>
                <w:lang w:val="en-US" w:eastAsia="zh-CN"/>
              </w:rPr>
              <w:t>有效的</w:t>
            </w:r>
            <w:r>
              <w:rPr>
                <w:rFonts w:hint="eastAsia" w:ascii="宋体" w:hAnsi="宋体" w:eastAsia="宋体" w:cs="Times New Roman"/>
                <w:color w:val="000000" w:themeColor="text1"/>
                <w:kern w:val="0"/>
                <w:sz w:val="21"/>
                <w:szCs w:val="21"/>
              </w:rPr>
              <w:t>职业健康安全管理体系认证证书的得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分，本项最高得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w:t>
            </w:r>
          </w:p>
          <w:p w14:paraId="4B55F328">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（3）供应商或联合体牵头人具有</w:t>
            </w:r>
            <w:r>
              <w:rPr>
                <w:rFonts w:hint="eastAsia" w:ascii="宋体" w:hAnsi="宋体" w:eastAsia="宋体" w:cs="Times New Roman"/>
                <w:color w:val="000000" w:themeColor="text1"/>
                <w:kern w:val="0"/>
                <w:sz w:val="21"/>
                <w:szCs w:val="21"/>
                <w:lang w:val="en-US" w:eastAsia="zh-CN"/>
              </w:rPr>
              <w:t>有效的</w:t>
            </w:r>
            <w:r>
              <w:rPr>
                <w:rFonts w:hint="eastAsia" w:ascii="宋体" w:hAnsi="宋体" w:eastAsia="宋体" w:cs="Times New Roman"/>
                <w:color w:val="000000" w:themeColor="text1"/>
                <w:kern w:val="0"/>
                <w:sz w:val="21"/>
                <w:szCs w:val="21"/>
              </w:rPr>
              <w:t>环境管理体系认证证书的得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分，本项最高得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w:t>
            </w:r>
          </w:p>
          <w:p w14:paraId="2EBB6087">
            <w:pPr>
              <w:rPr>
                <w:rFonts w:hint="eastAsia" w:ascii="宋体" w:hAnsi="宋体" w:eastAsia="宋体" w:cs="Times New Roman"/>
                <w:b/>
                <w:color w:val="000000" w:themeColor="text1"/>
                <w:kern w:val="0"/>
                <w:szCs w:val="21"/>
                <w:highlight w:val="yellow"/>
                <w:lang w:eastAsia="zh-CN"/>
              </w:rPr>
            </w:pPr>
            <w:r>
              <w:rPr>
                <w:rFonts w:hint="eastAsia" w:ascii="宋体" w:hAnsi="宋体" w:eastAsia="宋体" w:cs="Times New Roman"/>
                <w:b/>
                <w:color w:val="000000" w:themeColor="text1"/>
                <w:kern w:val="0"/>
                <w:sz w:val="21"/>
                <w:szCs w:val="21"/>
              </w:rPr>
              <w:t>客观分得分需满足的要求：响应文件中提供证书复印件。</w:t>
            </w:r>
          </w:p>
        </w:tc>
      </w:tr>
      <w:tr w14:paraId="105C07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B247254">
            <w:pPr>
              <w:jc w:val="center"/>
              <w:rPr>
                <w:rFonts w:hint="eastAsia" w:ascii="宋体" w:hAnsi="宋体" w:eastAsia="宋体" w:cs="Times New Roman"/>
                <w:b/>
                <w:color w:val="000000" w:themeColor="text1"/>
                <w:kern w:val="0"/>
                <w:szCs w:val="21"/>
              </w:rPr>
            </w:pPr>
          </w:p>
        </w:tc>
        <w:tc>
          <w:tcPr>
            <w:tcW w:w="1276" w:type="dxa"/>
            <w:shd w:val="clear" w:color="auto" w:fill="auto"/>
            <w:vAlign w:val="center"/>
          </w:tcPr>
          <w:p w14:paraId="4D82668E">
            <w:pPr>
              <w:jc w:val="cente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作业车辆的综合情况</w:t>
            </w:r>
          </w:p>
          <w:p w14:paraId="522BD391">
            <w:pPr>
              <w:jc w:val="center"/>
              <w:rPr>
                <w:rFonts w:hint="eastAsia" w:ascii="宋体" w:hAnsi="宋体" w:eastAsia="宋体" w:cstheme="minorBidi"/>
                <w:color w:val="000000" w:themeColor="text1"/>
                <w:kern w:val="2"/>
                <w:sz w:val="21"/>
                <w:szCs w:val="21"/>
                <w:lang w:val="en-US" w:eastAsia="zh-CN" w:bidi="ar-SA"/>
              </w:rPr>
            </w:pPr>
            <w:r>
              <w:rPr>
                <w:rFonts w:hint="eastAsia"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w:t>
            </w:r>
          </w:p>
        </w:tc>
        <w:tc>
          <w:tcPr>
            <w:tcW w:w="992" w:type="dxa"/>
            <w:shd w:val="clear" w:color="auto" w:fill="auto"/>
            <w:vAlign w:val="center"/>
          </w:tcPr>
          <w:p w14:paraId="7DE7E8F6">
            <w:pPr>
              <w:jc w:val="center"/>
              <w:rPr>
                <w:rFonts w:hint="eastAsia" w:ascii="宋体" w:hAnsi="宋体" w:eastAsia="宋体" w:cs="宋体"/>
                <w:color w:val="000000" w:themeColor="text1"/>
                <w:kern w:val="0"/>
                <w:sz w:val="21"/>
                <w:szCs w:val="21"/>
                <w:highlight w:val="yellow"/>
                <w:lang w:val="en-US" w:eastAsia="zh-CN" w:bidi="ar-SA"/>
              </w:rPr>
            </w:pPr>
            <w:r>
              <w:rPr>
                <w:rFonts w:hint="eastAsia" w:ascii="宋体" w:hAnsi="宋体" w:eastAsia="宋体" w:cs="Times New Roman"/>
                <w:color w:val="000000" w:themeColor="text1"/>
                <w:kern w:val="0"/>
                <w:sz w:val="21"/>
                <w:szCs w:val="21"/>
              </w:rPr>
              <w:t>客观分</w:t>
            </w:r>
          </w:p>
        </w:tc>
        <w:tc>
          <w:tcPr>
            <w:tcW w:w="5626" w:type="dxa"/>
            <w:shd w:val="clear" w:color="auto" w:fill="auto"/>
            <w:vAlign w:val="center"/>
          </w:tcPr>
          <w:p w14:paraId="0B7D7500">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供应商自有或租赁的渗滤液运输车年限在</w:t>
            </w:r>
            <w:r>
              <w:rPr>
                <w:rFonts w:hint="eastAsia" w:ascii="宋体" w:hAnsi="宋体" w:eastAsia="宋体" w:cs="Times New Roman"/>
                <w:color w:val="000000" w:themeColor="text1"/>
                <w:kern w:val="0"/>
                <w:sz w:val="21"/>
                <w:szCs w:val="21"/>
                <w:lang w:val="en-US" w:eastAsia="zh-CN"/>
              </w:rPr>
              <w:t>6</w:t>
            </w:r>
            <w:r>
              <w:rPr>
                <w:rFonts w:hint="eastAsia" w:ascii="宋体" w:hAnsi="宋体" w:eastAsia="宋体" w:cs="Times New Roman"/>
                <w:color w:val="000000" w:themeColor="text1"/>
                <w:kern w:val="0"/>
                <w:sz w:val="21"/>
                <w:szCs w:val="21"/>
              </w:rPr>
              <w:t>年以内（含</w:t>
            </w:r>
            <w:r>
              <w:rPr>
                <w:rFonts w:hint="eastAsia" w:ascii="宋体" w:hAnsi="宋体" w:eastAsia="宋体" w:cs="Times New Roman"/>
                <w:color w:val="000000" w:themeColor="text1"/>
                <w:kern w:val="0"/>
                <w:sz w:val="21"/>
                <w:szCs w:val="21"/>
                <w:lang w:val="en-US" w:eastAsia="zh-CN"/>
              </w:rPr>
              <w:t>6</w:t>
            </w:r>
            <w:r>
              <w:rPr>
                <w:rFonts w:hint="eastAsia" w:ascii="宋体" w:hAnsi="宋体" w:eastAsia="宋体" w:cs="Times New Roman"/>
                <w:color w:val="000000" w:themeColor="text1"/>
                <w:kern w:val="0"/>
                <w:sz w:val="21"/>
                <w:szCs w:val="21"/>
              </w:rPr>
              <w:t>年）的得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w:t>
            </w:r>
            <w:r>
              <w:rPr>
                <w:rFonts w:hint="eastAsia" w:ascii="宋体" w:hAnsi="宋体" w:eastAsia="宋体" w:cs="Times New Roman"/>
                <w:color w:val="000000" w:themeColor="text1"/>
                <w:kern w:val="0"/>
                <w:sz w:val="21"/>
                <w:szCs w:val="21"/>
                <w:lang w:eastAsia="zh-CN"/>
              </w:rPr>
              <w:t>，</w:t>
            </w:r>
            <w:r>
              <w:rPr>
                <w:rFonts w:hint="eastAsia" w:ascii="宋体" w:hAnsi="宋体" w:eastAsia="宋体" w:cs="Times New Roman"/>
                <w:color w:val="000000" w:themeColor="text1"/>
                <w:kern w:val="0"/>
                <w:sz w:val="21"/>
                <w:szCs w:val="21"/>
              </w:rPr>
              <w:t>本项最高得</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分。</w:t>
            </w:r>
          </w:p>
          <w:p w14:paraId="7F894051">
            <w:pPr>
              <w:rPr>
                <w:rFonts w:hint="eastAsia" w:asciiTheme="minorHAnsi" w:hAnsiTheme="minorHAnsi" w:eastAsiaTheme="minorEastAsia" w:cstheme="minorBidi"/>
                <w:kern w:val="2"/>
                <w:sz w:val="21"/>
                <w:szCs w:val="22"/>
                <w:lang w:val="en-US" w:eastAsia="zh-CN" w:bidi="ar-SA"/>
              </w:rPr>
            </w:pPr>
            <w:r>
              <w:rPr>
                <w:rFonts w:hint="eastAsia" w:ascii="宋体" w:hAnsi="宋体" w:eastAsia="宋体" w:cs="Times New Roman"/>
                <w:b/>
                <w:color w:val="000000" w:themeColor="text1"/>
                <w:kern w:val="0"/>
                <w:sz w:val="21"/>
                <w:szCs w:val="21"/>
              </w:rPr>
              <w:t>客观分得分需满足的要求：①</w:t>
            </w:r>
            <w:r>
              <w:rPr>
                <w:rFonts w:hint="eastAsia" w:ascii="宋体" w:hAnsi="宋体" w:eastAsia="宋体" w:cs="Times New Roman"/>
                <w:b/>
                <w:bCs/>
                <w:color w:val="000000" w:themeColor="text1"/>
                <w:kern w:val="0"/>
                <w:sz w:val="21"/>
                <w:szCs w:val="21"/>
              </w:rPr>
              <w:t>车辆为供应商自有的提供购买发票复印件；车辆为供应商租赁的提供租赁合同复印件；</w:t>
            </w:r>
            <w:r>
              <w:rPr>
                <w:rFonts w:hint="eastAsia" w:ascii="宋体" w:hAnsi="宋体" w:eastAsia="宋体" w:cs="Times New Roman"/>
                <w:b/>
                <w:color w:val="000000" w:themeColor="text1"/>
                <w:kern w:val="0"/>
                <w:sz w:val="21"/>
                <w:szCs w:val="21"/>
              </w:rPr>
              <w:t>②提供车辆行驶证复印件，年限计算的开始时间以车辆行驶证上的“注册日期”为准。</w:t>
            </w:r>
          </w:p>
        </w:tc>
      </w:tr>
      <w:tr w14:paraId="73F9AD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2F1355F3">
            <w:pPr>
              <w:jc w:val="center"/>
              <w:rPr>
                <w:rFonts w:hint="eastAsia" w:ascii="宋体" w:hAnsi="宋体" w:eastAsia="宋体" w:cs="Times New Roman"/>
                <w:b/>
                <w:color w:val="000000" w:themeColor="text1"/>
                <w:kern w:val="0"/>
                <w:szCs w:val="21"/>
              </w:rPr>
            </w:pPr>
          </w:p>
        </w:tc>
        <w:tc>
          <w:tcPr>
            <w:tcW w:w="1276" w:type="dxa"/>
            <w:shd w:val="clear" w:color="auto" w:fill="auto"/>
            <w:vAlign w:val="center"/>
          </w:tcPr>
          <w:p w14:paraId="3758B472">
            <w:pPr>
              <w:jc w:val="cente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工作人员的综合情况</w:t>
            </w:r>
          </w:p>
          <w:p w14:paraId="07E27A4E">
            <w:pPr>
              <w:jc w:val="center"/>
              <w:rPr>
                <w:rFonts w:hint="eastAsia" w:ascii="宋体" w:hAnsi="宋体" w:eastAsia="宋体" w:cs="Times New Roman"/>
                <w:color w:val="000000" w:themeColor="text1"/>
                <w:kern w:val="0"/>
                <w:sz w:val="21"/>
                <w:szCs w:val="21"/>
                <w:lang w:val="en-US" w:eastAsia="zh-CN" w:bidi="ar-SA"/>
              </w:rPr>
            </w:pPr>
            <w:r>
              <w:rPr>
                <w:rFonts w:hint="eastAsia" w:ascii="宋体" w:hAnsi="宋体" w:eastAsia="宋体" w:cs="Times New Roman"/>
                <w:color w:val="000000" w:themeColor="text1"/>
                <w:kern w:val="0"/>
                <w:sz w:val="21"/>
                <w:szCs w:val="21"/>
              </w:rPr>
              <w:t>（3分）</w:t>
            </w:r>
          </w:p>
        </w:tc>
        <w:tc>
          <w:tcPr>
            <w:tcW w:w="992" w:type="dxa"/>
            <w:shd w:val="clear" w:color="auto" w:fill="auto"/>
            <w:vAlign w:val="center"/>
          </w:tcPr>
          <w:p w14:paraId="7CB99455">
            <w:pPr>
              <w:jc w:val="center"/>
              <w:rPr>
                <w:rFonts w:hint="eastAsia" w:ascii="宋体" w:hAnsi="宋体" w:eastAsia="宋体" w:cs="Times New Roman"/>
                <w:color w:val="000000" w:themeColor="text1"/>
                <w:kern w:val="0"/>
                <w:sz w:val="21"/>
                <w:szCs w:val="21"/>
                <w:lang w:val="en-US" w:eastAsia="zh-CN" w:bidi="ar-SA"/>
              </w:rPr>
            </w:pPr>
            <w:r>
              <w:rPr>
                <w:rFonts w:hint="eastAsia" w:ascii="宋体" w:hAnsi="宋体" w:eastAsia="宋体" w:cs="Times New Roman"/>
                <w:color w:val="000000" w:themeColor="text1"/>
                <w:kern w:val="0"/>
                <w:sz w:val="21"/>
                <w:szCs w:val="21"/>
              </w:rPr>
              <w:t>主观分</w:t>
            </w:r>
          </w:p>
        </w:tc>
        <w:tc>
          <w:tcPr>
            <w:tcW w:w="5626" w:type="dxa"/>
            <w:shd w:val="clear" w:color="auto" w:fill="auto"/>
            <w:vAlign w:val="center"/>
          </w:tcPr>
          <w:p w14:paraId="7D1A5ABE">
            <w:pPr>
              <w:rPr>
                <w:rFonts w:hint="eastAsia" w:ascii="宋体" w:hAnsi="宋体" w:eastAsia="宋体" w:cstheme="minorBidi"/>
                <w:bCs/>
                <w:color w:val="000000" w:themeColor="text1"/>
                <w:kern w:val="2"/>
                <w:sz w:val="21"/>
                <w:szCs w:val="21"/>
                <w:lang w:val="en-US" w:eastAsia="zh-CN" w:bidi="ar-SA"/>
              </w:rPr>
            </w:pPr>
            <w:r>
              <w:rPr>
                <w:rFonts w:hint="eastAsia" w:ascii="宋体" w:hAnsi="宋体" w:eastAsia="宋体" w:cs="Times New Roman"/>
                <w:color w:val="000000" w:themeColor="text1"/>
                <w:kern w:val="0"/>
                <w:sz w:val="21"/>
                <w:szCs w:val="21"/>
              </w:rPr>
              <w:t>供应商提供工作人员年龄结构和人员层次组合的证明材料，以体现人员安排对项目质量的提升情况，磋商小组进行评分。</w:t>
            </w:r>
            <w:r>
              <w:rPr>
                <w:rFonts w:hint="eastAsia" w:ascii="宋体" w:hAnsi="宋体" w:eastAsia="宋体" w:cs="Times New Roman"/>
                <w:color w:val="000000" w:themeColor="text1"/>
                <w:kern w:val="0"/>
                <w:sz w:val="21"/>
                <w:szCs w:val="21"/>
                <w:lang w:eastAsia="zh-CN"/>
              </w:rPr>
              <w:t>（3分，2分，1分，0分）</w:t>
            </w:r>
          </w:p>
        </w:tc>
      </w:tr>
      <w:tr w14:paraId="72A38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91368C1">
            <w:pPr>
              <w:jc w:val="center"/>
              <w:rPr>
                <w:rFonts w:hint="eastAsia" w:ascii="宋体" w:hAnsi="宋体" w:eastAsia="宋体" w:cs="Times New Roman"/>
                <w:b/>
                <w:color w:val="000000" w:themeColor="text1"/>
                <w:kern w:val="0"/>
                <w:szCs w:val="21"/>
              </w:rPr>
            </w:pPr>
          </w:p>
        </w:tc>
        <w:tc>
          <w:tcPr>
            <w:tcW w:w="1276" w:type="dxa"/>
            <w:vAlign w:val="center"/>
          </w:tcPr>
          <w:p w14:paraId="1D412440">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实施方案（</w:t>
            </w:r>
            <w:r>
              <w:rPr>
                <w:rFonts w:hint="eastAsia" w:ascii="宋体" w:hAnsi="宋体" w:eastAsia="宋体" w:cs="Times New Roman"/>
                <w:color w:val="000000" w:themeColor="text1"/>
                <w:kern w:val="0"/>
                <w:sz w:val="21"/>
                <w:szCs w:val="21"/>
                <w:lang w:val="en-US" w:eastAsia="zh-CN"/>
              </w:rPr>
              <w:t>21</w:t>
            </w:r>
            <w:r>
              <w:rPr>
                <w:rFonts w:hint="eastAsia" w:ascii="宋体" w:hAnsi="宋体" w:eastAsia="宋体" w:cs="Times New Roman"/>
                <w:color w:val="000000" w:themeColor="text1"/>
                <w:kern w:val="0"/>
                <w:sz w:val="21"/>
                <w:szCs w:val="21"/>
              </w:rPr>
              <w:t>分）</w:t>
            </w:r>
          </w:p>
        </w:tc>
        <w:tc>
          <w:tcPr>
            <w:tcW w:w="992" w:type="dxa"/>
            <w:vAlign w:val="center"/>
          </w:tcPr>
          <w:p w14:paraId="6718750D">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主观分</w:t>
            </w:r>
          </w:p>
        </w:tc>
        <w:tc>
          <w:tcPr>
            <w:tcW w:w="5626" w:type="dxa"/>
            <w:vAlign w:val="center"/>
          </w:tcPr>
          <w:p w14:paraId="6A639474">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供应商提供整体工作思路，拟定工作安排计划，阐述按照计划实施的优势及对项目服务质量的提升能力，从而体现供应商的专业程度，磋商小组进行评分。</w:t>
            </w:r>
          </w:p>
          <w:p w14:paraId="479C10A8">
            <w:pPr>
              <w:rPr>
                <w:rFonts w:hint="eastAsia"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（1）项目</w:t>
            </w:r>
            <w:r>
              <w:rPr>
                <w:rFonts w:hint="eastAsia" w:ascii="宋体" w:hAnsi="宋体" w:eastAsia="宋体" w:cs="Times New Roman"/>
                <w:color w:val="000000" w:themeColor="text1"/>
                <w:kern w:val="0"/>
                <w:sz w:val="21"/>
                <w:szCs w:val="21"/>
                <w:lang w:val="en-US" w:eastAsia="zh-CN"/>
              </w:rPr>
              <w:t>重难点</w:t>
            </w:r>
            <w:r>
              <w:rPr>
                <w:rFonts w:hint="eastAsia" w:ascii="宋体" w:hAnsi="宋体" w:eastAsia="宋体" w:cs="Times New Roman"/>
                <w:color w:val="000000" w:themeColor="text1"/>
                <w:kern w:val="0"/>
                <w:sz w:val="21"/>
                <w:szCs w:val="21"/>
              </w:rPr>
              <w:t>解决措施的有效性</w:t>
            </w:r>
            <w:r>
              <w:rPr>
                <w:rFonts w:hint="eastAsia" w:ascii="宋体" w:hAnsi="宋体" w:eastAsia="宋体" w:cs="Times New Roman"/>
                <w:color w:val="000000" w:themeColor="text1"/>
                <w:kern w:val="0"/>
                <w:sz w:val="21"/>
                <w:szCs w:val="21"/>
                <w:lang w:eastAsia="zh-CN"/>
              </w:rPr>
              <w:t>（3分，2分，1分，0分）</w:t>
            </w:r>
          </w:p>
          <w:p w14:paraId="59262B77">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lang w:eastAsia="zh-CN"/>
              </w:rPr>
              <w:t>（</w:t>
            </w:r>
            <w:r>
              <w:rPr>
                <w:rFonts w:hint="eastAsia" w:ascii="宋体" w:hAnsi="宋体" w:eastAsia="宋体" w:cs="Times New Roman"/>
                <w:color w:val="000000" w:themeColor="text1"/>
                <w:kern w:val="0"/>
                <w:sz w:val="21"/>
                <w:szCs w:val="21"/>
                <w:lang w:val="en-US" w:eastAsia="zh-CN"/>
              </w:rPr>
              <w:t>2）</w:t>
            </w:r>
            <w:r>
              <w:rPr>
                <w:rFonts w:hint="eastAsia" w:ascii="宋体" w:hAnsi="宋体" w:eastAsia="宋体" w:cs="Times New Roman"/>
                <w:color w:val="000000" w:themeColor="text1"/>
                <w:kern w:val="0"/>
                <w:sz w:val="21"/>
                <w:szCs w:val="21"/>
              </w:rPr>
              <w:t>实施方案针对不同服务内容是否都写全写完整</w:t>
            </w:r>
            <w:r>
              <w:rPr>
                <w:rFonts w:hint="eastAsia" w:ascii="宋体" w:hAnsi="宋体" w:eastAsia="宋体" w:cs="Times New Roman"/>
                <w:color w:val="000000" w:themeColor="text1"/>
                <w:kern w:val="0"/>
                <w:sz w:val="21"/>
                <w:szCs w:val="21"/>
                <w:lang w:eastAsia="zh-CN"/>
              </w:rPr>
              <w:t>（3分，2分，1分，0分）</w:t>
            </w:r>
          </w:p>
          <w:p w14:paraId="2A96AD53">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lang w:val="en-US" w:eastAsia="zh-CN"/>
              </w:rPr>
              <w:t>3</w:t>
            </w:r>
            <w:r>
              <w:rPr>
                <w:rFonts w:hint="eastAsia" w:ascii="宋体" w:hAnsi="宋体" w:eastAsia="宋体" w:cs="Times New Roman"/>
                <w:color w:val="000000" w:themeColor="text1"/>
                <w:kern w:val="0"/>
                <w:sz w:val="21"/>
                <w:szCs w:val="21"/>
              </w:rPr>
              <w:t>）实施方案的细化全面程度</w:t>
            </w:r>
            <w:r>
              <w:rPr>
                <w:rFonts w:hint="eastAsia" w:ascii="宋体" w:hAnsi="宋体" w:eastAsia="宋体" w:cs="Times New Roman"/>
                <w:color w:val="000000" w:themeColor="text1"/>
                <w:kern w:val="0"/>
                <w:sz w:val="21"/>
                <w:szCs w:val="21"/>
                <w:lang w:eastAsia="zh-CN"/>
              </w:rPr>
              <w:t>（3分，2分，1分，0分）</w:t>
            </w:r>
          </w:p>
          <w:p w14:paraId="6EF4365F">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lang w:val="en-US" w:eastAsia="zh-CN"/>
              </w:rPr>
              <w:t>4</w:t>
            </w:r>
            <w:r>
              <w:rPr>
                <w:rFonts w:hint="eastAsia" w:ascii="宋体" w:hAnsi="宋体" w:eastAsia="宋体" w:cs="Times New Roman"/>
                <w:color w:val="000000" w:themeColor="text1"/>
                <w:kern w:val="0"/>
                <w:sz w:val="21"/>
                <w:szCs w:val="21"/>
              </w:rPr>
              <w:t>）实施方案的针对性</w:t>
            </w:r>
            <w:r>
              <w:rPr>
                <w:rFonts w:hint="eastAsia" w:ascii="宋体" w:hAnsi="宋体" w:eastAsia="宋体" w:cs="Times New Roman"/>
                <w:color w:val="000000" w:themeColor="text1"/>
                <w:kern w:val="0"/>
                <w:sz w:val="21"/>
                <w:szCs w:val="21"/>
                <w:lang w:eastAsia="zh-CN"/>
              </w:rPr>
              <w:t>（3分，2分，1分，0分）</w:t>
            </w:r>
          </w:p>
          <w:p w14:paraId="4096C9B8">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lang w:val="en-US" w:eastAsia="zh-CN"/>
              </w:rPr>
              <w:t>5</w:t>
            </w:r>
            <w:r>
              <w:rPr>
                <w:rFonts w:hint="eastAsia" w:ascii="宋体" w:hAnsi="宋体" w:eastAsia="宋体" w:cs="Times New Roman"/>
                <w:color w:val="000000" w:themeColor="text1"/>
                <w:kern w:val="0"/>
                <w:sz w:val="21"/>
                <w:szCs w:val="21"/>
              </w:rPr>
              <w:t>）实施方案中服务质量保障情况</w:t>
            </w:r>
            <w:r>
              <w:rPr>
                <w:rFonts w:hint="eastAsia" w:ascii="宋体" w:hAnsi="宋体" w:eastAsia="宋体" w:cs="Times New Roman"/>
                <w:color w:val="000000" w:themeColor="text1"/>
                <w:kern w:val="0"/>
                <w:sz w:val="21"/>
                <w:szCs w:val="21"/>
                <w:lang w:eastAsia="zh-CN"/>
              </w:rPr>
              <w:t>（3分，2分，1分，0分）</w:t>
            </w:r>
          </w:p>
          <w:p w14:paraId="750AB46D">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lang w:val="en-US" w:eastAsia="zh-CN"/>
              </w:rPr>
              <w:t>6</w:t>
            </w:r>
            <w:r>
              <w:rPr>
                <w:rFonts w:hint="eastAsia" w:ascii="宋体" w:hAnsi="宋体" w:eastAsia="宋体" w:cs="Times New Roman"/>
                <w:color w:val="000000" w:themeColor="text1"/>
                <w:kern w:val="0"/>
                <w:sz w:val="21"/>
                <w:szCs w:val="21"/>
              </w:rPr>
              <w:t>）供应商进行渗滤液运维工作的专业程度</w:t>
            </w:r>
            <w:r>
              <w:rPr>
                <w:rFonts w:hint="eastAsia" w:ascii="宋体" w:hAnsi="宋体" w:eastAsia="宋体" w:cs="Times New Roman"/>
                <w:color w:val="000000" w:themeColor="text1"/>
                <w:kern w:val="0"/>
                <w:sz w:val="21"/>
                <w:szCs w:val="21"/>
                <w:lang w:eastAsia="zh-CN"/>
              </w:rPr>
              <w:t>（3分，2分，1分，0分）</w:t>
            </w:r>
          </w:p>
          <w:p w14:paraId="34D9D715">
            <w:pPr>
              <w:rPr>
                <w:rFonts w:hint="eastAsia" w:ascii="宋体" w:hAnsi="宋体" w:eastAsia="宋体"/>
                <w:b/>
                <w:bCs/>
                <w:color w:val="000000" w:themeColor="text1"/>
                <w:szCs w:val="21"/>
                <w:lang w:eastAsia="zh-CN"/>
              </w:rPr>
            </w:pPr>
            <w:r>
              <w:rPr>
                <w:rFonts w:hint="eastAsia" w:ascii="宋体" w:hAnsi="宋体" w:eastAsia="宋体" w:cs="Times New Roman"/>
                <w:color w:val="000000" w:themeColor="text1"/>
                <w:kern w:val="0"/>
                <w:sz w:val="21"/>
                <w:szCs w:val="21"/>
              </w:rPr>
              <w:t>（</w:t>
            </w:r>
            <w:r>
              <w:rPr>
                <w:rFonts w:hint="eastAsia" w:ascii="宋体" w:hAnsi="宋体" w:eastAsia="宋体" w:cs="Times New Roman"/>
                <w:color w:val="000000" w:themeColor="text1"/>
                <w:kern w:val="0"/>
                <w:sz w:val="21"/>
                <w:szCs w:val="21"/>
                <w:lang w:val="en-US" w:eastAsia="zh-CN"/>
              </w:rPr>
              <w:t>7</w:t>
            </w:r>
            <w:r>
              <w:rPr>
                <w:rFonts w:hint="eastAsia" w:ascii="宋体" w:hAnsi="宋体" w:eastAsia="宋体" w:cs="Times New Roman"/>
                <w:color w:val="000000" w:themeColor="text1"/>
                <w:kern w:val="0"/>
                <w:sz w:val="21"/>
                <w:szCs w:val="21"/>
              </w:rPr>
              <w:t>）实施方案与项目实际情况的切合程度</w:t>
            </w:r>
            <w:r>
              <w:rPr>
                <w:rFonts w:hint="eastAsia" w:ascii="宋体" w:hAnsi="宋体" w:eastAsia="宋体" w:cs="Times New Roman"/>
                <w:color w:val="000000" w:themeColor="text1"/>
                <w:kern w:val="0"/>
                <w:sz w:val="21"/>
                <w:szCs w:val="21"/>
                <w:lang w:eastAsia="zh-CN"/>
              </w:rPr>
              <w:t>（3分，2分，1分，0分）</w:t>
            </w:r>
          </w:p>
        </w:tc>
      </w:tr>
      <w:tr w14:paraId="24ADB7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02752F45">
            <w:pPr>
              <w:jc w:val="center"/>
              <w:rPr>
                <w:rFonts w:hint="eastAsia" w:ascii="宋体" w:hAnsi="宋体" w:eastAsia="宋体" w:cs="Times New Roman"/>
                <w:b/>
                <w:color w:val="000000" w:themeColor="text1"/>
                <w:kern w:val="0"/>
                <w:szCs w:val="21"/>
              </w:rPr>
            </w:pPr>
          </w:p>
        </w:tc>
        <w:tc>
          <w:tcPr>
            <w:tcW w:w="1276" w:type="dxa"/>
            <w:vAlign w:val="center"/>
          </w:tcPr>
          <w:p w14:paraId="64A3209D">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内部管理制度（1</w:t>
            </w:r>
            <w:r>
              <w:rPr>
                <w:rFonts w:ascii="宋体" w:hAnsi="宋体" w:eastAsia="宋体" w:cs="Times New Roman"/>
                <w:color w:val="000000" w:themeColor="text1"/>
                <w:kern w:val="0"/>
                <w:sz w:val="21"/>
                <w:szCs w:val="21"/>
              </w:rPr>
              <w:t>2</w:t>
            </w:r>
            <w:r>
              <w:rPr>
                <w:rFonts w:hint="eastAsia" w:ascii="宋体" w:hAnsi="宋体" w:eastAsia="宋体" w:cs="Times New Roman"/>
                <w:color w:val="000000" w:themeColor="text1"/>
                <w:kern w:val="0"/>
                <w:sz w:val="21"/>
                <w:szCs w:val="21"/>
              </w:rPr>
              <w:t>分）</w:t>
            </w:r>
          </w:p>
        </w:tc>
        <w:tc>
          <w:tcPr>
            <w:tcW w:w="992" w:type="dxa"/>
            <w:vAlign w:val="center"/>
          </w:tcPr>
          <w:p w14:paraId="612709DE">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主观分</w:t>
            </w:r>
          </w:p>
        </w:tc>
        <w:tc>
          <w:tcPr>
            <w:tcW w:w="5626" w:type="dxa"/>
            <w:vAlign w:val="center"/>
          </w:tcPr>
          <w:p w14:paraId="73985A21">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供应商提供针对本项目的内部管理制度及监督机制，以体现公司管理方面的优势情况，确保项目的服务质量，磋商小组进行评分。</w:t>
            </w:r>
          </w:p>
          <w:p w14:paraId="6081BF84">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（1）管理机构设置、管理模式、监督机制的合理性</w:t>
            </w:r>
            <w:r>
              <w:rPr>
                <w:rFonts w:hint="eastAsia" w:ascii="宋体" w:hAnsi="宋体" w:eastAsia="宋体" w:cs="Times New Roman"/>
                <w:color w:val="000000" w:themeColor="text1"/>
                <w:kern w:val="0"/>
                <w:sz w:val="21"/>
                <w:szCs w:val="21"/>
                <w:lang w:eastAsia="zh-CN"/>
              </w:rPr>
              <w:t>（3分，2分，1分，0分）</w:t>
            </w:r>
          </w:p>
          <w:p w14:paraId="637C874C">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（2）内部管理制度的规范性</w:t>
            </w:r>
            <w:r>
              <w:rPr>
                <w:rFonts w:hint="eastAsia" w:ascii="宋体" w:hAnsi="宋体" w:eastAsia="宋体" w:cs="Times New Roman"/>
                <w:color w:val="000000" w:themeColor="text1"/>
                <w:kern w:val="0"/>
                <w:sz w:val="21"/>
                <w:szCs w:val="21"/>
                <w:lang w:eastAsia="zh-CN"/>
              </w:rPr>
              <w:t>（3分，2分，1分，0分）</w:t>
            </w:r>
          </w:p>
          <w:p w14:paraId="38A26A5D">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（3）内部管理制度对服务质量的提升情况</w:t>
            </w:r>
            <w:r>
              <w:rPr>
                <w:rFonts w:hint="eastAsia" w:ascii="宋体" w:hAnsi="宋体" w:eastAsia="宋体" w:cs="Times New Roman"/>
                <w:color w:val="000000" w:themeColor="text1"/>
                <w:kern w:val="0"/>
                <w:sz w:val="21"/>
                <w:szCs w:val="21"/>
                <w:lang w:eastAsia="zh-CN"/>
              </w:rPr>
              <w:t>（3分，2分，1分，0分）</w:t>
            </w:r>
          </w:p>
          <w:p w14:paraId="46B23408">
            <w:pPr>
              <w:rPr>
                <w:rFonts w:hint="eastAsia" w:ascii="宋体" w:hAnsi="宋体" w:eastAsia="宋体"/>
                <w:b/>
                <w:color w:val="000000" w:themeColor="text1"/>
                <w:szCs w:val="21"/>
                <w:lang w:eastAsia="zh-CN"/>
              </w:rPr>
            </w:pPr>
            <w:r>
              <w:rPr>
                <w:rFonts w:hint="eastAsia" w:ascii="宋体" w:hAnsi="宋体" w:eastAsia="宋体" w:cs="Times New Roman"/>
                <w:color w:val="000000" w:themeColor="text1"/>
                <w:kern w:val="0"/>
                <w:sz w:val="21"/>
                <w:szCs w:val="21"/>
              </w:rPr>
              <w:t>（4）内部管理制度与项目实际情况的切合程度</w:t>
            </w:r>
            <w:r>
              <w:rPr>
                <w:rFonts w:hint="eastAsia" w:ascii="宋体" w:hAnsi="宋体" w:eastAsia="宋体" w:cs="Times New Roman"/>
                <w:color w:val="000000" w:themeColor="text1"/>
                <w:kern w:val="0"/>
                <w:sz w:val="21"/>
                <w:szCs w:val="21"/>
                <w:lang w:eastAsia="zh-CN"/>
              </w:rPr>
              <w:t>（3分，2分，1分，0分）</w:t>
            </w:r>
          </w:p>
        </w:tc>
      </w:tr>
      <w:tr w14:paraId="133127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7BFA53DF">
            <w:pPr>
              <w:jc w:val="center"/>
              <w:rPr>
                <w:rFonts w:hint="eastAsia" w:ascii="宋体" w:hAnsi="宋体" w:eastAsia="宋体" w:cs="Times New Roman"/>
                <w:b/>
                <w:color w:val="000000" w:themeColor="text1"/>
                <w:kern w:val="0"/>
                <w:szCs w:val="21"/>
              </w:rPr>
            </w:pPr>
          </w:p>
        </w:tc>
        <w:tc>
          <w:tcPr>
            <w:tcW w:w="1276" w:type="dxa"/>
            <w:vAlign w:val="center"/>
          </w:tcPr>
          <w:p w14:paraId="71B8716C">
            <w:pPr>
              <w:jc w:val="cente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培训方案</w:t>
            </w:r>
          </w:p>
          <w:p w14:paraId="32F30C7B">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（1</w:t>
            </w:r>
            <w:r>
              <w:rPr>
                <w:rFonts w:ascii="宋体" w:hAnsi="宋体" w:eastAsia="宋体" w:cs="Times New Roman"/>
                <w:color w:val="000000" w:themeColor="text1"/>
                <w:kern w:val="0"/>
                <w:sz w:val="21"/>
                <w:szCs w:val="21"/>
              </w:rPr>
              <w:t>2</w:t>
            </w:r>
            <w:r>
              <w:rPr>
                <w:rFonts w:hint="eastAsia" w:ascii="宋体" w:hAnsi="宋体" w:eastAsia="宋体" w:cs="Times New Roman"/>
                <w:color w:val="000000" w:themeColor="text1"/>
                <w:kern w:val="0"/>
                <w:sz w:val="21"/>
                <w:szCs w:val="21"/>
              </w:rPr>
              <w:t>分）</w:t>
            </w:r>
          </w:p>
        </w:tc>
        <w:tc>
          <w:tcPr>
            <w:tcW w:w="992" w:type="dxa"/>
            <w:vAlign w:val="center"/>
          </w:tcPr>
          <w:p w14:paraId="73CE2C7B">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主观分</w:t>
            </w:r>
          </w:p>
        </w:tc>
        <w:tc>
          <w:tcPr>
            <w:tcW w:w="5626" w:type="dxa"/>
            <w:vAlign w:val="center"/>
          </w:tcPr>
          <w:p w14:paraId="65EAB57D">
            <w:pPr>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供应商在服务开始前应对工作人员进行岗前培训，可从培训对应的工作要点、需要达到的质量目标着手；日常工作过程中应不定时的对工作人员进行培训，可从技术培训、安全文明培训、对工作中产生的问题进行集中培训方面着手，磋商小组进行评分。</w:t>
            </w:r>
          </w:p>
          <w:p w14:paraId="5E7E8F63">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（1）技术培训内容的专业性</w:t>
            </w:r>
            <w:r>
              <w:rPr>
                <w:rFonts w:hint="eastAsia" w:ascii="宋体" w:hAnsi="宋体" w:eastAsia="宋体" w:cs="Times New Roman"/>
                <w:color w:val="000000" w:themeColor="text1"/>
                <w:kern w:val="0"/>
                <w:sz w:val="21"/>
                <w:szCs w:val="21"/>
                <w:lang w:eastAsia="zh-CN"/>
              </w:rPr>
              <w:t>（3分，2分，1分，0分）</w:t>
            </w:r>
          </w:p>
          <w:p w14:paraId="0FE86C34">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（2）安全文明培训内容的专业性</w:t>
            </w:r>
            <w:r>
              <w:rPr>
                <w:rFonts w:hint="eastAsia" w:ascii="宋体" w:hAnsi="宋体" w:eastAsia="宋体" w:cs="Times New Roman"/>
                <w:color w:val="000000" w:themeColor="text1"/>
                <w:kern w:val="0"/>
                <w:sz w:val="21"/>
                <w:szCs w:val="21"/>
                <w:lang w:eastAsia="zh-CN"/>
              </w:rPr>
              <w:t>（3分，2分，1分，0分）</w:t>
            </w:r>
          </w:p>
          <w:p w14:paraId="7382BD30">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（3）培训内容对服务质量的提升情况</w:t>
            </w:r>
            <w:r>
              <w:rPr>
                <w:rFonts w:hint="eastAsia" w:ascii="宋体" w:hAnsi="宋体" w:eastAsia="宋体" w:cs="Times New Roman"/>
                <w:color w:val="000000" w:themeColor="text1"/>
                <w:kern w:val="0"/>
                <w:sz w:val="21"/>
                <w:szCs w:val="21"/>
                <w:lang w:eastAsia="zh-CN"/>
              </w:rPr>
              <w:t>（3分，2分，1分，0分）</w:t>
            </w:r>
          </w:p>
          <w:p w14:paraId="4C5523C6">
            <w:pPr>
              <w:rPr>
                <w:rFonts w:hint="eastAsia" w:ascii="宋体" w:hAnsi="宋体" w:eastAsia="宋体"/>
                <w:color w:val="000000" w:themeColor="text1"/>
                <w:szCs w:val="21"/>
                <w:lang w:eastAsia="zh-CN"/>
              </w:rPr>
            </w:pPr>
            <w:r>
              <w:rPr>
                <w:rFonts w:hint="eastAsia" w:ascii="宋体" w:hAnsi="宋体" w:eastAsia="宋体" w:cs="Times New Roman"/>
                <w:color w:val="000000" w:themeColor="text1"/>
                <w:kern w:val="0"/>
                <w:sz w:val="21"/>
                <w:szCs w:val="21"/>
              </w:rPr>
              <w:t>（4）培训内容与项目实际情况的切合程度</w:t>
            </w:r>
            <w:r>
              <w:rPr>
                <w:rFonts w:hint="eastAsia" w:ascii="宋体" w:hAnsi="宋体" w:eastAsia="宋体" w:cs="Times New Roman"/>
                <w:color w:val="000000" w:themeColor="text1"/>
                <w:kern w:val="0"/>
                <w:sz w:val="21"/>
                <w:szCs w:val="21"/>
                <w:lang w:eastAsia="zh-CN"/>
              </w:rPr>
              <w:t>（3分，2分，1分，0分）</w:t>
            </w:r>
          </w:p>
        </w:tc>
      </w:tr>
      <w:tr w14:paraId="4FDF45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389DCDD3">
            <w:pPr>
              <w:jc w:val="center"/>
              <w:rPr>
                <w:rFonts w:hint="eastAsia" w:ascii="宋体" w:hAnsi="宋体" w:eastAsia="宋体" w:cs="Times New Roman"/>
                <w:b/>
                <w:color w:val="000000" w:themeColor="text1"/>
                <w:kern w:val="0"/>
                <w:szCs w:val="21"/>
              </w:rPr>
            </w:pPr>
          </w:p>
        </w:tc>
        <w:tc>
          <w:tcPr>
            <w:tcW w:w="1276" w:type="dxa"/>
            <w:vAlign w:val="center"/>
          </w:tcPr>
          <w:p w14:paraId="638C8D4B">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 w:val="21"/>
                <w:szCs w:val="21"/>
              </w:rPr>
              <w:t>安全保障措施（9分）</w:t>
            </w:r>
          </w:p>
        </w:tc>
        <w:tc>
          <w:tcPr>
            <w:tcW w:w="992" w:type="dxa"/>
            <w:vAlign w:val="center"/>
          </w:tcPr>
          <w:p w14:paraId="7C5614EF">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主观分</w:t>
            </w:r>
          </w:p>
        </w:tc>
        <w:tc>
          <w:tcPr>
            <w:tcW w:w="5626" w:type="dxa"/>
            <w:vAlign w:val="center"/>
          </w:tcPr>
          <w:p w14:paraId="410D92CD">
            <w:pPr>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项目所在地人流量、车流量均较大，安全保障也是项目的重要一部分，可从人员劳保用品配置、人员安全作业方面、设备作业时安全驾驶方面、设备停靠作业时的警示方面着手，</w:t>
            </w:r>
            <w:r>
              <w:rPr>
                <w:rFonts w:hint="eastAsia" w:ascii="宋体" w:hAnsi="宋体" w:eastAsia="宋体" w:cs="Times New Roman"/>
                <w:color w:val="000000" w:themeColor="text1"/>
                <w:kern w:val="0"/>
                <w:sz w:val="21"/>
                <w:szCs w:val="21"/>
              </w:rPr>
              <w:t>磋商小组进行评分。</w:t>
            </w:r>
          </w:p>
          <w:p w14:paraId="774E0088">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（1）工作人员部分安全保障措施的针对性</w:t>
            </w:r>
            <w:r>
              <w:rPr>
                <w:rFonts w:hint="eastAsia" w:ascii="宋体" w:hAnsi="宋体" w:eastAsia="宋体" w:cs="Times New Roman"/>
                <w:color w:val="000000" w:themeColor="text1"/>
                <w:kern w:val="0"/>
                <w:sz w:val="21"/>
                <w:szCs w:val="21"/>
                <w:lang w:eastAsia="zh-CN"/>
              </w:rPr>
              <w:t>（3分，2分，1分，0分）</w:t>
            </w:r>
          </w:p>
          <w:p w14:paraId="0190B997">
            <w:pPr>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（2）作业车辆部分安全保障措施的针对性</w:t>
            </w:r>
            <w:r>
              <w:rPr>
                <w:rFonts w:hint="eastAsia" w:ascii="宋体" w:hAnsi="宋体" w:eastAsia="宋体" w:cs="Times New Roman"/>
                <w:color w:val="000000" w:themeColor="text1"/>
                <w:kern w:val="0"/>
                <w:sz w:val="21"/>
                <w:szCs w:val="21"/>
                <w:lang w:eastAsia="zh-CN"/>
              </w:rPr>
              <w:t>（3分，2分，1分，0分）</w:t>
            </w:r>
          </w:p>
          <w:p w14:paraId="61CE93CD">
            <w:pPr>
              <w:rPr>
                <w:rFonts w:hint="eastAsia" w:ascii="宋体" w:hAnsi="宋体" w:eastAsia="宋体"/>
                <w:color w:val="000000" w:themeColor="text1"/>
                <w:kern w:val="0"/>
                <w:szCs w:val="21"/>
                <w:lang w:eastAsia="zh-CN"/>
              </w:rPr>
            </w:pPr>
            <w:r>
              <w:rPr>
                <w:rFonts w:hint="eastAsia" w:ascii="宋体" w:hAnsi="宋体" w:eastAsia="宋体" w:cs="Times New Roman"/>
                <w:color w:val="000000" w:themeColor="text1"/>
                <w:kern w:val="0"/>
                <w:sz w:val="21"/>
                <w:szCs w:val="21"/>
              </w:rPr>
              <w:t>（3）安全保障措施与项目实际情况的切合程度</w:t>
            </w:r>
            <w:r>
              <w:rPr>
                <w:rFonts w:hint="eastAsia" w:ascii="宋体" w:hAnsi="宋体" w:eastAsia="宋体" w:cs="Times New Roman"/>
                <w:color w:val="000000" w:themeColor="text1"/>
                <w:kern w:val="0"/>
                <w:sz w:val="21"/>
                <w:szCs w:val="21"/>
                <w:lang w:eastAsia="zh-CN"/>
              </w:rPr>
              <w:t>（3分，2分，1分，0分）</w:t>
            </w:r>
          </w:p>
        </w:tc>
      </w:tr>
      <w:tr w14:paraId="7220E6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6149313B">
            <w:pPr>
              <w:jc w:val="center"/>
              <w:rPr>
                <w:rFonts w:hint="eastAsia" w:ascii="宋体" w:hAnsi="宋体" w:eastAsia="宋体" w:cs="Times New Roman"/>
                <w:b/>
                <w:color w:val="000000" w:themeColor="text1"/>
                <w:kern w:val="0"/>
                <w:szCs w:val="21"/>
              </w:rPr>
            </w:pPr>
          </w:p>
        </w:tc>
        <w:tc>
          <w:tcPr>
            <w:tcW w:w="1276" w:type="dxa"/>
            <w:vAlign w:val="center"/>
          </w:tcPr>
          <w:p w14:paraId="4FF28B4F">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应急保障措施（1</w:t>
            </w:r>
            <w:r>
              <w:rPr>
                <w:rFonts w:ascii="宋体" w:hAnsi="宋体" w:eastAsia="宋体" w:cs="Times New Roman"/>
                <w:color w:val="000000" w:themeColor="text1"/>
                <w:kern w:val="0"/>
                <w:sz w:val="21"/>
                <w:szCs w:val="21"/>
              </w:rPr>
              <w:t>2</w:t>
            </w:r>
            <w:r>
              <w:rPr>
                <w:rFonts w:hint="eastAsia" w:ascii="宋体" w:hAnsi="宋体" w:eastAsia="宋体" w:cs="Times New Roman"/>
                <w:color w:val="000000" w:themeColor="text1"/>
                <w:kern w:val="0"/>
                <w:sz w:val="21"/>
                <w:szCs w:val="21"/>
              </w:rPr>
              <w:t>分）</w:t>
            </w:r>
          </w:p>
        </w:tc>
        <w:tc>
          <w:tcPr>
            <w:tcW w:w="992" w:type="dxa"/>
            <w:vAlign w:val="center"/>
          </w:tcPr>
          <w:p w14:paraId="26D73E9A">
            <w:pPr>
              <w:jc w:val="center"/>
              <w:rPr>
                <w:rFonts w:hint="eastAsia" w:ascii="宋体" w:hAnsi="宋体" w:eastAsia="宋体"/>
                <w:color w:val="000000" w:themeColor="text1"/>
                <w:szCs w:val="21"/>
              </w:rPr>
            </w:pPr>
            <w:r>
              <w:rPr>
                <w:rFonts w:hint="eastAsia" w:ascii="宋体" w:hAnsi="宋体" w:eastAsia="宋体" w:cs="Times New Roman"/>
                <w:color w:val="000000" w:themeColor="text1"/>
                <w:kern w:val="0"/>
                <w:sz w:val="21"/>
                <w:szCs w:val="21"/>
              </w:rPr>
              <w:t>主观分</w:t>
            </w:r>
          </w:p>
        </w:tc>
        <w:tc>
          <w:tcPr>
            <w:tcW w:w="5626" w:type="dxa"/>
            <w:vAlign w:val="center"/>
          </w:tcPr>
          <w:p w14:paraId="2176CBE0">
            <w:pPr>
              <w:tabs>
                <w:tab w:val="right" w:pos="4601"/>
              </w:tabs>
              <w:rPr>
                <w:rFonts w:ascii="宋体" w:hAnsi="宋体" w:eastAsia="宋体" w:cs="Times New Roman"/>
                <w:color w:val="000000" w:themeColor="text1"/>
                <w:kern w:val="0"/>
                <w:sz w:val="21"/>
                <w:szCs w:val="21"/>
              </w:rPr>
            </w:pPr>
            <w:r>
              <w:rPr>
                <w:rFonts w:hint="eastAsia" w:ascii="宋体" w:hAnsi="宋体" w:eastAsia="宋体" w:cs="Times New Roman"/>
                <w:color w:val="000000" w:themeColor="text1"/>
                <w:kern w:val="0"/>
                <w:sz w:val="21"/>
                <w:szCs w:val="21"/>
              </w:rPr>
              <w:t>供应商结合自身经验，提供应急保障措施，可从发生应急事件时如何在保证人身财产安全的前提下最短时间内解决问题及应急队伍的调配能力着手，磋商小组进行评分。</w:t>
            </w:r>
          </w:p>
          <w:p w14:paraId="32B2F34A">
            <w:pPr>
              <w:tabs>
                <w:tab w:val="right" w:pos="4601"/>
              </w:tabs>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（1）节庆假日时渗滤液运输量增加情况时处理措施的针对性</w:t>
            </w:r>
            <w:r>
              <w:rPr>
                <w:rFonts w:hint="eastAsia" w:ascii="宋体" w:hAnsi="宋体" w:eastAsia="宋体" w:cs="Times New Roman"/>
                <w:color w:val="000000" w:themeColor="text1"/>
                <w:kern w:val="0"/>
                <w:sz w:val="21"/>
                <w:szCs w:val="21"/>
                <w:lang w:eastAsia="zh-CN"/>
              </w:rPr>
              <w:t>（3分，2分，1分，0分）</w:t>
            </w:r>
          </w:p>
          <w:p w14:paraId="184AC18D">
            <w:pPr>
              <w:tabs>
                <w:tab w:val="right" w:pos="4601"/>
              </w:tabs>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（2）突击检查时需要临时加派应急队伍情况时处理措施的针对性</w:t>
            </w:r>
            <w:r>
              <w:rPr>
                <w:rFonts w:hint="eastAsia" w:ascii="宋体" w:hAnsi="宋体" w:eastAsia="宋体" w:cs="Times New Roman"/>
                <w:color w:val="000000" w:themeColor="text1"/>
                <w:kern w:val="0"/>
                <w:sz w:val="21"/>
                <w:szCs w:val="21"/>
                <w:lang w:eastAsia="zh-CN"/>
              </w:rPr>
              <w:t>（3分，2分，1分，0分）</w:t>
            </w:r>
          </w:p>
          <w:p w14:paraId="4092A48E">
            <w:pPr>
              <w:tabs>
                <w:tab w:val="right" w:pos="4601"/>
              </w:tabs>
              <w:rPr>
                <w:rFonts w:hint="eastAsia" w:ascii="宋体" w:hAnsi="宋体" w:eastAsia="宋体" w:cs="Times New Roman"/>
                <w:color w:val="000000" w:themeColor="text1"/>
                <w:kern w:val="0"/>
                <w:sz w:val="21"/>
                <w:szCs w:val="21"/>
                <w:lang w:eastAsia="zh-CN"/>
              </w:rPr>
            </w:pPr>
            <w:r>
              <w:rPr>
                <w:rFonts w:hint="eastAsia" w:ascii="宋体" w:hAnsi="宋体" w:eastAsia="宋体" w:cs="Times New Roman"/>
                <w:color w:val="000000" w:themeColor="text1"/>
                <w:kern w:val="0"/>
                <w:sz w:val="21"/>
                <w:szCs w:val="21"/>
              </w:rPr>
              <w:t>（3）大风、大雾、暴雨、冰雪等恶劣天气时增加工作难度情况时处理措施的针对性</w:t>
            </w:r>
            <w:r>
              <w:rPr>
                <w:rFonts w:hint="eastAsia" w:ascii="宋体" w:hAnsi="宋体" w:eastAsia="宋体" w:cs="Times New Roman"/>
                <w:color w:val="000000" w:themeColor="text1"/>
                <w:kern w:val="0"/>
                <w:sz w:val="21"/>
                <w:szCs w:val="21"/>
                <w:lang w:eastAsia="zh-CN"/>
              </w:rPr>
              <w:t>（3分，2分，1分，0分）</w:t>
            </w:r>
          </w:p>
          <w:p w14:paraId="51A88A8F">
            <w:pPr>
              <w:rPr>
                <w:rFonts w:hint="eastAsia" w:ascii="宋体" w:hAnsi="宋体" w:eastAsia="宋体"/>
                <w:color w:val="000000" w:themeColor="text1"/>
                <w:szCs w:val="21"/>
                <w:lang w:eastAsia="zh-CN"/>
              </w:rPr>
            </w:pPr>
            <w:r>
              <w:rPr>
                <w:rFonts w:hint="eastAsia" w:ascii="宋体" w:hAnsi="宋体" w:eastAsia="宋体" w:cs="Times New Roman"/>
                <w:color w:val="000000" w:themeColor="text1"/>
                <w:kern w:val="0"/>
                <w:sz w:val="21"/>
                <w:szCs w:val="21"/>
              </w:rPr>
              <w:t>（4）供应商从周边急调人力、物力处理应急事件的保障能力</w:t>
            </w:r>
            <w:r>
              <w:rPr>
                <w:rFonts w:hint="eastAsia" w:ascii="宋体" w:hAnsi="宋体" w:eastAsia="宋体" w:cs="Times New Roman"/>
                <w:color w:val="000000" w:themeColor="text1"/>
                <w:kern w:val="0"/>
                <w:sz w:val="21"/>
                <w:szCs w:val="21"/>
                <w:lang w:eastAsia="zh-CN"/>
              </w:rPr>
              <w:t>（3分，2分，1分，0分）</w:t>
            </w:r>
          </w:p>
        </w:tc>
      </w:tr>
      <w:tr w14:paraId="59B82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092" w:type="dxa"/>
            <w:vMerge w:val="continue"/>
            <w:vAlign w:val="center"/>
          </w:tcPr>
          <w:p w14:paraId="1353358C">
            <w:pPr>
              <w:jc w:val="center"/>
              <w:rPr>
                <w:rFonts w:hint="eastAsia" w:ascii="宋体" w:hAnsi="宋体" w:eastAsia="宋体" w:cs="Times New Roman"/>
                <w:b/>
                <w:color w:val="000000" w:themeColor="text1"/>
                <w:kern w:val="0"/>
                <w:szCs w:val="21"/>
              </w:rPr>
            </w:pPr>
          </w:p>
        </w:tc>
        <w:tc>
          <w:tcPr>
            <w:tcW w:w="1276" w:type="dxa"/>
            <w:vAlign w:val="center"/>
          </w:tcPr>
          <w:p w14:paraId="7A39FB52">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政府采购政策分（1分）</w:t>
            </w:r>
          </w:p>
        </w:tc>
        <w:tc>
          <w:tcPr>
            <w:tcW w:w="992" w:type="dxa"/>
            <w:vAlign w:val="center"/>
          </w:tcPr>
          <w:p w14:paraId="1D6B7339">
            <w:pPr>
              <w:jc w:val="center"/>
              <w:rPr>
                <w:rFonts w:hint="eastAsia" w:ascii="宋体" w:hAnsi="宋体" w:eastAsia="宋体" w:cs="Times New Roman"/>
                <w:color w:val="000000" w:themeColor="text1"/>
                <w:kern w:val="0"/>
                <w:szCs w:val="21"/>
              </w:rPr>
            </w:pPr>
            <w:r>
              <w:rPr>
                <w:rFonts w:hint="eastAsia" w:ascii="宋体" w:hAnsi="宋体" w:eastAsia="宋体" w:cs="Times New Roman"/>
                <w:color w:val="000000" w:themeColor="text1"/>
                <w:kern w:val="0"/>
                <w:szCs w:val="21"/>
              </w:rPr>
              <w:t>客观分</w:t>
            </w:r>
          </w:p>
        </w:tc>
        <w:tc>
          <w:tcPr>
            <w:tcW w:w="5626" w:type="dxa"/>
            <w:vAlign w:val="center"/>
          </w:tcPr>
          <w:p w14:paraId="3E30240E">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（1）供应商或联合体牵头人或联合体成员是国家认定的不发达地区企业的得0.5</w:t>
            </w:r>
            <w:r>
              <w:rPr>
                <w:rFonts w:ascii="宋体" w:hAnsi="宋体" w:eastAsia="宋体" w:cs="宋体"/>
                <w:color w:val="000000" w:themeColor="text1"/>
                <w:kern w:val="0"/>
                <w:szCs w:val="21"/>
              </w:rPr>
              <w:t>分</w:t>
            </w:r>
            <w:r>
              <w:rPr>
                <w:rFonts w:hint="eastAsia" w:ascii="宋体" w:hAnsi="宋体" w:eastAsia="宋体" w:cs="宋体"/>
                <w:color w:val="000000" w:themeColor="text1"/>
                <w:kern w:val="0"/>
                <w:szCs w:val="21"/>
              </w:rPr>
              <w:t>，本项最高得0.5分。</w:t>
            </w:r>
          </w:p>
          <w:p w14:paraId="57E3F876">
            <w:pPr>
              <w:rPr>
                <w:rFonts w:hint="eastAsia" w:ascii="宋体" w:hAnsi="宋体" w:eastAsia="宋体" w:cs="宋体"/>
                <w:color w:val="000000" w:themeColor="text1"/>
                <w:kern w:val="0"/>
                <w:szCs w:val="21"/>
              </w:rPr>
            </w:pPr>
            <w:r>
              <w:rPr>
                <w:rFonts w:hint="eastAsia" w:ascii="宋体" w:hAnsi="宋体" w:eastAsia="宋体" w:cs="宋体"/>
                <w:color w:val="000000" w:themeColor="text1"/>
                <w:kern w:val="0"/>
                <w:szCs w:val="21"/>
              </w:rPr>
              <w:t>（2）供应商或联合体牵头人或联合体成员是国家认定的少数民族地区企业的得0.5</w:t>
            </w:r>
            <w:r>
              <w:rPr>
                <w:rFonts w:ascii="宋体" w:hAnsi="宋体" w:eastAsia="宋体" w:cs="宋体"/>
                <w:color w:val="000000" w:themeColor="text1"/>
                <w:kern w:val="0"/>
                <w:szCs w:val="21"/>
              </w:rPr>
              <w:t>分</w:t>
            </w:r>
            <w:r>
              <w:rPr>
                <w:rFonts w:hint="eastAsia" w:ascii="宋体" w:hAnsi="宋体" w:eastAsia="宋体" w:cs="宋体"/>
                <w:color w:val="000000" w:themeColor="text1"/>
                <w:kern w:val="0"/>
                <w:szCs w:val="21"/>
              </w:rPr>
              <w:t>，本项最高得0.5分。</w:t>
            </w:r>
          </w:p>
          <w:p w14:paraId="5FBFBCBA">
            <w:pPr>
              <w:autoSpaceDE w:val="0"/>
              <w:autoSpaceDN w:val="0"/>
              <w:rPr>
                <w:rFonts w:hint="eastAsia" w:ascii="宋体" w:hAnsi="宋体" w:eastAsia="宋体" w:cs="Times New Roman"/>
                <w:color w:val="000000" w:themeColor="text1"/>
                <w:kern w:val="0"/>
                <w:szCs w:val="21"/>
              </w:rPr>
            </w:pPr>
            <w:r>
              <w:rPr>
                <w:rFonts w:hint="eastAsia" w:ascii="宋体" w:hAnsi="宋体" w:eastAsia="宋体" w:cs="Times New Roman"/>
                <w:b/>
                <w:color w:val="000000" w:themeColor="text1"/>
                <w:kern w:val="0"/>
                <w:szCs w:val="21"/>
              </w:rPr>
              <w:t>客观分得分需满足的要求：</w:t>
            </w:r>
            <w:r>
              <w:rPr>
                <w:rFonts w:hint="eastAsia" w:ascii="宋体" w:hAnsi="宋体" w:eastAsia="宋体" w:cs="宋体"/>
                <w:b/>
                <w:color w:val="000000" w:themeColor="text1"/>
                <w:kern w:val="0"/>
                <w:szCs w:val="21"/>
              </w:rPr>
              <w:t>在商务技术文件中提供证明材料。</w:t>
            </w:r>
          </w:p>
        </w:tc>
      </w:tr>
    </w:tbl>
    <w:p w14:paraId="07D90F19">
      <w:pPr>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磋商小组认为供应商的报价明显低于其他通过符合性审查供应商的报价，有可能影响产品质量或者不能诚信履约的，应当通过电子询标方式要求其在</w:t>
      </w:r>
      <w:r>
        <w:rPr>
          <w:rFonts w:hint="eastAsia" w:ascii="宋体" w:hAnsi="宋体" w:eastAsia="宋体" w:cs="Times New Roman"/>
          <w:b/>
          <w:color w:val="000000" w:themeColor="text1"/>
          <w:szCs w:val="21"/>
          <w:shd w:val="clear" w:color="auto" w:fill="BEBEBE" w:themeFill="background1" w:themeFillShade="BF"/>
        </w:rPr>
        <w:t>合理的时间内（一般30分钟）</w:t>
      </w:r>
      <w:r>
        <w:rPr>
          <w:rFonts w:hint="eastAsia" w:ascii="宋体" w:hAnsi="宋体" w:eastAsia="宋体" w:cs="Times New Roman"/>
          <w:b/>
          <w:color w:val="000000" w:themeColor="text1"/>
          <w:szCs w:val="21"/>
        </w:rPr>
        <w:t>提供书面说明，必要时提交相关证明材料；供应商不能证明其报价合理性的，磋商小组应当将其作为无效标处理。</w:t>
      </w:r>
    </w:p>
    <w:p w14:paraId="7697DF27">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（六）异常低价投标（响应）审查程序</w:t>
      </w:r>
    </w:p>
    <w:p w14:paraId="2D4211F4">
      <w:pPr>
        <w:wordWrap w:val="0"/>
        <w:spacing w:line="400" w:lineRule="exact"/>
        <w:ind w:firstLine="420" w:firstLineChars="200"/>
        <w:rPr>
          <w:rFonts w:hint="eastAsia" w:ascii="宋体" w:hAnsi="宋体" w:eastAsia="宋体" w:cs="Times New Roman"/>
          <w:b/>
          <w:color w:val="000000" w:themeColor="text1"/>
          <w:szCs w:val="21"/>
        </w:rPr>
      </w:pPr>
      <w:r>
        <w:rPr>
          <w:rFonts w:hint="eastAsia" w:ascii="宋体" w:hAnsi="宋体" w:eastAsia="宋体" w:cs="宋体"/>
          <w:szCs w:val="21"/>
        </w:rPr>
        <w:t>1.根据</w:t>
      </w:r>
      <w:bookmarkStart w:id="2" w:name="OLE_LINK2"/>
      <w:r>
        <w:rPr>
          <w:rFonts w:hint="eastAsia" w:ascii="宋体" w:hAnsi="宋体" w:eastAsia="宋体" w:cs="宋体"/>
          <w:szCs w:val="21"/>
        </w:rPr>
        <w:t>《关于推动解决政府采购异常低价问题的通知》（财库〔2026〕2号）文件</w:t>
      </w:r>
      <w:bookmarkEnd w:id="2"/>
      <w:r>
        <w:rPr>
          <w:rFonts w:hint="eastAsia" w:ascii="宋体" w:hAnsi="宋体" w:eastAsia="宋体" w:cs="宋体"/>
          <w:szCs w:val="21"/>
        </w:rPr>
        <w:t>规定，</w:t>
      </w:r>
      <w:r>
        <w:rPr>
          <w:rFonts w:hint="eastAsia" w:ascii="宋体" w:hAnsi="宋体" w:eastAsia="宋体" w:cs="Times New Roman"/>
          <w:bCs/>
          <w:color w:val="000000" w:themeColor="text1"/>
          <w:szCs w:val="21"/>
        </w:rPr>
        <w:t>政府采购评审中出现下列情形之一的，磋商小组应当启动异常低价投标（响应）审查程序。</w:t>
      </w:r>
    </w:p>
    <w:p w14:paraId="4DCE374A">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（1）投标（响应）报价低于全部通过符合性审查供应商投标（响应）报价平均值65%的，即投标（响应）报价＜全部通过符合性审查供应商投标（响应）报价平均值×65%；</w:t>
      </w:r>
    </w:p>
    <w:p w14:paraId="60189D34">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（2）投标（响应）报价低于通过符合性审查的次低报价供应商投标（响应）报价65%的，即投标（响应）报价＜通过符合性审查的次低报价供应商投标（响应）报价×65%；</w:t>
      </w:r>
    </w:p>
    <w:p w14:paraId="46E31216">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（3）投标（响应）报价低于采购项目最高限价65%的，即投标（响应）报价＜采购项目最高限价×65%；</w:t>
      </w:r>
    </w:p>
    <w:p w14:paraId="0E04A81C">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（4）磋商小组基于专业判断，认为供应商报价过低，有可能影响产品质量或者不能诚信履约的其他情形。</w:t>
      </w:r>
    </w:p>
    <w:p w14:paraId="7A0AB12E">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2.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7E41755">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3.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1A459104">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1831C082">
      <w:pPr>
        <w:wordWrap w:val="0"/>
        <w:spacing w:line="400" w:lineRule="exact"/>
        <w:ind w:firstLine="420" w:firstLineChars="200"/>
        <w:rPr>
          <w:rFonts w:hint="eastAsia" w:ascii="宋体" w:hAnsi="宋体" w:eastAsia="宋体" w:cs="Times New Roman"/>
          <w:bCs/>
          <w:color w:val="000000" w:themeColor="text1"/>
          <w:szCs w:val="21"/>
        </w:rPr>
      </w:pPr>
      <w:r>
        <w:rPr>
          <w:rFonts w:hint="eastAsia" w:ascii="宋体" w:hAnsi="宋体" w:eastAsia="宋体" w:cs="Times New Roman"/>
          <w:bCs/>
          <w:color w:val="000000" w:themeColor="text1"/>
          <w:szCs w:val="21"/>
        </w:rPr>
        <w:t>5.异常低价投标（响应）审查的启动原因、审查意见和审查结果应当在评审报告中记录，并随供应商提供的相关书面说明及证明材料，以及磋商小组有关互联网浏览、查询历史一并归档。</w:t>
      </w:r>
    </w:p>
    <w:p w14:paraId="2D24F2F9">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（七）单独磋商</w:t>
      </w:r>
    </w:p>
    <w:p w14:paraId="7D89F97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1.磋商小组所有成员将通过评标室座机集中与通过资格审查、符合性审查的单一供应商分别进行磋商，并给予所有参加磋商的供应商平等的磋商机会。</w:t>
      </w:r>
    </w:p>
    <w:p w14:paraId="3134679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2.单独磋商环节开始后供应商代表应保持手机通讯畅通，以便及时取得联系，未能取得联系的视作放弃进一步磋商机会，将以原响应文件或已完成的磋商成果作为评审依据。</w:t>
      </w:r>
    </w:p>
    <w:p w14:paraId="427683B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3.磋商小组将与单一供应商对涉及采购要求的方方面面进行一轮或多轮次的磋商。</w:t>
      </w:r>
    </w:p>
    <w:p w14:paraId="57A6D87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在单独磋商中，磋商小组及有关当事人应当严格遵循保密原则，任何人不得暗示、提示、透露与磋商有关的其他供应商的技术资料、价格和其他信息等，在供应商未挂断电话之前不得谈论或评价有关问题以及其他有关的事项等。</w:t>
      </w:r>
    </w:p>
    <w:p w14:paraId="36CC46A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5.当轮次磋商结束后，磋商小组将要求所有参加磋商的供应商在规定的时间内作出报价及承诺或最终报价及承诺，</w:t>
      </w:r>
      <w:r>
        <w:rPr>
          <w:rFonts w:hint="eastAsia" w:ascii="宋体" w:hAnsi="宋体" w:eastAsia="宋体" w:cs="Times New Roman"/>
          <w:b/>
          <w:color w:val="000000" w:themeColor="text1"/>
          <w:szCs w:val="21"/>
        </w:rPr>
        <w:t>报价或最终报价原则上小于等于供应商的前一次报价</w:t>
      </w:r>
      <w:r>
        <w:rPr>
          <w:rFonts w:hint="eastAsia" w:ascii="宋体" w:hAnsi="宋体" w:eastAsia="宋体" w:cs="Times New Roman"/>
          <w:color w:val="000000" w:themeColor="text1"/>
          <w:szCs w:val="21"/>
        </w:rPr>
        <w:t>。</w:t>
      </w:r>
    </w:p>
    <w:p w14:paraId="55BEFEDB">
      <w:pPr>
        <w:wordWrap w:val="0"/>
        <w:spacing w:line="400" w:lineRule="exact"/>
        <w:ind w:firstLine="422" w:firstLineChars="200"/>
        <w:rPr>
          <w:rFonts w:hint="eastAsia" w:ascii="宋体" w:hAnsi="宋体" w:eastAsia="宋体" w:cs="Times New Roman"/>
          <w:b/>
          <w:color w:val="000000" w:themeColor="text1"/>
          <w:szCs w:val="21"/>
          <w:shd w:val="clear" w:color="auto" w:fill="BEBEBE" w:themeFill="background1" w:themeFillShade="BF"/>
        </w:rPr>
      </w:pPr>
      <w:r>
        <w:rPr>
          <w:rFonts w:hint="eastAsia" w:ascii="宋体" w:hAnsi="宋体" w:eastAsia="宋体" w:cs="Times New Roman"/>
          <w:b/>
          <w:color w:val="000000" w:themeColor="text1"/>
          <w:szCs w:val="21"/>
          <w:shd w:val="clear" w:color="auto" w:fill="BEBEBE" w:themeFill="background1" w:themeFillShade="BF"/>
        </w:rPr>
        <w:t>6.采购代理机构在政府采购云平台上开启新一轮报价或者最终报价。注：（1）每轮报价时间均为30分钟，如供应商均提前报价完成则可提前进入下一个环节；（2）供应商在规定的30分钟内未报价的，采购代理机构按上一轮的有效报价作为本轮的报价，在系统上手动输入，并以“在线询标”方式让供应商提供加盖电子公章的报价确认文件。（3）政采云公司如对电子化开启及评审程序有调整的，按调整后的程序操作。</w:t>
      </w:r>
    </w:p>
    <w:p w14:paraId="1B440C60">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7.已提交响应文件的供应商，在提交最终报价之前，可以根据磋商情况退出磋商。</w:t>
      </w:r>
    </w:p>
    <w:p w14:paraId="1C9B792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8.在磋商过程中，磋商小组可以根据采购文件和磋商情况实质性变动采购需求中的技术、服务要求以及合同草案条款，但不得变动采购文件中的其他内容。实质性变动的内容，须经采购人代表确认。对采购文件作出的实质性变动是采购文件的有效组成部分，磋商小组应当及时以书面形式同时通知所有参加磋商的供应商。供应商应当按照采购文件的变动情况和磋商小组的要求重新提交响应文件，并由供应商代表签字或者加盖电子公章。</w:t>
      </w:r>
    </w:p>
    <w:p w14:paraId="13844C9A">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（八）推荐成交候选人</w:t>
      </w:r>
    </w:p>
    <w:p w14:paraId="557B6B9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应当根据综合评分情况，按照评审得分由高到低顺序推荐三名成交候选人，并编写评审报告。符合“例外处理”规定的有效供应商只有两家的，可推荐两名成交候选人。评审得分相同的，按照最终报价由低到高的顺序推荐。评审得分且最终报价相同的，按照技术指标（技术指标是指商务技术分中除客观分以外的全部分数）优劣顺序推荐。</w:t>
      </w:r>
    </w:p>
    <w:p w14:paraId="7ADB49C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2.成交金额=供应商的最终报价。</w:t>
      </w:r>
    </w:p>
    <w:p w14:paraId="49AB6EC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3.最终报价是供应商响应文件的有效组成部分。</w:t>
      </w:r>
    </w:p>
    <w:p w14:paraId="50C4B2F6">
      <w:pPr>
        <w:tabs>
          <w:tab w:val="left" w:pos="2517"/>
        </w:tabs>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（九）评审报告</w:t>
      </w:r>
    </w:p>
    <w:p w14:paraId="251260D5">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磋商小组根据评审记录和评审结果编写评审报告，评审报告应当包括以下主要内容：（1）邀请供应商参加采购活动的具体方式和相关情况；（2）响应文件开启日期和地点；（3）获取采购文件的供应商名单和磋商小组成员名单；（4）评审情况记录和说明，包括对供应商的资格审查情况、供应商响应文件评审情况、磋商情况、报价情况等；（5）提出的成交候选人的排序名单及理由。</w:t>
      </w:r>
    </w:p>
    <w:p w14:paraId="4D19A09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31EF08">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（十）评审、磋商过程的保密</w:t>
      </w:r>
    </w:p>
    <w:p w14:paraId="75ABF89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1.采购人、采购代理机构应当按照政府采购有关规定组织开展采购活动，并采取必要措施，保证评审</w:t>
      </w:r>
      <w:r>
        <w:rPr>
          <w:rFonts w:ascii="宋体" w:hAnsi="宋体" w:eastAsia="宋体" w:cs="Times New Roman"/>
          <w:color w:val="000000" w:themeColor="text1"/>
          <w:szCs w:val="21"/>
        </w:rPr>
        <w:t>、</w:t>
      </w:r>
      <w:r>
        <w:rPr>
          <w:rFonts w:hint="eastAsia" w:ascii="宋体" w:hAnsi="宋体" w:eastAsia="宋体" w:cs="Times New Roman"/>
          <w:color w:val="000000" w:themeColor="text1"/>
          <w:szCs w:val="21"/>
        </w:rPr>
        <w:t>磋商在严格保密的情况下进行。</w:t>
      </w:r>
    </w:p>
    <w:p w14:paraId="616DC932">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2.任何单位和个人不得非法干预、影响评审、磋商过程和结果。</w:t>
      </w:r>
    </w:p>
    <w:p w14:paraId="4BCC707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3.所有涉及对响应文件的审查、澄清、评价、比较等情况，磋商小组成员、采购人和采购代理机构的有关人员均不得向供应商或其他无关人员透露。</w:t>
      </w:r>
    </w:p>
    <w:p w14:paraId="7D041F6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4.供应商在评审、磋商过程中所进行的试图影响采购结果的不公正活动，将导致其响应被拒绝，并承担相应法律责任。</w:t>
      </w:r>
    </w:p>
    <w:p w14:paraId="2235DB3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5.磋商小组成员以及与评审工作有关的人员不得泄露评审、磋商情况以及评审、磋商过程中获悉的国家秘密、商业秘密。</w:t>
      </w:r>
    </w:p>
    <w:p w14:paraId="0728496B">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（十一）例外处理</w:t>
      </w:r>
    </w:p>
    <w:p w14:paraId="2F953F53">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AB2880">
      <w:pPr>
        <w:wordWrap w:val="0"/>
        <w:spacing w:line="400" w:lineRule="exac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（十二）有关中小企业声明、监狱企业、残疾人福利性单位的规定</w:t>
      </w:r>
    </w:p>
    <w:p w14:paraId="403D65B5">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1.中小企业声明</w:t>
      </w:r>
    </w:p>
    <w:p w14:paraId="0E7394DE">
      <w:pPr>
        <w:wordWrap w:val="0"/>
        <w:spacing w:line="400" w:lineRule="exact"/>
        <w:ind w:firstLine="420" w:firstLineChars="200"/>
        <w:rPr>
          <w:rFonts w:hint="eastAsia" w:ascii="宋体" w:hAnsi="宋体" w:eastAsia="宋体" w:cs="Times New Roman"/>
          <w:b/>
          <w:color w:val="000000" w:themeColor="text1"/>
          <w:szCs w:val="21"/>
        </w:rPr>
      </w:pPr>
      <w:r>
        <w:rPr>
          <w:rFonts w:hint="eastAsia" w:ascii="宋体" w:hAnsi="宋体" w:eastAsia="宋体" w:cs="Times New Roman"/>
          <w:color w:val="000000" w:themeColor="text1"/>
          <w:szCs w:val="21"/>
        </w:rPr>
        <w:t>根据《政府采购促进中小企业发展管理办法》（财库〔2020〕46号）的规定，中小企业的标准为：</w:t>
      </w:r>
    </w:p>
    <w:p w14:paraId="0322C066">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标准根据《工业和信息化部、国家统计局、国家发展和改革委员会、财政部关于印发中小企业划型标准规定的通知》（工信部联企业〔2011〕300号）执行。</w:t>
      </w:r>
    </w:p>
    <w:p w14:paraId="673BC1E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（2）在政府采购活动中，供应商提供的货物、工程或者服务符合下列情形的，享受本办法规定的中小企业扶持政策：</w:t>
      </w:r>
    </w:p>
    <w:p w14:paraId="7A8B75C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①在货物采购项目中，货物由中小企业制造，即货物由中小企业生产且使用该中小企业商号或者注册商标；</w:t>
      </w:r>
    </w:p>
    <w:p w14:paraId="5331DAC9">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②在工程采购项目中，工程由中小企业承建，即工程施工单位为中小企业；</w:t>
      </w:r>
    </w:p>
    <w:p w14:paraId="3AA33127">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③在服务采购项目中，服务由中小企业承接，即提供服务的人员为中小企业依照《中华人民共和国劳动合同法》订立劳动合同的从业人员。</w:t>
      </w:r>
    </w:p>
    <w:p w14:paraId="21A180B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④在货物采购项目中，供应商提供的货物既有中小企业制造货物，也有大型企业制造货物的，不享受本办法规定的中小企业扶持政策。</w:t>
      </w:r>
    </w:p>
    <w:p w14:paraId="4BD45E6C">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⑤以联合体形式参加政府采购活动，联合体各方均为中小企业的，联合体视同中小企业。其中，联合体各方均为小微企业的，联合体视同小微企业。</w:t>
      </w:r>
    </w:p>
    <w:p w14:paraId="2D3742E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（3）中小企业参加政府采购活动，应当出具《中小企业声明函》，否则不享受相关中小企业扶持政策。供应商不用提供《中小企业声明函》之外的中小企业身份证明文件。</w:t>
      </w:r>
    </w:p>
    <w:p w14:paraId="3C0F7B4E">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2.监狱企业</w:t>
      </w:r>
    </w:p>
    <w:p w14:paraId="38FA26D1">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根据《财政部、司法部关于政府采购支持监狱企业发展有关问题的通知》（财库〔2014〕68号）规定，监狱企业应当符合以下条件：</w:t>
      </w:r>
    </w:p>
    <w:p w14:paraId="6FB004B4">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EB152FE">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（2）监狱企业参加政府采购活动时，视同小型、微型企业，应当提供由省级以上监狱管理局、戒毒管理局（含新疆生产建设兵团）出具的属于监狱企业的证明文件。</w:t>
      </w:r>
    </w:p>
    <w:p w14:paraId="03C9BFCE">
      <w:pPr>
        <w:wordWrap w:val="0"/>
        <w:spacing w:line="400" w:lineRule="exact"/>
        <w:ind w:firstLine="422" w:firstLineChars="200"/>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3.残疾人福利性单位</w:t>
      </w:r>
    </w:p>
    <w:p w14:paraId="6DCFFA08">
      <w:pPr>
        <w:wordWrap w:val="0"/>
        <w:spacing w:line="400" w:lineRule="exact"/>
        <w:ind w:firstLine="420" w:firstLineChars="200"/>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根据《财政部 民政部 中国残疾人联合会关于促进残疾人就业政府采购政策的通知》（财库[2017]141号）规定，在政府采购活动中，残疾人福利性单位视同小型、微型企业。残疾人福利性单位参加政府采购活动时，提供《残疾人福利性单位声明函》。</w:t>
      </w:r>
    </w:p>
    <w:p w14:paraId="5EB7E796">
      <w:pPr>
        <w:spacing w:line="400" w:lineRule="exact"/>
        <w:jc w:val="center"/>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503C47DF">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第五章  </w:t>
      </w:r>
      <w:r>
        <w:rPr>
          <w:rFonts w:hint="eastAsia" w:ascii="宋体" w:hAnsi="宋体" w:eastAsia="宋体" w:cs="Times New Roman"/>
          <w:b/>
          <w:color w:val="000000"/>
          <w:sz w:val="24"/>
          <w:szCs w:val="24"/>
        </w:rPr>
        <w:t>合同文本</w:t>
      </w:r>
    </w:p>
    <w:p w14:paraId="339E22CF">
      <w:pPr>
        <w:wordWrap w:val="0"/>
        <w:spacing w:line="400" w:lineRule="exact"/>
        <w:jc w:val="center"/>
        <w:rPr>
          <w:rFonts w:hint="eastAsia" w:ascii="宋体" w:hAnsi="宋体" w:eastAsia="宋体" w:cs="宋体"/>
          <w:b/>
          <w:sz w:val="24"/>
          <w:szCs w:val="24"/>
        </w:rPr>
      </w:pPr>
      <w:r>
        <w:rPr>
          <w:rFonts w:hint="eastAsia" w:ascii="宋体" w:hAnsi="宋体" w:eastAsia="宋体" w:cs="宋体"/>
          <w:b/>
          <w:sz w:val="24"/>
          <w:szCs w:val="24"/>
          <w:u w:val="single"/>
        </w:rPr>
        <w:t>（项目名称）</w:t>
      </w:r>
      <w:r>
        <w:rPr>
          <w:rFonts w:hint="eastAsia" w:ascii="宋体" w:hAnsi="宋体" w:eastAsia="宋体" w:cs="宋体"/>
          <w:b/>
          <w:sz w:val="24"/>
          <w:szCs w:val="24"/>
        </w:rPr>
        <w:t>政府采购合同</w:t>
      </w:r>
    </w:p>
    <w:p w14:paraId="54AA2F26">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采购人（以下称甲方）：</w:t>
      </w:r>
      <w:r>
        <w:rPr>
          <w:rFonts w:hint="eastAsia" w:ascii="宋体" w:hAnsi="宋体" w:eastAsia="宋体" w:cs="宋体"/>
          <w:color w:val="000000"/>
          <w:szCs w:val="21"/>
          <w:u w:val="single"/>
        </w:rPr>
        <w:t xml:space="preserve">                      </w:t>
      </w:r>
    </w:p>
    <w:p w14:paraId="1FDF9761">
      <w:pPr>
        <w:wordWrap w:val="0"/>
        <w:spacing w:line="400" w:lineRule="exact"/>
        <w:rPr>
          <w:rFonts w:hint="eastAsia" w:ascii="宋体" w:hAnsi="宋体" w:eastAsia="宋体" w:cs="Times New Roman"/>
          <w:szCs w:val="21"/>
        </w:rPr>
      </w:pPr>
      <w:r>
        <w:rPr>
          <w:rFonts w:hint="eastAsia" w:ascii="宋体" w:hAnsi="宋体" w:eastAsia="宋体" w:cs="宋体"/>
          <w:color w:val="000000"/>
          <w:szCs w:val="21"/>
        </w:rPr>
        <w:t>成交供应商（以下称乙方）：</w:t>
      </w:r>
      <w:r>
        <w:rPr>
          <w:rFonts w:hint="eastAsia" w:ascii="宋体" w:hAnsi="宋体" w:eastAsia="宋体" w:cs="宋体"/>
          <w:color w:val="000000"/>
          <w:szCs w:val="21"/>
          <w:u w:val="single"/>
        </w:rPr>
        <w:t xml:space="preserve">                  </w:t>
      </w:r>
    </w:p>
    <w:p w14:paraId="5FBF1E28">
      <w:pPr>
        <w:wordWrap w:val="0"/>
        <w:spacing w:line="400" w:lineRule="exact"/>
        <w:ind w:firstLine="420" w:firstLineChars="200"/>
        <w:rPr>
          <w:rFonts w:hint="eastAsia" w:ascii="宋体" w:hAnsi="宋体" w:eastAsia="宋体" w:cs="Times New Roman"/>
          <w:b/>
          <w:szCs w:val="21"/>
        </w:rPr>
      </w:pPr>
      <w:r>
        <w:rPr>
          <w:rFonts w:hint="eastAsia" w:ascii="宋体" w:hAnsi="宋体" w:eastAsia="宋体" w:cs="Times New Roman"/>
          <w:szCs w:val="21"/>
        </w:rPr>
        <w:t>为了保护甲、乙双方合法权益，明确双方职责，</w:t>
      </w:r>
      <w:r>
        <w:rPr>
          <w:rFonts w:ascii="宋体" w:hAnsi="宋体" w:eastAsia="宋体" w:cs="Times New Roman"/>
          <w:szCs w:val="21"/>
        </w:rPr>
        <w:t>甲、乙双方根据</w:t>
      </w:r>
      <w:r>
        <w:rPr>
          <w:rFonts w:hint="eastAsia" w:ascii="宋体" w:hAnsi="宋体" w:eastAsia="宋体" w:cs="Times New Roman"/>
          <w:szCs w:val="21"/>
          <w:u w:val="single"/>
        </w:rPr>
        <w:t xml:space="preserve">          （项目编号）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竞争性磋商</w:t>
      </w:r>
      <w:r>
        <w:rPr>
          <w:rFonts w:ascii="宋体" w:hAnsi="宋体" w:eastAsia="宋体" w:cs="Times New Roman"/>
          <w:szCs w:val="21"/>
        </w:rPr>
        <w:t>的结果，签署本合同</w:t>
      </w:r>
      <w:r>
        <w:rPr>
          <w:rFonts w:hint="eastAsia" w:ascii="宋体" w:hAnsi="宋体" w:eastAsia="宋体" w:cs="Times New Roman"/>
          <w:szCs w:val="21"/>
        </w:rPr>
        <w:t>，以资共同遵守</w:t>
      </w:r>
      <w:r>
        <w:rPr>
          <w:rFonts w:ascii="宋体" w:hAnsi="宋体" w:eastAsia="宋体" w:cs="Times New Roman"/>
          <w:szCs w:val="21"/>
        </w:rPr>
        <w:t>。</w:t>
      </w:r>
    </w:p>
    <w:p w14:paraId="5B5204DD">
      <w:pPr>
        <w:wordWrap w:val="0"/>
        <w:spacing w:line="400" w:lineRule="exact"/>
        <w:rPr>
          <w:rFonts w:hint="eastAsia" w:ascii="宋体" w:hAnsi="宋体" w:eastAsia="宋体" w:cs="Times New Roman"/>
          <w:b/>
          <w:szCs w:val="21"/>
        </w:rPr>
      </w:pPr>
      <w:r>
        <w:rPr>
          <w:rFonts w:ascii="宋体" w:hAnsi="宋体" w:eastAsia="宋体" w:cs="Times New Roman"/>
          <w:b/>
          <w:szCs w:val="21"/>
        </w:rPr>
        <w:t>一、服务内容</w:t>
      </w:r>
      <w:r>
        <w:rPr>
          <w:rFonts w:hint="eastAsia" w:ascii="宋体" w:hAnsi="宋体" w:eastAsia="宋体" w:cs="Times New Roman"/>
          <w:b/>
          <w:szCs w:val="21"/>
        </w:rPr>
        <w:t>及要求</w:t>
      </w:r>
    </w:p>
    <w:p w14:paraId="74917CE8">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服务范围：</w:t>
      </w:r>
      <w:r>
        <w:rPr>
          <w:rFonts w:hint="eastAsia" w:ascii="宋体" w:hAnsi="宋体" w:eastAsia="宋体" w:cs="Times New Roman"/>
          <w:color w:val="000000" w:themeColor="text1"/>
          <w:szCs w:val="21"/>
          <w:u w:val="single"/>
        </w:rPr>
        <w:t xml:space="preserve">          </w:t>
      </w:r>
    </w:p>
    <w:p w14:paraId="74A3D38D">
      <w:pPr>
        <w:numPr>
          <w:ilvl w:val="0"/>
          <w:numId w:val="0"/>
        </w:numPr>
        <w:wordWrap w:val="0"/>
        <w:spacing w:line="400" w:lineRule="exact"/>
        <w:ind w:left="0" w:leftChars="0" w:firstLine="420" w:firstLineChars="0"/>
        <w:rPr>
          <w:rFonts w:hint="eastAsia" w:ascii="宋体" w:hAnsi="宋体" w:eastAsia="宋体" w:cs="Times New Roman"/>
          <w:bCs/>
          <w:szCs w:val="21"/>
        </w:rPr>
      </w:pPr>
      <w:r>
        <w:rPr>
          <w:rFonts w:hint="eastAsia" w:ascii="宋体" w:hAnsi="宋体" w:eastAsia="宋体" w:cs="Times New Roman"/>
          <w:bCs/>
          <w:kern w:val="2"/>
          <w:sz w:val="21"/>
          <w:szCs w:val="21"/>
          <w:lang w:val="en-US" w:eastAsia="zh-CN" w:bidi="ar-SA"/>
        </w:rPr>
        <w:t>（二）</w:t>
      </w:r>
      <w:r>
        <w:rPr>
          <w:rFonts w:hint="eastAsia" w:ascii="宋体" w:hAnsi="宋体" w:eastAsia="宋体" w:cs="Times New Roman"/>
          <w:bCs/>
          <w:szCs w:val="21"/>
        </w:rPr>
        <w:t>服务内容</w:t>
      </w:r>
      <w:r>
        <w:rPr>
          <w:rFonts w:hint="eastAsia" w:ascii="宋体" w:hAnsi="宋体" w:eastAsia="宋体" w:cs="Times New Roman"/>
          <w:szCs w:val="21"/>
        </w:rPr>
        <w:t>：</w:t>
      </w:r>
      <w:r>
        <w:rPr>
          <w:rFonts w:hint="eastAsia" w:ascii="宋体" w:hAnsi="宋体" w:eastAsia="宋体" w:cs="Times New Roman"/>
          <w:color w:val="000000" w:themeColor="text1"/>
          <w:szCs w:val="21"/>
          <w:u w:val="single"/>
        </w:rPr>
        <w:t xml:space="preserve">          </w:t>
      </w:r>
    </w:p>
    <w:p w14:paraId="0252B9A9">
      <w:pPr>
        <w:numPr>
          <w:ilvl w:val="0"/>
          <w:numId w:val="0"/>
        </w:numPr>
        <w:wordWrap w:val="0"/>
        <w:spacing w:line="400" w:lineRule="exact"/>
        <w:ind w:left="0" w:leftChars="0" w:firstLine="420" w:firstLineChars="0"/>
        <w:rPr>
          <w:rFonts w:hint="eastAsia" w:ascii="宋体" w:hAnsi="宋体" w:eastAsia="宋体" w:cs="Times New Roman"/>
          <w:bCs/>
          <w:szCs w:val="21"/>
        </w:rPr>
      </w:pPr>
      <w:r>
        <w:rPr>
          <w:rFonts w:hint="eastAsia" w:ascii="宋体" w:hAnsi="宋体" w:eastAsia="宋体" w:cs="Times New Roman"/>
          <w:bCs/>
          <w:kern w:val="2"/>
          <w:sz w:val="21"/>
          <w:szCs w:val="21"/>
          <w:lang w:val="en-US" w:eastAsia="zh-CN" w:bidi="ar-SA"/>
        </w:rPr>
        <w:t>（三）</w:t>
      </w:r>
      <w:r>
        <w:rPr>
          <w:rFonts w:hint="eastAsia" w:ascii="宋体" w:hAnsi="宋体" w:eastAsia="宋体" w:cs="Times New Roman"/>
          <w:bCs/>
          <w:szCs w:val="21"/>
        </w:rPr>
        <w:t>技术要求：</w:t>
      </w:r>
      <w:r>
        <w:rPr>
          <w:rFonts w:hint="eastAsia" w:ascii="宋体" w:hAnsi="宋体" w:eastAsia="宋体" w:cs="Times New Roman"/>
          <w:color w:val="000000" w:themeColor="text1"/>
          <w:szCs w:val="21"/>
          <w:u w:val="single"/>
        </w:rPr>
        <w:t xml:space="preserve">          </w:t>
      </w:r>
    </w:p>
    <w:p w14:paraId="3AA94563">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服务要求：乙方须切实履行本项目采购文件中的规定及要求，并按响应文件中响应的方案及承诺实施到位。</w:t>
      </w:r>
    </w:p>
    <w:p w14:paraId="6909EB69">
      <w:pPr>
        <w:wordWrap w:val="0"/>
        <w:spacing w:line="400" w:lineRule="exact"/>
        <w:rPr>
          <w:rFonts w:hint="eastAsia" w:ascii="宋体" w:hAnsi="宋体" w:eastAsia="宋体" w:cs="Times New Roman"/>
          <w:color w:val="000000" w:themeColor="text1"/>
          <w:szCs w:val="21"/>
          <w:u w:val="single"/>
        </w:rPr>
      </w:pPr>
      <w:r>
        <w:rPr>
          <w:rFonts w:hint="eastAsia" w:ascii="宋体" w:hAnsi="宋体" w:eastAsia="宋体" w:cs="Times New Roman"/>
          <w:b/>
          <w:color w:val="000000" w:themeColor="text1"/>
          <w:szCs w:val="21"/>
        </w:rPr>
        <w:t>二、人员要求：</w:t>
      </w:r>
      <w:r>
        <w:rPr>
          <w:rFonts w:hint="eastAsia" w:ascii="宋体" w:hAnsi="宋体" w:eastAsia="宋体" w:cs="Times New Roman"/>
          <w:color w:val="000000" w:themeColor="text1"/>
          <w:szCs w:val="21"/>
          <w:u w:val="single"/>
        </w:rPr>
        <w:t xml:space="preserve">          </w:t>
      </w:r>
    </w:p>
    <w:p w14:paraId="497E6D96">
      <w:pPr>
        <w:wordWrap w:val="0"/>
        <w:spacing w:line="400" w:lineRule="exact"/>
        <w:rPr>
          <w:rFonts w:ascii="宋体" w:hAnsi="宋体" w:eastAsia="宋体" w:cs="Times New Roman"/>
          <w:b/>
          <w:color w:val="000000" w:themeColor="text1"/>
          <w:szCs w:val="21"/>
        </w:rPr>
      </w:pPr>
      <w:r>
        <w:rPr>
          <w:rFonts w:hint="eastAsia" w:ascii="宋体" w:hAnsi="宋体" w:eastAsia="宋体" w:cs="Times New Roman"/>
          <w:b/>
          <w:color w:val="000000" w:themeColor="text1"/>
          <w:szCs w:val="21"/>
        </w:rPr>
        <w:t>三、</w:t>
      </w:r>
      <w:r>
        <w:rPr>
          <w:rFonts w:hint="eastAsia" w:ascii="宋体" w:hAnsi="宋体" w:eastAsia="宋体" w:cs="宋体"/>
          <w:b/>
          <w:sz w:val="21"/>
          <w:szCs w:val="21"/>
        </w:rPr>
        <w:t>工器具设备要求</w:t>
      </w:r>
      <w:r>
        <w:rPr>
          <w:rFonts w:hint="eastAsia" w:ascii="宋体" w:hAnsi="宋体" w:eastAsia="宋体" w:cs="Times New Roman"/>
          <w:b/>
          <w:color w:val="000000" w:themeColor="text1"/>
          <w:szCs w:val="21"/>
        </w:rPr>
        <w:t>：</w:t>
      </w:r>
      <w:r>
        <w:rPr>
          <w:rFonts w:hint="eastAsia" w:ascii="宋体" w:hAnsi="宋体" w:eastAsia="宋体" w:cs="Times New Roman"/>
          <w:color w:val="000000" w:themeColor="text1"/>
          <w:szCs w:val="21"/>
          <w:u w:val="single"/>
        </w:rPr>
        <w:t xml:space="preserve">          </w:t>
      </w:r>
    </w:p>
    <w:p w14:paraId="50A70D3A">
      <w:pPr>
        <w:wordWrap w:val="0"/>
        <w:spacing w:line="400" w:lineRule="exact"/>
        <w:rPr>
          <w:rFonts w:ascii="宋体" w:hAnsi="宋体" w:eastAsia="宋体" w:cs="Times New Roman"/>
          <w:b/>
          <w:szCs w:val="21"/>
        </w:rPr>
      </w:pPr>
      <w:r>
        <w:rPr>
          <w:rFonts w:hint="eastAsia" w:ascii="宋体" w:hAnsi="宋体" w:eastAsia="宋体" w:cs="Times New Roman"/>
          <w:b/>
          <w:szCs w:val="21"/>
        </w:rPr>
        <w:t>四</w:t>
      </w:r>
      <w:r>
        <w:rPr>
          <w:rFonts w:ascii="宋体" w:hAnsi="宋体" w:eastAsia="宋体" w:cs="Times New Roman"/>
          <w:b/>
          <w:szCs w:val="21"/>
        </w:rPr>
        <w:t>、合同金额</w:t>
      </w:r>
    </w:p>
    <w:p w14:paraId="03DC3DA3">
      <w:pPr>
        <w:numPr>
          <w:ilvl w:val="0"/>
          <w:numId w:val="0"/>
        </w:numPr>
        <w:wordWrap w:val="0"/>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bCs/>
          <w:szCs w:val="21"/>
        </w:rPr>
        <w:t>成交金额为</w:t>
      </w:r>
      <w:r>
        <w:rPr>
          <w:rFonts w:ascii="宋体" w:hAnsi="宋体" w:eastAsia="宋体" w:cs="Times New Roman"/>
          <w:szCs w:val="21"/>
        </w:rPr>
        <w:t>人民币（大写）：</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p w14:paraId="360971F9">
      <w:pPr>
        <w:numPr>
          <w:ilvl w:val="0"/>
          <w:numId w:val="0"/>
        </w:numPr>
        <w:wordWrap w:val="0"/>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202</w:t>
      </w:r>
      <w:r>
        <w:rPr>
          <w:rFonts w:hint="eastAsia" w:ascii="宋体" w:hAnsi="宋体" w:eastAsia="宋体" w:cs="Times New Roman"/>
          <w:szCs w:val="21"/>
          <w:lang w:val="en-US" w:eastAsia="zh-CN"/>
        </w:rPr>
        <w:t>6</w:t>
      </w:r>
      <w:r>
        <w:rPr>
          <w:rFonts w:hint="eastAsia" w:ascii="宋体" w:hAnsi="宋体" w:eastAsia="宋体" w:cs="Times New Roman"/>
          <w:szCs w:val="21"/>
        </w:rPr>
        <w:t>年度合同</w:t>
      </w:r>
      <w:r>
        <w:rPr>
          <w:rFonts w:ascii="宋体" w:hAnsi="宋体" w:eastAsia="宋体" w:cs="Times New Roman"/>
          <w:szCs w:val="21"/>
        </w:rPr>
        <w:t>金额为人民币（大写）：</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整</w:t>
      </w:r>
      <w:r>
        <w:rPr>
          <w:rFonts w:ascii="宋体" w:hAnsi="宋体" w:eastAsia="宋体" w:cs="Times New Roman"/>
          <w:szCs w:val="21"/>
        </w:rPr>
        <w:t>（¥</w:t>
      </w:r>
      <w:r>
        <w:rPr>
          <w:rFonts w:hint="eastAsia" w:ascii="宋体" w:hAnsi="宋体" w:eastAsia="宋体" w:cs="Times New Roman"/>
          <w:szCs w:val="21"/>
          <w:u w:val="single"/>
        </w:rPr>
        <w:t xml:space="preserve">          </w:t>
      </w:r>
      <w:r>
        <w:rPr>
          <w:rFonts w:ascii="宋体" w:hAnsi="宋体" w:eastAsia="宋体" w:cs="Times New Roman"/>
          <w:szCs w:val="21"/>
        </w:rPr>
        <w:t>元）</w:t>
      </w:r>
      <w:r>
        <w:rPr>
          <w:rFonts w:hint="eastAsia" w:ascii="宋体" w:hAnsi="宋体" w:eastAsia="宋体" w:cs="Times New Roman"/>
          <w:szCs w:val="21"/>
        </w:rPr>
        <w:t>。</w:t>
      </w:r>
    </w:p>
    <w:p w14:paraId="3C23F762">
      <w:pPr>
        <w:wordWrap w:val="0"/>
        <w:spacing w:line="400" w:lineRule="exact"/>
        <w:rPr>
          <w:rFonts w:ascii="宋体" w:hAnsi="宋体" w:eastAsia="宋体" w:cs="Times New Roman"/>
          <w:szCs w:val="21"/>
        </w:rPr>
      </w:pPr>
      <w:r>
        <w:rPr>
          <w:rFonts w:hint="eastAsia" w:ascii="宋体" w:hAnsi="宋体" w:eastAsia="宋体" w:cs="Times New Roman"/>
          <w:b/>
          <w:szCs w:val="21"/>
        </w:rPr>
        <w:t>五</w:t>
      </w:r>
      <w:r>
        <w:rPr>
          <w:rFonts w:ascii="宋体" w:hAnsi="宋体" w:eastAsia="宋体" w:cs="Times New Roman"/>
          <w:b/>
          <w:szCs w:val="21"/>
        </w:rPr>
        <w:t>、技术资料</w:t>
      </w:r>
      <w:r>
        <w:rPr>
          <w:rFonts w:hint="eastAsia" w:ascii="宋体" w:hAnsi="宋体" w:eastAsia="宋体" w:cs="Times New Roman"/>
          <w:b/>
          <w:szCs w:val="21"/>
        </w:rPr>
        <w:t>及保密要求</w:t>
      </w:r>
    </w:p>
    <w:p w14:paraId="6C5F973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乙方应按</w:t>
      </w:r>
      <w:r>
        <w:rPr>
          <w:rFonts w:hint="eastAsia" w:ascii="宋体" w:hAnsi="宋体" w:eastAsia="宋体" w:cs="Times New Roman"/>
          <w:szCs w:val="21"/>
        </w:rPr>
        <w:t>甲方实施本合同的实际需求在甲方</w:t>
      </w:r>
      <w:r>
        <w:rPr>
          <w:rFonts w:ascii="宋体" w:hAnsi="宋体" w:eastAsia="宋体" w:cs="Times New Roman"/>
          <w:szCs w:val="21"/>
        </w:rPr>
        <w:t>规定的时间</w:t>
      </w:r>
      <w:r>
        <w:rPr>
          <w:rFonts w:hint="eastAsia" w:ascii="宋体" w:hAnsi="宋体" w:eastAsia="宋体" w:cs="Times New Roman"/>
          <w:szCs w:val="21"/>
        </w:rPr>
        <w:t>内</w:t>
      </w:r>
      <w:r>
        <w:rPr>
          <w:rFonts w:ascii="宋体" w:hAnsi="宋体" w:eastAsia="宋体" w:cs="Times New Roman"/>
          <w:szCs w:val="21"/>
        </w:rPr>
        <w:t>向甲方提供有关技术资料。</w:t>
      </w:r>
    </w:p>
    <w:p w14:paraId="2A39C72B">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没</w:t>
      </w:r>
      <w:r>
        <w:rPr>
          <w:rFonts w:hint="eastAsia" w:ascii="宋体" w:hAnsi="宋体" w:eastAsia="宋体" w:cs="Times New Roman"/>
          <w:szCs w:val="21"/>
        </w:rPr>
        <w:t>有甲方事先书面同意，乙方不得将由甲方或代表甲方提供的有关合同或任何合同条文、规格、计划、图纸、样品、文件、资料或单位信息等提供给与履行本合同无关的任何其他人，即使向履行本合同有关的人员提供，也应注意保密并限于履行合同的必需范围。如有泄露或窃取本款应保密的有关内容的，乙方应承担相应责任。（本条款权利不因本合同终止、撤销、无效而消失）</w:t>
      </w:r>
    </w:p>
    <w:p w14:paraId="059A8588">
      <w:pPr>
        <w:wordWrap w:val="0"/>
        <w:spacing w:line="400" w:lineRule="exact"/>
        <w:ind w:left="360" w:hanging="361" w:hangingChars="171"/>
        <w:rPr>
          <w:rFonts w:hint="eastAsia" w:ascii="宋体" w:hAnsi="宋体" w:eastAsia="宋体" w:cs="Times New Roman"/>
          <w:b/>
          <w:szCs w:val="21"/>
        </w:rPr>
      </w:pPr>
      <w:r>
        <w:rPr>
          <w:rFonts w:hint="eastAsia" w:ascii="宋体" w:hAnsi="宋体" w:eastAsia="宋体" w:cs="Times New Roman"/>
          <w:b/>
          <w:color w:val="000000"/>
          <w:szCs w:val="21"/>
          <w:lang w:val="en-US" w:eastAsia="zh-CN"/>
        </w:rPr>
        <w:t>六</w:t>
      </w:r>
      <w:r>
        <w:rPr>
          <w:rFonts w:ascii="宋体" w:hAnsi="宋体" w:eastAsia="宋体" w:cs="Times New Roman"/>
          <w:b/>
          <w:szCs w:val="21"/>
        </w:rPr>
        <w:t>、知识产权</w:t>
      </w:r>
    </w:p>
    <w:p w14:paraId="14015BC5">
      <w:pPr>
        <w:wordWrap w:val="0"/>
        <w:spacing w:line="400" w:lineRule="exact"/>
        <w:ind w:firstLine="420" w:firstLineChars="200"/>
        <w:rPr>
          <w:rFonts w:hint="eastAsia" w:ascii="宋体" w:hAnsi="宋体" w:eastAsia="宋体" w:cs="Times New Roman"/>
          <w:b/>
          <w:bCs/>
          <w:szCs w:val="21"/>
        </w:rPr>
      </w:pPr>
      <w:r>
        <w:rPr>
          <w:rFonts w:hint="eastAsia" w:ascii="宋体" w:hAnsi="宋体" w:eastAsia="宋体" w:cs="Times New Roman"/>
          <w:szCs w:val="21"/>
        </w:rPr>
        <w:t>乙方应保证提供服务过程中不会侵犯任何第三方的知识产权。如若发生侵权事件，其侵权责任与甲方及采购代理机构无关，由乙方承担全部责任。侵权造成的所有相关费用，均由乙方支付，保证不伤害甲方及采购代理机构的利益，若甲方及采购代理机构因此而遭受损失的，乙方应赔偿该损失。</w:t>
      </w:r>
    </w:p>
    <w:p w14:paraId="132A523C">
      <w:pPr>
        <w:wordWrap w:val="0"/>
        <w:spacing w:line="400" w:lineRule="exact"/>
        <w:rPr>
          <w:rFonts w:hint="eastAsia" w:ascii="宋体" w:hAnsi="宋体" w:eastAsia="宋体" w:cs="Times New Roman"/>
          <w:b/>
          <w:szCs w:val="21"/>
        </w:rPr>
      </w:pPr>
      <w:r>
        <w:rPr>
          <w:rFonts w:hint="eastAsia" w:ascii="宋体" w:hAnsi="宋体" w:eastAsia="宋体" w:cs="Times New Roman"/>
          <w:b/>
          <w:szCs w:val="21"/>
          <w:lang w:val="en-US" w:eastAsia="zh-CN"/>
        </w:rPr>
        <w:t>七</w:t>
      </w:r>
      <w:r>
        <w:rPr>
          <w:rFonts w:hint="eastAsia" w:ascii="宋体" w:hAnsi="宋体" w:eastAsia="宋体" w:cs="Times New Roman"/>
          <w:b/>
          <w:szCs w:val="21"/>
        </w:rPr>
        <w:t>、转包或分包</w:t>
      </w:r>
    </w:p>
    <w:p w14:paraId="59A18E1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本项目不允许转包，乙方不得将其成交的全部项目转包给第三人，也不得将其成交的全部项目肢解以后以分包的名义分别转包给第三人。</w:t>
      </w:r>
    </w:p>
    <w:p w14:paraId="25D47DA5">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本项目不限制中型企业向小微企业、小微企业向小微企业合理分包。</w:t>
      </w:r>
    </w:p>
    <w:p w14:paraId="63E4D76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乙方可以将项目的非主体、非关键性工作合理分包，分包供应商不得再次分包。</w:t>
      </w:r>
    </w:p>
    <w:p w14:paraId="5D27F6D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乙方可以依法采取合理分包方式履行合同，甲方不得限制乙方的合理分包行为。政府采购合同分包履行的，乙方对采购项目和分包项目向甲方负责，分包供应商对分包项目向甲方负责。</w:t>
      </w:r>
    </w:p>
    <w:p w14:paraId="61364676">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乙方未在响应文件中提供“分包意向协议”的，乙方存在私下分包行为的视为乙方违约，甲方可解除本合同。</w:t>
      </w:r>
    </w:p>
    <w:p w14:paraId="00785698">
      <w:pPr>
        <w:wordWrap w:val="0"/>
        <w:spacing w:line="400" w:lineRule="exact"/>
        <w:rPr>
          <w:rFonts w:ascii="宋体" w:hAnsi="宋体" w:eastAsia="宋体" w:cs="Times New Roman"/>
          <w:b/>
          <w:szCs w:val="21"/>
        </w:rPr>
      </w:pPr>
      <w:r>
        <w:rPr>
          <w:rFonts w:hint="eastAsia" w:ascii="宋体" w:hAnsi="宋体" w:eastAsia="宋体" w:cs="Times New Roman"/>
          <w:b/>
          <w:szCs w:val="21"/>
          <w:lang w:val="en-US" w:eastAsia="zh-CN"/>
        </w:rPr>
        <w:t>八</w:t>
      </w:r>
      <w:r>
        <w:rPr>
          <w:rFonts w:ascii="宋体" w:hAnsi="宋体" w:eastAsia="宋体" w:cs="Times New Roman"/>
          <w:b/>
          <w:szCs w:val="21"/>
        </w:rPr>
        <w:t>、</w:t>
      </w:r>
      <w:r>
        <w:rPr>
          <w:rFonts w:hint="eastAsia" w:ascii="宋体" w:hAnsi="宋体" w:eastAsia="宋体" w:cs="Times New Roman"/>
          <w:b/>
          <w:szCs w:val="21"/>
        </w:rPr>
        <w:t>合同履行期限及续签约定</w:t>
      </w:r>
    </w:p>
    <w:p w14:paraId="43994084">
      <w:pPr>
        <w:numPr>
          <w:ilvl w:val="0"/>
          <w:numId w:val="0"/>
        </w:numPr>
        <w:wordWrap w:val="0"/>
        <w:spacing w:line="400" w:lineRule="exact"/>
        <w:ind w:left="0" w:leftChars="0" w:firstLine="420" w:firstLineChars="0"/>
        <w:rPr>
          <w:rFonts w:ascii="宋体" w:hAnsi="宋体" w:eastAsia="宋体" w:cs="宋体"/>
          <w:bCs/>
          <w:color w:val="000000"/>
        </w:rPr>
      </w:pPr>
      <w:r>
        <w:rPr>
          <w:rFonts w:hint="eastAsia" w:ascii="宋体" w:hAnsi="宋体" w:eastAsia="宋体" w:cs="宋体"/>
          <w:bCs/>
          <w:color w:val="000000"/>
          <w:kern w:val="2"/>
          <w:sz w:val="21"/>
          <w:szCs w:val="22"/>
          <w:lang w:val="en-US" w:eastAsia="zh-CN" w:bidi="ar-SA"/>
        </w:rPr>
        <w:t>（一）</w:t>
      </w:r>
      <w:r>
        <w:rPr>
          <w:rFonts w:hint="eastAsia" w:ascii="宋体" w:hAnsi="宋体" w:eastAsia="宋体" w:cs="宋体"/>
          <w:bCs/>
          <w:color w:val="000000"/>
        </w:rPr>
        <w:t>合同履行期限：服务期三年，合同一年一签。2</w:t>
      </w:r>
      <w:r>
        <w:rPr>
          <w:rFonts w:ascii="宋体" w:hAnsi="宋体" w:eastAsia="宋体" w:cs="宋体"/>
          <w:bCs/>
          <w:color w:val="000000"/>
        </w:rPr>
        <w:t>02</w:t>
      </w:r>
      <w:r>
        <w:rPr>
          <w:rFonts w:hint="eastAsia" w:ascii="宋体" w:hAnsi="宋体" w:eastAsia="宋体" w:cs="宋体"/>
          <w:bCs/>
          <w:color w:val="000000"/>
          <w:lang w:val="en-US" w:eastAsia="zh-CN"/>
        </w:rPr>
        <w:t>6</w:t>
      </w:r>
      <w:r>
        <w:rPr>
          <w:rFonts w:hint="eastAsia" w:ascii="宋体" w:hAnsi="宋体" w:eastAsia="宋体" w:cs="宋体"/>
          <w:bCs/>
          <w:color w:val="000000"/>
        </w:rPr>
        <w:t>年度合同</w:t>
      </w:r>
      <w:r>
        <w:rPr>
          <w:rFonts w:ascii="宋体" w:hAnsi="宋体" w:eastAsia="宋体" w:cs="宋体"/>
          <w:color w:val="000000" w:themeColor="text1"/>
          <w:szCs w:val="21"/>
        </w:rPr>
        <w:t>自</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年</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月</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日</w:t>
      </w:r>
      <w:r>
        <w:rPr>
          <w:rFonts w:hint="eastAsia" w:ascii="宋体" w:hAnsi="宋体" w:eastAsia="宋体" w:cs="宋体"/>
          <w:bCs/>
          <w:color w:val="000000"/>
        </w:rPr>
        <w:t>起</w:t>
      </w:r>
      <w:r>
        <w:rPr>
          <w:rFonts w:ascii="宋体" w:hAnsi="宋体" w:eastAsia="宋体" w:cs="宋体"/>
          <w:bCs/>
          <w:color w:val="000000"/>
        </w:rPr>
        <w:t>至</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年</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月</w:t>
      </w:r>
      <w:r>
        <w:rPr>
          <w:rFonts w:ascii="宋体" w:hAnsi="宋体" w:eastAsia="宋体" w:cs="宋体"/>
          <w:bCs/>
          <w:color w:val="000000"/>
          <w:u w:val="single"/>
        </w:rPr>
        <w:t xml:space="preserve">  </w:t>
      </w:r>
      <w:r>
        <w:rPr>
          <w:rFonts w:hint="eastAsia" w:ascii="宋体" w:hAnsi="宋体" w:eastAsia="宋体" w:cs="宋体"/>
          <w:bCs/>
          <w:color w:val="000000"/>
          <w:u w:val="single"/>
        </w:rPr>
        <w:t xml:space="preserve">  </w:t>
      </w:r>
      <w:r>
        <w:rPr>
          <w:rFonts w:ascii="宋体" w:hAnsi="宋体" w:eastAsia="宋体" w:cs="宋体"/>
          <w:bCs/>
          <w:color w:val="000000"/>
        </w:rPr>
        <w:t>日止。</w:t>
      </w:r>
    </w:p>
    <w:p w14:paraId="733E74D0">
      <w:pPr>
        <w:numPr>
          <w:ilvl w:val="0"/>
          <w:numId w:val="0"/>
        </w:numPr>
        <w:wordWrap w:val="0"/>
        <w:spacing w:line="400" w:lineRule="exact"/>
        <w:ind w:left="0" w:leftChars="0" w:firstLine="420" w:firstLineChars="0"/>
        <w:rPr>
          <w:rFonts w:hint="eastAsia" w:ascii="宋体" w:hAnsi="宋体" w:eastAsia="宋体"/>
          <w:color w:val="000000" w:themeColor="text1"/>
          <w:szCs w:val="21"/>
          <w:u w:val="single"/>
        </w:rPr>
      </w:pPr>
      <w:r>
        <w:rPr>
          <w:rFonts w:hint="eastAsia" w:ascii="宋体" w:hAnsi="宋体" w:eastAsia="宋体" w:cstheme="minorBidi"/>
          <w:color w:val="000000" w:themeColor="text1"/>
          <w:kern w:val="2"/>
          <w:sz w:val="21"/>
          <w:szCs w:val="21"/>
          <w:lang w:val="en-US" w:eastAsia="zh-CN" w:bidi="ar-SA"/>
        </w:rPr>
        <w:t>（二）</w:t>
      </w:r>
      <w:r>
        <w:rPr>
          <w:rFonts w:hint="eastAsia" w:ascii="宋体" w:hAnsi="宋体" w:eastAsia="宋体" w:cs="宋体"/>
          <w:color w:val="000000" w:themeColor="text1"/>
          <w:szCs w:val="21"/>
        </w:rPr>
        <w:t>续签约定：</w:t>
      </w:r>
      <w:r>
        <w:rPr>
          <w:rFonts w:hint="eastAsia" w:ascii="宋体" w:hAnsi="宋体" w:eastAsia="宋体" w:cs="宋体"/>
          <w:color w:val="000000" w:themeColor="text1"/>
          <w:szCs w:val="21"/>
          <w:u w:val="single"/>
        </w:rPr>
        <w:t xml:space="preserve">          </w:t>
      </w:r>
    </w:p>
    <w:p w14:paraId="4507AAB4">
      <w:pPr>
        <w:wordWrap w:val="0"/>
        <w:spacing w:line="400" w:lineRule="exact"/>
        <w:rPr>
          <w:rFonts w:hint="eastAsia" w:ascii="宋体" w:hAnsi="宋体" w:eastAsia="宋体" w:cs="宋体"/>
          <w:bCs/>
          <w:color w:val="000000"/>
        </w:rPr>
      </w:pPr>
      <w:r>
        <w:rPr>
          <w:rFonts w:hint="eastAsia" w:ascii="宋体" w:hAnsi="宋体" w:eastAsia="宋体" w:cs="Times New Roman"/>
          <w:b/>
          <w:szCs w:val="21"/>
          <w:lang w:val="en-US" w:eastAsia="zh-CN"/>
        </w:rPr>
        <w:t>九</w:t>
      </w:r>
      <w:r>
        <w:rPr>
          <w:rFonts w:ascii="宋体" w:hAnsi="宋体" w:eastAsia="宋体" w:cs="Times New Roman"/>
          <w:b/>
          <w:color w:val="000000"/>
          <w:szCs w:val="21"/>
        </w:rPr>
        <w:t>、款项支付</w:t>
      </w:r>
    </w:p>
    <w:p w14:paraId="522C9155">
      <w:pPr>
        <w:numPr>
          <w:ilvl w:val="0"/>
          <w:numId w:val="0"/>
        </w:numPr>
        <w:wordWrap w:val="0"/>
        <w:spacing w:line="400" w:lineRule="exact"/>
        <w:ind w:left="0" w:leftChars="0" w:firstLine="420" w:firstLineChars="0"/>
        <w:rPr>
          <w:rFonts w:hint="eastAsia" w:ascii="宋体" w:hAnsi="宋体" w:eastAsia="宋体" w:cs="Times New Roman"/>
          <w:bCs/>
          <w:szCs w:val="21"/>
          <w:highlight w:val="green"/>
        </w:rPr>
      </w:pPr>
      <w:r>
        <w:rPr>
          <w:rFonts w:hint="eastAsia" w:ascii="宋体" w:hAnsi="宋体" w:eastAsia="宋体" w:cs="Times New Roman"/>
          <w:bCs/>
          <w:kern w:val="2"/>
          <w:sz w:val="21"/>
          <w:szCs w:val="21"/>
          <w:lang w:val="en-US" w:eastAsia="zh-CN" w:bidi="ar-SA"/>
        </w:rPr>
        <w:t>（一）</w:t>
      </w:r>
      <w:r>
        <w:rPr>
          <w:rFonts w:ascii="宋体" w:hAnsi="宋体" w:eastAsia="宋体" w:cs="Times New Roman"/>
          <w:bCs/>
          <w:szCs w:val="21"/>
        </w:rPr>
        <w:t>付款方式：</w:t>
      </w:r>
      <w:r>
        <w:rPr>
          <w:rFonts w:hint="eastAsia" w:ascii="宋体" w:hAnsi="宋体" w:eastAsia="宋体" w:cs="宋体"/>
          <w:color w:val="000000" w:themeColor="text1"/>
          <w:szCs w:val="21"/>
          <w:u w:val="single"/>
        </w:rPr>
        <w:t xml:space="preserve">          </w:t>
      </w:r>
    </w:p>
    <w:p w14:paraId="12D050D5">
      <w:pPr>
        <w:numPr>
          <w:ilvl w:val="0"/>
          <w:numId w:val="0"/>
        </w:numPr>
        <w:wordWrap w:val="0"/>
        <w:spacing w:line="400" w:lineRule="exact"/>
        <w:ind w:left="0" w:leftChars="0" w:firstLine="420" w:firstLineChars="0"/>
        <w:rPr>
          <w:rFonts w:hint="eastAsia" w:ascii="宋体" w:hAnsi="宋体" w:eastAsia="宋体" w:cs="宋体"/>
          <w:color w:val="000000" w:themeColor="text1"/>
          <w:szCs w:val="21"/>
          <w:u w:val="single"/>
        </w:rPr>
      </w:pPr>
      <w:r>
        <w:rPr>
          <w:rFonts w:hint="eastAsia" w:ascii="宋体" w:hAnsi="宋体" w:eastAsia="宋体" w:cs="宋体"/>
          <w:color w:val="000000" w:themeColor="text1"/>
          <w:kern w:val="2"/>
          <w:sz w:val="21"/>
          <w:szCs w:val="21"/>
          <w:lang w:val="en-US" w:eastAsia="zh-CN" w:bidi="ar-SA"/>
        </w:rPr>
        <w:t>（二）</w:t>
      </w:r>
      <w:r>
        <w:rPr>
          <w:rFonts w:hint="eastAsia" w:ascii="宋体" w:hAnsi="宋体" w:eastAsia="宋体" w:cs="Times New Roman"/>
          <w:bCs/>
          <w:szCs w:val="21"/>
        </w:rPr>
        <w:t>结算方式：</w:t>
      </w:r>
      <w:r>
        <w:rPr>
          <w:rFonts w:hint="eastAsia" w:ascii="宋体" w:hAnsi="宋体" w:eastAsia="宋体" w:cs="宋体"/>
          <w:color w:val="000000" w:themeColor="text1"/>
          <w:szCs w:val="21"/>
          <w:u w:val="single"/>
        </w:rPr>
        <w:t xml:space="preserve">          </w:t>
      </w:r>
    </w:p>
    <w:p w14:paraId="065C1BB9">
      <w:pPr>
        <w:spacing w:line="400" w:lineRule="exact"/>
        <w:rPr>
          <w:rFonts w:hint="eastAsia" w:ascii="宋体" w:hAnsi="宋体" w:eastAsia="宋体" w:cs="Times New Roman"/>
          <w:b/>
          <w:szCs w:val="21"/>
        </w:rPr>
      </w:pPr>
      <w:r>
        <w:rPr>
          <w:rFonts w:hint="eastAsia" w:ascii="宋体" w:hAnsi="宋体" w:eastAsia="宋体" w:cs="Times New Roman"/>
          <w:b/>
          <w:szCs w:val="21"/>
          <w:lang w:val="en-US" w:eastAsia="zh-CN"/>
        </w:rPr>
        <w:t>十</w:t>
      </w:r>
      <w:r>
        <w:rPr>
          <w:rFonts w:hint="eastAsia" w:ascii="宋体" w:hAnsi="宋体" w:eastAsia="宋体" w:cs="Times New Roman"/>
          <w:b/>
          <w:szCs w:val="21"/>
        </w:rPr>
        <w:t>、考核要求</w:t>
      </w:r>
      <w:r>
        <w:rPr>
          <w:rFonts w:hint="eastAsia" w:ascii="宋体" w:hAnsi="宋体" w:eastAsia="宋体"/>
          <w:b/>
          <w:color w:val="000000" w:themeColor="text1"/>
          <w:szCs w:val="21"/>
        </w:rPr>
        <w:t>：</w:t>
      </w:r>
      <w:r>
        <w:rPr>
          <w:rFonts w:hint="eastAsia" w:ascii="宋体" w:hAnsi="宋体" w:eastAsia="宋体"/>
          <w:color w:val="000000" w:themeColor="text1"/>
          <w:szCs w:val="21"/>
          <w:u w:val="single"/>
        </w:rPr>
        <w:t xml:space="preserve">          </w:t>
      </w:r>
    </w:p>
    <w:p w14:paraId="2AF6803F">
      <w:pPr>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一</w:t>
      </w:r>
      <w:r>
        <w:rPr>
          <w:rFonts w:hint="eastAsia" w:ascii="宋体" w:hAnsi="宋体" w:eastAsia="宋体" w:cs="Times New Roman"/>
          <w:b/>
          <w:szCs w:val="21"/>
        </w:rPr>
        <w:t>、税费</w:t>
      </w:r>
    </w:p>
    <w:p w14:paraId="4DA2B90B">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本合同执行中相关的一切税费均由乙方负担。</w:t>
      </w:r>
    </w:p>
    <w:p w14:paraId="76A1B1C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ascii="宋体" w:hAnsi="宋体" w:eastAsia="宋体" w:cs="Times New Roman"/>
          <w:b/>
          <w:szCs w:val="21"/>
          <w:lang w:val="en-US" w:eastAsia="zh-CN"/>
        </w:rPr>
        <w:t>二</w:t>
      </w:r>
      <w:r>
        <w:rPr>
          <w:rFonts w:ascii="宋体" w:hAnsi="宋体" w:eastAsia="宋体" w:cs="Times New Roman"/>
          <w:b/>
          <w:szCs w:val="21"/>
        </w:rPr>
        <w:t>、违约责任</w:t>
      </w:r>
    </w:p>
    <w:p w14:paraId="0E1CDF09">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甲方无正当理由</w:t>
      </w:r>
      <w:r>
        <w:rPr>
          <w:rFonts w:hint="eastAsia" w:ascii="宋体" w:hAnsi="宋体" w:eastAsia="宋体" w:cs="Times New Roman"/>
          <w:szCs w:val="21"/>
        </w:rPr>
        <w:t>拒绝</w:t>
      </w:r>
      <w:r>
        <w:rPr>
          <w:rFonts w:ascii="宋体" w:hAnsi="宋体" w:eastAsia="宋体" w:cs="Times New Roman"/>
          <w:szCs w:val="21"/>
        </w:rPr>
        <w:t>接受服务的，</w:t>
      </w:r>
      <w:r>
        <w:rPr>
          <w:rFonts w:hint="eastAsia" w:ascii="宋体" w:hAnsi="宋体" w:eastAsia="宋体" w:cs="Times New Roman"/>
          <w:szCs w:val="21"/>
        </w:rPr>
        <w:t>甲方应按一年度合同金额的百分之二向乙方支付违约金。</w:t>
      </w:r>
    </w:p>
    <w:p w14:paraId="04A51F2F">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甲方</w:t>
      </w:r>
      <w:r>
        <w:rPr>
          <w:rFonts w:hint="eastAsia" w:ascii="宋体" w:hAnsi="宋体" w:eastAsia="宋体" w:cs="Times New Roman"/>
          <w:szCs w:val="21"/>
        </w:rPr>
        <w:t>无故</w:t>
      </w:r>
      <w:r>
        <w:rPr>
          <w:rFonts w:ascii="宋体" w:hAnsi="宋体" w:eastAsia="宋体" w:cs="Times New Roman"/>
          <w:szCs w:val="21"/>
        </w:rPr>
        <w:t>逾期办理款项支付手续</w:t>
      </w:r>
      <w:r>
        <w:rPr>
          <w:rFonts w:hint="eastAsia" w:ascii="宋体" w:hAnsi="宋体" w:eastAsia="宋体" w:cs="Times New Roman"/>
          <w:szCs w:val="21"/>
        </w:rPr>
        <w:t>的</w:t>
      </w:r>
      <w:r>
        <w:rPr>
          <w:rFonts w:ascii="宋体" w:hAnsi="宋体" w:eastAsia="宋体" w:cs="Times New Roman"/>
          <w:szCs w:val="21"/>
        </w:rPr>
        <w:t>，甲方应按逾期付款总额每日万分之五向乙方支付违约金。</w:t>
      </w:r>
    </w:p>
    <w:p w14:paraId="4DAA096B">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合同生效后，乙方单方面要求终止本合同或解除本合同的，视为乙方违约。</w:t>
      </w:r>
    </w:p>
    <w:p w14:paraId="52AC5F49">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乙方如未按响应文件中响应的人员或作业车辆配备到位的，扣除2000元/次。一年度内如发生3次及以上“未按响应文件中响应的人员或作业车辆配备到位的”或“未经甲方同意擅自更换人员或作业车辆的”，甲方可解除本合同。</w:t>
      </w:r>
    </w:p>
    <w:p w14:paraId="52EE7624">
      <w:pPr>
        <w:numPr>
          <w:ilvl w:val="0"/>
          <w:numId w:val="0"/>
        </w:numPr>
        <w:wordWrap w:val="0"/>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乙方为未缴纳社会保险费的工作人员投保意外保险并在服务开始前办理完成意外保险投保工作，否则甲方可解除本合同。</w:t>
      </w:r>
    </w:p>
    <w:p w14:paraId="31E91880">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（六）</w:t>
      </w:r>
      <w:r>
        <w:rPr>
          <w:rFonts w:ascii="宋体" w:hAnsi="宋体" w:eastAsia="宋体" w:cs="Times New Roman"/>
          <w:szCs w:val="21"/>
        </w:rPr>
        <w:t>乙方</w:t>
      </w:r>
      <w:r>
        <w:rPr>
          <w:rFonts w:hint="eastAsia" w:ascii="宋体" w:hAnsi="宋体" w:eastAsia="宋体" w:cs="Times New Roman"/>
          <w:szCs w:val="21"/>
        </w:rPr>
        <w:t>未能如</w:t>
      </w:r>
      <w:r>
        <w:rPr>
          <w:rFonts w:ascii="宋体" w:hAnsi="宋体" w:eastAsia="宋体" w:cs="Times New Roman"/>
          <w:szCs w:val="21"/>
        </w:rPr>
        <w:t>期提供服务的，</w:t>
      </w:r>
      <w:r>
        <w:rPr>
          <w:rFonts w:hint="eastAsia" w:ascii="宋体" w:hAnsi="宋体" w:eastAsia="宋体" w:cs="Times New Roman"/>
          <w:szCs w:val="21"/>
        </w:rPr>
        <w:t>每日向甲方支付一年度合同金额的万分之五作为违约金。</w:t>
      </w:r>
      <w:r>
        <w:rPr>
          <w:rFonts w:ascii="宋体" w:hAnsi="宋体" w:eastAsia="宋体" w:cs="Times New Roman"/>
          <w:szCs w:val="21"/>
        </w:rPr>
        <w:t>乙方超过约定日期</w:t>
      </w:r>
      <w:r>
        <w:rPr>
          <w:rFonts w:hint="eastAsia" w:ascii="宋体" w:hAnsi="宋体" w:eastAsia="宋体" w:cs="Times New Roman"/>
          <w:szCs w:val="21"/>
        </w:rPr>
        <w:t>3个工作日仍</w:t>
      </w:r>
      <w:r>
        <w:rPr>
          <w:rFonts w:ascii="宋体" w:hAnsi="宋体" w:eastAsia="宋体" w:cs="Times New Roman"/>
          <w:szCs w:val="21"/>
        </w:rPr>
        <w:t>不能</w:t>
      </w:r>
      <w:r>
        <w:rPr>
          <w:rFonts w:hint="eastAsia" w:ascii="宋体" w:hAnsi="宋体" w:eastAsia="宋体" w:cs="Times New Roman"/>
          <w:szCs w:val="21"/>
        </w:rPr>
        <w:t>提供服务</w:t>
      </w:r>
      <w:r>
        <w:rPr>
          <w:rFonts w:ascii="宋体" w:hAnsi="宋体" w:eastAsia="宋体" w:cs="Times New Roman"/>
          <w:szCs w:val="21"/>
        </w:rPr>
        <w:t>的，甲方可解除本合同。</w:t>
      </w:r>
    </w:p>
    <w:p w14:paraId="7265975E">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（七）</w:t>
      </w:r>
      <w:r>
        <w:rPr>
          <w:rFonts w:hint="eastAsia" w:ascii="宋体" w:hAnsi="宋体" w:eastAsia="宋体" w:cs="Times New Roman"/>
          <w:szCs w:val="21"/>
        </w:rPr>
        <w:t>因乙方工作失误或工作质量不符合有关要求而造成甲方损失的，乙方除负责采取补救措施外，还需承担由此造成的全部损失，甲方可解除本合同。</w:t>
      </w:r>
    </w:p>
    <w:p w14:paraId="56D7A3A1">
      <w:pPr>
        <w:numPr>
          <w:ilvl w:val="0"/>
          <w:numId w:val="0"/>
        </w:numPr>
        <w:spacing w:line="400" w:lineRule="exact"/>
        <w:ind w:left="0" w:leftChars="0" w:firstLine="420" w:firstLineChars="0"/>
        <w:rPr>
          <w:rFonts w:ascii="宋体" w:hAnsi="宋体" w:eastAsia="宋体" w:cs="Times New Roman"/>
          <w:szCs w:val="21"/>
        </w:rPr>
      </w:pPr>
      <w:r>
        <w:rPr>
          <w:rFonts w:hint="eastAsia" w:ascii="宋体" w:hAnsi="宋体" w:eastAsia="宋体" w:cs="Times New Roman"/>
          <w:kern w:val="2"/>
          <w:sz w:val="21"/>
          <w:szCs w:val="21"/>
          <w:lang w:val="en-US" w:eastAsia="zh-CN" w:bidi="ar-SA"/>
        </w:rPr>
        <w:t>（八）</w:t>
      </w:r>
      <w:r>
        <w:rPr>
          <w:rFonts w:ascii="宋体" w:hAnsi="宋体" w:eastAsia="宋体" w:cs="Times New Roman"/>
          <w:szCs w:val="21"/>
        </w:rPr>
        <w:t>乙方因</w:t>
      </w:r>
      <w:r>
        <w:rPr>
          <w:rFonts w:hint="eastAsia" w:ascii="宋体" w:hAnsi="宋体" w:eastAsia="宋体" w:cs="Times New Roman"/>
          <w:szCs w:val="21"/>
        </w:rPr>
        <w:t>未能如</w:t>
      </w:r>
      <w:r>
        <w:rPr>
          <w:rFonts w:ascii="宋体" w:hAnsi="宋体" w:eastAsia="宋体" w:cs="Times New Roman"/>
          <w:szCs w:val="21"/>
        </w:rPr>
        <w:t>期提供服务或因其他违约行为导致甲方解除</w:t>
      </w:r>
      <w:r>
        <w:rPr>
          <w:rFonts w:hint="eastAsia" w:ascii="宋体" w:hAnsi="宋体" w:eastAsia="宋体" w:cs="Times New Roman"/>
          <w:szCs w:val="21"/>
        </w:rPr>
        <w:t>本</w:t>
      </w:r>
      <w:r>
        <w:rPr>
          <w:rFonts w:ascii="宋体" w:hAnsi="宋体" w:eastAsia="宋体" w:cs="Times New Roman"/>
          <w:szCs w:val="21"/>
        </w:rPr>
        <w:t>合同的，乙方应向甲方支付一年度合同金额百分之二的违约金，如造成甲方损失超过违约金的，超出部分由乙方继续承担赔偿责任。</w:t>
      </w:r>
    </w:p>
    <w:p w14:paraId="3378D563">
      <w:pPr>
        <w:wordWrap w:val="0"/>
        <w:spacing w:line="400" w:lineRule="exact"/>
        <w:rPr>
          <w:rFonts w:hint="eastAsia" w:ascii="宋体" w:hAnsi="宋体" w:eastAsia="宋体" w:cs="Times New Roman"/>
          <w:b/>
          <w:szCs w:val="21"/>
        </w:rPr>
      </w:pPr>
      <w:r>
        <w:rPr>
          <w:rFonts w:ascii="宋体" w:hAnsi="宋体" w:eastAsia="宋体" w:cs="Times New Roman"/>
          <w:b/>
          <w:szCs w:val="21"/>
        </w:rPr>
        <w:t>十</w:t>
      </w:r>
      <w:r>
        <w:rPr>
          <w:rFonts w:hint="eastAsia" w:ascii="宋体" w:hAnsi="宋体" w:eastAsia="宋体" w:cs="Times New Roman"/>
          <w:b/>
          <w:szCs w:val="21"/>
          <w:lang w:val="en-US" w:eastAsia="zh-CN"/>
        </w:rPr>
        <w:t>三</w:t>
      </w:r>
      <w:r>
        <w:rPr>
          <w:rFonts w:ascii="宋体" w:hAnsi="宋体" w:eastAsia="宋体" w:cs="Times New Roman"/>
          <w:b/>
          <w:szCs w:val="21"/>
        </w:rPr>
        <w:t>、不可抗力事件处理</w:t>
      </w:r>
    </w:p>
    <w:p w14:paraId="3D9EFED2">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ascii="宋体" w:hAnsi="宋体" w:eastAsia="宋体" w:cs="Times New Roman"/>
          <w:szCs w:val="21"/>
        </w:rPr>
        <w:t>在合同有效期内，任何一方因不可抗力事件导致不能履行合同，则合同履行期可延长，其延长期与不可抗力影响期相同。</w:t>
      </w:r>
    </w:p>
    <w:p w14:paraId="17A29F8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ascii="宋体" w:hAnsi="宋体" w:eastAsia="宋体" w:cs="Times New Roman"/>
          <w:szCs w:val="21"/>
        </w:rPr>
        <w:t>不可抗力事件发生后，应立即通知对方，并寄送有关权威机构出具的证明。</w:t>
      </w:r>
    </w:p>
    <w:p w14:paraId="54CF8EDB">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ascii="宋体" w:hAnsi="宋体" w:eastAsia="宋体" w:cs="Times New Roman"/>
          <w:szCs w:val="21"/>
        </w:rPr>
        <w:t>不可抗力事件延续120天以上，双方应通过友好协商，确定是否继续履行合同。</w:t>
      </w:r>
    </w:p>
    <w:p w14:paraId="39A84EF6">
      <w:pPr>
        <w:wordWrap w:val="0"/>
        <w:spacing w:line="400" w:lineRule="exact"/>
        <w:rPr>
          <w:rFonts w:hint="eastAsia" w:ascii="宋体" w:hAnsi="宋体" w:eastAsia="宋体" w:cs="Times New Roman"/>
          <w:b/>
          <w:szCs w:val="21"/>
          <w:highlight w:val="cyan"/>
        </w:rPr>
      </w:pPr>
      <w:r>
        <w:rPr>
          <w:rFonts w:ascii="宋体" w:hAnsi="宋体" w:eastAsia="宋体" w:cs="Times New Roman"/>
          <w:b/>
          <w:szCs w:val="21"/>
        </w:rPr>
        <w:t>十</w:t>
      </w:r>
      <w:r>
        <w:rPr>
          <w:rFonts w:hint="eastAsia" w:ascii="宋体" w:hAnsi="宋体" w:eastAsia="宋体" w:cs="Times New Roman"/>
          <w:b/>
          <w:szCs w:val="21"/>
          <w:lang w:val="en-US" w:eastAsia="zh-CN"/>
        </w:rPr>
        <w:t>四</w:t>
      </w:r>
      <w:r>
        <w:rPr>
          <w:rFonts w:ascii="宋体" w:hAnsi="宋体" w:eastAsia="宋体" w:cs="Times New Roman"/>
          <w:b/>
          <w:szCs w:val="21"/>
        </w:rPr>
        <w:t>、</w:t>
      </w:r>
      <w:r>
        <w:rPr>
          <w:rFonts w:hint="eastAsia" w:ascii="宋体" w:hAnsi="宋体" w:eastAsia="宋体" w:cs="Times New Roman"/>
          <w:b/>
          <w:szCs w:val="21"/>
        </w:rPr>
        <w:t>安全要求：</w:t>
      </w:r>
      <w:r>
        <w:rPr>
          <w:rFonts w:hint="eastAsia" w:ascii="宋体" w:hAnsi="宋体" w:eastAsia="宋体" w:cs="Times New Roman"/>
          <w:color w:val="000000" w:themeColor="text1"/>
          <w:szCs w:val="21"/>
          <w:u w:val="single"/>
        </w:rPr>
        <w:t xml:space="preserve">          </w:t>
      </w:r>
    </w:p>
    <w:p w14:paraId="08EA0052">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五</w:t>
      </w:r>
      <w:r>
        <w:rPr>
          <w:rFonts w:hint="eastAsia" w:ascii="宋体" w:hAnsi="宋体" w:eastAsia="宋体" w:cs="Times New Roman"/>
          <w:b/>
          <w:szCs w:val="21"/>
        </w:rPr>
        <w:t>、特别约定</w:t>
      </w:r>
    </w:p>
    <w:p w14:paraId="141B122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本项目通过政府采购方式产生，合同双方应遵守《中华人民共和国政府采购法》、《中华人民共和国政府采购法实施条例》等政府采购法律、法规。当出现政府采购相关法律、法规规定的中止或者终止履行合同情形，双方应当严格执行。</w:t>
      </w:r>
    </w:p>
    <w:p w14:paraId="6D94E74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其他约定：</w:t>
      </w:r>
      <w:r>
        <w:rPr>
          <w:rFonts w:hint="eastAsia" w:ascii="宋体" w:hAnsi="宋体" w:eastAsia="宋体" w:cs="Times New Roman"/>
          <w:szCs w:val="21"/>
          <w:u w:val="single"/>
        </w:rPr>
        <w:t xml:space="preserve">          </w:t>
      </w:r>
    </w:p>
    <w:p w14:paraId="047A02C3">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六</w:t>
      </w:r>
      <w:r>
        <w:rPr>
          <w:rFonts w:ascii="宋体" w:hAnsi="宋体" w:eastAsia="宋体" w:cs="Times New Roman"/>
          <w:b/>
          <w:szCs w:val="21"/>
        </w:rPr>
        <w:t>、</w:t>
      </w:r>
      <w:r>
        <w:rPr>
          <w:rFonts w:hint="eastAsia" w:ascii="宋体" w:hAnsi="宋体" w:eastAsia="宋体" w:cs="Times New Roman"/>
          <w:b/>
          <w:szCs w:val="21"/>
        </w:rPr>
        <w:t>争议解决办法</w:t>
      </w:r>
    </w:p>
    <w:p w14:paraId="57C8B680">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双方在执行合同中所发生的一切争议，应通过协商解决。如协商不成，可向甲方所在地法院起诉。</w:t>
      </w:r>
    </w:p>
    <w:p w14:paraId="4A0E272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对于因违反或终止合同而引起的损失、损害的赔偿，应通过协商解决。如协商不成，可向甲方所在地法院起诉。</w:t>
      </w:r>
    </w:p>
    <w:p w14:paraId="1C0147DB">
      <w:pPr>
        <w:wordWrap w:val="0"/>
        <w:spacing w:line="400" w:lineRule="exact"/>
        <w:rPr>
          <w:rFonts w:hint="eastAsia" w:ascii="宋体" w:hAnsi="宋体" w:eastAsia="宋体" w:cs="Times New Roman"/>
          <w:b/>
          <w:szCs w:val="21"/>
        </w:rPr>
      </w:pPr>
      <w:r>
        <w:rPr>
          <w:rFonts w:hint="eastAsia" w:ascii="宋体" w:hAnsi="宋体" w:eastAsia="宋体" w:cs="Times New Roman"/>
          <w:b/>
          <w:szCs w:val="21"/>
        </w:rPr>
        <w:t>十</w:t>
      </w:r>
      <w:r>
        <w:rPr>
          <w:rFonts w:hint="eastAsia" w:ascii="宋体" w:hAnsi="宋体" w:eastAsia="宋体" w:cs="Times New Roman"/>
          <w:b/>
          <w:szCs w:val="21"/>
          <w:lang w:val="en-US" w:eastAsia="zh-CN"/>
        </w:rPr>
        <w:t>七</w:t>
      </w:r>
      <w:r>
        <w:rPr>
          <w:rFonts w:ascii="宋体" w:hAnsi="宋体" w:eastAsia="宋体" w:cs="Times New Roman"/>
          <w:b/>
          <w:szCs w:val="21"/>
        </w:rPr>
        <w:t>、合同生效及其它</w:t>
      </w:r>
    </w:p>
    <w:p w14:paraId="782E6EFA">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（一）</w:t>
      </w:r>
      <w:r>
        <w:rPr>
          <w:rFonts w:hint="eastAsia" w:ascii="宋体" w:hAnsi="宋体" w:eastAsia="宋体" w:cs="Times New Roman"/>
          <w:szCs w:val="21"/>
        </w:rPr>
        <w:t>合同经双方法定代表人或授权代表签字或盖章并加盖单位公章后生效。</w:t>
      </w:r>
    </w:p>
    <w:p w14:paraId="28646588">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（二）</w:t>
      </w:r>
      <w:r>
        <w:rPr>
          <w:rFonts w:hint="eastAsia" w:ascii="宋体" w:hAnsi="宋体" w:eastAsia="宋体" w:cs="Times New Roman"/>
          <w:szCs w:val="21"/>
        </w:rPr>
        <w:t>合同执行中涉及采购资金追加的，须按照《中华人民共和国政府采购法》等规定办理。</w:t>
      </w:r>
    </w:p>
    <w:p w14:paraId="2E97DDDC">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（三）</w:t>
      </w:r>
      <w:r>
        <w:rPr>
          <w:rFonts w:hint="eastAsia" w:ascii="宋体" w:hAnsi="宋体" w:eastAsia="宋体" w:cs="Times New Roman"/>
          <w:szCs w:val="21"/>
        </w:rPr>
        <w:t>成交通知书、采购文件、乙方的响应文件、采购过程中产生的资料等为本合同不可分割的组成部分，对甲方和乙方均具有法律效力，本合同未尽事宜从其规定。若本合同约定与前述文件约定不一致的，按照下列顺序予以解释：（1）本合同履行过程中双方签署的变更或补充协议（如有）；（2）本合同和成交通知书；（3）采购过程中产生的资料；（4）采购文件和乙方的响应文件；（5）其他合同文件。</w:t>
      </w:r>
    </w:p>
    <w:p w14:paraId="1327176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（四）</w:t>
      </w:r>
      <w:r>
        <w:rPr>
          <w:rFonts w:hint="eastAsia" w:ascii="宋体" w:hAnsi="宋体" w:eastAsia="宋体" w:cs="Times New Roman"/>
          <w:szCs w:val="21"/>
        </w:rPr>
        <w:t>本合同未尽事宜，遵照《中华人民共和国民法典》有关条文执行，但不得与采购活动产生的内容相违背。</w:t>
      </w:r>
    </w:p>
    <w:p w14:paraId="5DB92254">
      <w:pPr>
        <w:numPr>
          <w:ilvl w:val="0"/>
          <w:numId w:val="0"/>
        </w:numPr>
        <w:wordWrap w:val="0"/>
        <w:spacing w:line="400" w:lineRule="exact"/>
        <w:ind w:left="0" w:leftChars="0" w:firstLine="420" w:firstLineChars="0"/>
        <w:rPr>
          <w:rFonts w:hint="eastAsia" w:ascii="宋体" w:hAnsi="宋体" w:eastAsia="宋体" w:cs="Times New Roman"/>
          <w:szCs w:val="21"/>
        </w:rPr>
      </w:pPr>
      <w:r>
        <w:rPr>
          <w:rFonts w:hint="eastAsia" w:ascii="宋体" w:hAnsi="宋体" w:eastAsia="宋体" w:cs="Times New Roman"/>
          <w:kern w:val="2"/>
          <w:sz w:val="21"/>
          <w:szCs w:val="21"/>
          <w:lang w:val="en-US" w:eastAsia="zh-CN" w:bidi="ar-SA"/>
        </w:rPr>
        <w:t>（五）</w:t>
      </w:r>
      <w:r>
        <w:rPr>
          <w:rFonts w:hint="eastAsia" w:ascii="宋体" w:hAnsi="宋体" w:eastAsia="宋体" w:cs="Times New Roman"/>
          <w:szCs w:val="21"/>
        </w:rPr>
        <w:t>本合同一式四份，具有同等法律效力，甲乙双方各执两份。</w:t>
      </w:r>
    </w:p>
    <w:p w14:paraId="4F4D9C13">
      <w:pPr>
        <w:pStyle w:val="45"/>
        <w:numPr>
          <w:ilvl w:val="0"/>
          <w:numId w:val="0"/>
        </w:numPr>
        <w:adjustRightInd/>
        <w:spacing w:line="400" w:lineRule="exact"/>
        <w:ind w:left="0" w:leftChars="0" w:firstLine="420" w:firstLineChars="0"/>
        <w:rPr>
          <w:rFonts w:hint="eastAsia" w:hAnsi="宋体"/>
          <w:color w:val="auto"/>
          <w:sz w:val="21"/>
          <w:szCs w:val="21"/>
        </w:rPr>
      </w:pPr>
      <w:r>
        <w:rPr>
          <w:rFonts w:hint="eastAsia" w:ascii="宋体" w:hAnsi="宋体" w:eastAsia="宋体" w:cs="宋体"/>
          <w:color w:val="auto"/>
          <w:sz w:val="21"/>
          <w:szCs w:val="21"/>
          <w:lang w:val="en-US" w:eastAsia="zh-CN" w:bidi="ar-SA"/>
        </w:rPr>
        <w:t>（六）</w:t>
      </w:r>
      <w:r>
        <w:rPr>
          <w:rFonts w:hint="eastAsia" w:hAnsi="宋体"/>
          <w:color w:val="auto"/>
          <w:sz w:val="21"/>
          <w:szCs w:val="21"/>
        </w:rPr>
        <w:t>通知与送达</w:t>
      </w:r>
    </w:p>
    <w:p w14:paraId="6F696D80">
      <w:pPr>
        <w:pStyle w:val="45"/>
        <w:adjustRightInd/>
        <w:spacing w:line="400" w:lineRule="exact"/>
        <w:ind w:firstLine="420" w:firstLineChars="200"/>
        <w:rPr>
          <w:rFonts w:hint="eastAsia" w:hAnsi="宋体"/>
          <w:color w:val="auto"/>
          <w:sz w:val="21"/>
          <w:szCs w:val="21"/>
        </w:rPr>
      </w:pPr>
      <w:r>
        <w:rPr>
          <w:rFonts w:hint="eastAsia" w:hAnsi="宋体"/>
          <w:color w:val="auto"/>
          <w:sz w:val="21"/>
          <w:szCs w:val="21"/>
        </w:rPr>
        <w:t>甲方指定联系人</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，联系电话</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，邮箱</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，送达地址</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w:t>
      </w:r>
    </w:p>
    <w:p w14:paraId="3A9AB738">
      <w:pPr>
        <w:pStyle w:val="45"/>
        <w:adjustRightInd/>
        <w:spacing w:line="400" w:lineRule="exact"/>
        <w:ind w:firstLine="420" w:firstLineChars="200"/>
        <w:rPr>
          <w:rFonts w:hint="eastAsia" w:hAnsi="宋体"/>
          <w:color w:val="auto"/>
          <w:sz w:val="21"/>
          <w:szCs w:val="21"/>
        </w:rPr>
      </w:pPr>
      <w:r>
        <w:rPr>
          <w:rFonts w:hint="eastAsia" w:hAnsi="宋体"/>
          <w:color w:val="auto"/>
          <w:sz w:val="21"/>
          <w:szCs w:val="21"/>
        </w:rPr>
        <w:t>乙方指定联系人</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，联系电话</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，邮箱</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，送达地址</w:t>
      </w:r>
      <w:r>
        <w:rPr>
          <w:rFonts w:hint="eastAsia" w:hAnsi="宋体"/>
          <w:color w:val="auto"/>
          <w:sz w:val="21"/>
          <w:szCs w:val="21"/>
          <w:u w:val="single"/>
        </w:rPr>
        <w:t xml:space="preserve">         </w:t>
      </w:r>
      <w:r>
        <w:rPr>
          <w:rFonts w:hAnsi="宋体"/>
          <w:color w:val="auto"/>
          <w:sz w:val="21"/>
          <w:szCs w:val="21"/>
          <w:u w:val="single"/>
        </w:rPr>
        <w:t xml:space="preserve"> </w:t>
      </w:r>
      <w:r>
        <w:rPr>
          <w:rFonts w:hint="eastAsia" w:hAnsi="宋体"/>
          <w:color w:val="auto"/>
          <w:sz w:val="21"/>
          <w:szCs w:val="21"/>
        </w:rPr>
        <w:t>。</w:t>
      </w:r>
    </w:p>
    <w:p w14:paraId="1C85AD14">
      <w:pPr>
        <w:wordWrap w:val="0"/>
        <w:spacing w:line="400" w:lineRule="exact"/>
        <w:ind w:firstLine="420" w:firstLineChars="200"/>
        <w:rPr>
          <w:rFonts w:hint="eastAsia" w:ascii="宋体" w:hAnsi="宋体" w:eastAsia="宋体" w:cs="Times New Roman"/>
          <w:szCs w:val="21"/>
        </w:rPr>
      </w:pPr>
      <w:r>
        <w:rPr>
          <w:rFonts w:hint="eastAsia" w:ascii="宋体" w:hAnsi="宋体" w:eastAsia="宋体" w:cs="宋体"/>
          <w:szCs w:val="21"/>
        </w:rPr>
        <w:t>任何一方发出通知、指示、要求、决定等，或人民法院、仲裁机关寄送法律文书的，送到上述地址、指定联系人的电话（短信）、微信、钉钉、邮箱等均即为送达。任何一方变更其送达地址的，应提前3个工作日书面通知对方，变更通知送达前按原地址送达的视为送达。</w:t>
      </w:r>
    </w:p>
    <w:p w14:paraId="61280048">
      <w:pPr>
        <w:wordWrap w:val="0"/>
        <w:spacing w:line="400" w:lineRule="exact"/>
        <w:rPr>
          <w:rFonts w:hint="eastAsia" w:ascii="宋体" w:hAnsi="宋体" w:eastAsia="宋体" w:cs="宋体"/>
          <w:szCs w:val="21"/>
        </w:rPr>
      </w:pPr>
    </w:p>
    <w:p w14:paraId="569FC14B">
      <w:pPr>
        <w:wordWrap w:val="0"/>
        <w:spacing w:line="400" w:lineRule="exact"/>
        <w:rPr>
          <w:rFonts w:hint="eastAsia" w:ascii="宋体" w:hAnsi="宋体" w:eastAsia="宋体" w:cs="宋体"/>
          <w:szCs w:val="21"/>
        </w:rPr>
      </w:pPr>
      <w:r>
        <w:rPr>
          <w:rFonts w:hint="eastAsia" w:ascii="宋体" w:hAnsi="宋体" w:eastAsia="宋体" w:cs="宋体"/>
          <w:szCs w:val="21"/>
        </w:rPr>
        <w:t>甲方（盖章）：                           乙方（盖章）：</w:t>
      </w:r>
    </w:p>
    <w:p w14:paraId="49C72CBE">
      <w:pPr>
        <w:wordWrap w:val="0"/>
        <w:spacing w:line="400" w:lineRule="exact"/>
        <w:rPr>
          <w:rFonts w:hint="eastAsia" w:ascii="宋体" w:hAnsi="宋体" w:eastAsia="宋体" w:cs="宋体"/>
          <w:szCs w:val="21"/>
        </w:rPr>
      </w:pPr>
      <w:r>
        <w:rPr>
          <w:rFonts w:hint="eastAsia" w:ascii="宋体" w:hAnsi="宋体" w:eastAsia="宋体" w:cs="宋体"/>
          <w:szCs w:val="21"/>
        </w:rPr>
        <w:t>法定代表人或授权代表（签字或盖章）：     法定代表人或授权代表（签字或盖章）：</w:t>
      </w:r>
    </w:p>
    <w:p w14:paraId="790C4E56">
      <w:pPr>
        <w:wordWrap w:val="0"/>
        <w:spacing w:line="400" w:lineRule="exact"/>
        <w:rPr>
          <w:rFonts w:hint="eastAsia" w:ascii="宋体" w:hAnsi="宋体" w:eastAsia="宋体" w:cs="宋体"/>
          <w:szCs w:val="21"/>
        </w:rPr>
      </w:pPr>
      <w:r>
        <w:rPr>
          <w:rFonts w:hint="eastAsia" w:ascii="宋体" w:hAnsi="宋体" w:eastAsia="宋体" w:cs="宋体"/>
          <w:szCs w:val="21"/>
        </w:rPr>
        <w:t>联系电话：                              联系电话：</w:t>
      </w:r>
    </w:p>
    <w:p w14:paraId="682626DC">
      <w:pPr>
        <w:wordWrap w:val="0"/>
        <w:spacing w:line="400" w:lineRule="exact"/>
        <w:rPr>
          <w:rFonts w:hint="eastAsia" w:ascii="宋体" w:hAnsi="宋体" w:eastAsia="宋体" w:cs="宋体"/>
          <w:szCs w:val="21"/>
        </w:rPr>
      </w:pPr>
      <w:r>
        <w:rPr>
          <w:rFonts w:hint="eastAsia" w:ascii="宋体" w:hAnsi="宋体" w:eastAsia="宋体" w:cs="宋体"/>
          <w:szCs w:val="21"/>
        </w:rPr>
        <w:t>地址：                                  地址：</w:t>
      </w:r>
    </w:p>
    <w:p w14:paraId="41961617">
      <w:pPr>
        <w:wordWrap w:val="0"/>
        <w:spacing w:line="400" w:lineRule="exact"/>
        <w:jc w:val="right"/>
        <w:rPr>
          <w:rFonts w:hint="eastAsia" w:ascii="宋体" w:hAnsi="宋体" w:eastAsia="宋体" w:cs="宋体"/>
          <w:szCs w:val="21"/>
        </w:rPr>
      </w:pPr>
      <w:r>
        <w:rPr>
          <w:rFonts w:hint="eastAsia" w:ascii="宋体" w:hAnsi="宋体" w:eastAsia="宋体" w:cs="宋体"/>
          <w:szCs w:val="21"/>
        </w:rPr>
        <w:t>签订日期：      年    月    日</w:t>
      </w:r>
    </w:p>
    <w:p w14:paraId="291C226F">
      <w:pPr>
        <w:wordWrap w:val="0"/>
        <w:spacing w:line="400" w:lineRule="exact"/>
        <w:jc w:val="right"/>
        <w:rPr>
          <w:rFonts w:hint="eastAsia" w:ascii="宋体" w:hAnsi="宋体" w:eastAsia="宋体" w:cs="宋体"/>
          <w:szCs w:val="21"/>
        </w:rPr>
        <w:sectPr>
          <w:pgSz w:w="11906" w:h="16838"/>
          <w:pgMar w:top="1418" w:right="1418" w:bottom="1418" w:left="1418" w:header="851" w:footer="992" w:gutter="0"/>
          <w:cols w:space="425" w:num="1"/>
          <w:docGrid w:type="lines" w:linePitch="312" w:charSpace="0"/>
        </w:sectPr>
      </w:pPr>
    </w:p>
    <w:p w14:paraId="347E4B6D">
      <w:pPr>
        <w:spacing w:line="360" w:lineRule="auto"/>
        <w:jc w:val="center"/>
        <w:rPr>
          <w:rFonts w:hint="eastAsia" w:ascii="宋体" w:hAnsi="宋体" w:eastAsia="宋体" w:cs="Times New Roman"/>
          <w:b/>
          <w:color w:val="000000"/>
          <w:sz w:val="24"/>
          <w:szCs w:val="24"/>
        </w:rPr>
      </w:pPr>
      <w:r>
        <w:rPr>
          <w:rFonts w:hint="eastAsia" w:ascii="宋体" w:hAnsi="宋体" w:eastAsia="宋体"/>
          <w:b/>
          <w:sz w:val="24"/>
          <w:szCs w:val="24"/>
        </w:rPr>
        <w:t xml:space="preserve">第六章  </w:t>
      </w:r>
      <w:r>
        <w:rPr>
          <w:rFonts w:hint="eastAsia" w:ascii="宋体" w:hAnsi="宋体" w:eastAsia="宋体" w:cs="Times New Roman"/>
          <w:b/>
          <w:color w:val="000000"/>
          <w:sz w:val="24"/>
          <w:szCs w:val="24"/>
        </w:rPr>
        <w:t>响应文件格式</w:t>
      </w:r>
    </w:p>
    <w:p w14:paraId="6C205569">
      <w:pPr>
        <w:wordWrap w:val="0"/>
        <w:spacing w:line="400" w:lineRule="exact"/>
        <w:rPr>
          <w:rFonts w:hint="eastAsia" w:ascii="宋体" w:hAnsi="宋体" w:eastAsia="宋体" w:cs="Times New Roman"/>
          <w:szCs w:val="21"/>
        </w:rPr>
      </w:pPr>
    </w:p>
    <w:p w14:paraId="2F797B8E">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附件一-</w:t>
      </w:r>
      <w:r>
        <w:rPr>
          <w:rFonts w:ascii="宋体" w:hAnsi="宋体" w:eastAsia="宋体" w:cs="Times New Roman"/>
          <w:color w:val="000000" w:themeColor="text1"/>
          <w:szCs w:val="21"/>
        </w:rPr>
        <w:t>1</w:t>
      </w:r>
    </w:p>
    <w:p w14:paraId="6285CB5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中小企业声明函</w:t>
      </w:r>
    </w:p>
    <w:p w14:paraId="41D64010">
      <w:pPr>
        <w:wordWrap w:val="0"/>
        <w:spacing w:line="400" w:lineRule="exact"/>
        <w:rPr>
          <w:rFonts w:hint="eastAsia" w:ascii="宋体" w:hAnsi="宋体" w:eastAsia="宋体" w:cs="Times New Roman"/>
          <w:szCs w:val="21"/>
        </w:rPr>
      </w:pPr>
    </w:p>
    <w:p w14:paraId="53648AE4">
      <w:pPr>
        <w:wordWrap w:val="0"/>
        <w:spacing w:line="400" w:lineRule="exact"/>
        <w:ind w:firstLine="420" w:firstLineChars="200"/>
        <w:rPr>
          <w:rFonts w:hint="eastAsia" w:ascii="宋体" w:hAnsi="宋体" w:eastAsia="宋体" w:cs="Times New Roman"/>
          <w:b/>
          <w:szCs w:val="21"/>
        </w:rPr>
      </w:pPr>
      <w:r>
        <w:rPr>
          <w:rFonts w:hint="eastAsia" w:ascii="宋体" w:hAnsi="宋体" w:eastAsia="宋体" w:cs="Times New Roman"/>
          <w:szCs w:val="21"/>
        </w:rPr>
        <w:t>本公司（联合体）郑重声明，根据《政府采购促进中小</w:t>
      </w:r>
      <w:r>
        <w:rPr>
          <w:rFonts w:ascii="宋体" w:hAnsi="宋体" w:eastAsia="宋体" w:cs="Times New Roman"/>
          <w:szCs w:val="21"/>
        </w:rPr>
        <w:t>企业发展管理办法》（财库</w:t>
      </w:r>
      <w:r>
        <w:rPr>
          <w:rFonts w:hint="eastAsia" w:ascii="宋体" w:hAnsi="宋体" w:eastAsia="宋体" w:cs="Times New Roman"/>
          <w:color w:val="000000" w:themeColor="text1"/>
          <w:szCs w:val="21"/>
        </w:rPr>
        <w:t>〔2020〕</w:t>
      </w:r>
      <w:r>
        <w:rPr>
          <w:rFonts w:ascii="宋体" w:hAnsi="宋体" w:eastAsia="宋体" w:cs="Times New Roman"/>
          <w:szCs w:val="21"/>
        </w:rPr>
        <w:t>46号）的规定，本公司</w:t>
      </w:r>
      <w:r>
        <w:rPr>
          <w:rFonts w:hint="eastAsia" w:ascii="宋体" w:hAnsi="宋体" w:eastAsia="宋体" w:cs="Times New Roman"/>
          <w:szCs w:val="21"/>
        </w:rPr>
        <w:t>（联合体）</w:t>
      </w:r>
      <w:r>
        <w:rPr>
          <w:rFonts w:ascii="宋体" w:hAnsi="宋体" w:eastAsia="宋体" w:cs="Times New Roman"/>
          <w:szCs w:val="21"/>
        </w:rPr>
        <w:t>参加</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余姚市人民政府阳明街道办事处</w:t>
      </w:r>
      <w:r>
        <w:rPr>
          <w:rFonts w:hint="eastAsia" w:ascii="宋体" w:hAnsi="宋体" w:eastAsia="宋体" w:cs="Times New Roman"/>
          <w:szCs w:val="21"/>
          <w:u w:val="single"/>
        </w:rPr>
        <w:t xml:space="preserve"> </w:t>
      </w:r>
      <w:r>
        <w:rPr>
          <w:rFonts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阳明街道生活垃圾中转站渗滤液运维服务项目</w:t>
      </w:r>
      <w:r>
        <w:rPr>
          <w:rFonts w:hint="eastAsia" w:ascii="宋体" w:hAnsi="宋体" w:eastAsia="宋体" w:cs="Times New Roman"/>
          <w:szCs w:val="21"/>
          <w:u w:val="single"/>
        </w:rPr>
        <w:t xml:space="preserve"> </w:t>
      </w:r>
      <w:r>
        <w:rPr>
          <w:rFonts w:ascii="宋体" w:hAnsi="宋体" w:eastAsia="宋体" w:cs="Times New Roman"/>
          <w:szCs w:val="21"/>
        </w:rPr>
        <w:t>采购活动，</w:t>
      </w:r>
      <w:r>
        <w:rPr>
          <w:rFonts w:hint="eastAsia" w:ascii="宋体" w:hAnsi="宋体" w:eastAsia="宋体" w:cs="Times New Roman"/>
          <w:b/>
          <w:szCs w:val="21"/>
        </w:rPr>
        <w:t>服务全部由符合政策要求的中小企业承接。相关企业（含联合体中的中小企业、签订分包意向协议的中小企业）的具体情况如下：</w:t>
      </w:r>
    </w:p>
    <w:p w14:paraId="533127F1">
      <w:pPr>
        <w:wordWrap w:val="0"/>
        <w:spacing w:line="400" w:lineRule="exact"/>
        <w:ind w:firstLine="420" w:firstLineChars="200"/>
        <w:rPr>
          <w:rFonts w:hint="eastAsia" w:ascii="宋体" w:hAnsi="宋体" w:eastAsia="宋体" w:cs="Times New Roman"/>
          <w:szCs w:val="21"/>
          <w:highlight w:val="none"/>
        </w:rPr>
      </w:pPr>
      <w:r>
        <w:rPr>
          <w:rFonts w:ascii="宋体" w:hAnsi="宋体" w:eastAsia="宋体" w:cs="Times New Roman"/>
          <w:szCs w:val="21"/>
        </w:rPr>
        <w:t>1.</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阳明街道生活垃圾中转站渗滤液运维服务项目</w:t>
      </w:r>
      <w:r>
        <w:rPr>
          <w:rFonts w:hint="eastAsia" w:ascii="宋体" w:hAnsi="宋体" w:eastAsia="宋体" w:cs="Times New Roman"/>
          <w:szCs w:val="21"/>
          <w:u w:val="single"/>
        </w:rPr>
        <w:t>（标的名称）</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，属于</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u w:val="single"/>
        </w:rPr>
        <w:t>其他未列明行业</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；承</w:t>
      </w:r>
      <w:r>
        <w:rPr>
          <w:rFonts w:hint="eastAsia" w:ascii="宋体" w:hAnsi="宋体" w:eastAsia="宋体" w:cs="Times New Roman"/>
          <w:szCs w:val="21"/>
          <w:highlight w:val="none"/>
        </w:rPr>
        <w:t>接</w:t>
      </w:r>
      <w:r>
        <w:rPr>
          <w:rFonts w:ascii="宋体" w:hAnsi="宋体" w:eastAsia="宋体" w:cs="Times New Roman"/>
          <w:szCs w:val="21"/>
          <w:highlight w:val="none"/>
        </w:rPr>
        <w:t>企业为</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w:t>
      </w:r>
      <w:r>
        <w:rPr>
          <w:rFonts w:hint="eastAsia" w:ascii="宋体" w:hAnsi="宋体" w:eastAsia="宋体" w:cs="Times New Roman"/>
          <w:szCs w:val="21"/>
          <w:highlight w:val="none"/>
          <w:u w:val="single"/>
        </w:rPr>
        <w:t>供应商或联合体牵头人或联合体成员</w:t>
      </w:r>
      <w:r>
        <w:rPr>
          <w:rFonts w:ascii="宋体" w:hAnsi="宋体" w:eastAsia="宋体" w:cs="Times New Roman"/>
          <w:szCs w:val="21"/>
          <w:highlight w:val="none"/>
          <w:u w:val="single"/>
        </w:rPr>
        <w:t>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万元，属于</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u w:val="single"/>
        </w:rPr>
        <w:t>（中型企业</w:t>
      </w:r>
      <w:r>
        <w:rPr>
          <w:rFonts w:hint="eastAsia" w:ascii="宋体" w:hAnsi="宋体" w:eastAsia="宋体" w:cs="Times New Roman"/>
          <w:szCs w:val="21"/>
          <w:highlight w:val="none"/>
          <w:u w:val="single"/>
        </w:rPr>
        <w:t>或</w:t>
      </w:r>
      <w:r>
        <w:rPr>
          <w:rFonts w:ascii="宋体" w:hAnsi="宋体" w:eastAsia="宋体" w:cs="Times New Roman"/>
          <w:szCs w:val="21"/>
          <w:highlight w:val="none"/>
          <w:u w:val="single"/>
        </w:rPr>
        <w:t>小型企业</w:t>
      </w:r>
      <w:r>
        <w:rPr>
          <w:rFonts w:hint="eastAsia" w:ascii="宋体" w:hAnsi="宋体" w:eastAsia="宋体" w:cs="Times New Roman"/>
          <w:szCs w:val="21"/>
          <w:highlight w:val="none"/>
          <w:u w:val="single"/>
        </w:rPr>
        <w:t>或</w:t>
      </w:r>
      <w:r>
        <w:rPr>
          <w:rFonts w:ascii="宋体" w:hAnsi="宋体" w:eastAsia="宋体" w:cs="Times New Roman"/>
          <w:szCs w:val="21"/>
          <w:highlight w:val="none"/>
          <w:u w:val="single"/>
        </w:rPr>
        <w:t>微型企业）</w:t>
      </w:r>
      <w:r>
        <w:rPr>
          <w:rFonts w:hint="eastAsia" w:ascii="宋体" w:hAnsi="宋体" w:eastAsia="宋体" w:cs="Times New Roman"/>
          <w:szCs w:val="21"/>
          <w:highlight w:val="none"/>
        </w:rPr>
        <w:t>。</w:t>
      </w:r>
    </w:p>
    <w:p w14:paraId="1FD61D99">
      <w:pPr>
        <w:wordWrap w:val="0"/>
        <w:spacing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注：从业人员、营业收入、资产总额填报上一年度数据，无上一年度数据的新成立企业可不填报。</w:t>
      </w:r>
    </w:p>
    <w:p w14:paraId="743A3046">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以上企业，不属于大企业的分支机构，不存在控股股东为大企业的情形，也不存在与大企业的负责人为同一人的情形。</w:t>
      </w:r>
    </w:p>
    <w:p w14:paraId="775AE862">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本企业对上述声明内容的真实性负责。如有虚假，将依法承担相应责任。</w:t>
      </w:r>
    </w:p>
    <w:p w14:paraId="7591FAA6">
      <w:pPr>
        <w:wordWrap w:val="0"/>
        <w:spacing w:line="400" w:lineRule="exact"/>
        <w:rPr>
          <w:rFonts w:hint="eastAsia" w:ascii="宋体" w:hAnsi="宋体" w:eastAsia="宋体" w:cs="Times New Roman"/>
          <w:szCs w:val="21"/>
        </w:rPr>
      </w:pPr>
    </w:p>
    <w:p w14:paraId="7C49A6AA">
      <w:pPr>
        <w:wordWrap w:val="0"/>
        <w:spacing w:line="400" w:lineRule="exact"/>
        <w:rPr>
          <w:rFonts w:hint="eastAsia" w:ascii="宋体" w:hAnsi="宋体" w:eastAsia="宋体" w:cs="Times New Roman"/>
          <w:szCs w:val="21"/>
        </w:rPr>
      </w:pPr>
    </w:p>
    <w:p w14:paraId="308BCB68">
      <w:pPr>
        <w:wordWrap w:val="0"/>
        <w:spacing w:line="400" w:lineRule="exact"/>
        <w:ind w:firstLine="2100" w:firstLineChars="1000"/>
        <w:rPr>
          <w:rFonts w:hint="eastAsia" w:ascii="宋体" w:hAnsi="宋体" w:eastAsia="宋体" w:cs="Times New Roman"/>
          <w:szCs w:val="21"/>
        </w:rPr>
      </w:pPr>
      <w:r>
        <w:rPr>
          <w:rFonts w:hint="eastAsia" w:ascii="宋体" w:hAnsi="宋体" w:eastAsia="宋体" w:cs="Times New Roman"/>
          <w:szCs w:val="21"/>
        </w:rPr>
        <w:t>供应商或联合体牵头人或联合体成员名称（盖电子公章）：</w:t>
      </w:r>
      <w:r>
        <w:rPr>
          <w:rFonts w:hint="eastAsia" w:ascii="宋体" w:hAnsi="宋体" w:eastAsia="宋体" w:cs="Times New Roman"/>
          <w:szCs w:val="21"/>
          <w:u w:val="single"/>
        </w:rPr>
        <w:t xml:space="preserve">          </w:t>
      </w:r>
    </w:p>
    <w:p w14:paraId="7E073429">
      <w:pPr>
        <w:wordWrap w:val="0"/>
        <w:spacing w:line="400" w:lineRule="exact"/>
        <w:ind w:firstLine="2100" w:firstLineChars="1000"/>
        <w:rPr>
          <w:rFonts w:hint="eastAsia" w:ascii="宋体" w:hAnsi="宋体" w:eastAsia="宋体" w:cs="Times New Roman"/>
          <w:szCs w:val="21"/>
          <w:u w:val="single"/>
        </w:rPr>
      </w:pPr>
      <w:r>
        <w:rPr>
          <w:rFonts w:hint="eastAsia" w:ascii="宋体" w:hAnsi="宋体" w:eastAsia="宋体" w:cs="Times New Roman"/>
          <w:szCs w:val="21"/>
        </w:rPr>
        <w:t>日</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期：</w:t>
      </w:r>
      <w:r>
        <w:rPr>
          <w:rFonts w:hint="eastAsia" w:ascii="宋体" w:hAnsi="宋体" w:eastAsia="宋体" w:cs="Times New Roman"/>
          <w:szCs w:val="21"/>
          <w:u w:val="single"/>
        </w:rPr>
        <w:t xml:space="preserve">          </w:t>
      </w:r>
    </w:p>
    <w:p w14:paraId="756911DC">
      <w:pPr>
        <w:spacing w:line="400" w:lineRule="exact"/>
        <w:jc w:val="left"/>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p>
    <w:p w14:paraId="5ADF269F">
      <w:pPr>
        <w:wordWrap w:val="0"/>
        <w:spacing w:line="400" w:lineRule="exact"/>
        <w:rPr>
          <w:rFonts w:hint="eastAsia" w:ascii="宋体" w:hAnsi="宋体" w:eastAsia="宋体" w:cs="Times New Roman"/>
          <w:szCs w:val="21"/>
        </w:rPr>
      </w:pPr>
      <w:r>
        <w:rPr>
          <w:rFonts w:hint="eastAsia" w:ascii="宋体" w:hAnsi="宋体" w:eastAsia="宋体" w:cs="Times New Roman"/>
          <w:szCs w:val="21"/>
        </w:rPr>
        <w:t>填写说明：</w:t>
      </w:r>
    </w:p>
    <w:p w14:paraId="3DD98BC9">
      <w:pPr>
        <w:wordWrap w:val="0"/>
        <w:spacing w:line="400" w:lineRule="exact"/>
        <w:rPr>
          <w:rFonts w:hint="eastAsia" w:ascii="宋体" w:hAnsi="宋体" w:eastAsia="宋体" w:cs="Times New Roman"/>
          <w:szCs w:val="21"/>
        </w:rPr>
      </w:pPr>
      <w:r>
        <w:rPr>
          <w:rFonts w:hint="eastAsia" w:ascii="宋体" w:hAnsi="宋体" w:eastAsia="宋体" w:cs="Times New Roman"/>
          <w:szCs w:val="21"/>
        </w:rPr>
        <w:t>1.根据工信部联企业</w:t>
      </w:r>
      <w:r>
        <w:rPr>
          <w:rFonts w:hint="eastAsia" w:ascii="宋体" w:hAnsi="宋体" w:eastAsia="宋体" w:cs="Times New Roman"/>
          <w:color w:val="000000" w:themeColor="text1"/>
          <w:szCs w:val="21"/>
        </w:rPr>
        <w:t>〔</w:t>
      </w:r>
      <w:r>
        <w:rPr>
          <w:rFonts w:hint="eastAsia" w:ascii="宋体" w:hAnsi="宋体" w:eastAsia="宋体" w:cs="Times New Roman"/>
          <w:szCs w:val="21"/>
        </w:rPr>
        <w:t>2011</w:t>
      </w:r>
      <w:r>
        <w:rPr>
          <w:rFonts w:hint="eastAsia" w:ascii="宋体" w:hAnsi="宋体" w:eastAsia="宋体" w:cs="Times New Roman"/>
          <w:color w:val="000000" w:themeColor="text1"/>
          <w:szCs w:val="21"/>
        </w:rPr>
        <w:t>〕</w:t>
      </w:r>
      <w:r>
        <w:rPr>
          <w:rFonts w:hint="eastAsia" w:ascii="宋体" w:hAnsi="宋体" w:eastAsia="宋体" w:cs="Times New Roman"/>
          <w:szCs w:val="21"/>
        </w:rPr>
        <w:t>300号文件，企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具体行业划分依据国家统计局网站公布的《国民经济行业分类》标准规定。</w:t>
      </w:r>
    </w:p>
    <w:p w14:paraId="5DD478AE">
      <w:pPr>
        <w:wordWrap w:val="0"/>
        <w:spacing w:line="400" w:lineRule="exact"/>
        <w:rPr>
          <w:rFonts w:hint="eastAsia" w:ascii="宋体" w:hAnsi="宋体" w:eastAsia="宋体" w:cs="Times New Roman"/>
          <w:szCs w:val="21"/>
        </w:rPr>
      </w:pPr>
      <w:r>
        <w:rPr>
          <w:rFonts w:hint="eastAsia" w:ascii="宋体" w:hAnsi="宋体" w:eastAsia="宋体" w:cs="Times New Roman"/>
          <w:szCs w:val="21"/>
        </w:rPr>
        <w:t>2.各行业划型标准为：</w:t>
      </w:r>
    </w:p>
    <w:p w14:paraId="3B26A32C">
      <w:pPr>
        <w:wordWrap w:val="0"/>
        <w:spacing w:line="400" w:lineRule="exact"/>
        <w:rPr>
          <w:rFonts w:hint="eastAsia" w:ascii="宋体" w:hAnsi="宋体" w:eastAsia="宋体" w:cs="Times New Roman"/>
          <w:szCs w:val="21"/>
        </w:rPr>
      </w:pPr>
      <w:r>
        <w:rPr>
          <w:rFonts w:hint="eastAsia" w:ascii="宋体" w:hAnsi="宋体" w:eastAsia="宋体" w:cs="Times New Roman"/>
          <w:szCs w:val="21"/>
        </w:rPr>
        <w:t>（1）农、林、牧、渔业。营业收入</w:t>
      </w:r>
      <w:r>
        <w:rPr>
          <w:rFonts w:ascii="宋体" w:hAnsi="宋体" w:eastAsia="宋体" w:cs="Times New Roman"/>
          <w:szCs w:val="21"/>
        </w:rPr>
        <w:t>20000万元以下的为中小微型企业。其中，营业收入500万元及以上的为中型企业，营业收入50万元及以上的为小型企业，营业收入50万元以下的为微型企业。</w:t>
      </w:r>
    </w:p>
    <w:p w14:paraId="544EA168">
      <w:pPr>
        <w:wordWrap w:val="0"/>
        <w:spacing w:line="400" w:lineRule="exact"/>
        <w:rPr>
          <w:rFonts w:hint="eastAsia" w:ascii="宋体" w:hAnsi="宋体" w:eastAsia="宋体" w:cs="Times New Roman"/>
          <w:szCs w:val="21"/>
        </w:rPr>
      </w:pPr>
      <w:r>
        <w:rPr>
          <w:rFonts w:hint="eastAsia" w:ascii="宋体" w:hAnsi="宋体" w:eastAsia="宋体" w:cs="Times New Roman"/>
          <w:szCs w:val="21"/>
        </w:rPr>
        <w:t>（2）工业。从业人员</w:t>
      </w:r>
      <w:r>
        <w:rPr>
          <w:rFonts w:ascii="宋体" w:hAnsi="宋体" w:eastAsia="宋体" w:cs="Times New Roman"/>
          <w:szCs w:val="21"/>
        </w:rPr>
        <w:t>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792E520">
      <w:pPr>
        <w:wordWrap w:val="0"/>
        <w:spacing w:line="400" w:lineRule="exact"/>
        <w:rPr>
          <w:rFonts w:hint="eastAsia" w:ascii="宋体" w:hAnsi="宋体" w:eastAsia="宋体" w:cs="Times New Roman"/>
          <w:szCs w:val="21"/>
        </w:rPr>
      </w:pPr>
      <w:r>
        <w:rPr>
          <w:rFonts w:hint="eastAsia" w:ascii="宋体" w:hAnsi="宋体" w:eastAsia="宋体" w:cs="Times New Roman"/>
          <w:szCs w:val="21"/>
        </w:rPr>
        <w:t>（3）建筑业。营业收入</w:t>
      </w:r>
      <w:r>
        <w:rPr>
          <w:rFonts w:ascii="宋体" w:hAnsi="宋体" w:eastAsia="宋体" w:cs="Times New Roman"/>
          <w:szCs w:val="21"/>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6CEE5F">
      <w:pPr>
        <w:wordWrap w:val="0"/>
        <w:spacing w:line="400" w:lineRule="exact"/>
        <w:rPr>
          <w:rFonts w:hint="eastAsia" w:ascii="宋体" w:hAnsi="宋体" w:eastAsia="宋体" w:cs="Times New Roman"/>
          <w:szCs w:val="21"/>
        </w:rPr>
      </w:pPr>
      <w:r>
        <w:rPr>
          <w:rFonts w:hint="eastAsia" w:ascii="宋体" w:hAnsi="宋体" w:eastAsia="宋体" w:cs="Times New Roman"/>
          <w:szCs w:val="21"/>
        </w:rPr>
        <w:t>（4）批发业。从业人员</w:t>
      </w:r>
      <w:r>
        <w:rPr>
          <w:rFonts w:ascii="宋体" w:hAnsi="宋体" w:eastAsia="宋体" w:cs="Times New Roman"/>
          <w:szCs w:val="21"/>
        </w:rPr>
        <w:t>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3015BA6">
      <w:pPr>
        <w:wordWrap w:val="0"/>
        <w:spacing w:line="400" w:lineRule="exact"/>
        <w:rPr>
          <w:rFonts w:hint="eastAsia" w:ascii="宋体" w:hAnsi="宋体" w:eastAsia="宋体" w:cs="Times New Roman"/>
          <w:szCs w:val="21"/>
        </w:rPr>
      </w:pPr>
      <w:r>
        <w:rPr>
          <w:rFonts w:hint="eastAsia" w:ascii="宋体" w:hAnsi="宋体" w:eastAsia="宋体" w:cs="Times New Roman"/>
          <w:szCs w:val="21"/>
        </w:rPr>
        <w:t>（5）零售业。从业人员</w:t>
      </w:r>
      <w:r>
        <w:rPr>
          <w:rFonts w:ascii="宋体" w:hAnsi="宋体" w:eastAsia="宋体" w:cs="Times New Roman"/>
          <w:szCs w:val="21"/>
        </w:rPr>
        <w:t>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25BE6E">
      <w:pPr>
        <w:wordWrap w:val="0"/>
        <w:spacing w:line="400" w:lineRule="exact"/>
        <w:rPr>
          <w:rFonts w:hint="eastAsia" w:ascii="宋体" w:hAnsi="宋体" w:eastAsia="宋体" w:cs="Times New Roman"/>
          <w:szCs w:val="21"/>
        </w:rPr>
      </w:pPr>
      <w:r>
        <w:rPr>
          <w:rFonts w:hint="eastAsia" w:ascii="宋体" w:hAnsi="宋体" w:eastAsia="宋体" w:cs="Times New Roman"/>
          <w:szCs w:val="21"/>
        </w:rPr>
        <w:t>（6）交通运输业。从业人员</w:t>
      </w:r>
      <w:r>
        <w:rPr>
          <w:rFonts w:ascii="宋体" w:hAnsi="宋体" w:eastAsia="宋体" w:cs="Times New Roman"/>
          <w:szCs w:val="21"/>
        </w:rPr>
        <w:t>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07549C">
      <w:pPr>
        <w:wordWrap w:val="0"/>
        <w:spacing w:line="400" w:lineRule="exact"/>
        <w:rPr>
          <w:rFonts w:hint="eastAsia" w:ascii="宋体" w:hAnsi="宋体" w:eastAsia="宋体" w:cs="Times New Roman"/>
          <w:szCs w:val="21"/>
        </w:rPr>
      </w:pPr>
      <w:r>
        <w:rPr>
          <w:rFonts w:hint="eastAsia" w:ascii="宋体" w:hAnsi="宋体" w:eastAsia="宋体" w:cs="Times New Roman"/>
          <w:szCs w:val="21"/>
        </w:rPr>
        <w:t>（7）仓储业。从业人员</w:t>
      </w:r>
      <w:r>
        <w:rPr>
          <w:rFonts w:ascii="宋体" w:hAnsi="宋体" w:eastAsia="宋体" w:cs="Times New Roman"/>
          <w:szCs w:val="21"/>
        </w:rPr>
        <w:t>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45A590">
      <w:pPr>
        <w:wordWrap w:val="0"/>
        <w:spacing w:line="400" w:lineRule="exact"/>
        <w:rPr>
          <w:rFonts w:hint="eastAsia" w:ascii="宋体" w:hAnsi="宋体" w:eastAsia="宋体" w:cs="Times New Roman"/>
          <w:szCs w:val="21"/>
        </w:rPr>
      </w:pPr>
      <w:r>
        <w:rPr>
          <w:rFonts w:hint="eastAsia" w:ascii="宋体" w:hAnsi="宋体" w:eastAsia="宋体" w:cs="Times New Roman"/>
          <w:szCs w:val="21"/>
        </w:rPr>
        <w:t>（8）邮政业。从业人员</w:t>
      </w:r>
      <w:r>
        <w:rPr>
          <w:rFonts w:ascii="宋体" w:hAnsi="宋体" w:eastAsia="宋体" w:cs="Times New Roman"/>
          <w:szCs w:val="21"/>
        </w:rPr>
        <w:t>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7ED4454">
      <w:pPr>
        <w:wordWrap w:val="0"/>
        <w:spacing w:line="400" w:lineRule="exact"/>
        <w:rPr>
          <w:rFonts w:hint="eastAsia" w:ascii="宋体" w:hAnsi="宋体" w:eastAsia="宋体" w:cs="Times New Roman"/>
          <w:szCs w:val="21"/>
        </w:rPr>
      </w:pPr>
      <w:r>
        <w:rPr>
          <w:rFonts w:hint="eastAsia" w:ascii="宋体" w:hAnsi="宋体" w:eastAsia="宋体" w:cs="Times New Roman"/>
          <w:szCs w:val="21"/>
        </w:rPr>
        <w:t>（9）住宿业。从业人员</w:t>
      </w:r>
      <w:r>
        <w:rPr>
          <w:rFonts w:ascii="宋体" w:hAnsi="宋体" w:eastAsia="宋体" w:cs="Times New Roman"/>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6326A4">
      <w:pPr>
        <w:wordWrap w:val="0"/>
        <w:spacing w:line="400" w:lineRule="exact"/>
        <w:rPr>
          <w:rFonts w:hint="eastAsia" w:ascii="宋体" w:hAnsi="宋体" w:eastAsia="宋体" w:cs="Times New Roman"/>
          <w:szCs w:val="21"/>
        </w:rPr>
      </w:pPr>
      <w:r>
        <w:rPr>
          <w:rFonts w:hint="eastAsia" w:ascii="宋体" w:hAnsi="宋体" w:eastAsia="宋体" w:cs="Times New Roman"/>
          <w:szCs w:val="21"/>
        </w:rPr>
        <w:t>（10）餐饮业。从业人员</w:t>
      </w:r>
      <w:r>
        <w:rPr>
          <w:rFonts w:ascii="宋体" w:hAnsi="宋体" w:eastAsia="宋体" w:cs="Times New Roman"/>
          <w:szCs w:val="21"/>
        </w:rPr>
        <w:t>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CE34C1">
      <w:pPr>
        <w:wordWrap w:val="0"/>
        <w:spacing w:line="400" w:lineRule="exact"/>
        <w:rPr>
          <w:rFonts w:hint="eastAsia" w:ascii="宋体" w:hAnsi="宋体" w:eastAsia="宋体" w:cs="Times New Roman"/>
          <w:szCs w:val="21"/>
        </w:rPr>
      </w:pPr>
      <w:r>
        <w:rPr>
          <w:rFonts w:hint="eastAsia" w:ascii="宋体" w:hAnsi="宋体" w:eastAsia="宋体" w:cs="Times New Roman"/>
          <w:szCs w:val="21"/>
        </w:rPr>
        <w:t>（11）信息传输业。从业人员</w:t>
      </w:r>
      <w:r>
        <w:rPr>
          <w:rFonts w:ascii="宋体" w:hAnsi="宋体" w:eastAsia="宋体" w:cs="Times New Roman"/>
          <w:szCs w:val="21"/>
        </w:rPr>
        <w:t>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CA750E">
      <w:pPr>
        <w:wordWrap w:val="0"/>
        <w:spacing w:line="400" w:lineRule="exact"/>
        <w:rPr>
          <w:rFonts w:hint="eastAsia" w:ascii="宋体" w:hAnsi="宋体" w:eastAsia="宋体" w:cs="Times New Roman"/>
          <w:szCs w:val="21"/>
        </w:rPr>
      </w:pPr>
      <w:r>
        <w:rPr>
          <w:rFonts w:hint="eastAsia" w:ascii="宋体" w:hAnsi="宋体" w:eastAsia="宋体" w:cs="Times New Roman"/>
          <w:szCs w:val="21"/>
        </w:rPr>
        <w:t>（12）软件和信息技术服务业。从业人员</w:t>
      </w:r>
      <w:r>
        <w:rPr>
          <w:rFonts w:ascii="宋体" w:hAnsi="宋体" w:eastAsia="宋体" w:cs="Times New Roman"/>
          <w:szCs w:val="21"/>
        </w:rPr>
        <w:t>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F9629E">
      <w:pPr>
        <w:wordWrap w:val="0"/>
        <w:spacing w:line="400" w:lineRule="exact"/>
        <w:rPr>
          <w:rFonts w:hint="eastAsia" w:ascii="宋体" w:hAnsi="宋体" w:eastAsia="宋体" w:cs="Times New Roman"/>
          <w:szCs w:val="21"/>
        </w:rPr>
      </w:pPr>
      <w:r>
        <w:rPr>
          <w:rFonts w:hint="eastAsia" w:ascii="宋体" w:hAnsi="宋体" w:eastAsia="宋体" w:cs="Times New Roman"/>
          <w:szCs w:val="21"/>
        </w:rPr>
        <w:t>（13）房地产开发经营。营业收入</w:t>
      </w:r>
      <w:r>
        <w:rPr>
          <w:rFonts w:ascii="宋体" w:hAnsi="宋体" w:eastAsia="宋体" w:cs="Times New Roman"/>
          <w:szCs w:val="21"/>
        </w:rPr>
        <w:t>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491AA6">
      <w:pPr>
        <w:wordWrap w:val="0"/>
        <w:spacing w:line="400" w:lineRule="exact"/>
        <w:rPr>
          <w:rFonts w:hint="eastAsia" w:ascii="宋体" w:hAnsi="宋体" w:eastAsia="宋体" w:cs="Times New Roman"/>
          <w:szCs w:val="21"/>
        </w:rPr>
      </w:pPr>
      <w:r>
        <w:rPr>
          <w:rFonts w:hint="eastAsia" w:ascii="宋体" w:hAnsi="宋体" w:eastAsia="宋体" w:cs="Times New Roman"/>
          <w:szCs w:val="21"/>
        </w:rPr>
        <w:t>（14）物业管理。从业人员</w:t>
      </w:r>
      <w:r>
        <w:rPr>
          <w:rFonts w:ascii="宋体" w:hAnsi="宋体" w:eastAsia="宋体" w:cs="Times New Roman"/>
          <w:szCs w:val="21"/>
        </w:rPr>
        <w:t>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8FFE36">
      <w:pPr>
        <w:wordWrap w:val="0"/>
        <w:spacing w:line="400" w:lineRule="exact"/>
        <w:rPr>
          <w:rFonts w:hint="eastAsia" w:ascii="宋体" w:hAnsi="宋体" w:eastAsia="宋体" w:cs="Times New Roman"/>
          <w:szCs w:val="21"/>
        </w:rPr>
      </w:pPr>
      <w:r>
        <w:rPr>
          <w:rFonts w:hint="eastAsia" w:ascii="宋体" w:hAnsi="宋体" w:eastAsia="宋体" w:cs="Times New Roman"/>
          <w:szCs w:val="21"/>
        </w:rPr>
        <w:t>（15）租赁和商务服务业。从业人员</w:t>
      </w:r>
      <w:r>
        <w:rPr>
          <w:rFonts w:ascii="宋体" w:hAnsi="宋体" w:eastAsia="宋体" w:cs="Times New Roman"/>
          <w:szCs w:val="21"/>
        </w:rPr>
        <w:t>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184865">
      <w:pPr>
        <w:wordWrap w:val="0"/>
        <w:spacing w:line="400" w:lineRule="exact"/>
        <w:rPr>
          <w:rFonts w:hint="eastAsia" w:ascii="宋体" w:hAnsi="宋体" w:eastAsia="宋体" w:cs="Times New Roman"/>
          <w:szCs w:val="21"/>
        </w:rPr>
      </w:pPr>
      <w:r>
        <w:rPr>
          <w:rFonts w:hint="eastAsia" w:ascii="宋体" w:hAnsi="宋体" w:eastAsia="宋体" w:cs="Times New Roman"/>
          <w:szCs w:val="21"/>
        </w:rPr>
        <w:t>（16）其他未列明行业。从业人员</w:t>
      </w:r>
      <w:r>
        <w:rPr>
          <w:rFonts w:ascii="宋体" w:hAnsi="宋体" w:eastAsia="宋体" w:cs="Times New Roman"/>
          <w:szCs w:val="21"/>
        </w:rPr>
        <w:t>300人以下的为中小微型企业。其中，从业人员100人及以上的为中型企业；从业人员10人及以上的为小型企业；从业人员10人以下的为微型企业。</w:t>
      </w:r>
    </w:p>
    <w:p w14:paraId="229E0EF4">
      <w:pPr>
        <w:wordWrap w:val="0"/>
        <w:spacing w:line="400" w:lineRule="exact"/>
        <w:rPr>
          <w:rFonts w:hint="eastAsia" w:ascii="宋体" w:hAnsi="宋体" w:eastAsia="宋体" w:cs="Times New Roman"/>
          <w:szCs w:val="21"/>
        </w:rPr>
      </w:pPr>
      <w:r>
        <w:rPr>
          <w:rFonts w:hint="eastAsia" w:ascii="宋体" w:hAnsi="宋体" w:eastAsia="宋体" w:cs="Times New Roman"/>
          <w:szCs w:val="21"/>
        </w:rPr>
        <w:t>3.中型企业标准上限即为大型企业标准的下限。</w:t>
      </w:r>
    </w:p>
    <w:p w14:paraId="24B06C53">
      <w:pPr>
        <w:spacing w:line="400" w:lineRule="exact"/>
        <w:jc w:val="left"/>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p>
    <w:p w14:paraId="1F388325">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附件一-</w:t>
      </w:r>
      <w:r>
        <w:rPr>
          <w:rFonts w:ascii="宋体" w:hAnsi="宋体" w:eastAsia="宋体" w:cs="Times New Roman"/>
          <w:color w:val="000000" w:themeColor="text1"/>
          <w:szCs w:val="21"/>
        </w:rPr>
        <w:t>2</w:t>
      </w:r>
    </w:p>
    <w:p w14:paraId="560BF7DC">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残疾人福利性单位声明函</w:t>
      </w:r>
    </w:p>
    <w:p w14:paraId="24308F76">
      <w:pPr>
        <w:wordWrap w:val="0"/>
        <w:spacing w:line="400" w:lineRule="exact"/>
        <w:rPr>
          <w:rFonts w:hint="eastAsia" w:ascii="宋体" w:hAnsi="宋体" w:eastAsia="宋体" w:cs="Times New Roman"/>
          <w:szCs w:val="21"/>
        </w:rPr>
      </w:pPr>
    </w:p>
    <w:p w14:paraId="75FC61D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u w:val="single"/>
          <w:lang w:eastAsia="zh-CN"/>
        </w:rPr>
        <w:t>余姚市人民政府阳明街道办事处</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rPr>
        <w:t>单位的、</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color w:val="000000" w:themeColor="text1"/>
          <w:szCs w:val="21"/>
          <w:u w:val="single"/>
          <w:lang w:eastAsia="zh-CN"/>
        </w:rPr>
        <w:t>阳明街道生活垃圾中转站渗滤液运维服务项目</w:t>
      </w:r>
      <w:r>
        <w:rPr>
          <w:rFonts w:hint="eastAsia" w:ascii="宋体" w:hAnsi="宋体" w:eastAsia="宋体" w:cs="Times New Roman"/>
          <w:color w:val="000000" w:themeColor="text1"/>
          <w:szCs w:val="21"/>
          <w:u w:val="single"/>
        </w:rPr>
        <w:t xml:space="preserve"> </w:t>
      </w:r>
      <w:r>
        <w:rPr>
          <w:rFonts w:hint="eastAsia" w:ascii="宋体" w:hAnsi="宋体" w:eastAsia="宋体" w:cs="Times New Roman"/>
          <w:szCs w:val="21"/>
        </w:rPr>
        <w:t>项目”采购活动提供本单位制造的货物（由本单位承担工程/提供服务），或者提供其他残疾人福利性单位制造的货物（不包括使用非残疾人福利性单位注册商标的货物）。</w:t>
      </w:r>
    </w:p>
    <w:p w14:paraId="6E42ED0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本单位对上述声明的真实性负责。如有虚假，将依法承担相应责任。</w:t>
      </w:r>
    </w:p>
    <w:p w14:paraId="188C9AC9">
      <w:pPr>
        <w:wordWrap w:val="0"/>
        <w:spacing w:line="400" w:lineRule="exact"/>
        <w:rPr>
          <w:rFonts w:hint="eastAsia" w:ascii="宋体" w:hAnsi="宋体" w:eastAsia="宋体" w:cs="Times New Roman"/>
          <w:szCs w:val="21"/>
        </w:rPr>
      </w:pPr>
    </w:p>
    <w:p w14:paraId="651AD820">
      <w:pPr>
        <w:wordWrap w:val="0"/>
        <w:spacing w:line="400" w:lineRule="exact"/>
        <w:rPr>
          <w:rFonts w:hint="eastAsia" w:ascii="宋体" w:hAnsi="宋体" w:eastAsia="宋体" w:cs="Times New Roman"/>
          <w:szCs w:val="21"/>
        </w:rPr>
      </w:pPr>
    </w:p>
    <w:p w14:paraId="51E22BED">
      <w:pPr>
        <w:wordWrap w:val="0"/>
        <w:spacing w:line="400" w:lineRule="exact"/>
        <w:ind w:firstLine="2100" w:firstLineChars="1000"/>
        <w:rPr>
          <w:rFonts w:hint="eastAsia" w:ascii="宋体" w:hAnsi="宋体" w:eastAsia="宋体" w:cs="Times New Roman"/>
          <w:szCs w:val="21"/>
        </w:rPr>
      </w:pPr>
      <w:r>
        <w:rPr>
          <w:rFonts w:hint="eastAsia" w:ascii="宋体" w:hAnsi="宋体" w:eastAsia="宋体" w:cs="Times New Roman"/>
          <w:szCs w:val="21"/>
        </w:rPr>
        <w:t>供应商或联合体牵头人或联合体成员名称（</w:t>
      </w:r>
      <w:r>
        <w:rPr>
          <w:rFonts w:ascii="宋体" w:hAnsi="宋体" w:eastAsia="宋体" w:cs="Times New Roman"/>
          <w:szCs w:val="21"/>
        </w:rPr>
        <w:t>盖</w:t>
      </w:r>
      <w:r>
        <w:rPr>
          <w:rFonts w:hint="eastAsia" w:ascii="宋体" w:hAnsi="宋体" w:eastAsia="宋体" w:cs="Times New Roman"/>
          <w:szCs w:val="21"/>
        </w:rPr>
        <w:t>电子公</w:t>
      </w:r>
      <w:r>
        <w:rPr>
          <w:rFonts w:ascii="宋体" w:hAnsi="宋体" w:eastAsia="宋体" w:cs="Times New Roman"/>
          <w:szCs w:val="21"/>
        </w:rPr>
        <w:t>章</w:t>
      </w:r>
      <w:r>
        <w:rPr>
          <w:rFonts w:hint="eastAsia" w:ascii="宋体" w:hAnsi="宋体" w:eastAsia="宋体" w:cs="Times New Roman"/>
          <w:szCs w:val="21"/>
        </w:rPr>
        <w:t>）：</w:t>
      </w:r>
      <w:r>
        <w:rPr>
          <w:rFonts w:hint="eastAsia" w:ascii="宋体" w:hAnsi="宋体" w:eastAsia="宋体" w:cs="Times New Roman"/>
          <w:szCs w:val="21"/>
          <w:u w:val="single"/>
        </w:rPr>
        <w:t xml:space="preserve">          </w:t>
      </w:r>
    </w:p>
    <w:p w14:paraId="6CBBF6F1">
      <w:pPr>
        <w:wordWrap w:val="0"/>
        <w:spacing w:line="400" w:lineRule="exact"/>
        <w:ind w:firstLine="2100" w:firstLineChars="1000"/>
        <w:rPr>
          <w:rFonts w:hint="eastAsia" w:ascii="宋体" w:hAnsi="宋体" w:eastAsia="宋体" w:cs="Times New Roman"/>
          <w:szCs w:val="21"/>
          <w:u w:val="single"/>
        </w:rPr>
      </w:pPr>
      <w:r>
        <w:rPr>
          <w:rFonts w:hint="eastAsia" w:ascii="宋体" w:hAnsi="宋体" w:eastAsia="宋体" w:cs="Times New Roman"/>
          <w:szCs w:val="21"/>
        </w:rPr>
        <w:t>日  期：</w:t>
      </w:r>
      <w:r>
        <w:rPr>
          <w:rFonts w:hint="eastAsia" w:ascii="宋体" w:hAnsi="宋体" w:eastAsia="宋体" w:cs="Times New Roman"/>
          <w:szCs w:val="21"/>
          <w:u w:val="single"/>
        </w:rPr>
        <w:t xml:space="preserve">          </w:t>
      </w:r>
    </w:p>
    <w:p w14:paraId="01FD5F36">
      <w:pPr>
        <w:wordWrap w:val="0"/>
        <w:spacing w:line="400" w:lineRule="exact"/>
        <w:rPr>
          <w:rFonts w:hint="eastAsia" w:ascii="宋体" w:hAnsi="宋体" w:eastAsia="宋体" w:cs="Times New Roman"/>
          <w:szCs w:val="21"/>
          <w:u w:val="single"/>
        </w:rPr>
      </w:pPr>
    </w:p>
    <w:p w14:paraId="703A3E35">
      <w:pPr>
        <w:wordWrap w:val="0"/>
        <w:spacing w:line="400" w:lineRule="exact"/>
        <w:rPr>
          <w:rFonts w:hint="eastAsia" w:ascii="宋体" w:hAnsi="宋体" w:eastAsia="宋体" w:cs="Times New Roman"/>
          <w:szCs w:val="21"/>
          <w:u w:val="single"/>
        </w:rPr>
      </w:pPr>
    </w:p>
    <w:p w14:paraId="05715BD0">
      <w:pPr>
        <w:wordWrap w:val="0"/>
        <w:spacing w:line="400" w:lineRule="exact"/>
        <w:rPr>
          <w:rFonts w:hint="eastAsia" w:ascii="宋体" w:hAnsi="宋体" w:eastAsia="宋体" w:cs="Times New Roman"/>
          <w:szCs w:val="21"/>
        </w:rPr>
      </w:pPr>
      <w:r>
        <w:rPr>
          <w:rFonts w:hint="eastAsia" w:ascii="宋体" w:hAnsi="宋体" w:eastAsia="宋体" w:cs="Times New Roman"/>
          <w:szCs w:val="21"/>
        </w:rPr>
        <w:t>填写说明：</w:t>
      </w:r>
    </w:p>
    <w:p w14:paraId="68DBFBF9">
      <w:pPr>
        <w:wordWrap w:val="0"/>
        <w:spacing w:line="400" w:lineRule="exact"/>
        <w:rPr>
          <w:rFonts w:hint="eastAsia" w:ascii="宋体" w:hAnsi="宋体" w:eastAsia="宋体" w:cs="Times New Roman"/>
          <w:szCs w:val="21"/>
        </w:rPr>
      </w:pPr>
      <w:r>
        <w:rPr>
          <w:rFonts w:hint="eastAsia" w:ascii="宋体" w:hAnsi="宋体" w:eastAsia="宋体" w:cs="Times New Roman"/>
          <w:szCs w:val="21"/>
        </w:rPr>
        <w:t>1.本声明是残疾人福利性单位的提供，其他单位无需提供。</w:t>
      </w:r>
    </w:p>
    <w:p w14:paraId="5A5E6F40">
      <w:pPr>
        <w:wordWrap w:val="0"/>
        <w:spacing w:line="400" w:lineRule="exact"/>
        <w:rPr>
          <w:rFonts w:hint="eastAsia" w:ascii="宋体" w:hAnsi="宋体" w:eastAsia="宋体" w:cs="Times New Roman"/>
          <w:szCs w:val="21"/>
        </w:rPr>
      </w:pPr>
      <w:r>
        <w:rPr>
          <w:rFonts w:hint="eastAsia" w:ascii="宋体" w:hAnsi="宋体" w:eastAsia="宋体" w:cs="Times New Roman"/>
          <w:szCs w:val="21"/>
        </w:rPr>
        <w:t>2.享受政府采购支持政策的残疾人福利性单位应当同时满足以下条件：</w:t>
      </w:r>
    </w:p>
    <w:p w14:paraId="73DEC463">
      <w:pPr>
        <w:wordWrap w:val="0"/>
        <w:spacing w:line="400" w:lineRule="exact"/>
        <w:rPr>
          <w:rFonts w:hint="eastAsia" w:ascii="宋体" w:hAnsi="宋体" w:eastAsia="宋体" w:cs="Times New Roman"/>
          <w:szCs w:val="21"/>
        </w:rPr>
      </w:pPr>
      <w:r>
        <w:rPr>
          <w:rFonts w:hint="eastAsia" w:ascii="宋体" w:hAnsi="宋体" w:eastAsia="宋体" w:cs="Times New Roman"/>
          <w:szCs w:val="21"/>
        </w:rPr>
        <w:t>（1）安置的残疾人占本单位在职职工人数的比例不低于25%（含25%），并且安置的残疾人人数不少于10人（含10人）；</w:t>
      </w:r>
    </w:p>
    <w:p w14:paraId="4420F783">
      <w:pPr>
        <w:wordWrap w:val="0"/>
        <w:spacing w:line="400" w:lineRule="exact"/>
        <w:rPr>
          <w:rFonts w:hint="eastAsia" w:ascii="宋体" w:hAnsi="宋体" w:eastAsia="宋体" w:cs="Times New Roman"/>
          <w:szCs w:val="21"/>
        </w:rPr>
      </w:pPr>
      <w:r>
        <w:rPr>
          <w:rFonts w:hint="eastAsia" w:ascii="宋体" w:hAnsi="宋体" w:eastAsia="宋体" w:cs="Times New Roman"/>
          <w:szCs w:val="21"/>
        </w:rPr>
        <w:t>（2）依法与安置的每位残疾人签订了一年以上（含一年）的劳动合同或服务协议；</w:t>
      </w:r>
    </w:p>
    <w:p w14:paraId="3FC425A5">
      <w:pPr>
        <w:wordWrap w:val="0"/>
        <w:spacing w:line="400" w:lineRule="exact"/>
        <w:rPr>
          <w:rFonts w:hint="eastAsia" w:ascii="宋体" w:hAnsi="宋体" w:eastAsia="宋体" w:cs="Times New Roman"/>
          <w:szCs w:val="21"/>
        </w:rPr>
      </w:pPr>
      <w:r>
        <w:rPr>
          <w:rFonts w:hint="eastAsia" w:ascii="宋体" w:hAnsi="宋体" w:eastAsia="宋体" w:cs="Times New Roman"/>
          <w:szCs w:val="21"/>
        </w:rPr>
        <w:t>（3）为安置的每位残疾人按月足额缴纳了基本养老保险、基本医疗保险、失业保险、工伤保险和生育保险等社会保险费；</w:t>
      </w:r>
    </w:p>
    <w:p w14:paraId="62E5089A">
      <w:pPr>
        <w:wordWrap w:val="0"/>
        <w:spacing w:line="400" w:lineRule="exact"/>
        <w:rPr>
          <w:rFonts w:hint="eastAsia" w:ascii="宋体" w:hAnsi="宋体" w:eastAsia="宋体" w:cs="Times New Roman"/>
          <w:szCs w:val="21"/>
        </w:rPr>
      </w:pPr>
      <w:r>
        <w:rPr>
          <w:rFonts w:hint="eastAsia" w:ascii="宋体" w:hAnsi="宋体" w:eastAsia="宋体" w:cs="Times New Roman"/>
          <w:szCs w:val="21"/>
        </w:rPr>
        <w:t>（4）通过银行等金融机构向安置的每位残疾人，按月支付了不低于单位所在区县适用的经省级人民政府批准的月最低工资标准的工资；</w:t>
      </w:r>
    </w:p>
    <w:p w14:paraId="0787D7BC">
      <w:pPr>
        <w:wordWrap w:val="0"/>
        <w:spacing w:line="400" w:lineRule="exact"/>
        <w:rPr>
          <w:rFonts w:hint="eastAsia" w:ascii="宋体" w:hAnsi="宋体" w:eastAsia="宋体" w:cs="Times New Roman"/>
          <w:szCs w:val="21"/>
        </w:rPr>
      </w:pPr>
      <w:r>
        <w:rPr>
          <w:rFonts w:hint="eastAsia" w:ascii="宋体" w:hAnsi="宋体" w:eastAsia="宋体" w:cs="Times New Roman"/>
          <w:szCs w:val="21"/>
        </w:rPr>
        <w:t>（5）提供本单位制造的货物、承担的工程或者服务（以下简称产品），或者提供其他残疾人福利性单位制造的货物（不包括使用非残疾人福利性单位注册商标的货物）。</w:t>
      </w:r>
    </w:p>
    <w:p w14:paraId="016C0E55">
      <w:pPr>
        <w:wordWrap w:val="0"/>
        <w:spacing w:line="400" w:lineRule="exact"/>
        <w:rPr>
          <w:rFonts w:hint="eastAsia" w:ascii="宋体" w:hAnsi="宋体" w:eastAsia="宋体" w:cs="Times New Roman"/>
          <w:szCs w:val="21"/>
        </w:rPr>
      </w:pPr>
      <w:r>
        <w:rPr>
          <w:rFonts w:hint="eastAsia" w:ascii="宋体" w:hAnsi="宋体" w:eastAsia="宋体" w:cs="Times New Roman"/>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6E8DD9">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114495CD">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附件二</w:t>
      </w:r>
    </w:p>
    <w:p w14:paraId="0F33A1E5">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合格供应商的承诺书</w:t>
      </w:r>
    </w:p>
    <w:p w14:paraId="4AD683CD">
      <w:pPr>
        <w:wordWrap w:val="0"/>
        <w:spacing w:line="400" w:lineRule="exact"/>
        <w:rPr>
          <w:rFonts w:hint="eastAsia" w:ascii="宋体" w:hAnsi="宋体" w:eastAsia="宋体"/>
          <w:color w:val="000000" w:themeColor="text1"/>
          <w:szCs w:val="21"/>
          <w:u w:val="single"/>
        </w:rPr>
      </w:pPr>
    </w:p>
    <w:p w14:paraId="228B3B1C">
      <w:pPr>
        <w:wordWrap w:val="0"/>
        <w:spacing w:line="400" w:lineRule="exact"/>
        <w:rPr>
          <w:rFonts w:hint="eastAsia" w:ascii="宋体" w:hAnsi="宋体" w:eastAsia="宋体"/>
          <w:color w:val="000000" w:themeColor="text1"/>
          <w:szCs w:val="21"/>
        </w:rPr>
      </w:pPr>
      <w:r>
        <w:rPr>
          <w:rFonts w:hint="eastAsia" w:ascii="宋体" w:hAnsi="宋体" w:eastAsia="宋体"/>
          <w:color w:val="000000" w:themeColor="text1"/>
          <w:szCs w:val="21"/>
          <w:u w:val="single"/>
          <w:lang w:eastAsia="zh-CN"/>
        </w:rPr>
        <w:t>余姚市人民政府阳明街道办事处</w:t>
      </w:r>
      <w:r>
        <w:rPr>
          <w:rFonts w:hint="eastAsia" w:ascii="宋体" w:hAnsi="宋体" w:eastAsia="宋体" w:cs="Times New Roman"/>
          <w:color w:val="000000" w:themeColor="text1"/>
          <w:szCs w:val="21"/>
        </w:rPr>
        <w:t>：</w:t>
      </w:r>
    </w:p>
    <w:p w14:paraId="5267650E">
      <w:pPr>
        <w:wordWrap w:val="0"/>
        <w:spacing w:line="400" w:lineRule="exact"/>
        <w:ind w:firstLine="420" w:firstLineChars="200"/>
        <w:rPr>
          <w:rFonts w:hint="eastAsia" w:ascii="宋体" w:hAnsi="宋体" w:eastAsia="宋体"/>
          <w:szCs w:val="21"/>
        </w:rPr>
      </w:pPr>
      <w:r>
        <w:rPr>
          <w:rFonts w:hint="eastAsia" w:ascii="宋体" w:hAnsi="宋体" w:eastAsia="宋体"/>
          <w:szCs w:val="21"/>
        </w:rPr>
        <w:t>我方根据</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的采购文件要求，对供应商资格要求及供应商其他要求已进行自查。</w:t>
      </w:r>
    </w:p>
    <w:p w14:paraId="639CB9A7">
      <w:pPr>
        <w:wordWrap w:val="0"/>
        <w:spacing w:line="400" w:lineRule="exact"/>
        <w:ind w:firstLine="420" w:firstLineChars="200"/>
        <w:rPr>
          <w:rFonts w:hint="eastAsia" w:ascii="宋体" w:hAnsi="宋体" w:eastAsia="宋体"/>
          <w:szCs w:val="21"/>
        </w:rPr>
      </w:pPr>
      <w:r>
        <w:rPr>
          <w:rFonts w:hint="eastAsia" w:ascii="宋体" w:hAnsi="宋体" w:eastAsia="宋体"/>
          <w:szCs w:val="21"/>
        </w:rPr>
        <w:t>（一）我方满足《中华人民共和国政府采购法》第二十二条规定；我方未被“信用中国”（www.creditchina.gov.cn）、中国政府采购网（www.ccgp.gov.cn）列入失信被执行人、重大税收违法失信主体、政府采购严重违法失信行为记录名单。</w:t>
      </w:r>
    </w:p>
    <w:p w14:paraId="0E8B2745">
      <w:pPr>
        <w:wordWrap w:val="0"/>
        <w:spacing w:line="400" w:lineRule="exact"/>
        <w:ind w:firstLine="420" w:firstLineChars="200"/>
        <w:rPr>
          <w:rFonts w:hint="eastAsia" w:ascii="宋体" w:hAnsi="宋体" w:eastAsia="宋体"/>
          <w:szCs w:val="21"/>
        </w:rPr>
      </w:pPr>
      <w:r>
        <w:rPr>
          <w:rFonts w:hint="eastAsia" w:ascii="宋体" w:hAnsi="宋体" w:eastAsia="宋体"/>
          <w:szCs w:val="21"/>
        </w:rPr>
        <w:t>（二）我方声明：我方在参加政府采购活动前三年内，在经营活动中没有重大违法记录。</w:t>
      </w:r>
    </w:p>
    <w:p w14:paraId="0B6E2F40">
      <w:pPr>
        <w:wordWrap w:val="0"/>
        <w:spacing w:line="400" w:lineRule="exact"/>
        <w:ind w:firstLine="420" w:firstLineChars="200"/>
        <w:rPr>
          <w:rFonts w:hint="eastAsia" w:ascii="宋体" w:hAnsi="宋体" w:eastAsia="宋体"/>
          <w:szCs w:val="21"/>
        </w:rPr>
      </w:pPr>
      <w:r>
        <w:rPr>
          <w:rFonts w:hint="eastAsia" w:ascii="宋体" w:hAnsi="宋体" w:eastAsia="宋体"/>
          <w:szCs w:val="21"/>
        </w:rPr>
        <w:t>（三）单位负责人为同一人或者存在直接控股、管理关系的不同供应商，不参加同一合同项下的政府采购活动。</w:t>
      </w:r>
    </w:p>
    <w:p w14:paraId="1D177209">
      <w:pPr>
        <w:wordWrap w:val="0"/>
        <w:spacing w:line="400" w:lineRule="exact"/>
        <w:ind w:firstLine="420" w:firstLineChars="200"/>
        <w:rPr>
          <w:rFonts w:hint="eastAsia" w:ascii="宋体" w:hAnsi="宋体" w:eastAsia="宋体"/>
          <w:szCs w:val="21"/>
        </w:rPr>
      </w:pPr>
      <w:r>
        <w:rPr>
          <w:rFonts w:hint="eastAsia" w:ascii="宋体" w:hAnsi="宋体" w:eastAsia="宋体"/>
          <w:szCs w:val="21"/>
        </w:rPr>
        <w:t>（四）除单一来源采购项目外，我方不是为本项目提供整体设计、规范编制或者项目管理、监理、检测等服务的供应商。</w:t>
      </w:r>
    </w:p>
    <w:p w14:paraId="277E7732">
      <w:pPr>
        <w:wordWrap w:val="0"/>
        <w:spacing w:line="400" w:lineRule="exact"/>
        <w:ind w:firstLine="420" w:firstLineChars="200"/>
        <w:rPr>
          <w:rFonts w:hint="eastAsia" w:ascii="宋体" w:hAnsi="宋体" w:eastAsia="宋体"/>
          <w:szCs w:val="21"/>
        </w:rPr>
      </w:pPr>
      <w:r>
        <w:rPr>
          <w:rFonts w:hint="eastAsia" w:ascii="宋体" w:hAnsi="宋体" w:eastAsia="宋体"/>
          <w:szCs w:val="21"/>
        </w:rPr>
        <w:t>特此承诺。</w:t>
      </w:r>
    </w:p>
    <w:p w14:paraId="39AF8E49">
      <w:pPr>
        <w:wordWrap w:val="0"/>
        <w:spacing w:line="400" w:lineRule="exact"/>
        <w:rPr>
          <w:rFonts w:hint="eastAsia" w:ascii="宋体" w:hAnsi="宋体" w:eastAsia="宋体" w:cs="Times New Roman"/>
          <w:szCs w:val="21"/>
        </w:rPr>
      </w:pPr>
    </w:p>
    <w:p w14:paraId="1EF2472F">
      <w:pPr>
        <w:wordWrap w:val="0"/>
        <w:spacing w:line="400" w:lineRule="exact"/>
        <w:rPr>
          <w:rFonts w:hint="eastAsia" w:ascii="宋体" w:hAnsi="宋体" w:eastAsia="宋体" w:cs="Times New Roman"/>
          <w:szCs w:val="21"/>
        </w:rPr>
      </w:pPr>
    </w:p>
    <w:p w14:paraId="4FA1A68C">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供应商或联合体牵头人或联合体成员（盖电子公章）：</w:t>
      </w:r>
      <w:r>
        <w:rPr>
          <w:rFonts w:hint="eastAsia" w:ascii="宋体" w:hAnsi="宋体" w:eastAsia="宋体"/>
          <w:szCs w:val="21"/>
          <w:u w:val="single"/>
        </w:rPr>
        <w:t xml:space="preserve">          </w:t>
      </w:r>
    </w:p>
    <w:p w14:paraId="077F25D9">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33DBB94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F5F51D4">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56D2E99D">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附件三</w:t>
      </w:r>
    </w:p>
    <w:p w14:paraId="7458FD5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供应商基本情况表</w:t>
      </w:r>
    </w:p>
    <w:p w14:paraId="14FB82CB">
      <w:pPr>
        <w:spacing w:line="400" w:lineRule="exact"/>
        <w:jc w:val="left"/>
        <w:rPr>
          <w:rFonts w:hint="eastAsia" w:ascii="宋体" w:hAnsi="宋体" w:eastAsia="宋体" w:cs="Times New Roman"/>
          <w:b/>
          <w:color w:val="000000" w:themeColor="text1"/>
          <w:szCs w:val="21"/>
        </w:rPr>
      </w:pPr>
    </w:p>
    <w:tbl>
      <w:tblPr>
        <w:tblStyle w:val="1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208"/>
        <w:gridCol w:w="9"/>
        <w:gridCol w:w="1267"/>
        <w:gridCol w:w="992"/>
        <w:gridCol w:w="175"/>
        <w:gridCol w:w="1243"/>
        <w:gridCol w:w="495"/>
        <w:gridCol w:w="696"/>
        <w:gridCol w:w="1217"/>
      </w:tblGrid>
      <w:tr w14:paraId="26BF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71" w:type="dxa"/>
            <w:vAlign w:val="center"/>
          </w:tcPr>
          <w:p w14:paraId="0FD56237">
            <w:pPr>
              <w:snapToGrid w:val="0"/>
              <w:jc w:val="center"/>
              <w:rPr>
                <w:rFonts w:hint="eastAsia" w:ascii="宋体" w:hAnsi="宋体" w:eastAsia="宋体" w:cs="Times New Roman"/>
                <w:szCs w:val="21"/>
              </w:rPr>
            </w:pPr>
            <w:r>
              <w:rPr>
                <w:rFonts w:hint="eastAsia" w:ascii="宋体" w:hAnsi="宋体" w:eastAsia="宋体" w:cs="Times New Roman"/>
                <w:szCs w:val="21"/>
              </w:rPr>
              <w:t>供应商或联合体牵头人或联合体成员名称</w:t>
            </w:r>
          </w:p>
        </w:tc>
        <w:tc>
          <w:tcPr>
            <w:tcW w:w="7302" w:type="dxa"/>
            <w:gridSpan w:val="9"/>
            <w:vAlign w:val="center"/>
          </w:tcPr>
          <w:p w14:paraId="0825A1DD">
            <w:pPr>
              <w:snapToGrid w:val="0"/>
              <w:rPr>
                <w:rFonts w:hint="eastAsia" w:ascii="宋体" w:hAnsi="宋体" w:eastAsia="宋体" w:cs="Times New Roman"/>
                <w:szCs w:val="21"/>
              </w:rPr>
            </w:pPr>
          </w:p>
        </w:tc>
      </w:tr>
      <w:tr w14:paraId="69D2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4CD1A0C">
            <w:pPr>
              <w:snapToGrid w:val="0"/>
              <w:jc w:val="center"/>
              <w:rPr>
                <w:rFonts w:hint="eastAsia" w:ascii="宋体" w:hAnsi="宋体" w:eastAsia="宋体" w:cs="Times New Roman"/>
                <w:szCs w:val="21"/>
              </w:rPr>
            </w:pPr>
            <w:r>
              <w:rPr>
                <w:rFonts w:hint="eastAsia" w:ascii="宋体" w:hAnsi="宋体" w:eastAsia="宋体" w:cs="Times New Roman"/>
                <w:szCs w:val="21"/>
              </w:rPr>
              <w:t>注册地址</w:t>
            </w:r>
          </w:p>
        </w:tc>
        <w:tc>
          <w:tcPr>
            <w:tcW w:w="3651" w:type="dxa"/>
            <w:gridSpan w:val="5"/>
            <w:vAlign w:val="center"/>
          </w:tcPr>
          <w:p w14:paraId="1B6D0984">
            <w:pPr>
              <w:snapToGrid w:val="0"/>
              <w:rPr>
                <w:rFonts w:hint="eastAsia" w:ascii="宋体" w:hAnsi="宋体" w:eastAsia="宋体" w:cs="Times New Roman"/>
                <w:szCs w:val="21"/>
              </w:rPr>
            </w:pPr>
          </w:p>
        </w:tc>
        <w:tc>
          <w:tcPr>
            <w:tcW w:w="1243" w:type="dxa"/>
            <w:vAlign w:val="center"/>
          </w:tcPr>
          <w:p w14:paraId="4112C78C">
            <w:pPr>
              <w:snapToGrid w:val="0"/>
              <w:jc w:val="center"/>
              <w:rPr>
                <w:rFonts w:hint="eastAsia" w:ascii="宋体" w:hAnsi="宋体" w:eastAsia="宋体" w:cs="Times New Roman"/>
                <w:szCs w:val="21"/>
              </w:rPr>
            </w:pPr>
            <w:r>
              <w:rPr>
                <w:rFonts w:hint="eastAsia" w:ascii="宋体" w:hAnsi="宋体" w:eastAsia="宋体" w:cs="Times New Roman"/>
                <w:szCs w:val="21"/>
              </w:rPr>
              <w:t>邮政编码</w:t>
            </w:r>
          </w:p>
        </w:tc>
        <w:tc>
          <w:tcPr>
            <w:tcW w:w="2408" w:type="dxa"/>
            <w:gridSpan w:val="3"/>
            <w:vAlign w:val="center"/>
          </w:tcPr>
          <w:p w14:paraId="087E215A">
            <w:pPr>
              <w:snapToGrid w:val="0"/>
              <w:rPr>
                <w:rFonts w:hint="eastAsia" w:ascii="宋体" w:hAnsi="宋体" w:eastAsia="宋体" w:cs="Times New Roman"/>
                <w:szCs w:val="21"/>
              </w:rPr>
            </w:pPr>
          </w:p>
        </w:tc>
      </w:tr>
      <w:tr w14:paraId="6FE9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restart"/>
            <w:vAlign w:val="center"/>
          </w:tcPr>
          <w:p w14:paraId="3DDCB103">
            <w:pPr>
              <w:snapToGrid w:val="0"/>
              <w:jc w:val="center"/>
              <w:rPr>
                <w:rFonts w:hint="eastAsia" w:ascii="宋体" w:hAnsi="宋体" w:eastAsia="宋体" w:cs="Times New Roman"/>
                <w:szCs w:val="21"/>
              </w:rPr>
            </w:pPr>
            <w:r>
              <w:rPr>
                <w:rFonts w:hint="eastAsia" w:ascii="宋体" w:hAnsi="宋体" w:eastAsia="宋体" w:cs="Times New Roman"/>
                <w:szCs w:val="21"/>
              </w:rPr>
              <w:t>联系方式</w:t>
            </w:r>
          </w:p>
        </w:tc>
        <w:tc>
          <w:tcPr>
            <w:tcW w:w="1208" w:type="dxa"/>
            <w:vAlign w:val="center"/>
          </w:tcPr>
          <w:p w14:paraId="567F968E">
            <w:pPr>
              <w:snapToGrid w:val="0"/>
              <w:jc w:val="center"/>
              <w:rPr>
                <w:rFonts w:hint="eastAsia" w:ascii="宋体" w:hAnsi="宋体" w:eastAsia="宋体" w:cs="Times New Roman"/>
                <w:szCs w:val="21"/>
              </w:rPr>
            </w:pPr>
            <w:r>
              <w:rPr>
                <w:rFonts w:hint="eastAsia" w:ascii="宋体" w:hAnsi="宋体" w:eastAsia="宋体" w:cs="Times New Roman"/>
                <w:szCs w:val="21"/>
              </w:rPr>
              <w:t>联系人</w:t>
            </w:r>
          </w:p>
        </w:tc>
        <w:tc>
          <w:tcPr>
            <w:tcW w:w="2443" w:type="dxa"/>
            <w:gridSpan w:val="4"/>
            <w:vAlign w:val="center"/>
          </w:tcPr>
          <w:p w14:paraId="77BFB6F3">
            <w:pPr>
              <w:snapToGrid w:val="0"/>
              <w:rPr>
                <w:rFonts w:hint="eastAsia" w:ascii="宋体" w:hAnsi="宋体" w:eastAsia="宋体" w:cs="Times New Roman"/>
                <w:szCs w:val="21"/>
              </w:rPr>
            </w:pPr>
          </w:p>
        </w:tc>
        <w:tc>
          <w:tcPr>
            <w:tcW w:w="1243" w:type="dxa"/>
            <w:vAlign w:val="center"/>
          </w:tcPr>
          <w:p w14:paraId="10DA81AA">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2408" w:type="dxa"/>
            <w:gridSpan w:val="3"/>
            <w:vAlign w:val="center"/>
          </w:tcPr>
          <w:p w14:paraId="29AD1420">
            <w:pPr>
              <w:snapToGrid w:val="0"/>
              <w:rPr>
                <w:rFonts w:hint="eastAsia" w:ascii="宋体" w:hAnsi="宋体" w:eastAsia="宋体" w:cs="Times New Roman"/>
                <w:szCs w:val="21"/>
              </w:rPr>
            </w:pPr>
          </w:p>
        </w:tc>
      </w:tr>
      <w:tr w14:paraId="234C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Merge w:val="continue"/>
            <w:vAlign w:val="center"/>
          </w:tcPr>
          <w:p w14:paraId="7A527B8C">
            <w:pPr>
              <w:snapToGrid w:val="0"/>
              <w:jc w:val="center"/>
              <w:rPr>
                <w:rFonts w:hint="eastAsia" w:ascii="宋体" w:hAnsi="宋体" w:eastAsia="宋体" w:cs="Times New Roman"/>
                <w:szCs w:val="21"/>
              </w:rPr>
            </w:pPr>
          </w:p>
        </w:tc>
        <w:tc>
          <w:tcPr>
            <w:tcW w:w="1208" w:type="dxa"/>
            <w:vAlign w:val="center"/>
          </w:tcPr>
          <w:p w14:paraId="495AA99D">
            <w:pPr>
              <w:snapToGrid w:val="0"/>
              <w:jc w:val="center"/>
              <w:rPr>
                <w:rFonts w:hint="eastAsia" w:ascii="宋体" w:hAnsi="宋体" w:eastAsia="宋体" w:cs="Times New Roman"/>
                <w:szCs w:val="21"/>
              </w:rPr>
            </w:pPr>
            <w:r>
              <w:rPr>
                <w:rFonts w:hint="eastAsia" w:ascii="宋体" w:hAnsi="宋体" w:eastAsia="宋体" w:cs="Times New Roman"/>
                <w:szCs w:val="21"/>
              </w:rPr>
              <w:t>传真</w:t>
            </w:r>
          </w:p>
        </w:tc>
        <w:tc>
          <w:tcPr>
            <w:tcW w:w="2443" w:type="dxa"/>
            <w:gridSpan w:val="4"/>
            <w:vAlign w:val="center"/>
          </w:tcPr>
          <w:p w14:paraId="3629BA56">
            <w:pPr>
              <w:snapToGrid w:val="0"/>
              <w:rPr>
                <w:rFonts w:hint="eastAsia" w:ascii="宋体" w:hAnsi="宋体" w:eastAsia="宋体" w:cs="Times New Roman"/>
                <w:szCs w:val="21"/>
              </w:rPr>
            </w:pPr>
          </w:p>
        </w:tc>
        <w:tc>
          <w:tcPr>
            <w:tcW w:w="1243" w:type="dxa"/>
            <w:vAlign w:val="center"/>
          </w:tcPr>
          <w:p w14:paraId="79DE47F6">
            <w:pPr>
              <w:snapToGrid w:val="0"/>
              <w:jc w:val="center"/>
              <w:rPr>
                <w:rFonts w:hint="eastAsia" w:ascii="宋体" w:hAnsi="宋体" w:eastAsia="宋体" w:cs="Times New Roman"/>
                <w:szCs w:val="21"/>
              </w:rPr>
            </w:pPr>
            <w:r>
              <w:rPr>
                <w:rFonts w:hint="eastAsia" w:ascii="宋体" w:hAnsi="宋体" w:eastAsia="宋体" w:cs="Times New Roman"/>
                <w:szCs w:val="21"/>
              </w:rPr>
              <w:t>网址</w:t>
            </w:r>
          </w:p>
        </w:tc>
        <w:tc>
          <w:tcPr>
            <w:tcW w:w="2408" w:type="dxa"/>
            <w:gridSpan w:val="3"/>
            <w:vAlign w:val="center"/>
          </w:tcPr>
          <w:p w14:paraId="5F7B9696">
            <w:pPr>
              <w:snapToGrid w:val="0"/>
              <w:rPr>
                <w:rFonts w:hint="eastAsia" w:ascii="宋体" w:hAnsi="宋体" w:eastAsia="宋体" w:cs="Times New Roman"/>
                <w:szCs w:val="21"/>
              </w:rPr>
            </w:pPr>
          </w:p>
        </w:tc>
      </w:tr>
      <w:tr w14:paraId="2CDE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64D4B9E">
            <w:pPr>
              <w:snapToGrid w:val="0"/>
              <w:jc w:val="center"/>
              <w:rPr>
                <w:rFonts w:hint="eastAsia" w:ascii="宋体" w:hAnsi="宋体" w:eastAsia="宋体" w:cs="Times New Roman"/>
                <w:szCs w:val="21"/>
              </w:rPr>
            </w:pPr>
            <w:r>
              <w:rPr>
                <w:rFonts w:hint="eastAsia" w:ascii="宋体" w:hAnsi="宋体" w:eastAsia="宋体" w:cs="Times New Roman"/>
                <w:szCs w:val="21"/>
              </w:rPr>
              <w:t>组织结构</w:t>
            </w:r>
          </w:p>
        </w:tc>
        <w:tc>
          <w:tcPr>
            <w:tcW w:w="7302" w:type="dxa"/>
            <w:gridSpan w:val="9"/>
            <w:vAlign w:val="center"/>
          </w:tcPr>
          <w:p w14:paraId="6E5ACFAD">
            <w:pPr>
              <w:snapToGrid w:val="0"/>
              <w:rPr>
                <w:rFonts w:hint="eastAsia" w:ascii="宋体" w:hAnsi="宋体" w:eastAsia="宋体" w:cs="Times New Roman"/>
                <w:szCs w:val="21"/>
              </w:rPr>
            </w:pPr>
          </w:p>
        </w:tc>
      </w:tr>
      <w:tr w14:paraId="63B2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EA059FE">
            <w:pPr>
              <w:snapToGrid w:val="0"/>
              <w:jc w:val="center"/>
              <w:rPr>
                <w:rFonts w:hint="eastAsia" w:ascii="宋体" w:hAnsi="宋体" w:eastAsia="宋体" w:cs="Times New Roman"/>
                <w:szCs w:val="21"/>
              </w:rPr>
            </w:pPr>
            <w:r>
              <w:rPr>
                <w:rFonts w:hint="eastAsia" w:ascii="宋体" w:hAnsi="宋体" w:eastAsia="宋体" w:cs="Times New Roman"/>
                <w:szCs w:val="21"/>
              </w:rPr>
              <w:t>法定代表人</w:t>
            </w:r>
          </w:p>
        </w:tc>
        <w:tc>
          <w:tcPr>
            <w:tcW w:w="1217" w:type="dxa"/>
            <w:gridSpan w:val="2"/>
            <w:vAlign w:val="center"/>
          </w:tcPr>
          <w:p w14:paraId="48A93C57">
            <w:pPr>
              <w:snapToGrid w:val="0"/>
              <w:jc w:val="center"/>
              <w:rPr>
                <w:rFonts w:hint="eastAsia"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1F7CB1FF">
            <w:pPr>
              <w:snapToGrid w:val="0"/>
              <w:rPr>
                <w:rFonts w:hint="eastAsia" w:ascii="宋体" w:hAnsi="宋体" w:eastAsia="宋体" w:cs="Times New Roman"/>
                <w:szCs w:val="21"/>
              </w:rPr>
            </w:pPr>
          </w:p>
        </w:tc>
        <w:tc>
          <w:tcPr>
            <w:tcW w:w="1167" w:type="dxa"/>
            <w:gridSpan w:val="2"/>
            <w:vAlign w:val="center"/>
          </w:tcPr>
          <w:p w14:paraId="0DC535B1">
            <w:pPr>
              <w:snapToGrid w:val="0"/>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61A987AA">
            <w:pPr>
              <w:snapToGrid w:val="0"/>
              <w:rPr>
                <w:rFonts w:hint="eastAsia" w:ascii="宋体" w:hAnsi="宋体" w:eastAsia="宋体" w:cs="Times New Roman"/>
                <w:szCs w:val="21"/>
              </w:rPr>
            </w:pPr>
          </w:p>
        </w:tc>
        <w:tc>
          <w:tcPr>
            <w:tcW w:w="1191" w:type="dxa"/>
            <w:gridSpan w:val="2"/>
            <w:vAlign w:val="center"/>
          </w:tcPr>
          <w:p w14:paraId="3FC65FB9">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38530351">
            <w:pPr>
              <w:snapToGrid w:val="0"/>
              <w:rPr>
                <w:rFonts w:hint="eastAsia" w:ascii="宋体" w:hAnsi="宋体" w:eastAsia="宋体" w:cs="Times New Roman"/>
                <w:szCs w:val="21"/>
              </w:rPr>
            </w:pPr>
          </w:p>
        </w:tc>
      </w:tr>
      <w:tr w14:paraId="26AB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4884FA1">
            <w:pPr>
              <w:snapToGrid w:val="0"/>
              <w:jc w:val="center"/>
              <w:rPr>
                <w:rFonts w:hint="eastAsia" w:ascii="宋体" w:hAnsi="宋体" w:eastAsia="宋体" w:cs="Times New Roman"/>
                <w:szCs w:val="21"/>
              </w:rPr>
            </w:pPr>
            <w:r>
              <w:rPr>
                <w:rFonts w:hint="eastAsia" w:ascii="宋体" w:hAnsi="宋体" w:eastAsia="宋体" w:cs="Times New Roman"/>
                <w:szCs w:val="21"/>
              </w:rPr>
              <w:t>企业主要负责人</w:t>
            </w:r>
          </w:p>
        </w:tc>
        <w:tc>
          <w:tcPr>
            <w:tcW w:w="1217" w:type="dxa"/>
            <w:gridSpan w:val="2"/>
            <w:vAlign w:val="center"/>
          </w:tcPr>
          <w:p w14:paraId="5C63B724">
            <w:pPr>
              <w:snapToGrid w:val="0"/>
              <w:jc w:val="center"/>
              <w:rPr>
                <w:rFonts w:hint="eastAsia" w:ascii="宋体" w:hAnsi="宋体" w:eastAsia="宋体" w:cs="Times New Roman"/>
                <w:szCs w:val="21"/>
              </w:rPr>
            </w:pPr>
            <w:r>
              <w:rPr>
                <w:rFonts w:hint="eastAsia" w:ascii="宋体" w:hAnsi="宋体" w:eastAsia="宋体" w:cs="Times New Roman"/>
                <w:szCs w:val="21"/>
              </w:rPr>
              <w:t>姓名</w:t>
            </w:r>
          </w:p>
        </w:tc>
        <w:tc>
          <w:tcPr>
            <w:tcW w:w="1267" w:type="dxa"/>
            <w:vAlign w:val="center"/>
          </w:tcPr>
          <w:p w14:paraId="7875D03E">
            <w:pPr>
              <w:snapToGrid w:val="0"/>
              <w:rPr>
                <w:rFonts w:hint="eastAsia" w:ascii="宋体" w:hAnsi="宋体" w:eastAsia="宋体" w:cs="Times New Roman"/>
                <w:szCs w:val="21"/>
              </w:rPr>
            </w:pPr>
          </w:p>
        </w:tc>
        <w:tc>
          <w:tcPr>
            <w:tcW w:w="1167" w:type="dxa"/>
            <w:gridSpan w:val="2"/>
            <w:vAlign w:val="center"/>
          </w:tcPr>
          <w:p w14:paraId="5AC2D781">
            <w:pPr>
              <w:snapToGrid w:val="0"/>
              <w:jc w:val="center"/>
              <w:rPr>
                <w:rFonts w:hint="eastAsia" w:ascii="宋体" w:hAnsi="宋体" w:eastAsia="宋体" w:cs="Times New Roman"/>
                <w:szCs w:val="21"/>
              </w:rPr>
            </w:pPr>
            <w:r>
              <w:rPr>
                <w:rFonts w:hint="eastAsia" w:ascii="宋体" w:hAnsi="宋体" w:eastAsia="宋体" w:cs="Times New Roman"/>
                <w:szCs w:val="21"/>
              </w:rPr>
              <w:t>技术职称</w:t>
            </w:r>
          </w:p>
        </w:tc>
        <w:tc>
          <w:tcPr>
            <w:tcW w:w="1243" w:type="dxa"/>
            <w:vAlign w:val="center"/>
          </w:tcPr>
          <w:p w14:paraId="7FD248CD">
            <w:pPr>
              <w:snapToGrid w:val="0"/>
              <w:rPr>
                <w:rFonts w:hint="eastAsia" w:ascii="宋体" w:hAnsi="宋体" w:eastAsia="宋体" w:cs="Times New Roman"/>
                <w:szCs w:val="21"/>
              </w:rPr>
            </w:pPr>
          </w:p>
        </w:tc>
        <w:tc>
          <w:tcPr>
            <w:tcW w:w="1191" w:type="dxa"/>
            <w:gridSpan w:val="2"/>
            <w:vAlign w:val="center"/>
          </w:tcPr>
          <w:p w14:paraId="413FD19D">
            <w:pPr>
              <w:snapToGrid w:val="0"/>
              <w:jc w:val="center"/>
              <w:rPr>
                <w:rFonts w:hint="eastAsia" w:ascii="宋体" w:hAnsi="宋体" w:eastAsia="宋体" w:cs="Times New Roman"/>
                <w:szCs w:val="21"/>
              </w:rPr>
            </w:pPr>
            <w:r>
              <w:rPr>
                <w:rFonts w:hint="eastAsia" w:ascii="宋体" w:hAnsi="宋体" w:eastAsia="宋体" w:cs="Times New Roman"/>
                <w:szCs w:val="21"/>
              </w:rPr>
              <w:t>电话</w:t>
            </w:r>
          </w:p>
        </w:tc>
        <w:tc>
          <w:tcPr>
            <w:tcW w:w="1217" w:type="dxa"/>
            <w:vAlign w:val="center"/>
          </w:tcPr>
          <w:p w14:paraId="485958AA">
            <w:pPr>
              <w:snapToGrid w:val="0"/>
              <w:rPr>
                <w:rFonts w:hint="eastAsia" w:ascii="宋体" w:hAnsi="宋体" w:eastAsia="宋体" w:cs="Times New Roman"/>
                <w:szCs w:val="21"/>
              </w:rPr>
            </w:pPr>
          </w:p>
        </w:tc>
      </w:tr>
      <w:tr w14:paraId="74FF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142CA202">
            <w:pPr>
              <w:snapToGrid w:val="0"/>
              <w:jc w:val="center"/>
              <w:rPr>
                <w:rFonts w:hint="eastAsia" w:ascii="宋体" w:hAnsi="宋体" w:eastAsia="宋体" w:cs="Times New Roman"/>
                <w:szCs w:val="21"/>
              </w:rPr>
            </w:pPr>
            <w:r>
              <w:rPr>
                <w:rFonts w:hint="eastAsia" w:ascii="宋体" w:hAnsi="宋体" w:eastAsia="宋体" w:cs="Times New Roman"/>
                <w:szCs w:val="21"/>
              </w:rPr>
              <w:t>成立时间</w:t>
            </w:r>
          </w:p>
        </w:tc>
        <w:tc>
          <w:tcPr>
            <w:tcW w:w="2484" w:type="dxa"/>
            <w:gridSpan w:val="3"/>
            <w:vAlign w:val="center"/>
          </w:tcPr>
          <w:p w14:paraId="0F4FDE2D">
            <w:pPr>
              <w:snapToGrid w:val="0"/>
              <w:rPr>
                <w:rFonts w:hint="eastAsia" w:ascii="宋体" w:hAnsi="宋体" w:eastAsia="宋体" w:cs="Times New Roman"/>
                <w:szCs w:val="21"/>
              </w:rPr>
            </w:pPr>
          </w:p>
        </w:tc>
        <w:tc>
          <w:tcPr>
            <w:tcW w:w="4818" w:type="dxa"/>
            <w:gridSpan w:val="6"/>
            <w:vAlign w:val="center"/>
          </w:tcPr>
          <w:p w14:paraId="060B27B6">
            <w:pPr>
              <w:snapToGrid w:val="0"/>
              <w:rPr>
                <w:rFonts w:hint="eastAsia" w:ascii="宋体" w:hAnsi="宋体" w:eastAsia="宋体" w:cs="Times New Roman"/>
                <w:szCs w:val="21"/>
              </w:rPr>
            </w:pPr>
            <w:r>
              <w:rPr>
                <w:rFonts w:hint="eastAsia" w:ascii="宋体" w:hAnsi="宋体" w:eastAsia="宋体" w:cs="Times New Roman"/>
                <w:szCs w:val="21"/>
              </w:rPr>
              <w:t>员工总人数：</w:t>
            </w: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2C9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7CDDB95C">
            <w:pPr>
              <w:snapToGrid w:val="0"/>
              <w:jc w:val="center"/>
              <w:rPr>
                <w:rFonts w:hint="eastAsia" w:ascii="宋体" w:hAnsi="宋体" w:eastAsia="宋体" w:cs="Times New Roman"/>
                <w:szCs w:val="21"/>
              </w:rPr>
            </w:pPr>
            <w:r>
              <w:rPr>
                <w:rFonts w:hint="eastAsia" w:ascii="宋体" w:hAnsi="宋体" w:eastAsia="宋体" w:cs="Times New Roman"/>
                <w:szCs w:val="21"/>
              </w:rPr>
              <w:t>企业资质等级</w:t>
            </w:r>
          </w:p>
        </w:tc>
        <w:tc>
          <w:tcPr>
            <w:tcW w:w="2484" w:type="dxa"/>
            <w:gridSpan w:val="3"/>
            <w:vAlign w:val="center"/>
          </w:tcPr>
          <w:p w14:paraId="611CF5C8">
            <w:pPr>
              <w:snapToGrid w:val="0"/>
              <w:rPr>
                <w:rFonts w:hint="eastAsia" w:ascii="宋体" w:hAnsi="宋体" w:eastAsia="宋体" w:cs="Times New Roman"/>
                <w:szCs w:val="21"/>
              </w:rPr>
            </w:pPr>
          </w:p>
        </w:tc>
        <w:tc>
          <w:tcPr>
            <w:tcW w:w="992" w:type="dxa"/>
            <w:vMerge w:val="restart"/>
            <w:vAlign w:val="center"/>
          </w:tcPr>
          <w:p w14:paraId="2F0DE122">
            <w:pPr>
              <w:snapToGrid w:val="0"/>
              <w:jc w:val="center"/>
              <w:rPr>
                <w:rFonts w:hint="eastAsia" w:ascii="宋体" w:hAnsi="宋体" w:eastAsia="宋体" w:cs="Times New Roman"/>
                <w:szCs w:val="21"/>
              </w:rPr>
            </w:pPr>
            <w:r>
              <w:rPr>
                <w:rFonts w:hint="eastAsia" w:ascii="宋体" w:hAnsi="宋体" w:eastAsia="宋体" w:cs="Times New Roman"/>
                <w:szCs w:val="21"/>
              </w:rPr>
              <w:t>其中</w:t>
            </w:r>
          </w:p>
        </w:tc>
        <w:tc>
          <w:tcPr>
            <w:tcW w:w="1913" w:type="dxa"/>
            <w:gridSpan w:val="3"/>
            <w:vAlign w:val="center"/>
          </w:tcPr>
          <w:p w14:paraId="4282A945">
            <w:pPr>
              <w:snapToGrid w:val="0"/>
              <w:rPr>
                <w:rFonts w:hint="eastAsia" w:ascii="宋体" w:hAnsi="宋体" w:eastAsia="宋体" w:cs="Times New Roman"/>
                <w:szCs w:val="21"/>
              </w:rPr>
            </w:pPr>
            <w:r>
              <w:rPr>
                <w:rFonts w:hint="eastAsia" w:ascii="宋体" w:hAnsi="宋体" w:eastAsia="宋体" w:cs="Times New Roman"/>
                <w:szCs w:val="21"/>
              </w:rPr>
              <w:t>高级职称人员</w:t>
            </w:r>
          </w:p>
        </w:tc>
        <w:tc>
          <w:tcPr>
            <w:tcW w:w="1913" w:type="dxa"/>
            <w:gridSpan w:val="2"/>
            <w:vAlign w:val="center"/>
          </w:tcPr>
          <w:p w14:paraId="29A4A6B1">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586A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686F2F89">
            <w:pPr>
              <w:snapToGrid w:val="0"/>
              <w:jc w:val="center"/>
              <w:rPr>
                <w:rFonts w:hint="eastAsia" w:ascii="宋体" w:hAnsi="宋体" w:eastAsia="宋体" w:cs="Times New Roman"/>
                <w:szCs w:val="21"/>
              </w:rPr>
            </w:pPr>
            <w:r>
              <w:rPr>
                <w:rFonts w:hint="eastAsia" w:ascii="宋体" w:hAnsi="宋体" w:eastAsia="宋体" w:cs="Times New Roman"/>
                <w:szCs w:val="21"/>
              </w:rPr>
              <w:t>营业执照号</w:t>
            </w:r>
          </w:p>
        </w:tc>
        <w:tc>
          <w:tcPr>
            <w:tcW w:w="2484" w:type="dxa"/>
            <w:gridSpan w:val="3"/>
            <w:vAlign w:val="center"/>
          </w:tcPr>
          <w:p w14:paraId="0C7F968E">
            <w:pPr>
              <w:snapToGrid w:val="0"/>
              <w:rPr>
                <w:rFonts w:hint="eastAsia" w:ascii="宋体" w:hAnsi="宋体" w:eastAsia="宋体" w:cs="Times New Roman"/>
                <w:szCs w:val="21"/>
              </w:rPr>
            </w:pPr>
          </w:p>
        </w:tc>
        <w:tc>
          <w:tcPr>
            <w:tcW w:w="992" w:type="dxa"/>
            <w:vMerge w:val="continue"/>
            <w:vAlign w:val="center"/>
          </w:tcPr>
          <w:p w14:paraId="15BF7BC3">
            <w:pPr>
              <w:snapToGrid w:val="0"/>
              <w:rPr>
                <w:rFonts w:hint="eastAsia" w:ascii="宋体" w:hAnsi="宋体" w:eastAsia="宋体" w:cs="Times New Roman"/>
                <w:szCs w:val="21"/>
              </w:rPr>
            </w:pPr>
          </w:p>
        </w:tc>
        <w:tc>
          <w:tcPr>
            <w:tcW w:w="1913" w:type="dxa"/>
            <w:gridSpan w:val="3"/>
            <w:vAlign w:val="center"/>
          </w:tcPr>
          <w:p w14:paraId="6DFBA7D3">
            <w:pPr>
              <w:snapToGrid w:val="0"/>
              <w:rPr>
                <w:rFonts w:hint="eastAsia" w:ascii="宋体" w:hAnsi="宋体" w:eastAsia="宋体" w:cs="Times New Roman"/>
                <w:szCs w:val="21"/>
              </w:rPr>
            </w:pPr>
            <w:r>
              <w:rPr>
                <w:rFonts w:hint="eastAsia" w:ascii="宋体" w:hAnsi="宋体" w:eastAsia="宋体" w:cs="Times New Roman"/>
                <w:szCs w:val="21"/>
              </w:rPr>
              <w:t>中级职称人员</w:t>
            </w:r>
          </w:p>
        </w:tc>
        <w:tc>
          <w:tcPr>
            <w:tcW w:w="1913" w:type="dxa"/>
            <w:gridSpan w:val="2"/>
            <w:vAlign w:val="center"/>
          </w:tcPr>
          <w:p w14:paraId="6A624E7F">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122B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03FCBDEB">
            <w:pPr>
              <w:snapToGrid w:val="0"/>
              <w:jc w:val="center"/>
              <w:rPr>
                <w:rFonts w:hint="eastAsia" w:ascii="宋体" w:hAnsi="宋体" w:eastAsia="宋体" w:cs="Times New Roman"/>
                <w:szCs w:val="21"/>
              </w:rPr>
            </w:pPr>
            <w:r>
              <w:rPr>
                <w:rFonts w:hint="eastAsia" w:ascii="宋体" w:hAnsi="宋体" w:eastAsia="宋体" w:cs="Times New Roman"/>
                <w:szCs w:val="21"/>
              </w:rPr>
              <w:t>注册资金</w:t>
            </w:r>
          </w:p>
        </w:tc>
        <w:tc>
          <w:tcPr>
            <w:tcW w:w="2484" w:type="dxa"/>
            <w:gridSpan w:val="3"/>
            <w:vAlign w:val="center"/>
          </w:tcPr>
          <w:p w14:paraId="120E9B58">
            <w:pPr>
              <w:snapToGrid w:val="0"/>
              <w:rPr>
                <w:rFonts w:hint="eastAsia" w:ascii="宋体" w:hAnsi="宋体" w:eastAsia="宋体" w:cs="Times New Roman"/>
                <w:szCs w:val="21"/>
              </w:rPr>
            </w:pPr>
          </w:p>
        </w:tc>
        <w:tc>
          <w:tcPr>
            <w:tcW w:w="992" w:type="dxa"/>
            <w:vMerge w:val="continue"/>
            <w:vAlign w:val="center"/>
          </w:tcPr>
          <w:p w14:paraId="556A3092">
            <w:pPr>
              <w:snapToGrid w:val="0"/>
              <w:rPr>
                <w:rFonts w:hint="eastAsia" w:ascii="宋体" w:hAnsi="宋体" w:eastAsia="宋体" w:cs="Times New Roman"/>
                <w:szCs w:val="21"/>
              </w:rPr>
            </w:pPr>
          </w:p>
        </w:tc>
        <w:tc>
          <w:tcPr>
            <w:tcW w:w="1913" w:type="dxa"/>
            <w:gridSpan w:val="3"/>
            <w:vAlign w:val="center"/>
          </w:tcPr>
          <w:p w14:paraId="65D63451">
            <w:pPr>
              <w:snapToGrid w:val="0"/>
              <w:rPr>
                <w:rFonts w:hint="eastAsia" w:ascii="宋体" w:hAnsi="宋体" w:eastAsia="宋体" w:cs="Times New Roman"/>
                <w:szCs w:val="21"/>
              </w:rPr>
            </w:pPr>
            <w:r>
              <w:rPr>
                <w:rFonts w:hint="eastAsia" w:ascii="宋体" w:hAnsi="宋体" w:eastAsia="宋体" w:cs="Times New Roman"/>
                <w:szCs w:val="21"/>
              </w:rPr>
              <w:t>初级职称人员</w:t>
            </w:r>
          </w:p>
        </w:tc>
        <w:tc>
          <w:tcPr>
            <w:tcW w:w="1913" w:type="dxa"/>
            <w:gridSpan w:val="2"/>
            <w:vAlign w:val="center"/>
          </w:tcPr>
          <w:p w14:paraId="65A1FB1D">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52DB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27DE538C">
            <w:pPr>
              <w:snapToGrid w:val="0"/>
              <w:jc w:val="center"/>
              <w:rPr>
                <w:rFonts w:hint="eastAsia" w:ascii="宋体" w:hAnsi="宋体" w:eastAsia="宋体" w:cs="Times New Roman"/>
                <w:szCs w:val="21"/>
              </w:rPr>
            </w:pPr>
            <w:r>
              <w:rPr>
                <w:rFonts w:hint="eastAsia" w:ascii="宋体" w:hAnsi="宋体" w:eastAsia="宋体" w:cs="Times New Roman"/>
                <w:szCs w:val="21"/>
              </w:rPr>
              <w:t>开户银行</w:t>
            </w:r>
          </w:p>
        </w:tc>
        <w:tc>
          <w:tcPr>
            <w:tcW w:w="2484" w:type="dxa"/>
            <w:gridSpan w:val="3"/>
            <w:vAlign w:val="center"/>
          </w:tcPr>
          <w:p w14:paraId="1737D7E3">
            <w:pPr>
              <w:snapToGrid w:val="0"/>
              <w:rPr>
                <w:rFonts w:hint="eastAsia" w:ascii="宋体" w:hAnsi="宋体" w:eastAsia="宋体" w:cs="Times New Roman"/>
                <w:szCs w:val="21"/>
              </w:rPr>
            </w:pPr>
          </w:p>
        </w:tc>
        <w:tc>
          <w:tcPr>
            <w:tcW w:w="992" w:type="dxa"/>
            <w:vMerge w:val="continue"/>
            <w:vAlign w:val="center"/>
          </w:tcPr>
          <w:p w14:paraId="5461D184">
            <w:pPr>
              <w:snapToGrid w:val="0"/>
              <w:rPr>
                <w:rFonts w:hint="eastAsia" w:ascii="宋体" w:hAnsi="宋体" w:eastAsia="宋体" w:cs="Times New Roman"/>
                <w:szCs w:val="21"/>
              </w:rPr>
            </w:pPr>
          </w:p>
        </w:tc>
        <w:tc>
          <w:tcPr>
            <w:tcW w:w="1913" w:type="dxa"/>
            <w:gridSpan w:val="3"/>
            <w:vAlign w:val="center"/>
          </w:tcPr>
          <w:p w14:paraId="47AF9BAE">
            <w:pPr>
              <w:snapToGrid w:val="0"/>
              <w:rPr>
                <w:rFonts w:hint="eastAsia" w:ascii="宋体" w:hAnsi="宋体" w:eastAsia="宋体" w:cs="Times New Roman"/>
                <w:szCs w:val="21"/>
              </w:rPr>
            </w:pPr>
            <w:r>
              <w:rPr>
                <w:rFonts w:hint="eastAsia" w:ascii="宋体" w:hAnsi="宋体" w:eastAsia="宋体" w:cs="Times New Roman"/>
                <w:szCs w:val="21"/>
              </w:rPr>
              <w:t>其他</w:t>
            </w:r>
          </w:p>
        </w:tc>
        <w:tc>
          <w:tcPr>
            <w:tcW w:w="1913" w:type="dxa"/>
            <w:gridSpan w:val="2"/>
            <w:vAlign w:val="center"/>
          </w:tcPr>
          <w:p w14:paraId="36F43D2D">
            <w:pPr>
              <w:snapToGrid w:val="0"/>
              <w:rPr>
                <w:rFonts w:hint="eastAsia"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人</w:t>
            </w:r>
          </w:p>
        </w:tc>
      </w:tr>
      <w:tr w14:paraId="3BEC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50C08071">
            <w:pPr>
              <w:snapToGrid w:val="0"/>
              <w:jc w:val="center"/>
              <w:rPr>
                <w:rFonts w:hint="eastAsia" w:ascii="宋体" w:hAnsi="宋体" w:eastAsia="宋体" w:cs="Times New Roman"/>
                <w:szCs w:val="21"/>
              </w:rPr>
            </w:pPr>
            <w:r>
              <w:rPr>
                <w:rFonts w:hint="eastAsia" w:ascii="宋体" w:hAnsi="宋体" w:eastAsia="宋体" w:cs="Times New Roman"/>
                <w:szCs w:val="21"/>
              </w:rPr>
              <w:t>账号</w:t>
            </w:r>
          </w:p>
        </w:tc>
        <w:tc>
          <w:tcPr>
            <w:tcW w:w="2484" w:type="dxa"/>
            <w:gridSpan w:val="3"/>
            <w:vAlign w:val="center"/>
          </w:tcPr>
          <w:p w14:paraId="040C42E6">
            <w:pPr>
              <w:snapToGrid w:val="0"/>
              <w:rPr>
                <w:rFonts w:hint="eastAsia" w:ascii="宋体" w:hAnsi="宋体" w:eastAsia="宋体" w:cs="Times New Roman"/>
                <w:szCs w:val="21"/>
              </w:rPr>
            </w:pPr>
          </w:p>
        </w:tc>
        <w:tc>
          <w:tcPr>
            <w:tcW w:w="992" w:type="dxa"/>
            <w:vMerge w:val="continue"/>
            <w:vAlign w:val="center"/>
          </w:tcPr>
          <w:p w14:paraId="656F2ED8">
            <w:pPr>
              <w:snapToGrid w:val="0"/>
              <w:rPr>
                <w:rFonts w:hint="eastAsia" w:ascii="宋体" w:hAnsi="宋体" w:eastAsia="宋体" w:cs="Times New Roman"/>
                <w:szCs w:val="21"/>
              </w:rPr>
            </w:pPr>
          </w:p>
        </w:tc>
        <w:tc>
          <w:tcPr>
            <w:tcW w:w="1913" w:type="dxa"/>
            <w:gridSpan w:val="3"/>
            <w:vAlign w:val="center"/>
          </w:tcPr>
          <w:p w14:paraId="756504A2">
            <w:pPr>
              <w:snapToGrid w:val="0"/>
              <w:rPr>
                <w:rFonts w:hint="eastAsia" w:ascii="宋体" w:hAnsi="宋体" w:eastAsia="宋体" w:cs="Times New Roman"/>
                <w:szCs w:val="21"/>
              </w:rPr>
            </w:pPr>
          </w:p>
        </w:tc>
        <w:tc>
          <w:tcPr>
            <w:tcW w:w="1913" w:type="dxa"/>
            <w:gridSpan w:val="2"/>
            <w:vAlign w:val="center"/>
          </w:tcPr>
          <w:p w14:paraId="3F6FB7D5">
            <w:pPr>
              <w:snapToGrid w:val="0"/>
              <w:rPr>
                <w:rFonts w:hint="eastAsia" w:ascii="宋体" w:hAnsi="宋体" w:eastAsia="宋体" w:cs="Times New Roman"/>
                <w:szCs w:val="21"/>
              </w:rPr>
            </w:pPr>
          </w:p>
        </w:tc>
      </w:tr>
      <w:tr w14:paraId="7A8A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1" w:type="dxa"/>
            <w:vAlign w:val="center"/>
          </w:tcPr>
          <w:p w14:paraId="7145F791">
            <w:pPr>
              <w:snapToGrid w:val="0"/>
              <w:jc w:val="center"/>
              <w:rPr>
                <w:rFonts w:hint="eastAsia" w:ascii="宋体" w:hAnsi="宋体" w:eastAsia="宋体" w:cs="Times New Roman"/>
                <w:szCs w:val="21"/>
              </w:rPr>
            </w:pPr>
            <w:r>
              <w:rPr>
                <w:rFonts w:hint="eastAsia" w:ascii="宋体" w:hAnsi="宋体" w:eastAsia="宋体" w:cs="Times New Roman"/>
                <w:szCs w:val="21"/>
              </w:rPr>
              <w:t>具备履行合同所必需的设备和专业技术能力的简介</w:t>
            </w:r>
          </w:p>
        </w:tc>
        <w:tc>
          <w:tcPr>
            <w:tcW w:w="7302" w:type="dxa"/>
            <w:gridSpan w:val="9"/>
            <w:vAlign w:val="center"/>
          </w:tcPr>
          <w:p w14:paraId="24375A28">
            <w:pPr>
              <w:snapToGrid w:val="0"/>
              <w:rPr>
                <w:rFonts w:hint="eastAsia" w:ascii="宋体" w:hAnsi="宋体" w:eastAsia="宋体" w:cs="Times New Roman"/>
                <w:szCs w:val="21"/>
              </w:rPr>
            </w:pPr>
          </w:p>
        </w:tc>
      </w:tr>
    </w:tbl>
    <w:p w14:paraId="2D840BDC">
      <w:pPr>
        <w:wordWrap w:val="0"/>
        <w:spacing w:line="400" w:lineRule="exact"/>
        <w:rPr>
          <w:rFonts w:hint="eastAsia" w:ascii="宋体" w:hAnsi="宋体" w:eastAsia="宋体" w:cs="Times New Roman"/>
          <w:szCs w:val="21"/>
        </w:rPr>
      </w:pPr>
    </w:p>
    <w:p w14:paraId="3DC7CFDD">
      <w:pPr>
        <w:wordWrap w:val="0"/>
        <w:spacing w:line="400" w:lineRule="exact"/>
        <w:rPr>
          <w:rFonts w:hint="eastAsia" w:ascii="宋体" w:hAnsi="宋体" w:eastAsia="宋体" w:cs="Times New Roman"/>
          <w:szCs w:val="21"/>
        </w:rPr>
      </w:pPr>
    </w:p>
    <w:p w14:paraId="357E1C11">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供应商或联合体牵头人或联合体成员（盖电子公章）：</w:t>
      </w:r>
      <w:r>
        <w:rPr>
          <w:rFonts w:hint="eastAsia" w:ascii="宋体" w:hAnsi="宋体" w:eastAsia="宋体"/>
          <w:szCs w:val="21"/>
          <w:u w:val="single"/>
        </w:rPr>
        <w:t xml:space="preserve">          </w:t>
      </w:r>
    </w:p>
    <w:p w14:paraId="4207764B">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351E4FA">
      <w:pPr>
        <w:spacing w:line="400" w:lineRule="exact"/>
        <w:jc w:val="right"/>
        <w:rPr>
          <w:rFonts w:hint="eastAsia" w:ascii="宋体" w:hAnsi="宋体" w:eastAsia="宋体" w:cs="Times New Roman"/>
          <w:b/>
          <w:color w:val="000000" w:themeColor="text1"/>
          <w:sz w:val="24"/>
          <w:szCs w:val="24"/>
        </w:rPr>
        <w:sectPr>
          <w:pgSz w:w="11906" w:h="16838"/>
          <w:pgMar w:top="1418" w:right="1418" w:bottom="1418" w:left="1418" w:header="851" w:footer="992" w:gutter="0"/>
          <w:cols w:space="425" w:num="1"/>
          <w:docGrid w:type="lines" w:linePitch="312" w:charSpace="0"/>
        </w:sectPr>
      </w:pPr>
    </w:p>
    <w:p w14:paraId="67CA1A78">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附件四</w:t>
      </w:r>
    </w:p>
    <w:p w14:paraId="4F664AA7">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联合体协议书</w:t>
      </w:r>
    </w:p>
    <w:p w14:paraId="224AD970">
      <w:pPr>
        <w:wordWrap w:val="0"/>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shd w:val="clear" w:color="auto" w:fill="BEBEBE" w:themeFill="background1" w:themeFillShade="BF"/>
        </w:rPr>
        <w:t>（供应商以联合体方式响应的必须提供联合体协议书，否则作无效标处理）</w:t>
      </w:r>
    </w:p>
    <w:p w14:paraId="2C845F54">
      <w:pPr>
        <w:wordWrap w:val="0"/>
        <w:spacing w:line="400" w:lineRule="exact"/>
        <w:rPr>
          <w:rFonts w:hint="eastAsia" w:ascii="宋体" w:hAnsi="宋体" w:eastAsia="宋体"/>
          <w:szCs w:val="21"/>
          <w:u w:val="single"/>
        </w:rPr>
      </w:pPr>
    </w:p>
    <w:p w14:paraId="6D49D17C">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（所有成员单位名称）</w:t>
      </w:r>
      <w:r>
        <w:rPr>
          <w:rFonts w:hint="eastAsia" w:ascii="宋体" w:hAnsi="宋体" w:eastAsia="宋体"/>
          <w:szCs w:val="21"/>
        </w:rPr>
        <w:t>自愿组成</w:t>
      </w:r>
      <w:r>
        <w:rPr>
          <w:rFonts w:hint="eastAsia" w:ascii="宋体" w:hAnsi="宋体" w:eastAsia="宋体"/>
          <w:szCs w:val="21"/>
          <w:u w:val="single"/>
        </w:rPr>
        <w:t xml:space="preserve">          （联合体名称）</w:t>
      </w:r>
      <w:r>
        <w:rPr>
          <w:rFonts w:hint="eastAsia" w:ascii="宋体" w:hAnsi="宋体" w:eastAsia="宋体"/>
          <w:szCs w:val="21"/>
        </w:rPr>
        <w:t>联合体，共同参加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的响应。现就联合体响应事宜订立如下协议。</w:t>
      </w:r>
    </w:p>
    <w:p w14:paraId="43F67630">
      <w:pPr>
        <w:wordWrap w:val="0"/>
        <w:spacing w:line="400" w:lineRule="exact"/>
        <w:ind w:firstLine="420" w:firstLineChars="200"/>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u w:val="single"/>
        </w:rPr>
        <w:t xml:space="preserve">          （某成员单位名称）</w:t>
      </w:r>
      <w:r>
        <w:rPr>
          <w:rFonts w:hint="eastAsia" w:ascii="宋体" w:hAnsi="宋体" w:eastAsia="宋体"/>
          <w:szCs w:val="21"/>
        </w:rPr>
        <w:t>为</w:t>
      </w:r>
      <w:r>
        <w:rPr>
          <w:rFonts w:hint="eastAsia" w:ascii="宋体" w:hAnsi="宋体" w:eastAsia="宋体"/>
          <w:szCs w:val="21"/>
          <w:u w:val="single"/>
        </w:rPr>
        <w:t xml:space="preserve">          （联合体名称）</w:t>
      </w:r>
      <w:r>
        <w:rPr>
          <w:rFonts w:hint="eastAsia" w:ascii="宋体" w:hAnsi="宋体" w:eastAsia="宋体"/>
          <w:szCs w:val="21"/>
        </w:rPr>
        <w:t>牵头人。</w:t>
      </w:r>
    </w:p>
    <w:p w14:paraId="6120D7E4">
      <w:pPr>
        <w:wordWrap w:val="0"/>
        <w:spacing w:line="400" w:lineRule="exact"/>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联合体牵头人合法代表联合体各成员负责本采购项目响应文件编制，参加采购活动，代表联合体提交和接收相关的资料、信息及指示，并处理与之有关的一切事务，负责合同实施阶段的主办、组织和协调工作。</w:t>
      </w:r>
    </w:p>
    <w:p w14:paraId="44073878">
      <w:pPr>
        <w:wordWrap w:val="0"/>
        <w:spacing w:line="400" w:lineRule="exact"/>
        <w:ind w:firstLine="420" w:firstLineChars="200"/>
        <w:rPr>
          <w:rFonts w:hint="eastAsia"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联合体将严格按照采购文件的各项要求，递交响应文件，履行合同，并对外承担连带责任。</w:t>
      </w:r>
    </w:p>
    <w:p w14:paraId="640E29FC">
      <w:pPr>
        <w:wordWrap w:val="0"/>
        <w:spacing w:line="400" w:lineRule="exact"/>
        <w:ind w:firstLine="420" w:firstLineChars="200"/>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联合体各成员单位内部的职责分工如下：</w:t>
      </w:r>
    </w:p>
    <w:p w14:paraId="0E6D92F3">
      <w:pPr>
        <w:wordWrap w:val="0"/>
        <w:spacing w:line="400" w:lineRule="exact"/>
        <w:ind w:firstLine="420" w:firstLineChars="200"/>
        <w:rPr>
          <w:rFonts w:hint="eastAsia" w:ascii="宋体" w:hAnsi="宋体" w:eastAsia="宋体"/>
          <w:szCs w:val="21"/>
          <w:u w:val="single"/>
        </w:rPr>
      </w:pPr>
      <w:r>
        <w:rPr>
          <w:rFonts w:hint="eastAsia" w:ascii="宋体" w:hAnsi="宋体" w:eastAsia="宋体"/>
          <w:szCs w:val="21"/>
        </w:rPr>
        <w:t>（1）</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（联合体牵头人名称）</w:t>
      </w:r>
      <w:r>
        <w:rPr>
          <w:rFonts w:hint="eastAsia" w:ascii="宋体" w:hAnsi="宋体" w:eastAsia="宋体"/>
          <w:szCs w:val="21"/>
        </w:rPr>
        <w:t>承担的工作和义务为</w:t>
      </w:r>
      <w:r>
        <w:rPr>
          <w:rFonts w:hint="eastAsia" w:ascii="宋体" w:hAnsi="宋体" w:eastAsia="宋体"/>
          <w:szCs w:val="21"/>
          <w:u w:val="single"/>
        </w:rPr>
        <w:t xml:space="preserve">          </w:t>
      </w:r>
      <w:r>
        <w:rPr>
          <w:rFonts w:hint="eastAsia" w:ascii="宋体" w:hAnsi="宋体" w:eastAsia="宋体"/>
          <w:szCs w:val="21"/>
        </w:rPr>
        <w:t>，占项目合同金额的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1CAB250F">
      <w:pPr>
        <w:wordWrap w:val="0"/>
        <w:spacing w:line="400" w:lineRule="exact"/>
        <w:ind w:firstLine="420" w:firstLineChars="200"/>
        <w:rPr>
          <w:rFonts w:hint="eastAsia" w:ascii="宋体" w:hAnsi="宋体" w:eastAsia="宋体"/>
          <w:szCs w:val="21"/>
        </w:rPr>
      </w:pPr>
      <w:r>
        <w:rPr>
          <w:rFonts w:hint="eastAsia" w:ascii="宋体" w:hAnsi="宋体" w:eastAsia="宋体"/>
          <w:szCs w:val="21"/>
        </w:rPr>
        <w:t>（2）</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（联合体成员一名称）</w:t>
      </w:r>
      <w:r>
        <w:rPr>
          <w:rFonts w:hint="eastAsia" w:ascii="宋体" w:hAnsi="宋体" w:eastAsia="宋体"/>
          <w:szCs w:val="21"/>
        </w:rPr>
        <w:t>承担的工作和义务为</w:t>
      </w:r>
      <w:r>
        <w:rPr>
          <w:rFonts w:hint="eastAsia" w:ascii="宋体" w:hAnsi="宋体" w:eastAsia="宋体"/>
          <w:szCs w:val="21"/>
          <w:u w:val="single"/>
        </w:rPr>
        <w:t xml:space="preserve">          </w:t>
      </w:r>
      <w:r>
        <w:rPr>
          <w:rFonts w:hint="eastAsia" w:ascii="宋体" w:hAnsi="宋体" w:eastAsia="宋体"/>
          <w:szCs w:val="21"/>
        </w:rPr>
        <w:t>，占项目合同金额的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rPr>
        <w:t>。</w:t>
      </w:r>
    </w:p>
    <w:p w14:paraId="6CB96D70">
      <w:pPr>
        <w:wordWrap w:val="0"/>
        <w:spacing w:line="400" w:lineRule="exact"/>
        <w:ind w:firstLine="422" w:firstLineChars="200"/>
        <w:rPr>
          <w:rFonts w:hint="eastAsia" w:ascii="宋体" w:hAnsi="宋体" w:eastAsia="宋体"/>
          <w:b/>
          <w:bCs/>
          <w:szCs w:val="21"/>
          <w:u w:val="single"/>
        </w:rPr>
      </w:pPr>
      <w:r>
        <w:rPr>
          <w:rFonts w:hint="eastAsia" w:ascii="宋体" w:hAnsi="宋体" w:eastAsia="宋体" w:cs="Times New Roman"/>
          <w:b/>
          <w:bCs/>
          <w:szCs w:val="21"/>
        </w:rPr>
        <w:t>......（如有多个联合体成员的，按同格式增加）</w:t>
      </w:r>
    </w:p>
    <w:p w14:paraId="20A85C59">
      <w:pPr>
        <w:wordWrap w:val="0"/>
        <w:spacing w:line="400" w:lineRule="exact"/>
        <w:ind w:firstLine="420" w:firstLineChars="200"/>
        <w:rPr>
          <w:rFonts w:hint="eastAsia" w:ascii="宋体" w:hAnsi="宋体" w:eastAsia="宋体"/>
          <w:szCs w:val="21"/>
        </w:rPr>
      </w:pPr>
      <w:r>
        <w:rPr>
          <w:rFonts w:ascii="宋体" w:hAnsi="宋体" w:eastAsia="宋体"/>
          <w:szCs w:val="21"/>
        </w:rPr>
        <w:t>5.</w:t>
      </w:r>
      <w:r>
        <w:rPr>
          <w:rFonts w:hint="eastAsia" w:ascii="宋体" w:hAnsi="宋体" w:eastAsia="宋体" w:cs="Times New Roman"/>
          <w:szCs w:val="21"/>
        </w:rPr>
        <w:t>联合体所有成员单位之间</w:t>
      </w:r>
      <w:r>
        <w:rPr>
          <w:rFonts w:hint="eastAsia" w:ascii="宋体" w:hAnsi="宋体" w:eastAsia="宋体" w:cs="Times New Roman"/>
          <w:szCs w:val="21"/>
          <w:u w:val="single"/>
        </w:rPr>
        <w:t xml:space="preserve">          （存在或不存在）</w:t>
      </w:r>
      <w:r>
        <w:rPr>
          <w:rFonts w:hint="eastAsia" w:ascii="宋体" w:hAnsi="宋体" w:eastAsia="宋体" w:cs="Times New Roman"/>
          <w:szCs w:val="21"/>
        </w:rPr>
        <w:t>直接控股、管理关系的情形。</w:t>
      </w:r>
    </w:p>
    <w:p w14:paraId="75EB8324">
      <w:pPr>
        <w:wordWrap w:val="0"/>
        <w:spacing w:line="400" w:lineRule="exact"/>
        <w:ind w:firstLine="420" w:firstLineChars="200"/>
        <w:rPr>
          <w:rFonts w:hint="eastAsia" w:ascii="宋体" w:hAnsi="宋体" w:eastAsia="宋体"/>
          <w:szCs w:val="21"/>
        </w:rPr>
      </w:pPr>
      <w:r>
        <w:rPr>
          <w:rFonts w:ascii="宋体" w:hAnsi="宋体" w:eastAsia="宋体"/>
          <w:szCs w:val="21"/>
        </w:rPr>
        <w:t>6.</w:t>
      </w:r>
      <w:r>
        <w:rPr>
          <w:rFonts w:hint="eastAsia" w:ascii="宋体" w:hAnsi="宋体" w:eastAsia="宋体"/>
          <w:szCs w:val="21"/>
        </w:rPr>
        <w:t>本协议书自签署之日起生效，合同履行完毕后自动失效。</w:t>
      </w:r>
    </w:p>
    <w:p w14:paraId="671300D9">
      <w:pPr>
        <w:wordWrap w:val="0"/>
        <w:spacing w:line="400" w:lineRule="exact"/>
        <w:rPr>
          <w:rFonts w:hint="eastAsia" w:ascii="宋体" w:hAnsi="宋体" w:eastAsia="宋体" w:cs="Times New Roman"/>
          <w:szCs w:val="21"/>
        </w:rPr>
      </w:pPr>
    </w:p>
    <w:p w14:paraId="5F147FF0">
      <w:pPr>
        <w:wordWrap w:val="0"/>
        <w:spacing w:line="400" w:lineRule="exact"/>
        <w:rPr>
          <w:rFonts w:hint="eastAsia" w:ascii="宋体" w:hAnsi="宋体" w:eastAsia="宋体" w:cs="Times New Roman"/>
          <w:szCs w:val="21"/>
        </w:rPr>
      </w:pPr>
    </w:p>
    <w:p w14:paraId="307D04BD">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联合体牵头人（盖电子公章）：</w:t>
      </w:r>
      <w:r>
        <w:rPr>
          <w:rFonts w:hint="eastAsia" w:ascii="宋体" w:hAnsi="宋体" w:eastAsia="宋体"/>
          <w:szCs w:val="21"/>
          <w:u w:val="single"/>
        </w:rPr>
        <w:t xml:space="preserve">          </w:t>
      </w:r>
    </w:p>
    <w:p w14:paraId="472B8560">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6BA88EFC">
      <w:pPr>
        <w:wordWrap w:val="0"/>
        <w:spacing w:line="400" w:lineRule="exact"/>
        <w:ind w:firstLine="2520" w:firstLineChars="1200"/>
        <w:rPr>
          <w:rFonts w:hint="eastAsia" w:ascii="宋体" w:hAnsi="宋体" w:eastAsia="宋体" w:cs="Times New Roman"/>
          <w:szCs w:val="21"/>
        </w:rPr>
      </w:pPr>
    </w:p>
    <w:p w14:paraId="3C8254F4">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联合体成员一（盖单位公章）：</w:t>
      </w:r>
      <w:r>
        <w:rPr>
          <w:rFonts w:hint="eastAsia" w:ascii="宋体" w:hAnsi="宋体" w:eastAsia="宋体"/>
          <w:szCs w:val="21"/>
          <w:u w:val="single"/>
        </w:rPr>
        <w:t xml:space="preserve">          </w:t>
      </w:r>
    </w:p>
    <w:p w14:paraId="6F01F4C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39182B7E">
      <w:pPr>
        <w:wordWrap w:val="0"/>
        <w:spacing w:line="400" w:lineRule="exact"/>
        <w:ind w:firstLine="2530" w:firstLineChars="1200"/>
        <w:rPr>
          <w:rFonts w:hint="eastAsia" w:ascii="宋体" w:hAnsi="宋体" w:eastAsia="宋体" w:cs="Times New Roman"/>
          <w:b/>
          <w:bCs/>
          <w:szCs w:val="21"/>
        </w:rPr>
      </w:pPr>
      <w:r>
        <w:rPr>
          <w:rFonts w:hint="eastAsia" w:ascii="宋体" w:hAnsi="宋体" w:eastAsia="宋体" w:cs="Times New Roman"/>
          <w:b/>
          <w:bCs/>
          <w:szCs w:val="21"/>
        </w:rPr>
        <w:t>......（如有多个联合体成员的，按同格式增加）</w:t>
      </w:r>
    </w:p>
    <w:p w14:paraId="6F495969">
      <w:pPr>
        <w:wordWrap w:val="0"/>
        <w:spacing w:line="400" w:lineRule="exact"/>
        <w:ind w:firstLine="2520" w:firstLineChars="1200"/>
        <w:rPr>
          <w:rFonts w:hint="eastAsia" w:ascii="宋体" w:hAnsi="宋体" w:eastAsia="宋体" w:cs="Times New Roman"/>
          <w:szCs w:val="21"/>
        </w:rPr>
      </w:pPr>
    </w:p>
    <w:p w14:paraId="6BF80CC6">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60EFD0B">
      <w:pPr>
        <w:spacing w:line="400" w:lineRule="exact"/>
        <w:jc w:val="lef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280E653E">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附件五</w:t>
      </w:r>
    </w:p>
    <w:p w14:paraId="2013EAE6">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初次报价表</w:t>
      </w:r>
    </w:p>
    <w:p w14:paraId="37274A67">
      <w:pPr>
        <w:spacing w:line="400" w:lineRule="exact"/>
        <w:rPr>
          <w:rFonts w:hint="eastAsia" w:ascii="宋体" w:hAnsi="宋体" w:eastAsia="宋体" w:cs="Times New Roman"/>
          <w:b/>
          <w:color w:val="000000" w:themeColor="text1"/>
          <w:szCs w:val="21"/>
        </w:rPr>
      </w:pPr>
    </w:p>
    <w:p w14:paraId="795E2AE1">
      <w:pPr>
        <w:wordWrap w:val="0"/>
        <w:spacing w:line="400" w:lineRule="exact"/>
        <w:rPr>
          <w:rFonts w:hint="eastAsia"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p>
    <w:p w14:paraId="2C9FF54C">
      <w:pPr>
        <w:wordWrap w:val="0"/>
        <w:spacing w:line="400" w:lineRule="exact"/>
        <w:rPr>
          <w:rFonts w:hint="eastAsia" w:ascii="宋体" w:hAnsi="宋体" w:eastAsia="宋体"/>
          <w:szCs w:val="21"/>
          <w:u w:val="single"/>
        </w:rPr>
      </w:pPr>
      <w:r>
        <w:rPr>
          <w:rFonts w:hint="eastAsia" w:ascii="宋体" w:hAnsi="宋体" w:eastAsia="宋体"/>
          <w:szCs w:val="21"/>
        </w:rPr>
        <w:t>项目名称：</w:t>
      </w:r>
      <w:r>
        <w:rPr>
          <w:rFonts w:hint="eastAsia" w:ascii="宋体" w:hAnsi="宋体" w:eastAsia="宋体"/>
          <w:szCs w:val="21"/>
          <w:u w:val="single"/>
        </w:rPr>
        <w:t xml:space="preserve">                    </w:t>
      </w:r>
    </w:p>
    <w:p w14:paraId="0F922C52">
      <w:pPr>
        <w:wordWrap w:val="0"/>
        <w:spacing w:line="400" w:lineRule="exact"/>
        <w:jc w:val="right"/>
        <w:rPr>
          <w:rFonts w:hint="eastAsia" w:ascii="宋体" w:hAnsi="宋体" w:eastAsia="宋体" w:cs="Times New Roman"/>
          <w:b/>
          <w:color w:val="000000" w:themeColor="text1"/>
          <w:szCs w:val="21"/>
        </w:rPr>
      </w:pPr>
      <w:r>
        <w:rPr>
          <w:rFonts w:hint="eastAsia" w:ascii="宋体" w:hAnsi="宋体" w:eastAsia="宋体" w:cs="Times New Roman"/>
          <w:b/>
          <w:color w:val="000000" w:themeColor="text1"/>
          <w:szCs w:val="21"/>
        </w:rPr>
        <w:t>价格单位：人民币元</w:t>
      </w:r>
    </w:p>
    <w:tbl>
      <w:tblPr>
        <w:tblStyle w:val="11"/>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3"/>
        <w:gridCol w:w="3213"/>
        <w:gridCol w:w="1395"/>
        <w:gridCol w:w="3715"/>
      </w:tblGrid>
      <w:tr w14:paraId="7779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vAlign w:val="center"/>
          </w:tcPr>
          <w:p w14:paraId="556CC1E4">
            <w:pPr>
              <w:ind w:left="-42" w:leftChars="-20" w:right="-42" w:rightChars="-20"/>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3213" w:type="dxa"/>
            <w:tcBorders>
              <w:right w:val="single" w:color="auto" w:sz="4" w:space="0"/>
            </w:tcBorders>
            <w:vAlign w:val="center"/>
          </w:tcPr>
          <w:p w14:paraId="48572C3B">
            <w:pPr>
              <w:jc w:val="center"/>
              <w:rPr>
                <w:rFonts w:hint="eastAsia" w:ascii="宋体" w:hAnsi="宋体" w:eastAsia="宋体" w:cs="Times New Roman"/>
                <w:b/>
                <w:szCs w:val="21"/>
              </w:rPr>
            </w:pPr>
            <w:r>
              <w:rPr>
                <w:rFonts w:hint="eastAsia" w:ascii="宋体" w:hAnsi="宋体" w:eastAsia="宋体" w:cs="Times New Roman"/>
                <w:b/>
                <w:szCs w:val="21"/>
              </w:rPr>
              <w:t>采购内容</w:t>
            </w:r>
          </w:p>
        </w:tc>
        <w:tc>
          <w:tcPr>
            <w:tcW w:w="1395" w:type="dxa"/>
            <w:tcBorders>
              <w:right w:val="single" w:color="auto" w:sz="4" w:space="0"/>
            </w:tcBorders>
            <w:vAlign w:val="center"/>
          </w:tcPr>
          <w:p w14:paraId="5348BC8F">
            <w:pPr>
              <w:jc w:val="center"/>
              <w:rPr>
                <w:rFonts w:hint="eastAsia" w:ascii="宋体" w:hAnsi="宋体" w:eastAsia="宋体" w:cs="Times New Roman"/>
                <w:b/>
                <w:szCs w:val="21"/>
              </w:rPr>
            </w:pPr>
            <w:r>
              <w:rPr>
                <w:rFonts w:hint="eastAsia" w:ascii="宋体" w:hAnsi="宋体" w:eastAsia="宋体" w:cs="Times New Roman"/>
                <w:b/>
                <w:szCs w:val="21"/>
              </w:rPr>
              <w:t>数量</w:t>
            </w:r>
          </w:p>
        </w:tc>
        <w:tc>
          <w:tcPr>
            <w:tcW w:w="3715" w:type="dxa"/>
            <w:tcBorders>
              <w:right w:val="single" w:color="auto" w:sz="4" w:space="0"/>
            </w:tcBorders>
            <w:vAlign w:val="center"/>
          </w:tcPr>
          <w:p w14:paraId="6727A887">
            <w:pPr>
              <w:jc w:val="center"/>
              <w:rPr>
                <w:rFonts w:hint="eastAsia" w:ascii="宋体" w:hAnsi="宋体" w:eastAsia="宋体" w:cs="Times New Roman"/>
                <w:b/>
                <w:szCs w:val="21"/>
              </w:rPr>
            </w:pPr>
            <w:r>
              <w:rPr>
                <w:rFonts w:hint="eastAsia" w:ascii="宋体" w:hAnsi="宋体" w:eastAsia="宋体" w:cs="Times New Roman"/>
                <w:b/>
                <w:szCs w:val="21"/>
              </w:rPr>
              <w:t>综合单价</w:t>
            </w:r>
          </w:p>
        </w:tc>
      </w:tr>
      <w:tr w14:paraId="2F04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73" w:type="dxa"/>
            <w:vAlign w:val="center"/>
          </w:tcPr>
          <w:p w14:paraId="004C8E20">
            <w:pPr>
              <w:jc w:val="center"/>
              <w:rPr>
                <w:rFonts w:hint="eastAsia" w:ascii="宋体" w:hAnsi="宋体" w:eastAsia="宋体" w:cs="Times New Roman"/>
                <w:szCs w:val="21"/>
              </w:rPr>
            </w:pPr>
            <w:r>
              <w:rPr>
                <w:rFonts w:hint="eastAsia" w:ascii="宋体" w:hAnsi="宋体" w:eastAsia="宋体" w:cs="Times New Roman"/>
                <w:szCs w:val="21"/>
              </w:rPr>
              <w:t>1</w:t>
            </w:r>
          </w:p>
        </w:tc>
        <w:tc>
          <w:tcPr>
            <w:tcW w:w="3213" w:type="dxa"/>
            <w:tcBorders>
              <w:right w:val="single" w:color="auto" w:sz="4" w:space="0"/>
            </w:tcBorders>
            <w:vAlign w:val="center"/>
          </w:tcPr>
          <w:p w14:paraId="13F517CD">
            <w:pPr>
              <w:jc w:val="center"/>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方桥、旗山两个垃圾中转站产生的渗滤液运送至宁波世茂能源股份有限公司进行规范化处置</w:t>
            </w:r>
          </w:p>
        </w:tc>
        <w:tc>
          <w:tcPr>
            <w:tcW w:w="1395" w:type="dxa"/>
            <w:tcBorders>
              <w:right w:val="single" w:color="auto" w:sz="4" w:space="0"/>
            </w:tcBorders>
            <w:vAlign w:val="center"/>
          </w:tcPr>
          <w:p w14:paraId="3C9ED377">
            <w:pPr>
              <w:jc w:val="center"/>
              <w:rPr>
                <w:rFonts w:hint="default" w:ascii="宋体" w:hAnsi="宋体" w:eastAsia="宋体" w:cs="Times New Roman"/>
                <w:color w:val="000000" w:themeColor="text1"/>
                <w:szCs w:val="21"/>
                <w:highlight w:val="yellow"/>
                <w:lang w:val="en-US" w:eastAsia="zh-CN"/>
              </w:rPr>
            </w:pPr>
            <w:r>
              <w:rPr>
                <w:rFonts w:hint="eastAsia" w:ascii="宋体" w:hAnsi="宋体" w:eastAsia="宋体" w:cs="Times New Roman"/>
                <w:szCs w:val="21"/>
              </w:rPr>
              <w:t>2</w:t>
            </w:r>
            <w:r>
              <w:rPr>
                <w:rFonts w:ascii="宋体" w:hAnsi="宋体" w:eastAsia="宋体" w:cs="Times New Roman"/>
                <w:szCs w:val="21"/>
              </w:rPr>
              <w:t>800</w:t>
            </w:r>
            <w:r>
              <w:rPr>
                <w:rFonts w:hint="eastAsia" w:ascii="宋体" w:hAnsi="宋体" w:eastAsia="宋体" w:cs="Times New Roman"/>
                <w:szCs w:val="21"/>
              </w:rPr>
              <w:t>吨</w:t>
            </w:r>
            <w:r>
              <w:rPr>
                <w:rFonts w:hint="eastAsia" w:ascii="宋体" w:hAnsi="宋体" w:eastAsia="宋体" w:cs="Times New Roman"/>
                <w:szCs w:val="21"/>
                <w:lang w:val="en-US" w:eastAsia="zh-CN"/>
              </w:rPr>
              <w:t>/年</w:t>
            </w:r>
          </w:p>
        </w:tc>
        <w:tc>
          <w:tcPr>
            <w:tcW w:w="3715" w:type="dxa"/>
            <w:tcBorders>
              <w:right w:val="single" w:color="auto" w:sz="4" w:space="0"/>
            </w:tcBorders>
            <w:vAlign w:val="center"/>
          </w:tcPr>
          <w:p w14:paraId="47C36BA1">
            <w:pPr>
              <w:jc w:val="center"/>
              <w:rPr>
                <w:rFonts w:hint="eastAsia" w:ascii="宋体" w:hAnsi="宋体" w:eastAsia="宋体" w:cs="Times New Roman"/>
                <w:b/>
                <w:color w:val="000000" w:themeColor="text1"/>
                <w:szCs w:val="21"/>
                <w:highlight w:val="green"/>
              </w:rPr>
            </w:pPr>
            <w:r>
              <w:rPr>
                <w:rFonts w:hint="eastAsia" w:ascii="宋体" w:hAnsi="宋体" w:eastAsia="宋体" w:cs="Times New Roman"/>
                <w:b/>
                <w:szCs w:val="21"/>
                <w:u w:val="single"/>
              </w:rPr>
              <w:t xml:space="preserve"> </w:t>
            </w:r>
            <w:r>
              <w:rPr>
                <w:rFonts w:ascii="宋体" w:hAnsi="宋体" w:eastAsia="宋体" w:cs="Times New Roman"/>
                <w:b/>
                <w:szCs w:val="21"/>
                <w:u w:val="single"/>
              </w:rPr>
              <w:t xml:space="preserve">         </w:t>
            </w:r>
            <w:r>
              <w:rPr>
                <w:rFonts w:hint="eastAsia" w:ascii="宋体" w:hAnsi="宋体" w:eastAsia="宋体" w:cs="Times New Roman"/>
                <w:b/>
                <w:szCs w:val="21"/>
              </w:rPr>
              <w:t>元/吨</w:t>
            </w:r>
          </w:p>
        </w:tc>
      </w:tr>
      <w:tr w14:paraId="6220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986" w:type="dxa"/>
            <w:gridSpan w:val="2"/>
            <w:tcBorders>
              <w:right w:val="single" w:color="auto" w:sz="4" w:space="0"/>
            </w:tcBorders>
            <w:vAlign w:val="center"/>
          </w:tcPr>
          <w:p w14:paraId="6037D144">
            <w:pPr>
              <w:wordWrap w:val="0"/>
              <w:jc w:val="center"/>
              <w:rPr>
                <w:rFonts w:ascii="宋体" w:hAnsi="宋体" w:eastAsia="宋体" w:cs="Times New Roman"/>
                <w:b/>
                <w:szCs w:val="21"/>
              </w:rPr>
            </w:pPr>
            <w:r>
              <w:rPr>
                <w:rFonts w:hint="eastAsia" w:ascii="宋体" w:hAnsi="宋体" w:eastAsia="宋体" w:cs="Times New Roman"/>
                <w:b/>
                <w:szCs w:val="21"/>
              </w:rPr>
              <w:t>一年费用</w:t>
            </w:r>
          </w:p>
          <w:p w14:paraId="4C84D8E6">
            <w:pPr>
              <w:jc w:val="center"/>
              <w:rPr>
                <w:rFonts w:hint="eastAsia" w:ascii="宋体" w:hAnsi="宋体" w:eastAsia="宋体"/>
                <w:color w:val="000000" w:themeColor="text1"/>
                <w:szCs w:val="21"/>
                <w:lang w:eastAsia="zh-CN"/>
              </w:rPr>
            </w:pPr>
            <w:r>
              <w:rPr>
                <w:rFonts w:hint="eastAsia" w:ascii="宋体" w:hAnsi="宋体" w:eastAsia="宋体" w:cs="Times New Roman"/>
                <w:b/>
                <w:szCs w:val="21"/>
              </w:rPr>
              <w:t>（一年费用最高限价</w:t>
            </w:r>
            <w:r>
              <w:rPr>
                <w:rFonts w:hint="eastAsia" w:ascii="宋体" w:hAnsi="宋体" w:eastAsia="宋体" w:cs="Times New Roman"/>
                <w:b/>
                <w:szCs w:val="21"/>
                <w:lang w:val="en-US" w:eastAsia="zh-CN"/>
              </w:rPr>
              <w:t>300472</w:t>
            </w:r>
            <w:r>
              <w:rPr>
                <w:rFonts w:hint="eastAsia" w:ascii="宋体" w:hAnsi="宋体" w:eastAsia="宋体" w:cs="Times New Roman"/>
                <w:b/>
                <w:szCs w:val="21"/>
              </w:rPr>
              <w:t>元）</w:t>
            </w:r>
          </w:p>
        </w:tc>
        <w:tc>
          <w:tcPr>
            <w:tcW w:w="5110" w:type="dxa"/>
            <w:gridSpan w:val="2"/>
            <w:tcBorders>
              <w:right w:val="single" w:color="auto" w:sz="4" w:space="0"/>
            </w:tcBorders>
            <w:vAlign w:val="center"/>
          </w:tcPr>
          <w:p w14:paraId="3DFCE014">
            <w:pPr>
              <w:jc w:val="center"/>
              <w:rPr>
                <w:rFonts w:hint="eastAsia" w:ascii="宋体" w:hAnsi="宋体" w:eastAsia="宋体" w:cs="Times New Roman"/>
                <w:b/>
                <w:color w:val="000000" w:themeColor="text1"/>
                <w:szCs w:val="21"/>
              </w:rPr>
            </w:pPr>
            <w:r>
              <w:rPr>
                <w:rFonts w:hint="eastAsia" w:ascii="宋体" w:hAnsi="宋体" w:eastAsia="宋体" w:cs="Times New Roman"/>
                <w:b/>
                <w:szCs w:val="21"/>
              </w:rPr>
              <w:t>大写：</w:t>
            </w:r>
            <w:r>
              <w:rPr>
                <w:rFonts w:hint="eastAsia" w:ascii="宋体" w:hAnsi="宋体" w:eastAsia="宋体" w:cs="Times New Roman"/>
                <w:b/>
                <w:szCs w:val="21"/>
                <w:u w:val="single"/>
              </w:rPr>
              <w:t xml:space="preserve">          元整</w:t>
            </w:r>
          </w:p>
        </w:tc>
      </w:tr>
      <w:tr w14:paraId="7886C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986" w:type="dxa"/>
            <w:gridSpan w:val="2"/>
            <w:tcBorders>
              <w:right w:val="single" w:color="auto" w:sz="4" w:space="0"/>
            </w:tcBorders>
            <w:vAlign w:val="center"/>
          </w:tcPr>
          <w:p w14:paraId="738BE91C">
            <w:pPr>
              <w:wordWrap w:val="0"/>
              <w:jc w:val="center"/>
              <w:rPr>
                <w:rFonts w:ascii="宋体" w:hAnsi="宋体" w:eastAsia="宋体" w:cs="Times New Roman"/>
                <w:b/>
                <w:szCs w:val="21"/>
              </w:rPr>
            </w:pPr>
            <w:r>
              <w:rPr>
                <w:rFonts w:hint="eastAsia" w:ascii="宋体" w:hAnsi="宋体" w:eastAsia="宋体" w:cs="Times New Roman"/>
                <w:b/>
                <w:szCs w:val="21"/>
              </w:rPr>
              <w:t>三年总费用</w:t>
            </w:r>
          </w:p>
          <w:p w14:paraId="5A895167">
            <w:pPr>
              <w:jc w:val="center"/>
              <w:rPr>
                <w:rFonts w:hint="eastAsia" w:ascii="宋体" w:hAnsi="宋体" w:eastAsia="宋体"/>
                <w:color w:val="000000" w:themeColor="text1"/>
                <w:szCs w:val="21"/>
                <w:lang w:eastAsia="zh-CN"/>
              </w:rPr>
            </w:pPr>
            <w:r>
              <w:rPr>
                <w:rFonts w:hint="eastAsia" w:ascii="宋体" w:hAnsi="宋体" w:eastAsia="宋体" w:cs="Times New Roman"/>
                <w:b/>
                <w:szCs w:val="21"/>
              </w:rPr>
              <w:t>（三年总费用=一年费用×3）</w:t>
            </w:r>
          </w:p>
        </w:tc>
        <w:tc>
          <w:tcPr>
            <w:tcW w:w="5110" w:type="dxa"/>
            <w:gridSpan w:val="2"/>
            <w:tcBorders>
              <w:right w:val="single" w:color="auto" w:sz="4" w:space="0"/>
            </w:tcBorders>
            <w:vAlign w:val="center"/>
          </w:tcPr>
          <w:p w14:paraId="49C1A8BF">
            <w:pPr>
              <w:jc w:val="center"/>
              <w:rPr>
                <w:rFonts w:hint="eastAsia" w:ascii="宋体" w:hAnsi="宋体" w:eastAsia="宋体" w:cs="Times New Roman"/>
                <w:b/>
                <w:color w:val="000000" w:themeColor="text1"/>
                <w:szCs w:val="21"/>
              </w:rPr>
            </w:pPr>
            <w:r>
              <w:rPr>
                <w:rFonts w:hint="eastAsia" w:ascii="宋体" w:hAnsi="宋体" w:eastAsia="宋体" w:cs="Times New Roman"/>
                <w:b/>
                <w:szCs w:val="21"/>
              </w:rPr>
              <w:t>大写：</w:t>
            </w:r>
            <w:r>
              <w:rPr>
                <w:rFonts w:hint="eastAsia" w:ascii="宋体" w:hAnsi="宋体" w:eastAsia="宋体" w:cs="Times New Roman"/>
                <w:b/>
                <w:szCs w:val="21"/>
                <w:u w:val="single"/>
              </w:rPr>
              <w:t xml:space="preserve">          元整</w:t>
            </w:r>
          </w:p>
        </w:tc>
      </w:tr>
    </w:tbl>
    <w:p w14:paraId="2C0F70C7">
      <w:pPr>
        <w:wordWrap w:val="0"/>
        <w:spacing w:line="400" w:lineRule="exact"/>
        <w:rPr>
          <w:rFonts w:hint="eastAsia" w:ascii="宋体" w:hAnsi="宋体" w:eastAsia="宋体"/>
          <w:b/>
          <w:szCs w:val="21"/>
        </w:rPr>
      </w:pPr>
      <w:r>
        <w:rPr>
          <w:rFonts w:hint="eastAsia" w:ascii="宋体" w:hAnsi="宋体" w:eastAsia="宋体"/>
          <w:b/>
          <w:szCs w:val="21"/>
        </w:rPr>
        <w:t>注：报价包括人工费（基本工资、社会保险、高温费、加班费、福利费）、食宿费、工器具设备相关费用、易耗品费、场地相关费用、风险费、管理费、利润、税金、采购代理服务费等有关完成本项目的全部费用以及参加采购活动所发生的全部费用。</w:t>
      </w:r>
    </w:p>
    <w:p w14:paraId="67663A7D">
      <w:pPr>
        <w:wordWrap w:val="0"/>
        <w:spacing w:line="400" w:lineRule="exact"/>
        <w:rPr>
          <w:rFonts w:hint="eastAsia" w:ascii="宋体" w:hAnsi="宋体" w:eastAsia="宋体" w:cs="Times New Roman"/>
          <w:szCs w:val="21"/>
        </w:rPr>
      </w:pPr>
    </w:p>
    <w:p w14:paraId="3EC92110">
      <w:pPr>
        <w:wordWrap w:val="0"/>
        <w:spacing w:line="400" w:lineRule="exact"/>
        <w:rPr>
          <w:rFonts w:hint="eastAsia" w:ascii="宋体" w:hAnsi="宋体" w:eastAsia="宋体" w:cs="Times New Roman"/>
          <w:szCs w:val="21"/>
        </w:rPr>
      </w:pPr>
    </w:p>
    <w:p w14:paraId="57DEB017">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51644AA">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9A534D1">
      <w:pPr>
        <w:wordWrap w:val="0"/>
        <w:spacing w:line="400" w:lineRule="exact"/>
        <w:ind w:firstLine="2520" w:firstLineChars="1200"/>
        <w:rPr>
          <w:rFonts w:hint="eastAsia" w:ascii="宋体" w:hAnsi="宋体" w:eastAsia="宋体" w:cs="Times New Roman"/>
          <w:szCs w:val="21"/>
        </w:rPr>
        <w:sectPr>
          <w:pgSz w:w="11906" w:h="16838"/>
          <w:pgMar w:top="1418" w:right="1418" w:bottom="1418" w:left="1418" w:header="851" w:footer="992" w:gutter="0"/>
          <w:cols w:space="425" w:num="1"/>
          <w:docGrid w:type="lines" w:linePitch="312" w:charSpace="0"/>
        </w:sect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888DF7E">
      <w:pPr>
        <w:spacing w:line="400" w:lineRule="exact"/>
        <w:jc w:val="lef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附件六</w:t>
      </w:r>
    </w:p>
    <w:p w14:paraId="05F2A238">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分包意向协议</w:t>
      </w:r>
    </w:p>
    <w:p w14:paraId="4845EFB9">
      <w:pPr>
        <w:spacing w:line="400" w:lineRule="exact"/>
        <w:jc w:val="center"/>
        <w:rPr>
          <w:rFonts w:hint="eastAsia" w:ascii="宋体" w:hAnsi="宋体" w:eastAsia="宋体" w:cs="Times New Roman"/>
          <w:b/>
          <w:color w:val="000000" w:themeColor="text1"/>
          <w:sz w:val="24"/>
          <w:szCs w:val="24"/>
          <w:shd w:val="clear" w:color="auto" w:fill="BEBEBE" w:themeFill="background1" w:themeFillShade="BF"/>
        </w:rPr>
      </w:pPr>
      <w:r>
        <w:rPr>
          <w:rFonts w:hint="eastAsia" w:ascii="宋体" w:hAnsi="宋体" w:eastAsia="宋体" w:cs="Times New Roman"/>
          <w:b/>
          <w:color w:val="000000" w:themeColor="text1"/>
          <w:sz w:val="24"/>
          <w:szCs w:val="24"/>
          <w:shd w:val="clear" w:color="auto" w:fill="BEBEBE" w:themeFill="background1" w:themeFillShade="BF"/>
        </w:rPr>
        <w:t>（成交后以合理分包方式履行政府采购合同的，提供分包意向协议）</w:t>
      </w:r>
    </w:p>
    <w:p w14:paraId="3E0A5A95">
      <w:pPr>
        <w:wordWrap w:val="0"/>
        <w:spacing w:line="400" w:lineRule="exact"/>
        <w:rPr>
          <w:rFonts w:hint="eastAsia" w:ascii="宋体" w:hAnsi="宋体" w:eastAsia="宋体"/>
          <w:szCs w:val="21"/>
        </w:rPr>
      </w:pPr>
    </w:p>
    <w:p w14:paraId="2E41DFD2">
      <w:pPr>
        <w:wordWrap w:val="0"/>
        <w:spacing w:line="400" w:lineRule="exact"/>
        <w:rPr>
          <w:rFonts w:hint="eastAsia" w:ascii="宋体" w:hAnsi="宋体" w:eastAsia="宋体"/>
          <w:szCs w:val="21"/>
        </w:rPr>
      </w:pPr>
      <w:r>
        <w:rPr>
          <w:rFonts w:hint="eastAsia" w:ascii="宋体" w:hAnsi="宋体" w:eastAsia="宋体"/>
          <w:szCs w:val="21"/>
        </w:rPr>
        <w:t>供应商：</w:t>
      </w:r>
      <w:r>
        <w:rPr>
          <w:rFonts w:hint="eastAsia" w:ascii="宋体" w:hAnsi="宋体" w:eastAsia="宋体"/>
          <w:szCs w:val="21"/>
          <w:u w:val="single"/>
        </w:rPr>
        <w:t xml:space="preserve"> </w:t>
      </w:r>
      <w:r>
        <w:rPr>
          <w:rFonts w:ascii="宋体" w:hAnsi="宋体" w:eastAsia="宋体"/>
          <w:szCs w:val="21"/>
          <w:u w:val="single"/>
        </w:rPr>
        <w:t xml:space="preserve">         </w:t>
      </w:r>
    </w:p>
    <w:p w14:paraId="30343F07">
      <w:pPr>
        <w:wordWrap w:val="0"/>
        <w:spacing w:line="400" w:lineRule="exact"/>
        <w:rPr>
          <w:rFonts w:hint="eastAsia" w:ascii="宋体" w:hAnsi="宋体" w:eastAsia="宋体"/>
          <w:szCs w:val="21"/>
        </w:rPr>
      </w:pPr>
      <w:r>
        <w:rPr>
          <w:rFonts w:hint="eastAsia" w:ascii="宋体" w:hAnsi="宋体" w:eastAsia="宋体"/>
          <w:szCs w:val="21"/>
        </w:rPr>
        <w:t>分包意向供应商一：</w:t>
      </w:r>
      <w:r>
        <w:rPr>
          <w:rFonts w:hint="eastAsia" w:ascii="宋体" w:hAnsi="宋体" w:eastAsia="宋体"/>
          <w:szCs w:val="21"/>
          <w:u w:val="single"/>
        </w:rPr>
        <w:t xml:space="preserve"> </w:t>
      </w:r>
      <w:r>
        <w:rPr>
          <w:rFonts w:ascii="宋体" w:hAnsi="宋体" w:eastAsia="宋体"/>
          <w:szCs w:val="21"/>
          <w:u w:val="single"/>
        </w:rPr>
        <w:t xml:space="preserve">         </w:t>
      </w:r>
    </w:p>
    <w:p w14:paraId="5F62AACF">
      <w:pPr>
        <w:wordWrap w:val="0"/>
        <w:spacing w:line="400" w:lineRule="exact"/>
        <w:rPr>
          <w:rFonts w:hint="eastAsia" w:ascii="宋体" w:hAnsi="宋体" w:eastAsia="宋体"/>
          <w:b/>
          <w:bCs/>
          <w:szCs w:val="21"/>
        </w:rPr>
      </w:pPr>
      <w:r>
        <w:rPr>
          <w:rFonts w:hint="eastAsia" w:ascii="宋体" w:hAnsi="宋体" w:eastAsia="宋体"/>
          <w:b/>
          <w:bCs/>
          <w:szCs w:val="21"/>
        </w:rPr>
        <w:t>......（如有多个分包意向供应商的，按同格式增加）</w:t>
      </w:r>
    </w:p>
    <w:p w14:paraId="673FBB09">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自愿达成分包意向，参加</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的响应。</w:t>
      </w:r>
      <w:r>
        <w:rPr>
          <w:rFonts w:ascii="宋体" w:hAnsi="宋体" w:eastAsia="宋体"/>
          <w:szCs w:val="21"/>
        </w:rPr>
        <w:t>经各方充分协商一致，就项目的响应和合同实施阶段的有关事务协商一致订立意向如下：</w:t>
      </w:r>
    </w:p>
    <w:p w14:paraId="12F7416F">
      <w:pPr>
        <w:wordWrap w:val="0"/>
        <w:spacing w:line="400" w:lineRule="exact"/>
        <w:ind w:firstLine="420" w:firstLineChars="200"/>
        <w:rPr>
          <w:rFonts w:hint="eastAsia" w:ascii="宋体" w:hAnsi="宋体" w:eastAsia="宋体"/>
          <w:szCs w:val="21"/>
        </w:rPr>
      </w:pPr>
      <w:r>
        <w:rPr>
          <w:rFonts w:hint="eastAsia" w:ascii="宋体" w:hAnsi="宋体" w:eastAsia="宋体"/>
          <w:szCs w:val="21"/>
        </w:rPr>
        <w:t>一、分包意向各方关系</w:t>
      </w:r>
    </w:p>
    <w:p w14:paraId="3295E7C9">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为</w:t>
      </w:r>
      <w:r>
        <w:rPr>
          <w:rFonts w:hint="eastAsia" w:ascii="宋体" w:hAnsi="宋体" w:eastAsia="宋体"/>
          <w:szCs w:val="21"/>
        </w:rPr>
        <w:t>供应商</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ascii="宋体" w:hAnsi="宋体" w:eastAsia="宋体"/>
          <w:szCs w:val="21"/>
        </w:rPr>
        <w:t>为分包意向供应商，</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以供应商的身份参加本项目的</w:t>
      </w:r>
      <w:r>
        <w:rPr>
          <w:rFonts w:hint="eastAsia" w:ascii="宋体" w:hAnsi="宋体" w:eastAsia="宋体"/>
          <w:szCs w:val="21"/>
        </w:rPr>
        <w:t>采购活动，如获得成交资格</w:t>
      </w:r>
      <w:r>
        <w:rPr>
          <w:rFonts w:ascii="宋体" w:hAnsi="宋体" w:eastAsia="宋体"/>
          <w:szCs w:val="21"/>
        </w:rPr>
        <w:t>，与采购人签订政府采购合同。承接分包意向的供应商与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供应商</w:t>
      </w:r>
      <w:r>
        <w:rPr>
          <w:rFonts w:ascii="宋体" w:hAnsi="宋体" w:eastAsia="宋体"/>
          <w:szCs w:val="21"/>
          <w:u w:val="single"/>
        </w:rPr>
        <w:t>全称）</w:t>
      </w:r>
      <w:r>
        <w:rPr>
          <w:rFonts w:ascii="宋体" w:hAnsi="宋体" w:eastAsia="宋体"/>
          <w:szCs w:val="21"/>
        </w:rPr>
        <w:t>签订分包合同。</w:t>
      </w:r>
      <w:r>
        <w:rPr>
          <w:rFonts w:hint="eastAsia" w:ascii="宋体" w:hAnsi="宋体" w:eastAsia="宋体"/>
          <w:szCs w:val="21"/>
        </w:rPr>
        <w:t>供应商对</w:t>
      </w:r>
      <w:r>
        <w:rPr>
          <w:rFonts w:ascii="宋体" w:hAnsi="宋体" w:eastAsia="宋体"/>
          <w:szCs w:val="21"/>
        </w:rPr>
        <w:t>采购项目和分包项目向采购人负责，分包</w:t>
      </w:r>
      <w:r>
        <w:rPr>
          <w:rFonts w:hint="eastAsia" w:ascii="宋体" w:hAnsi="宋体" w:eastAsia="宋体"/>
          <w:szCs w:val="21"/>
        </w:rPr>
        <w:t>意向</w:t>
      </w:r>
      <w:r>
        <w:rPr>
          <w:rFonts w:ascii="宋体" w:hAnsi="宋体" w:eastAsia="宋体"/>
          <w:szCs w:val="21"/>
        </w:rPr>
        <w:t>供应商</w:t>
      </w:r>
      <w:r>
        <w:rPr>
          <w:rFonts w:hint="eastAsia" w:ascii="宋体" w:hAnsi="宋体" w:eastAsia="宋体"/>
          <w:szCs w:val="21"/>
        </w:rPr>
        <w:t>对</w:t>
      </w:r>
      <w:r>
        <w:rPr>
          <w:rFonts w:ascii="宋体" w:hAnsi="宋体" w:eastAsia="宋体"/>
          <w:szCs w:val="21"/>
        </w:rPr>
        <w:t>分包项目向采购人</w:t>
      </w:r>
      <w:r>
        <w:rPr>
          <w:rFonts w:hint="eastAsia" w:ascii="宋体" w:hAnsi="宋体" w:eastAsia="宋体"/>
          <w:szCs w:val="21"/>
        </w:rPr>
        <w:t>负责，分包意向协议多方承担各自的和连带的法律责任</w:t>
      </w:r>
      <w:r>
        <w:rPr>
          <w:rFonts w:ascii="宋体" w:hAnsi="宋体" w:eastAsia="宋体"/>
          <w:szCs w:val="21"/>
        </w:rPr>
        <w:t>。</w:t>
      </w:r>
    </w:p>
    <w:p w14:paraId="3BE9E728">
      <w:pPr>
        <w:wordWrap w:val="0"/>
        <w:spacing w:line="400" w:lineRule="exact"/>
        <w:ind w:firstLine="420" w:firstLineChars="200"/>
        <w:rPr>
          <w:rFonts w:hint="eastAsia" w:ascii="宋体" w:hAnsi="宋体" w:eastAsia="宋体"/>
          <w:szCs w:val="21"/>
        </w:rPr>
      </w:pPr>
      <w:r>
        <w:rPr>
          <w:rFonts w:hint="eastAsia" w:ascii="宋体" w:hAnsi="宋体" w:eastAsia="宋体"/>
          <w:szCs w:val="21"/>
        </w:rPr>
        <w:t>二、分包意向供应商中小微型企业认定</w:t>
      </w:r>
    </w:p>
    <w:p w14:paraId="1755BAE8">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u w:val="single"/>
          <w:lang w:eastAsia="zh-CN"/>
        </w:rPr>
        <w:t>阳明街道生活垃圾中转站渗滤液运维服务项目</w:t>
      </w:r>
      <w:r>
        <w:rPr>
          <w:rFonts w:hint="eastAsia" w:ascii="宋体" w:hAnsi="宋体" w:eastAsia="宋体"/>
          <w:szCs w:val="21"/>
          <w:u w:val="single"/>
        </w:rPr>
        <w:t xml:space="preserve"> </w:t>
      </w:r>
      <w:r>
        <w:rPr>
          <w:rFonts w:hint="eastAsia" w:ascii="宋体" w:hAnsi="宋体" w:eastAsia="宋体"/>
          <w:szCs w:val="21"/>
        </w:rPr>
        <w:t>，属于</w:t>
      </w:r>
      <w:r>
        <w:rPr>
          <w:rFonts w:hint="eastAsia" w:ascii="宋体" w:hAnsi="宋体" w:eastAsia="宋体"/>
          <w:szCs w:val="21"/>
          <w:u w:val="single"/>
        </w:rPr>
        <w:t xml:space="preserve"> 租赁和商务服务业 </w:t>
      </w:r>
      <w:r>
        <w:rPr>
          <w:rFonts w:hint="eastAsia" w:ascii="宋体" w:hAnsi="宋体" w:eastAsia="宋体"/>
          <w:szCs w:val="21"/>
        </w:rPr>
        <w:t>；分包意向供应商为</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分包意向供应商一</w:t>
      </w:r>
      <w:r>
        <w:rPr>
          <w:rFonts w:ascii="宋体" w:hAnsi="宋体" w:eastAsia="宋体"/>
          <w:szCs w:val="21"/>
          <w:u w:val="single"/>
        </w:rPr>
        <w:t>全称）</w:t>
      </w:r>
      <w:r>
        <w:rPr>
          <w:rFonts w:hint="eastAsia" w:ascii="宋体" w:hAnsi="宋体" w:eastAsia="宋体"/>
          <w:szCs w:val="21"/>
        </w:rPr>
        <w:t>，从业人员</w:t>
      </w:r>
      <w:r>
        <w:rPr>
          <w:rFonts w:hint="eastAsia" w:ascii="宋体" w:hAnsi="宋体" w:eastAsia="宋体"/>
          <w:szCs w:val="21"/>
          <w:u w:val="single"/>
        </w:rPr>
        <w:t xml:space="preserve">    </w:t>
      </w:r>
      <w:r>
        <w:rPr>
          <w:rFonts w:hint="eastAsia" w:ascii="宋体" w:hAnsi="宋体" w:eastAsia="宋体"/>
          <w:szCs w:val="21"/>
        </w:rPr>
        <w:t>人，营业收入为</w:t>
      </w:r>
      <w:r>
        <w:rPr>
          <w:rFonts w:hint="eastAsia" w:ascii="宋体" w:hAnsi="宋体" w:eastAsia="宋体"/>
          <w:szCs w:val="21"/>
          <w:u w:val="single"/>
        </w:rPr>
        <w:t xml:space="preserve">    </w:t>
      </w:r>
      <w:r>
        <w:rPr>
          <w:rFonts w:hint="eastAsia" w:ascii="宋体" w:hAnsi="宋体" w:eastAsia="宋体"/>
          <w:szCs w:val="21"/>
        </w:rPr>
        <w:t>万元，资产总额为</w:t>
      </w:r>
      <w:r>
        <w:rPr>
          <w:rFonts w:hint="eastAsia" w:ascii="宋体" w:hAnsi="宋体" w:eastAsia="宋体"/>
          <w:szCs w:val="21"/>
          <w:u w:val="single"/>
        </w:rPr>
        <w:t xml:space="preserve">    </w:t>
      </w:r>
      <w:r>
        <w:rPr>
          <w:rFonts w:hint="eastAsia" w:ascii="宋体" w:hAnsi="宋体" w:eastAsia="宋体"/>
          <w:szCs w:val="21"/>
        </w:rPr>
        <w:t>万元，属于</w:t>
      </w:r>
      <w:r>
        <w:rPr>
          <w:rFonts w:hint="eastAsia" w:ascii="宋体" w:hAnsi="宋体" w:eastAsia="宋体"/>
          <w:szCs w:val="21"/>
          <w:u w:val="single"/>
        </w:rPr>
        <w:t xml:space="preserve">          （中型企业或小型企业或微型企业）</w:t>
      </w:r>
      <w:r>
        <w:rPr>
          <w:rFonts w:hint="eastAsia" w:ascii="宋体" w:hAnsi="宋体" w:eastAsia="宋体"/>
          <w:szCs w:val="21"/>
        </w:rPr>
        <w:t>。</w:t>
      </w:r>
      <w:r>
        <w:rPr>
          <w:rFonts w:ascii="宋体" w:hAnsi="宋体" w:eastAsia="宋体"/>
          <w:szCs w:val="21"/>
        </w:rPr>
        <w:t>将承担</w:t>
      </w:r>
      <w:r>
        <w:rPr>
          <w:rFonts w:hint="eastAsia" w:ascii="宋体" w:hAnsi="宋体" w:eastAsia="宋体"/>
          <w:szCs w:val="21"/>
        </w:rPr>
        <w:t>合理</w:t>
      </w:r>
      <w:r>
        <w:rPr>
          <w:rFonts w:ascii="宋体" w:hAnsi="宋体" w:eastAsia="宋体"/>
          <w:szCs w:val="21"/>
        </w:rPr>
        <w:t xml:space="preserve">分包部分 </w:t>
      </w:r>
      <w:r>
        <w:rPr>
          <w:rFonts w:ascii="宋体" w:hAnsi="宋体" w:eastAsia="宋体"/>
          <w:szCs w:val="21"/>
          <w:u w:val="single"/>
        </w:rPr>
        <w:t xml:space="preserve">         （具体分包</w:t>
      </w:r>
      <w:r>
        <w:rPr>
          <w:rFonts w:hint="eastAsia" w:ascii="宋体" w:hAnsi="宋体" w:eastAsia="宋体"/>
          <w:szCs w:val="21"/>
          <w:u w:val="single"/>
        </w:rPr>
        <w:t>的工作</w:t>
      </w:r>
      <w:r>
        <w:rPr>
          <w:rFonts w:ascii="宋体" w:hAnsi="宋体" w:eastAsia="宋体"/>
          <w:szCs w:val="21"/>
          <w:u w:val="single"/>
        </w:rPr>
        <w:t>内容）</w:t>
      </w:r>
      <w:r>
        <w:rPr>
          <w:rFonts w:hint="eastAsia" w:ascii="宋体" w:hAnsi="宋体" w:eastAsia="宋体"/>
          <w:szCs w:val="21"/>
        </w:rPr>
        <w:t>，占项目合同金额的</w:t>
      </w:r>
      <w:r>
        <w:rPr>
          <w:rFonts w:hint="eastAsia" w:ascii="宋体" w:hAnsi="宋体" w:eastAsia="宋体"/>
          <w:szCs w:val="21"/>
          <w:u w:val="single"/>
        </w:rPr>
        <w:t xml:space="preserve">          %</w:t>
      </w:r>
      <w:r>
        <w:rPr>
          <w:rFonts w:hint="eastAsia" w:ascii="宋体" w:hAnsi="宋体" w:eastAsia="宋体"/>
          <w:szCs w:val="21"/>
        </w:rPr>
        <w:t>。</w:t>
      </w:r>
    </w:p>
    <w:p w14:paraId="4EF013CC">
      <w:pPr>
        <w:wordWrap w:val="0"/>
        <w:spacing w:line="400" w:lineRule="exact"/>
        <w:ind w:firstLine="420" w:firstLineChars="200"/>
        <w:rPr>
          <w:rFonts w:hint="eastAsia" w:ascii="宋体" w:hAnsi="宋体" w:eastAsia="宋体"/>
          <w:szCs w:val="21"/>
        </w:rPr>
      </w:pPr>
      <w:r>
        <w:rPr>
          <w:rFonts w:hint="eastAsia" w:ascii="宋体" w:hAnsi="宋体" w:eastAsia="宋体"/>
          <w:szCs w:val="21"/>
        </w:rPr>
        <w:t>三、接受分包合同的中小企业与分包企业之间</w:t>
      </w:r>
      <w:r>
        <w:rPr>
          <w:rFonts w:ascii="宋体" w:hAnsi="宋体" w:eastAsia="宋体"/>
          <w:szCs w:val="21"/>
          <w:u w:val="single"/>
        </w:rPr>
        <w:t xml:space="preserve">          </w:t>
      </w:r>
      <w:r>
        <w:rPr>
          <w:rFonts w:hint="eastAsia" w:ascii="宋体" w:hAnsi="宋体" w:eastAsia="宋体"/>
          <w:szCs w:val="21"/>
          <w:u w:val="single"/>
        </w:rPr>
        <w:t>（存在或不存在）</w:t>
      </w:r>
      <w:r>
        <w:rPr>
          <w:rFonts w:hint="eastAsia" w:ascii="宋体" w:hAnsi="宋体" w:eastAsia="宋体"/>
          <w:szCs w:val="21"/>
        </w:rPr>
        <w:t>直接控股、管理关系的情形。</w:t>
      </w:r>
    </w:p>
    <w:p w14:paraId="6B3457D1">
      <w:pPr>
        <w:wordWrap w:val="0"/>
        <w:spacing w:line="400" w:lineRule="exact"/>
        <w:ind w:firstLine="420" w:firstLineChars="200"/>
        <w:rPr>
          <w:rFonts w:hint="eastAsia" w:ascii="宋体" w:hAnsi="宋体" w:eastAsia="宋体"/>
          <w:szCs w:val="21"/>
        </w:rPr>
      </w:pPr>
      <w:r>
        <w:rPr>
          <w:rFonts w:hint="eastAsia" w:ascii="宋体" w:hAnsi="宋体" w:eastAsia="宋体"/>
          <w:szCs w:val="21"/>
        </w:rPr>
        <w:t>四、因违约或过失责任等导致采购人经济损失或被索赔时，供应商无条件优先清偿采购人的一切债务和经济赔偿。</w:t>
      </w:r>
    </w:p>
    <w:p w14:paraId="5219DD8B">
      <w:pPr>
        <w:wordWrap w:val="0"/>
        <w:spacing w:line="400" w:lineRule="exact"/>
        <w:ind w:firstLine="420" w:firstLineChars="200"/>
        <w:rPr>
          <w:rFonts w:hint="eastAsia" w:ascii="宋体" w:hAnsi="宋体" w:eastAsia="宋体"/>
          <w:szCs w:val="21"/>
        </w:rPr>
      </w:pPr>
      <w:r>
        <w:rPr>
          <w:rFonts w:hint="eastAsia" w:ascii="宋体" w:hAnsi="宋体" w:eastAsia="宋体"/>
          <w:szCs w:val="21"/>
        </w:rPr>
        <w:t>五、如获得成交资格，分包意向供应商不得以任何理由提出终止本协议。</w:t>
      </w:r>
    </w:p>
    <w:p w14:paraId="4554F7A3">
      <w:pPr>
        <w:wordWrap w:val="0"/>
        <w:spacing w:line="400" w:lineRule="exact"/>
        <w:ind w:firstLine="420" w:firstLineChars="200"/>
        <w:rPr>
          <w:rFonts w:hint="eastAsia" w:ascii="宋体" w:hAnsi="宋体" w:eastAsia="宋体"/>
          <w:szCs w:val="21"/>
        </w:rPr>
      </w:pPr>
      <w:r>
        <w:rPr>
          <w:rFonts w:hint="eastAsia" w:ascii="宋体" w:hAnsi="宋体" w:eastAsia="宋体"/>
          <w:szCs w:val="21"/>
        </w:rPr>
        <w:t>六、本协议自签署之日起生效，如获得成交资格，有效期延续至政府采购合同履行完毕之日。</w:t>
      </w:r>
    </w:p>
    <w:p w14:paraId="67ACEF65">
      <w:pPr>
        <w:wordWrap w:val="0"/>
        <w:spacing w:line="400" w:lineRule="exact"/>
        <w:rPr>
          <w:rFonts w:hint="eastAsia" w:ascii="宋体" w:hAnsi="宋体" w:eastAsia="宋体" w:cs="Times New Roman"/>
          <w:szCs w:val="21"/>
        </w:rPr>
      </w:pPr>
    </w:p>
    <w:p w14:paraId="7068E4F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供应商（盖电子公章）：</w:t>
      </w:r>
      <w:r>
        <w:rPr>
          <w:rFonts w:hint="eastAsia" w:ascii="宋体" w:hAnsi="宋体" w:eastAsia="宋体"/>
          <w:szCs w:val="21"/>
          <w:u w:val="single"/>
        </w:rPr>
        <w:t xml:space="preserve">          </w:t>
      </w:r>
    </w:p>
    <w:p w14:paraId="03248118">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2A793363">
      <w:pPr>
        <w:wordWrap w:val="0"/>
        <w:spacing w:line="400" w:lineRule="exact"/>
        <w:ind w:firstLine="2520" w:firstLineChars="1200"/>
        <w:rPr>
          <w:rFonts w:hint="eastAsia" w:ascii="宋体" w:hAnsi="宋体" w:eastAsia="宋体" w:cs="Times New Roman"/>
          <w:szCs w:val="21"/>
        </w:rPr>
      </w:pPr>
    </w:p>
    <w:p w14:paraId="06B52341">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分包意向供应商一（盖单位公章）：</w:t>
      </w:r>
      <w:r>
        <w:rPr>
          <w:rFonts w:hint="eastAsia" w:ascii="宋体" w:hAnsi="宋体" w:eastAsia="宋体"/>
          <w:szCs w:val="21"/>
          <w:u w:val="single"/>
        </w:rPr>
        <w:t xml:space="preserve">          </w:t>
      </w:r>
    </w:p>
    <w:p w14:paraId="6E162743">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62ED2D73">
      <w:pPr>
        <w:wordWrap w:val="0"/>
        <w:spacing w:line="400" w:lineRule="exact"/>
        <w:ind w:firstLine="2530" w:firstLineChars="1200"/>
        <w:rPr>
          <w:rFonts w:hint="eastAsia" w:ascii="宋体" w:hAnsi="宋体" w:eastAsia="宋体" w:cs="Times New Roman"/>
          <w:b/>
          <w:bCs/>
          <w:szCs w:val="21"/>
        </w:rPr>
      </w:pPr>
      <w:r>
        <w:rPr>
          <w:rFonts w:hint="eastAsia" w:ascii="宋体" w:hAnsi="宋体" w:eastAsia="宋体" w:cs="Times New Roman"/>
          <w:b/>
          <w:bCs/>
          <w:szCs w:val="21"/>
        </w:rPr>
        <w:t>......（如有多个分包意向供应商的，按同格式增加）</w:t>
      </w:r>
    </w:p>
    <w:p w14:paraId="3FF57536">
      <w:pPr>
        <w:wordWrap w:val="0"/>
        <w:spacing w:line="400" w:lineRule="exact"/>
        <w:ind w:firstLine="2520" w:firstLineChars="1200"/>
        <w:rPr>
          <w:rFonts w:hint="eastAsia" w:ascii="宋体" w:hAnsi="宋体" w:eastAsia="宋体" w:cs="Times New Roman"/>
          <w:b/>
          <w:bCs/>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69E69B1">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4649734F">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附件七</w:t>
      </w:r>
    </w:p>
    <w:p w14:paraId="0AD96688">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磋商响应函</w:t>
      </w:r>
    </w:p>
    <w:p w14:paraId="513F3829">
      <w:pPr>
        <w:wordWrap w:val="0"/>
        <w:spacing w:line="400" w:lineRule="exact"/>
        <w:rPr>
          <w:rFonts w:hint="eastAsia" w:ascii="宋体" w:hAnsi="宋体" w:eastAsia="宋体" w:cs="Times New Roman"/>
          <w:b/>
          <w:color w:val="000000" w:themeColor="text1"/>
          <w:szCs w:val="21"/>
        </w:rPr>
      </w:pPr>
    </w:p>
    <w:p w14:paraId="015A650D">
      <w:pPr>
        <w:wordWrap w:val="0"/>
        <w:spacing w:line="400" w:lineRule="exact"/>
        <w:rPr>
          <w:rFonts w:hint="eastAsia" w:ascii="宋体" w:hAnsi="宋体" w:eastAsia="宋体" w:cs="Times New Roman"/>
          <w:color w:val="000000" w:themeColor="text1"/>
          <w:szCs w:val="21"/>
        </w:rPr>
      </w:pPr>
      <w:r>
        <w:rPr>
          <w:rFonts w:hint="eastAsia" w:ascii="宋体" w:hAnsi="宋体" w:eastAsia="宋体"/>
          <w:color w:val="000000" w:themeColor="text1"/>
          <w:szCs w:val="21"/>
          <w:u w:val="single"/>
          <w:lang w:eastAsia="zh-CN"/>
        </w:rPr>
        <w:t>余姚市人民政府阳明街道办事处</w:t>
      </w:r>
      <w:r>
        <w:rPr>
          <w:rFonts w:hint="eastAsia" w:ascii="宋体" w:hAnsi="宋体" w:eastAsia="宋体" w:cs="Times New Roman"/>
          <w:color w:val="000000" w:themeColor="text1"/>
          <w:szCs w:val="21"/>
        </w:rPr>
        <w:t>：</w:t>
      </w:r>
    </w:p>
    <w:p w14:paraId="03E34345">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我方授权</w:t>
      </w:r>
      <w:r>
        <w:rPr>
          <w:rFonts w:hint="eastAsia" w:ascii="宋体" w:hAnsi="宋体" w:eastAsia="宋体"/>
          <w:szCs w:val="21"/>
          <w:u w:val="single"/>
        </w:rPr>
        <w:t xml:space="preserve">          </w:t>
      </w:r>
      <w:r>
        <w:rPr>
          <w:rFonts w:hint="eastAsia" w:ascii="宋体" w:hAnsi="宋体" w:eastAsia="宋体" w:cs="Times New Roman"/>
          <w:szCs w:val="21"/>
          <w:u w:val="single"/>
        </w:rPr>
        <w:t>（授权代表姓名）</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cs="Times New Roman"/>
          <w:szCs w:val="21"/>
          <w:u w:val="single"/>
        </w:rPr>
        <w:t>（职务</w:t>
      </w:r>
      <w:r>
        <w:rPr>
          <w:rFonts w:hint="eastAsia" w:ascii="宋体" w:hAnsi="宋体" w:eastAsia="宋体"/>
          <w:szCs w:val="21"/>
          <w:u w:val="single"/>
        </w:rPr>
        <w:t>名称</w:t>
      </w:r>
      <w:r>
        <w:rPr>
          <w:rFonts w:hint="eastAsia" w:ascii="宋体" w:hAnsi="宋体" w:eastAsia="宋体" w:cs="Times New Roman"/>
          <w:szCs w:val="21"/>
          <w:u w:val="single"/>
        </w:rPr>
        <w:t>）</w:t>
      </w:r>
      <w:r>
        <w:rPr>
          <w:rFonts w:hint="eastAsia" w:ascii="宋体" w:hAnsi="宋体" w:eastAsia="宋体" w:cs="Times New Roman"/>
          <w:szCs w:val="21"/>
        </w:rPr>
        <w:t>为本公司合法代理人，参加贵单位组织的</w:t>
      </w:r>
      <w:r>
        <w:rPr>
          <w:rFonts w:hint="eastAsia" w:ascii="宋体" w:hAnsi="宋体" w:eastAsia="宋体"/>
          <w:szCs w:val="21"/>
          <w:u w:val="single"/>
        </w:rPr>
        <w:t xml:space="preserve">          </w:t>
      </w:r>
      <w:r>
        <w:rPr>
          <w:rFonts w:hint="eastAsia" w:ascii="宋体" w:hAnsi="宋体" w:eastAsia="宋体" w:cs="Times New Roman"/>
          <w:szCs w:val="21"/>
          <w:u w:val="single"/>
        </w:rPr>
        <w:t>（项目编号）</w:t>
      </w:r>
      <w:r>
        <w:rPr>
          <w:rFonts w:hint="eastAsia" w:ascii="宋体" w:hAnsi="宋体" w:eastAsia="宋体" w:cs="Times New Roman"/>
          <w:szCs w:val="21"/>
        </w:rPr>
        <w:t>、</w:t>
      </w:r>
      <w:r>
        <w:rPr>
          <w:rFonts w:hint="eastAsia" w:ascii="宋体" w:hAnsi="宋体" w:eastAsia="宋体" w:cs="Times New Roman"/>
          <w:szCs w:val="21"/>
          <w:u w:val="single"/>
        </w:rPr>
        <w:t xml:space="preserve">          （项目名称）</w:t>
      </w:r>
      <w:r>
        <w:rPr>
          <w:rFonts w:hint="eastAsia" w:ascii="宋体" w:hAnsi="宋体" w:eastAsia="宋体" w:cs="Times New Roman"/>
          <w:szCs w:val="21"/>
        </w:rPr>
        <w:t>采购活动</w:t>
      </w:r>
      <w:r>
        <w:rPr>
          <w:rFonts w:hint="eastAsia" w:ascii="宋体" w:hAnsi="宋体" w:eastAsia="宋体"/>
          <w:color w:val="000000"/>
          <w:szCs w:val="21"/>
        </w:rPr>
        <w:t>，全权代表本公司处理</w:t>
      </w:r>
      <w:r>
        <w:rPr>
          <w:rFonts w:hint="eastAsia" w:ascii="宋体" w:hAnsi="宋体" w:eastAsia="宋体" w:cs="Times New Roman"/>
          <w:szCs w:val="21"/>
        </w:rPr>
        <w:t>采购活动</w:t>
      </w:r>
      <w:r>
        <w:rPr>
          <w:rFonts w:hint="eastAsia" w:ascii="宋体" w:hAnsi="宋体" w:eastAsia="宋体"/>
          <w:color w:val="000000"/>
          <w:szCs w:val="21"/>
        </w:rPr>
        <w:t>中的一切事宜，并对本项目进行磋商</w:t>
      </w:r>
      <w:r>
        <w:rPr>
          <w:rFonts w:hint="eastAsia" w:ascii="宋体" w:hAnsi="宋体" w:eastAsia="宋体" w:cs="Times New Roman"/>
          <w:szCs w:val="21"/>
        </w:rPr>
        <w:t>。在此：</w:t>
      </w:r>
    </w:p>
    <w:p w14:paraId="4098739A">
      <w:pPr>
        <w:wordWrap w:val="0"/>
        <w:spacing w:line="400" w:lineRule="exact"/>
        <w:rPr>
          <w:rFonts w:hint="eastAsia" w:ascii="宋体" w:hAnsi="宋体" w:eastAsia="宋体" w:cs="Times New Roman"/>
          <w:szCs w:val="21"/>
        </w:rPr>
      </w:pPr>
      <w:r>
        <w:rPr>
          <w:rFonts w:hint="eastAsia" w:ascii="宋体" w:hAnsi="宋体" w:eastAsia="宋体" w:cs="Times New Roman"/>
          <w:szCs w:val="21"/>
        </w:rPr>
        <w:t>1.提供供应商须知规定的全部响应文件：电子响应文件1份。</w:t>
      </w:r>
    </w:p>
    <w:p w14:paraId="3397AF80">
      <w:pPr>
        <w:wordWrap w:val="0"/>
        <w:spacing w:line="400" w:lineRule="exact"/>
        <w:rPr>
          <w:rFonts w:hint="eastAsia" w:ascii="宋体" w:hAnsi="宋体" w:eastAsia="宋体" w:cs="Times New Roman"/>
          <w:szCs w:val="21"/>
        </w:rPr>
      </w:pPr>
      <w:r>
        <w:rPr>
          <w:rFonts w:hint="eastAsia" w:ascii="宋体" w:hAnsi="宋体" w:eastAsia="宋体" w:cs="Times New Roman"/>
          <w:szCs w:val="21"/>
        </w:rPr>
        <w:t>2.我方已详细审查采购文件全部内容，包括修改文件（如有的话）以及全部参考资料和有关附件，已经了解我方对于采购文件、采购过程、成交结果有进行询问、质疑、投诉的权利及相关渠道和要求。</w:t>
      </w:r>
    </w:p>
    <w:p w14:paraId="5D347FD7">
      <w:pPr>
        <w:wordWrap w:val="0"/>
        <w:spacing w:line="400" w:lineRule="exact"/>
        <w:rPr>
          <w:rFonts w:hint="eastAsia" w:ascii="宋体" w:hAnsi="宋体" w:eastAsia="宋体" w:cs="Times New Roman"/>
          <w:szCs w:val="21"/>
        </w:rPr>
      </w:pPr>
      <w:r>
        <w:rPr>
          <w:rFonts w:hint="eastAsia" w:ascii="宋体" w:hAnsi="宋体" w:eastAsia="宋体" w:cs="Times New Roman"/>
          <w:szCs w:val="21"/>
        </w:rPr>
        <w:t>3.保证向贵单位提交的所有响应文件、资料等都是准确的和真实的。如有虚假或隐瞒，我方愿意承担一切后果，并不再寻求任何旨在减轻或免除法律责任的辩解。</w:t>
      </w:r>
    </w:p>
    <w:p w14:paraId="421939BD">
      <w:pPr>
        <w:wordWrap w:val="0"/>
        <w:spacing w:line="400" w:lineRule="exact"/>
        <w:rPr>
          <w:rFonts w:hint="eastAsia" w:ascii="宋体" w:hAnsi="宋体" w:eastAsia="宋体" w:cs="Times New Roman"/>
          <w:szCs w:val="21"/>
        </w:rPr>
      </w:pPr>
      <w:r>
        <w:rPr>
          <w:rFonts w:hint="eastAsia" w:ascii="宋体" w:hAnsi="宋体" w:eastAsia="宋体" w:cs="Times New Roman"/>
          <w:szCs w:val="21"/>
        </w:rPr>
        <w:t>4.承诺按贵单位要求提供任何与该项目磋商有关的数据、情况和技术资料，并保证其真实性、合法性。</w:t>
      </w:r>
    </w:p>
    <w:p w14:paraId="5CC8F14F">
      <w:pPr>
        <w:wordWrap w:val="0"/>
        <w:spacing w:line="400" w:lineRule="exact"/>
        <w:rPr>
          <w:rFonts w:hint="eastAsia" w:ascii="宋体" w:hAnsi="宋体" w:eastAsia="宋体" w:cs="Times New Roman"/>
          <w:szCs w:val="21"/>
        </w:rPr>
      </w:pPr>
      <w:r>
        <w:rPr>
          <w:rFonts w:hint="eastAsia" w:ascii="宋体" w:hAnsi="宋体" w:eastAsia="宋体" w:cs="Times New Roman"/>
          <w:szCs w:val="21"/>
        </w:rPr>
        <w:t>5.保证遵守采购文件中的有关规定和收费标准，保证在成交后按照采购文件的规定支付采购代理服务费。</w:t>
      </w:r>
    </w:p>
    <w:p w14:paraId="23DE41E3">
      <w:pPr>
        <w:wordWrap w:val="0"/>
        <w:spacing w:line="400" w:lineRule="exact"/>
        <w:rPr>
          <w:rFonts w:hint="eastAsia" w:ascii="宋体" w:hAnsi="宋体" w:eastAsia="宋体" w:cs="Times New Roman"/>
          <w:szCs w:val="21"/>
        </w:rPr>
      </w:pPr>
      <w:r>
        <w:rPr>
          <w:rFonts w:hint="eastAsia" w:ascii="宋体" w:hAnsi="宋体" w:eastAsia="宋体" w:cs="Times New Roman"/>
          <w:szCs w:val="21"/>
        </w:rPr>
        <w:t>6.保证在成交后忠实地执行与贵单位所签署的政府采购合同，并承担合同规定的责任义务。</w:t>
      </w:r>
    </w:p>
    <w:p w14:paraId="2092614E">
      <w:pPr>
        <w:wordWrap w:val="0"/>
        <w:spacing w:line="400" w:lineRule="exact"/>
        <w:rPr>
          <w:rFonts w:hint="eastAsia" w:ascii="宋体" w:hAnsi="宋体" w:eastAsia="宋体" w:cs="Times New Roman"/>
          <w:szCs w:val="21"/>
        </w:rPr>
      </w:pPr>
      <w:r>
        <w:rPr>
          <w:rFonts w:hint="eastAsia" w:ascii="宋体" w:hAnsi="宋体" w:eastAsia="宋体" w:cs="Times New Roman"/>
          <w:szCs w:val="21"/>
        </w:rPr>
        <w:t>7.本响应文件自响应文件提交截止之日起</w:t>
      </w:r>
      <w:r>
        <w:rPr>
          <w:rFonts w:hint="eastAsia" w:ascii="宋体" w:hAnsi="宋体" w:eastAsia="宋体" w:cs="Times New Roman"/>
          <w:szCs w:val="21"/>
          <w:u w:val="single"/>
        </w:rPr>
        <w:t xml:space="preserve">  60  </w:t>
      </w:r>
      <w:r>
        <w:rPr>
          <w:rFonts w:hint="eastAsia" w:ascii="宋体" w:hAnsi="宋体" w:eastAsia="宋体" w:cs="Times New Roman"/>
          <w:szCs w:val="21"/>
        </w:rPr>
        <w:t>日历天内有效。</w:t>
      </w:r>
    </w:p>
    <w:p w14:paraId="2AABBDE3">
      <w:pPr>
        <w:wordWrap w:val="0"/>
        <w:spacing w:line="400" w:lineRule="exact"/>
        <w:rPr>
          <w:rFonts w:hint="eastAsia" w:ascii="宋体" w:hAnsi="宋体" w:eastAsia="宋体" w:cs="Times New Roman"/>
          <w:szCs w:val="21"/>
        </w:rPr>
      </w:pPr>
      <w:r>
        <w:rPr>
          <w:rFonts w:hint="eastAsia" w:ascii="宋体" w:hAnsi="宋体" w:eastAsia="宋体" w:cs="Times New Roman"/>
          <w:szCs w:val="21"/>
        </w:rPr>
        <w:t>8.与本项目有关的一切电子往来通讯请发送至：</w:t>
      </w:r>
    </w:p>
    <w:p w14:paraId="19A06B0F">
      <w:pPr>
        <w:wordWrap w:val="0"/>
        <w:spacing w:line="400" w:lineRule="exact"/>
        <w:rPr>
          <w:rFonts w:hint="eastAsia" w:ascii="宋体" w:hAnsi="宋体" w:eastAsia="宋体" w:cs="Times New Roman"/>
          <w:szCs w:val="21"/>
        </w:rPr>
      </w:pPr>
      <w:r>
        <w:rPr>
          <w:rFonts w:hint="eastAsia" w:ascii="宋体" w:hAnsi="宋体" w:eastAsia="宋体" w:cs="Times New Roman"/>
          <w:szCs w:val="21"/>
        </w:rPr>
        <w:t>电子邮箱：</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传  真：</w:t>
      </w:r>
      <w:r>
        <w:rPr>
          <w:rFonts w:hint="eastAsia" w:ascii="宋体" w:hAnsi="宋体" w:eastAsia="宋体"/>
          <w:szCs w:val="21"/>
          <w:u w:val="single"/>
        </w:rPr>
        <w:t xml:space="preserve">          </w:t>
      </w:r>
    </w:p>
    <w:p w14:paraId="3A37DDC4">
      <w:pPr>
        <w:wordWrap w:val="0"/>
        <w:spacing w:line="400" w:lineRule="exact"/>
        <w:rPr>
          <w:rFonts w:hint="eastAsia" w:ascii="宋体" w:hAnsi="宋体" w:eastAsia="宋体" w:cs="Times New Roman"/>
          <w:szCs w:val="21"/>
        </w:rPr>
      </w:pPr>
      <w:r>
        <w:rPr>
          <w:rFonts w:hint="eastAsia" w:ascii="宋体" w:hAnsi="宋体" w:eastAsia="宋体" w:cs="Times New Roman"/>
          <w:szCs w:val="21"/>
        </w:rPr>
        <w:t>9.与本项目有关的一切纸质往来通讯请寄至：</w:t>
      </w:r>
    </w:p>
    <w:p w14:paraId="0C436E57">
      <w:pPr>
        <w:wordWrap w:val="0"/>
        <w:spacing w:line="400" w:lineRule="exact"/>
        <w:rPr>
          <w:rFonts w:hint="eastAsia" w:ascii="宋体" w:hAnsi="宋体" w:eastAsia="宋体" w:cs="Times New Roman"/>
          <w:szCs w:val="21"/>
        </w:rPr>
      </w:pPr>
      <w:r>
        <w:rPr>
          <w:rFonts w:hint="eastAsia" w:ascii="宋体" w:hAnsi="宋体" w:eastAsia="宋体" w:cs="Times New Roman"/>
          <w:szCs w:val="21"/>
        </w:rPr>
        <w:t>联系人：</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手机号码：</w:t>
      </w:r>
      <w:r>
        <w:rPr>
          <w:rFonts w:hint="eastAsia" w:ascii="宋体" w:hAnsi="宋体" w:eastAsia="宋体"/>
          <w:szCs w:val="21"/>
          <w:u w:val="single"/>
        </w:rPr>
        <w:t xml:space="preserve">          </w:t>
      </w:r>
    </w:p>
    <w:p w14:paraId="11ECB3AF">
      <w:pPr>
        <w:wordWrap w:val="0"/>
        <w:spacing w:line="400" w:lineRule="exact"/>
        <w:rPr>
          <w:rFonts w:hint="eastAsia" w:ascii="宋体" w:hAnsi="宋体" w:eastAsia="宋体" w:cs="Times New Roman"/>
          <w:szCs w:val="21"/>
        </w:rPr>
      </w:pPr>
      <w:r>
        <w:rPr>
          <w:rFonts w:hint="eastAsia" w:ascii="宋体" w:hAnsi="宋体" w:eastAsia="宋体" w:cs="Times New Roman"/>
          <w:szCs w:val="21"/>
        </w:rPr>
        <w:t>地  址：</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cs="Times New Roman"/>
          <w:szCs w:val="21"/>
        </w:rPr>
        <w:t>邮    编：</w:t>
      </w:r>
      <w:r>
        <w:rPr>
          <w:rFonts w:hint="eastAsia" w:ascii="宋体" w:hAnsi="宋体" w:eastAsia="宋体"/>
          <w:szCs w:val="21"/>
          <w:u w:val="single"/>
        </w:rPr>
        <w:t xml:space="preserve">          </w:t>
      </w:r>
    </w:p>
    <w:p w14:paraId="40B5FD44">
      <w:pPr>
        <w:wordWrap w:val="0"/>
        <w:spacing w:line="400" w:lineRule="exact"/>
        <w:rPr>
          <w:rFonts w:hint="eastAsia" w:ascii="宋体" w:hAnsi="宋体" w:eastAsia="宋体" w:cs="Times New Roman"/>
          <w:szCs w:val="21"/>
        </w:rPr>
      </w:pPr>
    </w:p>
    <w:p w14:paraId="20C1F87D">
      <w:pPr>
        <w:wordWrap w:val="0"/>
        <w:spacing w:line="400" w:lineRule="exact"/>
        <w:rPr>
          <w:rFonts w:hint="eastAsia" w:ascii="宋体" w:hAnsi="宋体" w:eastAsia="宋体" w:cs="Times New Roman"/>
          <w:szCs w:val="21"/>
        </w:rPr>
      </w:pPr>
    </w:p>
    <w:p w14:paraId="4C66A4A2">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8C6B0CC">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197942B3">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5C009688">
      <w:pPr>
        <w:spacing w:line="400" w:lineRule="exact"/>
        <w:rPr>
          <w:rFonts w:hint="eastAsia" w:ascii="宋体" w:hAnsi="宋体" w:eastAsia="宋体" w:cs="Times New Roman"/>
          <w:color w:val="000000" w:themeColor="text1"/>
          <w:szCs w:val="21"/>
        </w:rPr>
        <w:sectPr>
          <w:pgSz w:w="11906" w:h="16838"/>
          <w:pgMar w:top="1418" w:right="1418" w:bottom="1418" w:left="1418" w:header="851" w:footer="992" w:gutter="0"/>
          <w:cols w:space="425" w:num="1"/>
          <w:docGrid w:type="lines" w:linePitch="312" w:charSpace="0"/>
        </w:sectPr>
      </w:pPr>
    </w:p>
    <w:p w14:paraId="1D9BC084">
      <w:pPr>
        <w:wordWrap w:val="0"/>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附件八-1</w:t>
      </w:r>
    </w:p>
    <w:p w14:paraId="7B354B03">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法定代表人身份证明书</w:t>
      </w:r>
    </w:p>
    <w:p w14:paraId="468BA1BC">
      <w:pPr>
        <w:wordWrap w:val="0"/>
        <w:spacing w:line="400" w:lineRule="exact"/>
        <w:rPr>
          <w:rFonts w:hint="eastAsia" w:ascii="宋体" w:hAnsi="宋体" w:eastAsia="宋体"/>
          <w:szCs w:val="21"/>
          <w:u w:val="single"/>
        </w:rPr>
      </w:pPr>
    </w:p>
    <w:p w14:paraId="75C875A5">
      <w:pPr>
        <w:wordWrap w:val="0"/>
        <w:spacing w:line="400" w:lineRule="exact"/>
        <w:ind w:firstLine="420" w:firstLineChars="200"/>
        <w:rPr>
          <w:rFonts w:hint="eastAsia" w:ascii="宋体" w:hAnsi="宋体" w:eastAsia="宋体"/>
          <w:szCs w:val="21"/>
        </w:rPr>
      </w:pPr>
      <w:r>
        <w:rPr>
          <w:rFonts w:hint="eastAsia" w:ascii="宋体" w:hAnsi="宋体" w:eastAsia="宋体"/>
          <w:szCs w:val="21"/>
          <w:u w:val="single"/>
        </w:rPr>
        <w:t xml:space="preserve">          （法定代表人姓名）</w:t>
      </w:r>
      <w:r>
        <w:rPr>
          <w:rFonts w:hint="eastAsia" w:ascii="宋体" w:hAnsi="宋体" w:eastAsia="宋体"/>
          <w:szCs w:val="21"/>
        </w:rPr>
        <w:t>同志，在我公司任</w:t>
      </w:r>
      <w:r>
        <w:rPr>
          <w:rFonts w:hint="eastAsia" w:ascii="宋体" w:hAnsi="宋体" w:eastAsia="宋体"/>
          <w:szCs w:val="21"/>
          <w:u w:val="single"/>
        </w:rPr>
        <w:t xml:space="preserve">          （职务名称）</w:t>
      </w:r>
      <w:r>
        <w:rPr>
          <w:rFonts w:hint="eastAsia" w:ascii="宋体" w:hAnsi="宋体" w:eastAsia="宋体"/>
          <w:szCs w:val="21"/>
        </w:rPr>
        <w:t>职务，系我公司法定代表人，特此证明。</w:t>
      </w:r>
    </w:p>
    <w:p w14:paraId="26563EAB">
      <w:pPr>
        <w:wordWrap w:val="0"/>
        <w:spacing w:line="400" w:lineRule="exact"/>
        <w:rPr>
          <w:rFonts w:hint="eastAsia" w:ascii="宋体" w:hAnsi="宋体" w:eastAsia="宋体"/>
          <w:szCs w:val="21"/>
        </w:rPr>
      </w:pPr>
    </w:p>
    <w:p w14:paraId="55AEE62F">
      <w:pPr>
        <w:wordWrap w:val="0"/>
        <w:spacing w:line="400" w:lineRule="exact"/>
        <w:rPr>
          <w:rFonts w:hint="eastAsia" w:ascii="宋体" w:hAnsi="宋体" w:eastAsia="宋体"/>
          <w:szCs w:val="21"/>
        </w:rPr>
      </w:pPr>
    </w:p>
    <w:p w14:paraId="31C17E87">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671FD8A2">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BC6A5A7">
      <w:pPr>
        <w:wordWrap w:val="0"/>
        <w:spacing w:line="400" w:lineRule="exact"/>
        <w:rPr>
          <w:rFonts w:hint="eastAsia" w:ascii="宋体" w:hAnsi="宋体" w:eastAsia="宋体"/>
          <w:szCs w:val="21"/>
        </w:rPr>
      </w:pPr>
    </w:p>
    <w:p w14:paraId="1ECDD99A">
      <w:pPr>
        <w:wordWrap w:val="0"/>
        <w:spacing w:line="400" w:lineRule="exact"/>
        <w:rPr>
          <w:rFonts w:hint="eastAsia" w:ascii="宋体" w:hAnsi="宋体" w:eastAsia="宋体"/>
          <w:szCs w:val="21"/>
        </w:rPr>
      </w:pPr>
    </w:p>
    <w:p w14:paraId="5A21ABEE">
      <w:pPr>
        <w:wordWrap w:val="0"/>
        <w:spacing w:line="400" w:lineRule="exact"/>
        <w:rPr>
          <w:rFonts w:hint="eastAsia" w:ascii="宋体" w:hAnsi="宋体" w:eastAsia="宋体"/>
          <w:szCs w:val="21"/>
        </w:rPr>
      </w:pPr>
      <w:r>
        <w:rPr>
          <w:rFonts w:hint="eastAsia" w:ascii="宋体" w:hAnsi="宋体" w:eastAsia="宋体"/>
          <w:szCs w:val="21"/>
        </w:rPr>
        <w:t>附：法定代表人的</w:t>
      </w:r>
    </w:p>
    <w:p w14:paraId="58CDB222">
      <w:pPr>
        <w:wordWrap w:val="0"/>
        <w:spacing w:line="400" w:lineRule="exact"/>
        <w:rPr>
          <w:rFonts w:hint="eastAsia" w:ascii="宋体" w:hAnsi="宋体" w:eastAsia="宋体"/>
          <w:szCs w:val="21"/>
        </w:rPr>
      </w:pPr>
      <w:r>
        <w:rPr>
          <w:rFonts w:hint="eastAsia" w:ascii="宋体" w:hAnsi="宋体" w:eastAsia="宋体"/>
          <w:szCs w:val="21"/>
        </w:rPr>
        <w:t>手机号码：</w:t>
      </w:r>
      <w:r>
        <w:rPr>
          <w:rFonts w:hint="eastAsia" w:ascii="宋体" w:hAnsi="宋体" w:eastAsia="宋体"/>
          <w:szCs w:val="21"/>
          <w:u w:val="single"/>
        </w:rPr>
        <w:t xml:space="preserve">          </w:t>
      </w:r>
      <w:r>
        <w:rPr>
          <w:rFonts w:hint="eastAsia" w:ascii="宋体" w:hAnsi="宋体" w:eastAsia="宋体"/>
          <w:szCs w:val="21"/>
        </w:rPr>
        <w:t>（评审期间请保持手机通讯畅通，以便及时取得联系）</w:t>
      </w:r>
    </w:p>
    <w:p w14:paraId="6637B909">
      <w:pPr>
        <w:wordWrap w:val="0"/>
        <w:spacing w:line="400" w:lineRule="exact"/>
        <w:rPr>
          <w:rFonts w:hint="eastAsia" w:ascii="宋体" w:hAnsi="宋体" w:eastAsia="宋体"/>
          <w:szCs w:val="21"/>
          <w:u w:val="single"/>
        </w:rPr>
      </w:pPr>
      <w:r>
        <w:rPr>
          <w:rFonts w:hint="eastAsia" w:ascii="宋体" w:hAnsi="宋体" w:eastAsia="宋体"/>
          <w:szCs w:val="21"/>
        </w:rPr>
        <w:t>座机号码：</w:t>
      </w:r>
      <w:r>
        <w:rPr>
          <w:rFonts w:hint="eastAsia" w:ascii="宋体" w:hAnsi="宋体" w:eastAsia="宋体"/>
          <w:szCs w:val="21"/>
          <w:u w:val="single"/>
        </w:rPr>
        <w:t xml:space="preserve">          </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1"/>
      </w:tblGrid>
      <w:tr w14:paraId="7B429C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9111" w:type="dxa"/>
            <w:vAlign w:val="center"/>
          </w:tcPr>
          <w:p w14:paraId="02C283B0">
            <w:pPr>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法定代表人的身份证（正反面）复印件</w:t>
            </w:r>
          </w:p>
        </w:tc>
      </w:tr>
    </w:tbl>
    <w:p w14:paraId="45712EA0">
      <w:pPr>
        <w:spacing w:line="400" w:lineRule="exact"/>
        <w:rPr>
          <w:rFonts w:hint="eastAsia" w:ascii="宋体" w:hAnsi="宋体" w:eastAsia="宋体"/>
          <w:szCs w:val="21"/>
        </w:rPr>
      </w:pPr>
    </w:p>
    <w:p w14:paraId="221685C5">
      <w:pPr>
        <w:spacing w:line="400" w:lineRule="exact"/>
        <w:rPr>
          <w:rFonts w:hint="eastAsia" w:ascii="宋体" w:hAnsi="宋体" w:eastAsia="宋体"/>
          <w:szCs w:val="21"/>
        </w:rPr>
        <w:sectPr>
          <w:pgSz w:w="11906" w:h="16838"/>
          <w:pgMar w:top="1418" w:right="1418" w:bottom="1418" w:left="1418" w:header="851" w:footer="992" w:gutter="0"/>
          <w:cols w:space="425" w:num="1"/>
          <w:docGrid w:type="lines" w:linePitch="312" w:charSpace="0"/>
        </w:sectPr>
      </w:pPr>
    </w:p>
    <w:p w14:paraId="5516A1A5">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附件八-2</w:t>
      </w:r>
    </w:p>
    <w:p w14:paraId="604410EE">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法定代表人授权书</w:t>
      </w:r>
    </w:p>
    <w:p w14:paraId="2E4A5A12">
      <w:pPr>
        <w:wordWrap w:val="0"/>
        <w:spacing w:line="400" w:lineRule="exact"/>
        <w:rPr>
          <w:rFonts w:hint="eastAsia" w:ascii="宋体" w:hAnsi="宋体" w:eastAsia="宋体"/>
          <w:szCs w:val="21"/>
        </w:rPr>
      </w:pPr>
    </w:p>
    <w:p w14:paraId="756E35AF">
      <w:pPr>
        <w:wordWrap w:val="0"/>
        <w:spacing w:line="400" w:lineRule="exact"/>
        <w:ind w:firstLine="420" w:firstLineChars="200"/>
        <w:rPr>
          <w:rFonts w:hint="eastAsia" w:ascii="宋体" w:hAnsi="宋体" w:eastAsia="宋体"/>
          <w:szCs w:val="21"/>
        </w:rPr>
      </w:pPr>
      <w:r>
        <w:rPr>
          <w:rFonts w:hint="eastAsia" w:ascii="宋体" w:hAnsi="宋体" w:eastAsia="宋体"/>
          <w:szCs w:val="21"/>
        </w:rPr>
        <w:t>我</w:t>
      </w:r>
      <w:r>
        <w:rPr>
          <w:rFonts w:hint="eastAsia" w:ascii="宋体" w:hAnsi="宋体" w:eastAsia="宋体"/>
          <w:szCs w:val="21"/>
          <w:u w:val="single"/>
        </w:rPr>
        <w:t xml:space="preserve">          （法定代表人姓名）</w:t>
      </w:r>
      <w:r>
        <w:rPr>
          <w:rFonts w:hint="eastAsia" w:ascii="宋体" w:hAnsi="宋体" w:eastAsia="宋体"/>
          <w:szCs w:val="21"/>
        </w:rPr>
        <w:t>系</w:t>
      </w:r>
      <w:r>
        <w:rPr>
          <w:rFonts w:hint="eastAsia" w:ascii="宋体" w:hAnsi="宋体" w:eastAsia="宋体"/>
          <w:szCs w:val="21"/>
          <w:u w:val="single"/>
        </w:rPr>
        <w:t xml:space="preserve">          （供应商全称）</w:t>
      </w:r>
      <w:r>
        <w:rPr>
          <w:rFonts w:hint="eastAsia" w:ascii="宋体" w:hAnsi="宋体" w:eastAsia="宋体"/>
          <w:szCs w:val="21"/>
        </w:rPr>
        <w:t>的法定代表人，现授权</w:t>
      </w:r>
      <w:r>
        <w:rPr>
          <w:rFonts w:hint="eastAsia" w:ascii="宋体" w:hAnsi="宋体" w:eastAsia="宋体"/>
          <w:szCs w:val="21"/>
          <w:u w:val="single"/>
        </w:rPr>
        <w:t xml:space="preserve">          （授权代表姓名）</w:t>
      </w:r>
      <w:r>
        <w:rPr>
          <w:rFonts w:hint="eastAsia" w:ascii="宋体" w:hAnsi="宋体" w:eastAsia="宋体"/>
          <w:szCs w:val="21"/>
        </w:rPr>
        <w:t>为本公司合法代理人，参加贵单位组织的</w:t>
      </w:r>
      <w:r>
        <w:rPr>
          <w:rFonts w:hint="eastAsia" w:ascii="宋体" w:hAnsi="宋体" w:eastAsia="宋体"/>
          <w:szCs w:val="21"/>
          <w:u w:val="single"/>
        </w:rPr>
        <w:t xml:space="preserve">          （项目编号）</w:t>
      </w:r>
      <w:r>
        <w:rPr>
          <w:rFonts w:hint="eastAsia" w:ascii="宋体" w:hAnsi="宋体" w:eastAsia="宋体"/>
          <w:szCs w:val="21"/>
        </w:rPr>
        <w:t>、</w:t>
      </w:r>
      <w:r>
        <w:rPr>
          <w:rFonts w:hint="eastAsia" w:ascii="宋体" w:hAnsi="宋体" w:eastAsia="宋体"/>
          <w:szCs w:val="21"/>
          <w:u w:val="single"/>
        </w:rPr>
        <w:t xml:space="preserve">          （项目名称）</w:t>
      </w:r>
      <w:r>
        <w:rPr>
          <w:rFonts w:hint="eastAsia" w:ascii="宋体" w:hAnsi="宋体" w:eastAsia="宋体"/>
          <w:szCs w:val="21"/>
        </w:rPr>
        <w:t>采购活动，全权代表本公司处理采购活动中的一切事宜，并对本项目进行磋商，我方对授权代表的签名事项负全部责任。</w:t>
      </w:r>
    </w:p>
    <w:p w14:paraId="200E6FEA">
      <w:pPr>
        <w:wordWrap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在撤销授权的书面通知以前，本授权书一直有效。</w:t>
      </w:r>
      <w:r>
        <w:rPr>
          <w:rFonts w:hint="eastAsia" w:ascii="宋体" w:hAnsi="宋体" w:eastAsia="宋体"/>
          <w:szCs w:val="21"/>
        </w:rPr>
        <w:t>授权代表</w:t>
      </w:r>
      <w:r>
        <w:rPr>
          <w:rFonts w:hint="eastAsia" w:ascii="宋体" w:hAnsi="宋体" w:eastAsia="宋体" w:cs="Times New Roman"/>
          <w:szCs w:val="21"/>
        </w:rPr>
        <w:t>在授权书有效期内签署的所有文件不因授权的撤销而失效。</w:t>
      </w:r>
    </w:p>
    <w:p w14:paraId="64E828DD">
      <w:pPr>
        <w:wordWrap w:val="0"/>
        <w:spacing w:line="400" w:lineRule="exact"/>
        <w:ind w:firstLine="420" w:firstLineChars="200"/>
        <w:rPr>
          <w:rFonts w:hint="eastAsia" w:ascii="宋体" w:hAnsi="宋体" w:eastAsia="宋体" w:cs="Times New Roman"/>
          <w:szCs w:val="21"/>
        </w:rPr>
      </w:pPr>
      <w:r>
        <w:rPr>
          <w:rFonts w:hint="eastAsia" w:ascii="宋体" w:hAnsi="宋体" w:eastAsia="宋体"/>
          <w:szCs w:val="21"/>
        </w:rPr>
        <w:t>授权代表无转委托权，特此委托。</w:t>
      </w:r>
    </w:p>
    <w:p w14:paraId="3974A3B7">
      <w:pPr>
        <w:wordWrap w:val="0"/>
        <w:spacing w:line="400" w:lineRule="exact"/>
        <w:rPr>
          <w:rFonts w:hint="eastAsia" w:ascii="宋体" w:hAnsi="宋体" w:eastAsia="宋体" w:cs="Times New Roman"/>
          <w:szCs w:val="21"/>
        </w:rPr>
      </w:pPr>
    </w:p>
    <w:p w14:paraId="4AB97FDE">
      <w:pPr>
        <w:wordWrap w:val="0"/>
        <w:spacing w:line="400" w:lineRule="exact"/>
        <w:rPr>
          <w:rFonts w:hint="eastAsia" w:ascii="宋体" w:hAnsi="宋体" w:eastAsia="宋体" w:cs="Times New Roman"/>
          <w:szCs w:val="21"/>
        </w:rPr>
      </w:pPr>
    </w:p>
    <w:p w14:paraId="496B4010">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32858C8A">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法定代表人（签字或盖章）：</w:t>
      </w:r>
      <w:r>
        <w:rPr>
          <w:rFonts w:hint="eastAsia" w:ascii="宋体" w:hAnsi="宋体" w:eastAsia="宋体"/>
          <w:szCs w:val="21"/>
          <w:u w:val="single"/>
        </w:rPr>
        <w:t xml:space="preserve">          </w:t>
      </w:r>
    </w:p>
    <w:p w14:paraId="486D6518">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27CC3731">
      <w:pPr>
        <w:wordWrap w:val="0"/>
        <w:spacing w:line="400" w:lineRule="exact"/>
        <w:rPr>
          <w:rFonts w:hint="eastAsia" w:ascii="宋体" w:hAnsi="宋体" w:eastAsia="宋体"/>
          <w:szCs w:val="21"/>
        </w:rPr>
      </w:pPr>
    </w:p>
    <w:p w14:paraId="606E14BC">
      <w:pPr>
        <w:wordWrap w:val="0"/>
        <w:spacing w:line="400" w:lineRule="exact"/>
        <w:rPr>
          <w:rFonts w:hint="eastAsia" w:ascii="宋体" w:hAnsi="宋体" w:eastAsia="宋体"/>
          <w:szCs w:val="21"/>
        </w:rPr>
      </w:pPr>
    </w:p>
    <w:p w14:paraId="7A1E6A80">
      <w:pPr>
        <w:wordWrap w:val="0"/>
        <w:spacing w:line="400" w:lineRule="exact"/>
        <w:rPr>
          <w:rFonts w:hint="eastAsia" w:ascii="宋体" w:hAnsi="宋体" w:eastAsia="宋体"/>
          <w:szCs w:val="21"/>
        </w:rPr>
      </w:pPr>
      <w:r>
        <w:rPr>
          <w:rFonts w:hint="eastAsia" w:ascii="宋体" w:hAnsi="宋体" w:eastAsia="宋体"/>
          <w:szCs w:val="21"/>
        </w:rPr>
        <w:t>附：授权代表的</w:t>
      </w:r>
    </w:p>
    <w:p w14:paraId="7BE8BA84">
      <w:pPr>
        <w:wordWrap w:val="0"/>
        <w:spacing w:line="400" w:lineRule="exact"/>
        <w:rPr>
          <w:rFonts w:hint="eastAsia" w:ascii="宋体" w:hAnsi="宋体" w:eastAsia="宋体"/>
          <w:szCs w:val="21"/>
        </w:rPr>
      </w:pPr>
      <w:r>
        <w:rPr>
          <w:rFonts w:hint="eastAsia" w:ascii="宋体" w:hAnsi="宋体" w:eastAsia="宋体"/>
          <w:szCs w:val="21"/>
        </w:rPr>
        <w:t>职    务：</w:t>
      </w:r>
      <w:r>
        <w:rPr>
          <w:rFonts w:hint="eastAsia" w:ascii="宋体" w:hAnsi="宋体" w:eastAsia="宋体"/>
          <w:szCs w:val="21"/>
          <w:u w:val="single"/>
        </w:rPr>
        <w:t xml:space="preserve">          </w:t>
      </w:r>
    </w:p>
    <w:p w14:paraId="2A484A46">
      <w:pPr>
        <w:wordWrap w:val="0"/>
        <w:spacing w:line="400" w:lineRule="exact"/>
        <w:rPr>
          <w:rFonts w:hint="eastAsia" w:ascii="宋体" w:hAnsi="宋体" w:eastAsia="宋体"/>
          <w:szCs w:val="21"/>
        </w:rPr>
      </w:pPr>
      <w:r>
        <w:rPr>
          <w:rFonts w:hint="eastAsia" w:ascii="宋体" w:hAnsi="宋体" w:eastAsia="宋体"/>
          <w:szCs w:val="21"/>
        </w:rPr>
        <w:t>手机号码：</w:t>
      </w:r>
      <w:r>
        <w:rPr>
          <w:rFonts w:hint="eastAsia" w:ascii="宋体" w:hAnsi="宋体" w:eastAsia="宋体"/>
          <w:szCs w:val="21"/>
          <w:u w:val="single"/>
        </w:rPr>
        <w:t xml:space="preserve">          </w:t>
      </w:r>
      <w:r>
        <w:rPr>
          <w:rFonts w:hint="eastAsia" w:ascii="宋体" w:hAnsi="宋体" w:eastAsia="宋体"/>
          <w:szCs w:val="21"/>
        </w:rPr>
        <w:t>（评审期间请保持手机通讯畅通，以便及时取得联系）</w:t>
      </w:r>
    </w:p>
    <w:p w14:paraId="32561DB2">
      <w:pPr>
        <w:wordWrap w:val="0"/>
        <w:spacing w:line="400" w:lineRule="exact"/>
        <w:rPr>
          <w:rFonts w:hint="eastAsia" w:ascii="宋体" w:hAnsi="宋体" w:eastAsia="宋体"/>
          <w:szCs w:val="21"/>
          <w:u w:val="single"/>
        </w:rPr>
      </w:pPr>
      <w:r>
        <w:rPr>
          <w:rFonts w:hint="eastAsia" w:ascii="宋体" w:hAnsi="宋体" w:eastAsia="宋体"/>
          <w:szCs w:val="21"/>
        </w:rPr>
        <w:t>座机号码：</w:t>
      </w:r>
      <w:r>
        <w:rPr>
          <w:rFonts w:hint="eastAsia" w:ascii="宋体" w:hAnsi="宋体" w:eastAsia="宋体"/>
          <w:szCs w:val="21"/>
          <w:u w:val="single"/>
        </w:rPr>
        <w:t xml:space="preserve">          </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111"/>
      </w:tblGrid>
      <w:tr w14:paraId="12123D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9111" w:type="dxa"/>
            <w:vAlign w:val="center"/>
          </w:tcPr>
          <w:p w14:paraId="2CBE0D55">
            <w:pPr>
              <w:spacing w:line="400" w:lineRule="exact"/>
              <w:jc w:val="center"/>
              <w:rPr>
                <w:rFonts w:hint="eastAsia" w:ascii="宋体" w:hAnsi="宋体" w:eastAsia="宋体" w:cs="Times New Roman"/>
                <w:kern w:val="0"/>
                <w:szCs w:val="21"/>
              </w:rPr>
            </w:pPr>
            <w:r>
              <w:rPr>
                <w:rFonts w:hint="eastAsia" w:ascii="宋体" w:hAnsi="宋体" w:eastAsia="宋体" w:cs="Times New Roman"/>
                <w:kern w:val="0"/>
                <w:szCs w:val="21"/>
              </w:rPr>
              <w:t>授权代表的身份证（正反面）复印件</w:t>
            </w:r>
          </w:p>
        </w:tc>
      </w:tr>
    </w:tbl>
    <w:p w14:paraId="60C5F754">
      <w:pPr>
        <w:spacing w:line="400" w:lineRule="exact"/>
        <w:rPr>
          <w:rFonts w:hint="eastAsia" w:ascii="宋体" w:hAnsi="宋体" w:eastAsia="宋体"/>
          <w:szCs w:val="21"/>
        </w:rPr>
      </w:pPr>
    </w:p>
    <w:p w14:paraId="25AE3B3E">
      <w:pPr>
        <w:spacing w:line="400" w:lineRule="exact"/>
        <w:rPr>
          <w:rFonts w:hint="eastAsia" w:ascii="宋体" w:hAnsi="宋体" w:eastAsia="宋体"/>
          <w:szCs w:val="21"/>
        </w:rPr>
        <w:sectPr>
          <w:pgSz w:w="11906" w:h="16838"/>
          <w:pgMar w:top="1418" w:right="1418" w:bottom="1418" w:left="1418" w:header="851" w:footer="992" w:gutter="0"/>
          <w:cols w:space="425" w:num="1"/>
          <w:docGrid w:type="lines" w:linePitch="312" w:charSpace="0"/>
        </w:sectPr>
      </w:pPr>
    </w:p>
    <w:p w14:paraId="28237851">
      <w:pPr>
        <w:spacing w:line="400" w:lineRule="exact"/>
        <w:rPr>
          <w:rFonts w:hint="eastAsia" w:ascii="宋体" w:hAnsi="宋体" w:eastAsia="宋体" w:cs="Times New Roman"/>
          <w:color w:val="000000" w:themeColor="text1"/>
          <w:szCs w:val="21"/>
        </w:rPr>
      </w:pPr>
      <w:r>
        <w:rPr>
          <w:rFonts w:hint="eastAsia" w:ascii="宋体" w:hAnsi="宋体" w:eastAsia="宋体" w:cs="Times New Roman"/>
          <w:color w:val="000000" w:themeColor="text1"/>
          <w:szCs w:val="21"/>
        </w:rPr>
        <w:t>附件九</w:t>
      </w:r>
    </w:p>
    <w:p w14:paraId="73CB7724">
      <w:pPr>
        <w:spacing w:line="400" w:lineRule="exact"/>
        <w:jc w:val="center"/>
        <w:rPr>
          <w:rFonts w:hint="eastAsia" w:ascii="宋体" w:hAnsi="宋体" w:eastAsia="宋体" w:cs="Times New Roman"/>
          <w:b/>
          <w:color w:val="000000" w:themeColor="text1"/>
          <w:sz w:val="24"/>
          <w:szCs w:val="24"/>
        </w:rPr>
      </w:pPr>
      <w:r>
        <w:rPr>
          <w:rFonts w:hint="eastAsia" w:ascii="宋体" w:hAnsi="宋体" w:eastAsia="宋体" w:cs="Times New Roman"/>
          <w:b/>
          <w:color w:val="000000" w:themeColor="text1"/>
          <w:sz w:val="24"/>
          <w:szCs w:val="24"/>
        </w:rPr>
        <w:t>服务要求、商务要求及合同条款偏离表</w:t>
      </w:r>
    </w:p>
    <w:p w14:paraId="5FA6975D">
      <w:pPr>
        <w:wordWrap w:val="0"/>
        <w:spacing w:line="400" w:lineRule="exact"/>
        <w:rPr>
          <w:rFonts w:hint="eastAsia" w:ascii="宋体" w:hAnsi="宋体" w:eastAsia="宋体" w:cs="Times New Roman"/>
          <w:b/>
          <w:color w:val="000000" w:themeColor="text1"/>
          <w:szCs w:val="21"/>
        </w:rPr>
      </w:pPr>
    </w:p>
    <w:p w14:paraId="1509AB39">
      <w:pPr>
        <w:wordWrap w:val="0"/>
        <w:spacing w:line="400" w:lineRule="exact"/>
        <w:rPr>
          <w:rFonts w:hint="eastAsia" w:ascii="宋体" w:hAnsi="宋体" w:eastAsia="宋体"/>
          <w:szCs w:val="21"/>
        </w:rPr>
      </w:pPr>
      <w:r>
        <w:rPr>
          <w:rFonts w:hint="eastAsia" w:ascii="宋体" w:hAnsi="宋体" w:eastAsia="宋体"/>
          <w:szCs w:val="21"/>
        </w:rPr>
        <w:t>项目编号：</w:t>
      </w:r>
      <w:r>
        <w:rPr>
          <w:rFonts w:hint="eastAsia" w:ascii="宋体" w:hAnsi="宋体" w:eastAsia="宋体"/>
          <w:szCs w:val="21"/>
          <w:u w:val="single"/>
        </w:rPr>
        <w:t xml:space="preserve">                    </w:t>
      </w:r>
    </w:p>
    <w:p w14:paraId="2EFA546B">
      <w:pPr>
        <w:wordWrap w:val="0"/>
        <w:spacing w:line="400" w:lineRule="exact"/>
        <w:rPr>
          <w:rFonts w:hint="eastAsia" w:ascii="宋体" w:hAnsi="宋体" w:eastAsia="宋体"/>
          <w:szCs w:val="21"/>
          <w:u w:val="single"/>
        </w:rPr>
      </w:pPr>
      <w:r>
        <w:rPr>
          <w:rFonts w:hint="eastAsia" w:ascii="宋体" w:hAnsi="宋体" w:eastAsia="宋体"/>
          <w:szCs w:val="21"/>
        </w:rPr>
        <w:t>项目名称：</w:t>
      </w:r>
      <w:r>
        <w:rPr>
          <w:rFonts w:hint="eastAsia" w:ascii="宋体" w:hAnsi="宋体" w:eastAsia="宋体"/>
          <w:szCs w:val="21"/>
          <w:u w:val="single"/>
        </w:rPr>
        <w:t xml:space="preserve">                    </w:t>
      </w:r>
    </w:p>
    <w:tbl>
      <w:tblPr>
        <w:tblStyle w:val="12"/>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5"/>
        <w:gridCol w:w="3041"/>
        <w:gridCol w:w="3041"/>
        <w:gridCol w:w="2141"/>
      </w:tblGrid>
      <w:tr w14:paraId="4AEB7F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548554E0">
            <w:pPr>
              <w:jc w:val="center"/>
              <w:rPr>
                <w:rFonts w:hint="eastAsia" w:ascii="宋体" w:hAnsi="宋体" w:eastAsia="宋体" w:cs="Times New Roman"/>
                <w:kern w:val="0"/>
                <w:szCs w:val="21"/>
              </w:rPr>
            </w:pPr>
            <w:r>
              <w:rPr>
                <w:rFonts w:hint="eastAsia" w:ascii="宋体" w:hAnsi="宋体" w:eastAsia="宋体" w:cs="Times New Roman"/>
                <w:kern w:val="0"/>
                <w:szCs w:val="21"/>
              </w:rPr>
              <w:t>序号</w:t>
            </w:r>
          </w:p>
        </w:tc>
        <w:tc>
          <w:tcPr>
            <w:tcW w:w="3041" w:type="dxa"/>
            <w:vAlign w:val="center"/>
          </w:tcPr>
          <w:p w14:paraId="1A160492">
            <w:pPr>
              <w:jc w:val="center"/>
              <w:rPr>
                <w:rFonts w:hint="eastAsia" w:ascii="宋体" w:hAnsi="宋体" w:eastAsia="宋体" w:cs="Times New Roman"/>
                <w:kern w:val="0"/>
                <w:szCs w:val="21"/>
              </w:rPr>
            </w:pPr>
            <w:r>
              <w:rPr>
                <w:rFonts w:hint="eastAsia" w:ascii="宋体" w:hAnsi="宋体" w:eastAsia="宋体" w:cs="Times New Roman"/>
                <w:kern w:val="0"/>
                <w:szCs w:val="21"/>
              </w:rPr>
              <w:t>采购文件要求</w:t>
            </w:r>
          </w:p>
        </w:tc>
        <w:tc>
          <w:tcPr>
            <w:tcW w:w="3041" w:type="dxa"/>
            <w:vAlign w:val="center"/>
          </w:tcPr>
          <w:p w14:paraId="59BA1DCB">
            <w:pPr>
              <w:jc w:val="center"/>
              <w:rPr>
                <w:rFonts w:hint="eastAsia" w:ascii="宋体" w:hAnsi="宋体" w:eastAsia="宋体" w:cs="Times New Roman"/>
                <w:kern w:val="0"/>
                <w:szCs w:val="21"/>
              </w:rPr>
            </w:pPr>
            <w:r>
              <w:rPr>
                <w:rFonts w:hint="eastAsia" w:ascii="宋体" w:hAnsi="宋体" w:eastAsia="宋体" w:cs="Times New Roman"/>
                <w:kern w:val="0"/>
                <w:szCs w:val="21"/>
              </w:rPr>
              <w:t>响应文件响应</w:t>
            </w:r>
          </w:p>
        </w:tc>
        <w:tc>
          <w:tcPr>
            <w:tcW w:w="2141" w:type="dxa"/>
            <w:vAlign w:val="center"/>
          </w:tcPr>
          <w:p w14:paraId="5415DCE5">
            <w:pPr>
              <w:jc w:val="center"/>
              <w:rPr>
                <w:rFonts w:hint="eastAsia" w:ascii="宋体" w:hAnsi="宋体" w:eastAsia="宋体" w:cs="Times New Roman"/>
                <w:kern w:val="0"/>
                <w:szCs w:val="21"/>
              </w:rPr>
            </w:pPr>
            <w:r>
              <w:rPr>
                <w:rFonts w:hint="eastAsia" w:ascii="宋体" w:hAnsi="宋体" w:eastAsia="宋体" w:cs="Times New Roman"/>
                <w:kern w:val="0"/>
                <w:szCs w:val="21"/>
              </w:rPr>
              <w:t>注明“正偏离”</w:t>
            </w:r>
          </w:p>
          <w:p w14:paraId="65C82976">
            <w:pPr>
              <w:jc w:val="center"/>
              <w:rPr>
                <w:rFonts w:hint="eastAsia" w:ascii="宋体" w:hAnsi="宋体" w:eastAsia="宋体" w:cs="Times New Roman"/>
                <w:kern w:val="0"/>
                <w:szCs w:val="21"/>
              </w:rPr>
            </w:pPr>
            <w:r>
              <w:rPr>
                <w:rFonts w:hint="eastAsia" w:ascii="宋体" w:hAnsi="宋体" w:eastAsia="宋体" w:cs="Times New Roman"/>
                <w:kern w:val="0"/>
                <w:szCs w:val="21"/>
              </w:rPr>
              <w:t>或“负偏离”</w:t>
            </w:r>
          </w:p>
        </w:tc>
      </w:tr>
      <w:tr w14:paraId="4C2C6E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47914B42">
            <w:pPr>
              <w:jc w:val="center"/>
              <w:rPr>
                <w:rFonts w:hint="eastAsia" w:ascii="宋体" w:hAnsi="宋体" w:eastAsia="宋体" w:cs="Times New Roman"/>
                <w:kern w:val="0"/>
                <w:szCs w:val="21"/>
              </w:rPr>
            </w:pPr>
          </w:p>
        </w:tc>
        <w:tc>
          <w:tcPr>
            <w:tcW w:w="3041" w:type="dxa"/>
            <w:vAlign w:val="center"/>
          </w:tcPr>
          <w:p w14:paraId="2C0100A3">
            <w:pPr>
              <w:jc w:val="center"/>
              <w:rPr>
                <w:rFonts w:hint="eastAsia" w:ascii="宋体" w:hAnsi="宋体" w:eastAsia="宋体" w:cs="Times New Roman"/>
                <w:kern w:val="0"/>
                <w:szCs w:val="21"/>
              </w:rPr>
            </w:pPr>
          </w:p>
        </w:tc>
        <w:tc>
          <w:tcPr>
            <w:tcW w:w="3041" w:type="dxa"/>
            <w:vAlign w:val="center"/>
          </w:tcPr>
          <w:p w14:paraId="3D824901">
            <w:pPr>
              <w:jc w:val="center"/>
              <w:rPr>
                <w:rFonts w:hint="eastAsia" w:ascii="宋体" w:hAnsi="宋体" w:eastAsia="宋体" w:cs="Times New Roman"/>
                <w:kern w:val="0"/>
                <w:szCs w:val="21"/>
              </w:rPr>
            </w:pPr>
          </w:p>
        </w:tc>
        <w:tc>
          <w:tcPr>
            <w:tcW w:w="2141" w:type="dxa"/>
            <w:vAlign w:val="center"/>
          </w:tcPr>
          <w:p w14:paraId="4A377265">
            <w:pPr>
              <w:jc w:val="center"/>
              <w:rPr>
                <w:rFonts w:hint="eastAsia" w:ascii="宋体" w:hAnsi="宋体" w:eastAsia="宋体" w:cs="Times New Roman"/>
                <w:kern w:val="0"/>
                <w:szCs w:val="21"/>
              </w:rPr>
            </w:pPr>
          </w:p>
        </w:tc>
      </w:tr>
      <w:tr w14:paraId="7E24E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5F85B425">
            <w:pPr>
              <w:jc w:val="center"/>
              <w:rPr>
                <w:rFonts w:hint="eastAsia" w:ascii="宋体" w:hAnsi="宋体" w:eastAsia="宋体" w:cs="Times New Roman"/>
                <w:kern w:val="0"/>
                <w:szCs w:val="21"/>
              </w:rPr>
            </w:pPr>
          </w:p>
        </w:tc>
        <w:tc>
          <w:tcPr>
            <w:tcW w:w="3041" w:type="dxa"/>
            <w:vAlign w:val="center"/>
          </w:tcPr>
          <w:p w14:paraId="275CD2B9">
            <w:pPr>
              <w:jc w:val="center"/>
              <w:rPr>
                <w:rFonts w:hint="eastAsia" w:ascii="宋体" w:hAnsi="宋体" w:eastAsia="宋体" w:cs="Times New Roman"/>
                <w:kern w:val="0"/>
                <w:szCs w:val="21"/>
              </w:rPr>
            </w:pPr>
          </w:p>
        </w:tc>
        <w:tc>
          <w:tcPr>
            <w:tcW w:w="3041" w:type="dxa"/>
            <w:vAlign w:val="center"/>
          </w:tcPr>
          <w:p w14:paraId="2F0CD089">
            <w:pPr>
              <w:jc w:val="center"/>
              <w:rPr>
                <w:rFonts w:hint="eastAsia" w:ascii="宋体" w:hAnsi="宋体" w:eastAsia="宋体" w:cs="Times New Roman"/>
                <w:kern w:val="0"/>
                <w:szCs w:val="21"/>
              </w:rPr>
            </w:pPr>
          </w:p>
        </w:tc>
        <w:tc>
          <w:tcPr>
            <w:tcW w:w="2141" w:type="dxa"/>
            <w:vAlign w:val="center"/>
          </w:tcPr>
          <w:p w14:paraId="19A8DCA2">
            <w:pPr>
              <w:jc w:val="center"/>
              <w:rPr>
                <w:rFonts w:hint="eastAsia" w:ascii="宋体" w:hAnsi="宋体" w:eastAsia="宋体" w:cs="Times New Roman"/>
                <w:kern w:val="0"/>
                <w:szCs w:val="21"/>
              </w:rPr>
            </w:pPr>
          </w:p>
        </w:tc>
      </w:tr>
      <w:tr w14:paraId="2C4785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683A9AF8">
            <w:pPr>
              <w:jc w:val="center"/>
              <w:rPr>
                <w:rFonts w:hint="eastAsia" w:ascii="宋体" w:hAnsi="宋体" w:eastAsia="宋体" w:cs="Times New Roman"/>
                <w:kern w:val="0"/>
                <w:szCs w:val="21"/>
              </w:rPr>
            </w:pPr>
          </w:p>
        </w:tc>
        <w:tc>
          <w:tcPr>
            <w:tcW w:w="3041" w:type="dxa"/>
            <w:vAlign w:val="center"/>
          </w:tcPr>
          <w:p w14:paraId="2B581AF3">
            <w:pPr>
              <w:jc w:val="center"/>
              <w:rPr>
                <w:rFonts w:hint="eastAsia" w:ascii="宋体" w:hAnsi="宋体" w:eastAsia="宋体" w:cs="Times New Roman"/>
                <w:kern w:val="0"/>
                <w:szCs w:val="21"/>
              </w:rPr>
            </w:pPr>
          </w:p>
        </w:tc>
        <w:tc>
          <w:tcPr>
            <w:tcW w:w="3041" w:type="dxa"/>
            <w:vAlign w:val="center"/>
          </w:tcPr>
          <w:p w14:paraId="6E0EA39B">
            <w:pPr>
              <w:jc w:val="center"/>
              <w:rPr>
                <w:rFonts w:hint="eastAsia" w:ascii="宋体" w:hAnsi="宋体" w:eastAsia="宋体" w:cs="Times New Roman"/>
                <w:kern w:val="0"/>
                <w:szCs w:val="21"/>
              </w:rPr>
            </w:pPr>
          </w:p>
        </w:tc>
        <w:tc>
          <w:tcPr>
            <w:tcW w:w="2141" w:type="dxa"/>
            <w:vAlign w:val="center"/>
          </w:tcPr>
          <w:p w14:paraId="42A76E84">
            <w:pPr>
              <w:jc w:val="center"/>
              <w:rPr>
                <w:rFonts w:hint="eastAsia" w:ascii="宋体" w:hAnsi="宋体" w:eastAsia="宋体" w:cs="Times New Roman"/>
                <w:kern w:val="0"/>
                <w:szCs w:val="21"/>
              </w:rPr>
            </w:pPr>
          </w:p>
        </w:tc>
      </w:tr>
      <w:tr w14:paraId="249EC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4ED9B7F9">
            <w:pPr>
              <w:jc w:val="center"/>
              <w:rPr>
                <w:rFonts w:hint="eastAsia" w:ascii="宋体" w:hAnsi="宋体" w:eastAsia="宋体" w:cs="Times New Roman"/>
                <w:kern w:val="0"/>
                <w:szCs w:val="21"/>
              </w:rPr>
            </w:pPr>
          </w:p>
        </w:tc>
        <w:tc>
          <w:tcPr>
            <w:tcW w:w="3041" w:type="dxa"/>
            <w:vAlign w:val="center"/>
          </w:tcPr>
          <w:p w14:paraId="1173ACF1">
            <w:pPr>
              <w:jc w:val="center"/>
              <w:rPr>
                <w:rFonts w:hint="eastAsia" w:ascii="宋体" w:hAnsi="宋体" w:eastAsia="宋体" w:cs="Times New Roman"/>
                <w:kern w:val="0"/>
                <w:szCs w:val="21"/>
              </w:rPr>
            </w:pPr>
          </w:p>
        </w:tc>
        <w:tc>
          <w:tcPr>
            <w:tcW w:w="3041" w:type="dxa"/>
            <w:vAlign w:val="center"/>
          </w:tcPr>
          <w:p w14:paraId="1DBE5918">
            <w:pPr>
              <w:jc w:val="center"/>
              <w:rPr>
                <w:rFonts w:hint="eastAsia" w:ascii="宋体" w:hAnsi="宋体" w:eastAsia="宋体" w:cs="Times New Roman"/>
                <w:kern w:val="0"/>
                <w:szCs w:val="21"/>
              </w:rPr>
            </w:pPr>
          </w:p>
        </w:tc>
        <w:tc>
          <w:tcPr>
            <w:tcW w:w="2141" w:type="dxa"/>
            <w:vAlign w:val="center"/>
          </w:tcPr>
          <w:p w14:paraId="2A6CA265">
            <w:pPr>
              <w:jc w:val="center"/>
              <w:rPr>
                <w:rFonts w:hint="eastAsia" w:ascii="宋体" w:hAnsi="宋体" w:eastAsia="宋体" w:cs="Times New Roman"/>
                <w:kern w:val="0"/>
                <w:szCs w:val="21"/>
              </w:rPr>
            </w:pPr>
          </w:p>
        </w:tc>
      </w:tr>
      <w:tr w14:paraId="5BB048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855" w:type="dxa"/>
            <w:vAlign w:val="center"/>
          </w:tcPr>
          <w:p w14:paraId="7AD5A561">
            <w:pPr>
              <w:jc w:val="center"/>
              <w:rPr>
                <w:rFonts w:hint="eastAsia" w:ascii="宋体" w:hAnsi="宋体" w:eastAsia="宋体" w:cs="Times New Roman"/>
                <w:kern w:val="0"/>
                <w:szCs w:val="21"/>
              </w:rPr>
            </w:pPr>
          </w:p>
        </w:tc>
        <w:tc>
          <w:tcPr>
            <w:tcW w:w="3041" w:type="dxa"/>
            <w:vAlign w:val="center"/>
          </w:tcPr>
          <w:p w14:paraId="713674D1">
            <w:pPr>
              <w:jc w:val="center"/>
              <w:rPr>
                <w:rFonts w:hint="eastAsia" w:ascii="宋体" w:hAnsi="宋体" w:eastAsia="宋体" w:cs="Times New Roman"/>
                <w:kern w:val="0"/>
                <w:szCs w:val="21"/>
              </w:rPr>
            </w:pPr>
          </w:p>
        </w:tc>
        <w:tc>
          <w:tcPr>
            <w:tcW w:w="3041" w:type="dxa"/>
            <w:vAlign w:val="center"/>
          </w:tcPr>
          <w:p w14:paraId="512C7C6C">
            <w:pPr>
              <w:jc w:val="center"/>
              <w:rPr>
                <w:rFonts w:hint="eastAsia" w:ascii="宋体" w:hAnsi="宋体" w:eastAsia="宋体" w:cs="Times New Roman"/>
                <w:kern w:val="0"/>
                <w:szCs w:val="21"/>
              </w:rPr>
            </w:pPr>
          </w:p>
        </w:tc>
        <w:tc>
          <w:tcPr>
            <w:tcW w:w="2141" w:type="dxa"/>
            <w:vAlign w:val="center"/>
          </w:tcPr>
          <w:p w14:paraId="32AE16DF">
            <w:pPr>
              <w:jc w:val="center"/>
              <w:rPr>
                <w:rFonts w:hint="eastAsia" w:ascii="宋体" w:hAnsi="宋体" w:eastAsia="宋体" w:cs="Times New Roman"/>
                <w:kern w:val="0"/>
                <w:szCs w:val="21"/>
              </w:rPr>
            </w:pPr>
          </w:p>
        </w:tc>
      </w:tr>
    </w:tbl>
    <w:p w14:paraId="14D90D2C">
      <w:pPr>
        <w:wordWrap w:val="0"/>
        <w:spacing w:line="400" w:lineRule="exact"/>
        <w:rPr>
          <w:rFonts w:hint="eastAsia" w:ascii="宋体" w:hAnsi="宋体" w:eastAsia="宋体"/>
          <w:szCs w:val="21"/>
        </w:rPr>
      </w:pPr>
      <w:r>
        <w:rPr>
          <w:rFonts w:hint="eastAsia" w:ascii="宋体" w:hAnsi="宋体" w:eastAsia="宋体"/>
          <w:szCs w:val="21"/>
        </w:rPr>
        <w:t>注：1</w:t>
      </w:r>
      <w:r>
        <w:rPr>
          <w:rFonts w:hint="eastAsia" w:ascii="宋体" w:hAnsi="宋体" w:eastAsia="宋体" w:cs="Times New Roman"/>
          <w:szCs w:val="21"/>
        </w:rPr>
        <w:t>.</w:t>
      </w:r>
      <w:r>
        <w:rPr>
          <w:rFonts w:hint="eastAsia" w:ascii="宋体" w:hAnsi="宋体" w:eastAsia="宋体"/>
          <w:szCs w:val="21"/>
        </w:rPr>
        <w:t>如响应文件对本采购文件中的服务要求、商务要求及合同条款有偏离的，在本表中列明，并注明正偏离或负偏离。</w:t>
      </w:r>
    </w:p>
    <w:p w14:paraId="65DB01D6">
      <w:pPr>
        <w:wordWrap w:val="0"/>
        <w:spacing w:line="400" w:lineRule="exact"/>
        <w:rPr>
          <w:rFonts w:hint="eastAsia" w:ascii="宋体" w:hAnsi="宋体" w:eastAsia="宋体"/>
          <w:szCs w:val="21"/>
        </w:rPr>
      </w:pPr>
      <w:r>
        <w:rPr>
          <w:rFonts w:hint="eastAsia" w:ascii="宋体" w:hAnsi="宋体" w:eastAsia="宋体"/>
          <w:szCs w:val="21"/>
        </w:rPr>
        <w:t>2</w:t>
      </w:r>
      <w:r>
        <w:rPr>
          <w:rFonts w:hint="eastAsia" w:ascii="宋体" w:hAnsi="宋体" w:eastAsia="宋体" w:cs="Times New Roman"/>
          <w:szCs w:val="21"/>
        </w:rPr>
        <w:t>.</w:t>
      </w:r>
      <w:r>
        <w:rPr>
          <w:rFonts w:hint="eastAsia" w:ascii="宋体" w:hAnsi="宋体" w:eastAsia="宋体"/>
          <w:szCs w:val="21"/>
        </w:rPr>
        <w:t>如供应商未在本表中列出偏离说明，即使其在响应文件的其他部分与采购文件要求有负偏离或回避不答，亦均视为完全响应采购文件中所要求的最低标准并写入合同。若供应商在合同签订前后，以上述事项为借口而不进行合同签订手续或不履行合同，则视作其放弃成交资格。</w:t>
      </w:r>
    </w:p>
    <w:p w14:paraId="1DE25911">
      <w:pPr>
        <w:wordWrap w:val="0"/>
        <w:spacing w:line="400" w:lineRule="exact"/>
        <w:rPr>
          <w:rFonts w:hint="eastAsia" w:ascii="宋体" w:hAnsi="宋体" w:eastAsia="宋体"/>
          <w:b/>
          <w:szCs w:val="21"/>
        </w:rPr>
      </w:pPr>
      <w:r>
        <w:rPr>
          <w:rFonts w:hint="eastAsia" w:ascii="宋体" w:hAnsi="宋体" w:eastAsia="宋体"/>
          <w:b/>
          <w:szCs w:val="21"/>
        </w:rPr>
        <w:t>3.未在本表中填写的，视为完全响应采购文件中的服务要求、商务要求及合同条款。</w:t>
      </w:r>
    </w:p>
    <w:p w14:paraId="0F7FB15A">
      <w:pPr>
        <w:wordWrap w:val="0"/>
        <w:spacing w:line="400" w:lineRule="exact"/>
        <w:rPr>
          <w:rFonts w:hint="eastAsia" w:ascii="宋体" w:hAnsi="宋体" w:eastAsia="宋体"/>
          <w:b/>
          <w:color w:val="000000" w:themeColor="text1"/>
          <w:szCs w:val="21"/>
          <w:shd w:val="clear" w:color="auto" w:fill="BEBEBE" w:themeFill="background1" w:themeFillShade="BF"/>
        </w:rPr>
      </w:pPr>
      <w:r>
        <w:rPr>
          <w:rFonts w:hint="eastAsia" w:ascii="宋体" w:hAnsi="宋体" w:eastAsia="宋体"/>
          <w:b/>
          <w:color w:val="000000" w:themeColor="text1"/>
          <w:szCs w:val="21"/>
          <w:shd w:val="clear" w:color="auto" w:fill="BEBEBE" w:themeFill="background1" w:themeFillShade="BF"/>
        </w:rPr>
        <w:t>4</w:t>
      </w:r>
      <w:r>
        <w:rPr>
          <w:rFonts w:hint="eastAsia" w:ascii="宋体" w:hAnsi="宋体" w:eastAsia="宋体" w:cs="Times New Roman"/>
          <w:b/>
          <w:color w:val="000000" w:themeColor="text1"/>
          <w:szCs w:val="21"/>
          <w:shd w:val="clear" w:color="auto" w:fill="BEBEBE" w:themeFill="background1" w:themeFillShade="BF"/>
        </w:rPr>
        <w:t>.</w:t>
      </w:r>
      <w:r>
        <w:rPr>
          <w:rFonts w:hint="eastAsia" w:ascii="宋体" w:hAnsi="宋体" w:eastAsia="宋体"/>
          <w:b/>
          <w:color w:val="000000" w:themeColor="text1"/>
          <w:szCs w:val="21"/>
          <w:shd w:val="clear" w:color="auto" w:fill="BEBEBE" w:themeFill="background1" w:themeFillShade="BF"/>
        </w:rPr>
        <w:t>本表中如有负偏离的视为没有实质性响应采购文件要求，作无效标处理。</w:t>
      </w:r>
    </w:p>
    <w:p w14:paraId="30C38ACF">
      <w:pPr>
        <w:wordWrap w:val="0"/>
        <w:spacing w:line="400" w:lineRule="exact"/>
        <w:rPr>
          <w:rFonts w:hint="eastAsia" w:ascii="宋体" w:hAnsi="宋体" w:eastAsia="宋体" w:cs="Times New Roman"/>
          <w:szCs w:val="21"/>
        </w:rPr>
      </w:pPr>
    </w:p>
    <w:p w14:paraId="58B0FB1E">
      <w:pPr>
        <w:wordWrap w:val="0"/>
        <w:spacing w:line="400" w:lineRule="exact"/>
        <w:rPr>
          <w:rFonts w:hint="eastAsia" w:ascii="宋体" w:hAnsi="宋体" w:eastAsia="宋体" w:cs="Times New Roman"/>
          <w:szCs w:val="21"/>
        </w:rPr>
      </w:pPr>
    </w:p>
    <w:p w14:paraId="189E9886">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供应商或联合体牵头人（盖电子公章）：</w:t>
      </w:r>
      <w:r>
        <w:rPr>
          <w:rFonts w:hint="eastAsia" w:ascii="宋体" w:hAnsi="宋体" w:eastAsia="宋体"/>
          <w:szCs w:val="21"/>
          <w:u w:val="single"/>
        </w:rPr>
        <w:t xml:space="preserve">          </w:t>
      </w:r>
    </w:p>
    <w:p w14:paraId="174E125E">
      <w:pPr>
        <w:wordWrap w:val="0"/>
        <w:spacing w:line="400" w:lineRule="exact"/>
        <w:ind w:firstLine="2520" w:firstLineChars="1200"/>
        <w:rPr>
          <w:rFonts w:hint="eastAsia" w:ascii="宋体" w:hAnsi="宋体" w:eastAsia="宋体"/>
          <w:szCs w:val="21"/>
        </w:rPr>
      </w:pPr>
      <w:r>
        <w:rPr>
          <w:rFonts w:hint="eastAsia" w:ascii="宋体" w:hAnsi="宋体" w:eastAsia="宋体" w:cs="Times New Roman"/>
          <w:szCs w:val="21"/>
        </w:rPr>
        <w:t>法定代表人或授权代表（签字或盖章）：</w:t>
      </w:r>
      <w:r>
        <w:rPr>
          <w:rFonts w:hint="eastAsia" w:ascii="宋体" w:hAnsi="宋体" w:eastAsia="宋体"/>
          <w:szCs w:val="21"/>
          <w:u w:val="single"/>
        </w:rPr>
        <w:t xml:space="preserve">          </w:t>
      </w:r>
    </w:p>
    <w:p w14:paraId="112CB235">
      <w:pPr>
        <w:wordWrap w:val="0"/>
        <w:spacing w:line="400" w:lineRule="exact"/>
        <w:ind w:firstLine="2520" w:firstLineChars="1200"/>
        <w:rPr>
          <w:rFonts w:hint="eastAsia" w:ascii="宋体" w:hAnsi="宋体" w:eastAsia="宋体" w:cs="Times New Roman"/>
          <w:szCs w:val="21"/>
        </w:rPr>
      </w:pPr>
      <w:r>
        <w:rPr>
          <w:rFonts w:hint="eastAsia" w:ascii="宋体" w:hAnsi="宋体" w:eastAsia="宋体" w:cs="Times New Roman"/>
          <w:szCs w:val="21"/>
        </w:rPr>
        <w:t>日期：</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0915EE1C">
      <w:pPr>
        <w:rPr>
          <w:rFonts w:hint="eastAsia" w:ascii="宋体" w:hAnsi="宋体" w:eastAsia="宋体" w:cs="Times New Roman"/>
          <w:szCs w:val="21"/>
        </w:rPr>
      </w:pPr>
    </w:p>
    <w:sectPr>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76830"/>
      <w:docPartObj>
        <w:docPartGallery w:val="autotext"/>
      </w:docPartObj>
    </w:sdtPr>
    <w:sdtContent>
      <w:p w14:paraId="79E5212C">
        <w:pPr>
          <w:pStyle w:val="8"/>
          <w:jc w:val="cente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lang w:val="zh-CN"/>
          </w:rPr>
          <w:t>6</w:t>
        </w:r>
        <w:r>
          <w:rPr>
            <w:rFonts w:ascii="宋体" w:hAnsi="宋体" w:eastAsia="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2E4MzE4Y2ZlOTNhNDM1MjI5N2FhNzlkNWYwOTdiMGYifQ=="/>
  </w:docVars>
  <w:rsids>
    <w:rsidRoot w:val="00DC4D96"/>
    <w:rsid w:val="0000010B"/>
    <w:rsid w:val="000006E1"/>
    <w:rsid w:val="000008EB"/>
    <w:rsid w:val="00000B9D"/>
    <w:rsid w:val="00000BA8"/>
    <w:rsid w:val="00000BB2"/>
    <w:rsid w:val="00000EE9"/>
    <w:rsid w:val="00000F06"/>
    <w:rsid w:val="00000F27"/>
    <w:rsid w:val="000010F8"/>
    <w:rsid w:val="00001412"/>
    <w:rsid w:val="0000150A"/>
    <w:rsid w:val="00001626"/>
    <w:rsid w:val="00001926"/>
    <w:rsid w:val="0000194F"/>
    <w:rsid w:val="00001ACC"/>
    <w:rsid w:val="00001D7D"/>
    <w:rsid w:val="00002148"/>
    <w:rsid w:val="000024A7"/>
    <w:rsid w:val="000026E2"/>
    <w:rsid w:val="00002865"/>
    <w:rsid w:val="00002B71"/>
    <w:rsid w:val="00002B72"/>
    <w:rsid w:val="00002C9C"/>
    <w:rsid w:val="00002D0F"/>
    <w:rsid w:val="00002D8C"/>
    <w:rsid w:val="00002DAF"/>
    <w:rsid w:val="0000343A"/>
    <w:rsid w:val="000035A1"/>
    <w:rsid w:val="00003608"/>
    <w:rsid w:val="0000362E"/>
    <w:rsid w:val="0000371C"/>
    <w:rsid w:val="00003959"/>
    <w:rsid w:val="0000398F"/>
    <w:rsid w:val="00003D10"/>
    <w:rsid w:val="0000410F"/>
    <w:rsid w:val="000042DC"/>
    <w:rsid w:val="0000436A"/>
    <w:rsid w:val="000044BF"/>
    <w:rsid w:val="000044FE"/>
    <w:rsid w:val="000048E7"/>
    <w:rsid w:val="00004902"/>
    <w:rsid w:val="0000496F"/>
    <w:rsid w:val="00004B95"/>
    <w:rsid w:val="00004C5F"/>
    <w:rsid w:val="00004CF1"/>
    <w:rsid w:val="00004DAC"/>
    <w:rsid w:val="00005066"/>
    <w:rsid w:val="00005108"/>
    <w:rsid w:val="000054D2"/>
    <w:rsid w:val="00005581"/>
    <w:rsid w:val="0000568E"/>
    <w:rsid w:val="00005818"/>
    <w:rsid w:val="0000589C"/>
    <w:rsid w:val="00005B27"/>
    <w:rsid w:val="00005BDA"/>
    <w:rsid w:val="00005CC7"/>
    <w:rsid w:val="00005EFB"/>
    <w:rsid w:val="00005F63"/>
    <w:rsid w:val="000060D2"/>
    <w:rsid w:val="0000612E"/>
    <w:rsid w:val="000061C7"/>
    <w:rsid w:val="00006679"/>
    <w:rsid w:val="00006689"/>
    <w:rsid w:val="000067A8"/>
    <w:rsid w:val="00006CB7"/>
    <w:rsid w:val="000073CE"/>
    <w:rsid w:val="00007467"/>
    <w:rsid w:val="0000760E"/>
    <w:rsid w:val="00007632"/>
    <w:rsid w:val="000076B8"/>
    <w:rsid w:val="0000778F"/>
    <w:rsid w:val="00007B25"/>
    <w:rsid w:val="00007F24"/>
    <w:rsid w:val="00007F79"/>
    <w:rsid w:val="000100A4"/>
    <w:rsid w:val="0001010C"/>
    <w:rsid w:val="00010257"/>
    <w:rsid w:val="000102F9"/>
    <w:rsid w:val="00010495"/>
    <w:rsid w:val="00010A13"/>
    <w:rsid w:val="00010A27"/>
    <w:rsid w:val="00010A93"/>
    <w:rsid w:val="00010C5E"/>
    <w:rsid w:val="00010FEA"/>
    <w:rsid w:val="00011013"/>
    <w:rsid w:val="0001153F"/>
    <w:rsid w:val="000116DB"/>
    <w:rsid w:val="000117B2"/>
    <w:rsid w:val="00011825"/>
    <w:rsid w:val="00011897"/>
    <w:rsid w:val="00011AA3"/>
    <w:rsid w:val="00011B71"/>
    <w:rsid w:val="00011E7A"/>
    <w:rsid w:val="000120B4"/>
    <w:rsid w:val="00012588"/>
    <w:rsid w:val="00012CBD"/>
    <w:rsid w:val="00012CE9"/>
    <w:rsid w:val="00012D17"/>
    <w:rsid w:val="00012D72"/>
    <w:rsid w:val="00012F7D"/>
    <w:rsid w:val="00012FCB"/>
    <w:rsid w:val="00013021"/>
    <w:rsid w:val="000138EA"/>
    <w:rsid w:val="00013A31"/>
    <w:rsid w:val="00013AD5"/>
    <w:rsid w:val="00013B31"/>
    <w:rsid w:val="00013BE6"/>
    <w:rsid w:val="00013D0D"/>
    <w:rsid w:val="00013EBC"/>
    <w:rsid w:val="0001406F"/>
    <w:rsid w:val="000141D7"/>
    <w:rsid w:val="0001420E"/>
    <w:rsid w:val="0001421F"/>
    <w:rsid w:val="0001439B"/>
    <w:rsid w:val="000146B3"/>
    <w:rsid w:val="00014777"/>
    <w:rsid w:val="000147DF"/>
    <w:rsid w:val="000148A8"/>
    <w:rsid w:val="000148CB"/>
    <w:rsid w:val="00014932"/>
    <w:rsid w:val="00014A1F"/>
    <w:rsid w:val="00014A29"/>
    <w:rsid w:val="00014AE7"/>
    <w:rsid w:val="00014B2A"/>
    <w:rsid w:val="00014FD4"/>
    <w:rsid w:val="0001508D"/>
    <w:rsid w:val="000150D2"/>
    <w:rsid w:val="000153D0"/>
    <w:rsid w:val="000153F6"/>
    <w:rsid w:val="00015594"/>
    <w:rsid w:val="0001568A"/>
    <w:rsid w:val="000157AA"/>
    <w:rsid w:val="0001585A"/>
    <w:rsid w:val="00015A2D"/>
    <w:rsid w:val="00015B29"/>
    <w:rsid w:val="00015C2C"/>
    <w:rsid w:val="00015C8C"/>
    <w:rsid w:val="00015E44"/>
    <w:rsid w:val="0001634D"/>
    <w:rsid w:val="0001651E"/>
    <w:rsid w:val="00016709"/>
    <w:rsid w:val="00016A63"/>
    <w:rsid w:val="00016C7C"/>
    <w:rsid w:val="00016D17"/>
    <w:rsid w:val="00016E53"/>
    <w:rsid w:val="00017136"/>
    <w:rsid w:val="00017186"/>
    <w:rsid w:val="000171EA"/>
    <w:rsid w:val="000172F8"/>
    <w:rsid w:val="0001796C"/>
    <w:rsid w:val="00017C29"/>
    <w:rsid w:val="00017D21"/>
    <w:rsid w:val="00017E7D"/>
    <w:rsid w:val="00017FEC"/>
    <w:rsid w:val="0002007B"/>
    <w:rsid w:val="00020312"/>
    <w:rsid w:val="000206FE"/>
    <w:rsid w:val="000208CE"/>
    <w:rsid w:val="000209AD"/>
    <w:rsid w:val="00020E82"/>
    <w:rsid w:val="00021233"/>
    <w:rsid w:val="00021481"/>
    <w:rsid w:val="000216AA"/>
    <w:rsid w:val="00021849"/>
    <w:rsid w:val="00021976"/>
    <w:rsid w:val="00021B2C"/>
    <w:rsid w:val="000220C2"/>
    <w:rsid w:val="00022124"/>
    <w:rsid w:val="00022241"/>
    <w:rsid w:val="000222DF"/>
    <w:rsid w:val="00022386"/>
    <w:rsid w:val="00022556"/>
    <w:rsid w:val="000225A2"/>
    <w:rsid w:val="00022796"/>
    <w:rsid w:val="000227D4"/>
    <w:rsid w:val="00022A5C"/>
    <w:rsid w:val="00022AC3"/>
    <w:rsid w:val="00022ACB"/>
    <w:rsid w:val="00022E40"/>
    <w:rsid w:val="0002318E"/>
    <w:rsid w:val="000231B0"/>
    <w:rsid w:val="000233EB"/>
    <w:rsid w:val="0002392F"/>
    <w:rsid w:val="00023957"/>
    <w:rsid w:val="00023C58"/>
    <w:rsid w:val="00023CA9"/>
    <w:rsid w:val="00023ECA"/>
    <w:rsid w:val="000240F3"/>
    <w:rsid w:val="00024186"/>
    <w:rsid w:val="00024227"/>
    <w:rsid w:val="00024708"/>
    <w:rsid w:val="000247C3"/>
    <w:rsid w:val="00024971"/>
    <w:rsid w:val="00024BBF"/>
    <w:rsid w:val="00024C1A"/>
    <w:rsid w:val="00024DC6"/>
    <w:rsid w:val="00025076"/>
    <w:rsid w:val="0002507E"/>
    <w:rsid w:val="000250E1"/>
    <w:rsid w:val="00025172"/>
    <w:rsid w:val="00025475"/>
    <w:rsid w:val="00025642"/>
    <w:rsid w:val="000256B8"/>
    <w:rsid w:val="00025E32"/>
    <w:rsid w:val="00025E47"/>
    <w:rsid w:val="0002602D"/>
    <w:rsid w:val="00026187"/>
    <w:rsid w:val="0002662B"/>
    <w:rsid w:val="00026652"/>
    <w:rsid w:val="00026787"/>
    <w:rsid w:val="00026865"/>
    <w:rsid w:val="0002720B"/>
    <w:rsid w:val="000275A2"/>
    <w:rsid w:val="000276B6"/>
    <w:rsid w:val="000277C9"/>
    <w:rsid w:val="00027A47"/>
    <w:rsid w:val="00027B0E"/>
    <w:rsid w:val="00027B24"/>
    <w:rsid w:val="00027C76"/>
    <w:rsid w:val="00027D8D"/>
    <w:rsid w:val="00027D9D"/>
    <w:rsid w:val="000300EF"/>
    <w:rsid w:val="000300F8"/>
    <w:rsid w:val="00030149"/>
    <w:rsid w:val="0003046F"/>
    <w:rsid w:val="0003063F"/>
    <w:rsid w:val="0003088F"/>
    <w:rsid w:val="00030C6F"/>
    <w:rsid w:val="00030FD0"/>
    <w:rsid w:val="000313FC"/>
    <w:rsid w:val="00031460"/>
    <w:rsid w:val="000315EE"/>
    <w:rsid w:val="000317CD"/>
    <w:rsid w:val="0003195C"/>
    <w:rsid w:val="000319DE"/>
    <w:rsid w:val="00031A60"/>
    <w:rsid w:val="00031CC8"/>
    <w:rsid w:val="00031CD4"/>
    <w:rsid w:val="00031F79"/>
    <w:rsid w:val="00031F9B"/>
    <w:rsid w:val="000321B5"/>
    <w:rsid w:val="00032380"/>
    <w:rsid w:val="00032410"/>
    <w:rsid w:val="00032443"/>
    <w:rsid w:val="00032546"/>
    <w:rsid w:val="00032718"/>
    <w:rsid w:val="00032810"/>
    <w:rsid w:val="00032D7A"/>
    <w:rsid w:val="00032D9A"/>
    <w:rsid w:val="00032FFB"/>
    <w:rsid w:val="000330EF"/>
    <w:rsid w:val="00033142"/>
    <w:rsid w:val="00033E53"/>
    <w:rsid w:val="000340E5"/>
    <w:rsid w:val="0003429A"/>
    <w:rsid w:val="000345CD"/>
    <w:rsid w:val="00034610"/>
    <w:rsid w:val="00034995"/>
    <w:rsid w:val="0003502B"/>
    <w:rsid w:val="000350B3"/>
    <w:rsid w:val="000354D1"/>
    <w:rsid w:val="000355C8"/>
    <w:rsid w:val="0003563A"/>
    <w:rsid w:val="0003579D"/>
    <w:rsid w:val="00035B6B"/>
    <w:rsid w:val="00035BB5"/>
    <w:rsid w:val="00035D13"/>
    <w:rsid w:val="00035F57"/>
    <w:rsid w:val="00036165"/>
    <w:rsid w:val="0003624D"/>
    <w:rsid w:val="00036351"/>
    <w:rsid w:val="0003635C"/>
    <w:rsid w:val="0003648B"/>
    <w:rsid w:val="0003655D"/>
    <w:rsid w:val="000367E0"/>
    <w:rsid w:val="0003690E"/>
    <w:rsid w:val="00036B95"/>
    <w:rsid w:val="00036BDD"/>
    <w:rsid w:val="00036F57"/>
    <w:rsid w:val="00037035"/>
    <w:rsid w:val="0003773C"/>
    <w:rsid w:val="00037773"/>
    <w:rsid w:val="000379AE"/>
    <w:rsid w:val="00037D22"/>
    <w:rsid w:val="00037EB9"/>
    <w:rsid w:val="000401DD"/>
    <w:rsid w:val="00040628"/>
    <w:rsid w:val="000406B1"/>
    <w:rsid w:val="0004085A"/>
    <w:rsid w:val="000409AA"/>
    <w:rsid w:val="00040A62"/>
    <w:rsid w:val="00040B4E"/>
    <w:rsid w:val="00040BD5"/>
    <w:rsid w:val="00040DD1"/>
    <w:rsid w:val="0004163D"/>
    <w:rsid w:val="00041690"/>
    <w:rsid w:val="0004196C"/>
    <w:rsid w:val="000419C2"/>
    <w:rsid w:val="00041FF7"/>
    <w:rsid w:val="00042066"/>
    <w:rsid w:val="0004232F"/>
    <w:rsid w:val="000424DF"/>
    <w:rsid w:val="0004252B"/>
    <w:rsid w:val="00042874"/>
    <w:rsid w:val="0004290D"/>
    <w:rsid w:val="000429C6"/>
    <w:rsid w:val="00042B8A"/>
    <w:rsid w:val="00042B8D"/>
    <w:rsid w:val="00042BA2"/>
    <w:rsid w:val="00042C39"/>
    <w:rsid w:val="00042C9C"/>
    <w:rsid w:val="00042CDD"/>
    <w:rsid w:val="00042CE1"/>
    <w:rsid w:val="00042F54"/>
    <w:rsid w:val="0004301C"/>
    <w:rsid w:val="000431E4"/>
    <w:rsid w:val="00043282"/>
    <w:rsid w:val="000432B7"/>
    <w:rsid w:val="00043506"/>
    <w:rsid w:val="00043536"/>
    <w:rsid w:val="00043673"/>
    <w:rsid w:val="000436D3"/>
    <w:rsid w:val="0004370F"/>
    <w:rsid w:val="00043789"/>
    <w:rsid w:val="00043979"/>
    <w:rsid w:val="00043A19"/>
    <w:rsid w:val="00043B38"/>
    <w:rsid w:val="00043C97"/>
    <w:rsid w:val="00043CFC"/>
    <w:rsid w:val="00043E5C"/>
    <w:rsid w:val="00043F0D"/>
    <w:rsid w:val="00044201"/>
    <w:rsid w:val="00044248"/>
    <w:rsid w:val="0004445B"/>
    <w:rsid w:val="00044837"/>
    <w:rsid w:val="000448DB"/>
    <w:rsid w:val="00044AAB"/>
    <w:rsid w:val="00044B1B"/>
    <w:rsid w:val="00044E02"/>
    <w:rsid w:val="00044F36"/>
    <w:rsid w:val="00045063"/>
    <w:rsid w:val="000451CE"/>
    <w:rsid w:val="0004522C"/>
    <w:rsid w:val="000452D5"/>
    <w:rsid w:val="00045423"/>
    <w:rsid w:val="00045960"/>
    <w:rsid w:val="000459E2"/>
    <w:rsid w:val="00045ACA"/>
    <w:rsid w:val="00045B27"/>
    <w:rsid w:val="00045D72"/>
    <w:rsid w:val="00045E36"/>
    <w:rsid w:val="00045E41"/>
    <w:rsid w:val="00045E9B"/>
    <w:rsid w:val="000461AD"/>
    <w:rsid w:val="000466AC"/>
    <w:rsid w:val="00046797"/>
    <w:rsid w:val="00046AC4"/>
    <w:rsid w:val="00046AD6"/>
    <w:rsid w:val="00046BBE"/>
    <w:rsid w:val="00046C37"/>
    <w:rsid w:val="00046C54"/>
    <w:rsid w:val="00046CEF"/>
    <w:rsid w:val="00046D2E"/>
    <w:rsid w:val="00046DDB"/>
    <w:rsid w:val="00046E25"/>
    <w:rsid w:val="00047154"/>
    <w:rsid w:val="000471AA"/>
    <w:rsid w:val="000471C8"/>
    <w:rsid w:val="000475E4"/>
    <w:rsid w:val="00047A39"/>
    <w:rsid w:val="00047B57"/>
    <w:rsid w:val="00047C7D"/>
    <w:rsid w:val="00047C92"/>
    <w:rsid w:val="00047E6D"/>
    <w:rsid w:val="000500F3"/>
    <w:rsid w:val="00050155"/>
    <w:rsid w:val="00050248"/>
    <w:rsid w:val="00050652"/>
    <w:rsid w:val="00050701"/>
    <w:rsid w:val="00050946"/>
    <w:rsid w:val="000511BA"/>
    <w:rsid w:val="00051437"/>
    <w:rsid w:val="0005152B"/>
    <w:rsid w:val="00051765"/>
    <w:rsid w:val="000517B2"/>
    <w:rsid w:val="000517D3"/>
    <w:rsid w:val="00051A72"/>
    <w:rsid w:val="00051C3B"/>
    <w:rsid w:val="00051C5C"/>
    <w:rsid w:val="00051CAC"/>
    <w:rsid w:val="00051D05"/>
    <w:rsid w:val="000520E9"/>
    <w:rsid w:val="0005237D"/>
    <w:rsid w:val="000523FE"/>
    <w:rsid w:val="00052488"/>
    <w:rsid w:val="00052612"/>
    <w:rsid w:val="00052A25"/>
    <w:rsid w:val="00052D1C"/>
    <w:rsid w:val="00052D98"/>
    <w:rsid w:val="000532A2"/>
    <w:rsid w:val="000532C7"/>
    <w:rsid w:val="000533ED"/>
    <w:rsid w:val="00053438"/>
    <w:rsid w:val="000534E7"/>
    <w:rsid w:val="00053506"/>
    <w:rsid w:val="0005361E"/>
    <w:rsid w:val="00053620"/>
    <w:rsid w:val="000538CA"/>
    <w:rsid w:val="00053B18"/>
    <w:rsid w:val="00053C49"/>
    <w:rsid w:val="00053D98"/>
    <w:rsid w:val="000540F2"/>
    <w:rsid w:val="00054373"/>
    <w:rsid w:val="000544D1"/>
    <w:rsid w:val="00054557"/>
    <w:rsid w:val="00054619"/>
    <w:rsid w:val="000546C2"/>
    <w:rsid w:val="00054733"/>
    <w:rsid w:val="00054846"/>
    <w:rsid w:val="000549C1"/>
    <w:rsid w:val="00054BCB"/>
    <w:rsid w:val="00054DAF"/>
    <w:rsid w:val="00054DF0"/>
    <w:rsid w:val="00054ED0"/>
    <w:rsid w:val="00054FF0"/>
    <w:rsid w:val="0005510C"/>
    <w:rsid w:val="000552F7"/>
    <w:rsid w:val="000552FE"/>
    <w:rsid w:val="00055486"/>
    <w:rsid w:val="00055B1A"/>
    <w:rsid w:val="00055E4F"/>
    <w:rsid w:val="00055F24"/>
    <w:rsid w:val="00055F9B"/>
    <w:rsid w:val="00056133"/>
    <w:rsid w:val="000563C5"/>
    <w:rsid w:val="0005664E"/>
    <w:rsid w:val="00056713"/>
    <w:rsid w:val="00056C13"/>
    <w:rsid w:val="00056E86"/>
    <w:rsid w:val="00057002"/>
    <w:rsid w:val="0005719C"/>
    <w:rsid w:val="000571DE"/>
    <w:rsid w:val="0005745D"/>
    <w:rsid w:val="00057620"/>
    <w:rsid w:val="0005765E"/>
    <w:rsid w:val="0005767E"/>
    <w:rsid w:val="00057973"/>
    <w:rsid w:val="00057BC8"/>
    <w:rsid w:val="00057CE7"/>
    <w:rsid w:val="00057E22"/>
    <w:rsid w:val="000601CC"/>
    <w:rsid w:val="0006037D"/>
    <w:rsid w:val="0006043C"/>
    <w:rsid w:val="0006066A"/>
    <w:rsid w:val="000607DE"/>
    <w:rsid w:val="0006085B"/>
    <w:rsid w:val="00060884"/>
    <w:rsid w:val="00060D5E"/>
    <w:rsid w:val="0006143E"/>
    <w:rsid w:val="00061466"/>
    <w:rsid w:val="0006156F"/>
    <w:rsid w:val="0006160F"/>
    <w:rsid w:val="000616BE"/>
    <w:rsid w:val="000619D9"/>
    <w:rsid w:val="00061A1D"/>
    <w:rsid w:val="00061AD4"/>
    <w:rsid w:val="00062438"/>
    <w:rsid w:val="000626FE"/>
    <w:rsid w:val="00062860"/>
    <w:rsid w:val="000628CF"/>
    <w:rsid w:val="000629AF"/>
    <w:rsid w:val="00062DAA"/>
    <w:rsid w:val="00063098"/>
    <w:rsid w:val="0006309E"/>
    <w:rsid w:val="000631C3"/>
    <w:rsid w:val="00063270"/>
    <w:rsid w:val="0006332A"/>
    <w:rsid w:val="000633BA"/>
    <w:rsid w:val="000634BF"/>
    <w:rsid w:val="0006361F"/>
    <w:rsid w:val="000636E7"/>
    <w:rsid w:val="00063742"/>
    <w:rsid w:val="000637D3"/>
    <w:rsid w:val="00063A6B"/>
    <w:rsid w:val="00063AA3"/>
    <w:rsid w:val="00063AB5"/>
    <w:rsid w:val="00064114"/>
    <w:rsid w:val="000644C9"/>
    <w:rsid w:val="00064517"/>
    <w:rsid w:val="0006454E"/>
    <w:rsid w:val="000648D5"/>
    <w:rsid w:val="000649D8"/>
    <w:rsid w:val="00064EDD"/>
    <w:rsid w:val="00065056"/>
    <w:rsid w:val="000650C2"/>
    <w:rsid w:val="00065241"/>
    <w:rsid w:val="0006533F"/>
    <w:rsid w:val="00065660"/>
    <w:rsid w:val="000657D1"/>
    <w:rsid w:val="0006582B"/>
    <w:rsid w:val="0006598B"/>
    <w:rsid w:val="00065A10"/>
    <w:rsid w:val="00065A83"/>
    <w:rsid w:val="00065BD6"/>
    <w:rsid w:val="00065C0D"/>
    <w:rsid w:val="00065DD6"/>
    <w:rsid w:val="000662F9"/>
    <w:rsid w:val="00066459"/>
    <w:rsid w:val="00066850"/>
    <w:rsid w:val="000669B4"/>
    <w:rsid w:val="00066D35"/>
    <w:rsid w:val="00067160"/>
    <w:rsid w:val="000675AD"/>
    <w:rsid w:val="0006777D"/>
    <w:rsid w:val="0006778C"/>
    <w:rsid w:val="00067B0C"/>
    <w:rsid w:val="00067B24"/>
    <w:rsid w:val="00067CA0"/>
    <w:rsid w:val="00067D8E"/>
    <w:rsid w:val="00067E44"/>
    <w:rsid w:val="00070081"/>
    <w:rsid w:val="000700C1"/>
    <w:rsid w:val="00070178"/>
    <w:rsid w:val="0007026D"/>
    <w:rsid w:val="000703F8"/>
    <w:rsid w:val="0007051F"/>
    <w:rsid w:val="00070727"/>
    <w:rsid w:val="00070A46"/>
    <w:rsid w:val="00070C1B"/>
    <w:rsid w:val="00070CE8"/>
    <w:rsid w:val="00070D3C"/>
    <w:rsid w:val="00070DCC"/>
    <w:rsid w:val="00070E4D"/>
    <w:rsid w:val="00071131"/>
    <w:rsid w:val="000712F6"/>
    <w:rsid w:val="00071348"/>
    <w:rsid w:val="00071454"/>
    <w:rsid w:val="00071545"/>
    <w:rsid w:val="0007171C"/>
    <w:rsid w:val="00071927"/>
    <w:rsid w:val="00071B82"/>
    <w:rsid w:val="00071D1A"/>
    <w:rsid w:val="00071EFB"/>
    <w:rsid w:val="0007226B"/>
    <w:rsid w:val="0007236E"/>
    <w:rsid w:val="00072378"/>
    <w:rsid w:val="000723FA"/>
    <w:rsid w:val="00072687"/>
    <w:rsid w:val="0007269A"/>
    <w:rsid w:val="00072C3E"/>
    <w:rsid w:val="00072D0A"/>
    <w:rsid w:val="00072D9B"/>
    <w:rsid w:val="00072DB6"/>
    <w:rsid w:val="00072DC8"/>
    <w:rsid w:val="00072FC2"/>
    <w:rsid w:val="00073056"/>
    <w:rsid w:val="00073061"/>
    <w:rsid w:val="00073114"/>
    <w:rsid w:val="00073573"/>
    <w:rsid w:val="000739DE"/>
    <w:rsid w:val="000739E9"/>
    <w:rsid w:val="00073A77"/>
    <w:rsid w:val="00073EFA"/>
    <w:rsid w:val="00073F33"/>
    <w:rsid w:val="00073FB6"/>
    <w:rsid w:val="000740B1"/>
    <w:rsid w:val="000742A7"/>
    <w:rsid w:val="000743C6"/>
    <w:rsid w:val="00074409"/>
    <w:rsid w:val="0007461D"/>
    <w:rsid w:val="0007469A"/>
    <w:rsid w:val="00074A89"/>
    <w:rsid w:val="00074C40"/>
    <w:rsid w:val="00074D1F"/>
    <w:rsid w:val="00075410"/>
    <w:rsid w:val="00075617"/>
    <w:rsid w:val="000756C8"/>
    <w:rsid w:val="000758C5"/>
    <w:rsid w:val="00075AD9"/>
    <w:rsid w:val="00075C41"/>
    <w:rsid w:val="00075CE2"/>
    <w:rsid w:val="00075FEC"/>
    <w:rsid w:val="00076026"/>
    <w:rsid w:val="0007610E"/>
    <w:rsid w:val="00076295"/>
    <w:rsid w:val="0007633D"/>
    <w:rsid w:val="00076587"/>
    <w:rsid w:val="00076A01"/>
    <w:rsid w:val="00076AA4"/>
    <w:rsid w:val="00076F77"/>
    <w:rsid w:val="00076FFA"/>
    <w:rsid w:val="00077180"/>
    <w:rsid w:val="000772FF"/>
    <w:rsid w:val="0007790E"/>
    <w:rsid w:val="00077979"/>
    <w:rsid w:val="00077CD3"/>
    <w:rsid w:val="00077DF2"/>
    <w:rsid w:val="00077F51"/>
    <w:rsid w:val="00080184"/>
    <w:rsid w:val="00080485"/>
    <w:rsid w:val="0008051C"/>
    <w:rsid w:val="00080702"/>
    <w:rsid w:val="00080B60"/>
    <w:rsid w:val="00080B98"/>
    <w:rsid w:val="00080C33"/>
    <w:rsid w:val="00080D82"/>
    <w:rsid w:val="00080DE6"/>
    <w:rsid w:val="0008143E"/>
    <w:rsid w:val="00081498"/>
    <w:rsid w:val="000814E8"/>
    <w:rsid w:val="000815B0"/>
    <w:rsid w:val="000818D1"/>
    <w:rsid w:val="00081BFF"/>
    <w:rsid w:val="00082229"/>
    <w:rsid w:val="00082315"/>
    <w:rsid w:val="0008250A"/>
    <w:rsid w:val="0008258D"/>
    <w:rsid w:val="000825D2"/>
    <w:rsid w:val="00082640"/>
    <w:rsid w:val="00082641"/>
    <w:rsid w:val="000826E9"/>
    <w:rsid w:val="00082892"/>
    <w:rsid w:val="00082907"/>
    <w:rsid w:val="0008291C"/>
    <w:rsid w:val="00082A59"/>
    <w:rsid w:val="00082A9B"/>
    <w:rsid w:val="00082D5D"/>
    <w:rsid w:val="00082E90"/>
    <w:rsid w:val="000830A4"/>
    <w:rsid w:val="000830BE"/>
    <w:rsid w:val="00083D81"/>
    <w:rsid w:val="00083D9D"/>
    <w:rsid w:val="00083F96"/>
    <w:rsid w:val="00084474"/>
    <w:rsid w:val="000844B9"/>
    <w:rsid w:val="000845B1"/>
    <w:rsid w:val="000845BB"/>
    <w:rsid w:val="00084688"/>
    <w:rsid w:val="00084A35"/>
    <w:rsid w:val="00084C1C"/>
    <w:rsid w:val="00084C91"/>
    <w:rsid w:val="00084D27"/>
    <w:rsid w:val="00084E5E"/>
    <w:rsid w:val="00084E68"/>
    <w:rsid w:val="00084EA0"/>
    <w:rsid w:val="000851F0"/>
    <w:rsid w:val="000851F3"/>
    <w:rsid w:val="00085369"/>
    <w:rsid w:val="000856C7"/>
    <w:rsid w:val="000858CF"/>
    <w:rsid w:val="00085DF7"/>
    <w:rsid w:val="00085E4C"/>
    <w:rsid w:val="00086165"/>
    <w:rsid w:val="000861CE"/>
    <w:rsid w:val="000864F0"/>
    <w:rsid w:val="00086630"/>
    <w:rsid w:val="000866E7"/>
    <w:rsid w:val="00086732"/>
    <w:rsid w:val="000867D4"/>
    <w:rsid w:val="0008683E"/>
    <w:rsid w:val="00086B73"/>
    <w:rsid w:val="00087027"/>
    <w:rsid w:val="00087439"/>
    <w:rsid w:val="000874F2"/>
    <w:rsid w:val="00087622"/>
    <w:rsid w:val="00087802"/>
    <w:rsid w:val="00087847"/>
    <w:rsid w:val="0008789D"/>
    <w:rsid w:val="0008790B"/>
    <w:rsid w:val="00087C8B"/>
    <w:rsid w:val="00087CF1"/>
    <w:rsid w:val="00087D8A"/>
    <w:rsid w:val="00087E04"/>
    <w:rsid w:val="00087FAA"/>
    <w:rsid w:val="000900BA"/>
    <w:rsid w:val="00090190"/>
    <w:rsid w:val="0009045E"/>
    <w:rsid w:val="00090B71"/>
    <w:rsid w:val="00090B73"/>
    <w:rsid w:val="00090D82"/>
    <w:rsid w:val="00091018"/>
    <w:rsid w:val="000910C2"/>
    <w:rsid w:val="00091158"/>
    <w:rsid w:val="0009118A"/>
    <w:rsid w:val="000918C5"/>
    <w:rsid w:val="000918F3"/>
    <w:rsid w:val="00091966"/>
    <w:rsid w:val="000919C7"/>
    <w:rsid w:val="000919F8"/>
    <w:rsid w:val="00091C98"/>
    <w:rsid w:val="00091CCA"/>
    <w:rsid w:val="00091CCE"/>
    <w:rsid w:val="00091CD5"/>
    <w:rsid w:val="00091E0D"/>
    <w:rsid w:val="00092127"/>
    <w:rsid w:val="00092353"/>
    <w:rsid w:val="000924C7"/>
    <w:rsid w:val="000926B0"/>
    <w:rsid w:val="00092793"/>
    <w:rsid w:val="00092855"/>
    <w:rsid w:val="00092A5A"/>
    <w:rsid w:val="00092AFF"/>
    <w:rsid w:val="00092B7B"/>
    <w:rsid w:val="00092D8E"/>
    <w:rsid w:val="00092EFB"/>
    <w:rsid w:val="00093171"/>
    <w:rsid w:val="000931AA"/>
    <w:rsid w:val="00093206"/>
    <w:rsid w:val="000937FB"/>
    <w:rsid w:val="0009389A"/>
    <w:rsid w:val="0009393C"/>
    <w:rsid w:val="00093C49"/>
    <w:rsid w:val="00093C9E"/>
    <w:rsid w:val="000940F0"/>
    <w:rsid w:val="00094858"/>
    <w:rsid w:val="000948F5"/>
    <w:rsid w:val="00094C92"/>
    <w:rsid w:val="000950DC"/>
    <w:rsid w:val="00095245"/>
    <w:rsid w:val="00095669"/>
    <w:rsid w:val="00095671"/>
    <w:rsid w:val="00095724"/>
    <w:rsid w:val="00095726"/>
    <w:rsid w:val="00095835"/>
    <w:rsid w:val="00095B29"/>
    <w:rsid w:val="00095C75"/>
    <w:rsid w:val="00096349"/>
    <w:rsid w:val="00096372"/>
    <w:rsid w:val="00096414"/>
    <w:rsid w:val="0009642D"/>
    <w:rsid w:val="00096521"/>
    <w:rsid w:val="000965DB"/>
    <w:rsid w:val="000965FA"/>
    <w:rsid w:val="00096685"/>
    <w:rsid w:val="000968FE"/>
    <w:rsid w:val="00096AB6"/>
    <w:rsid w:val="00096B41"/>
    <w:rsid w:val="00096CE0"/>
    <w:rsid w:val="000970A6"/>
    <w:rsid w:val="00097198"/>
    <w:rsid w:val="000973E7"/>
    <w:rsid w:val="000976CB"/>
    <w:rsid w:val="0009787B"/>
    <w:rsid w:val="00097912"/>
    <w:rsid w:val="000A0216"/>
    <w:rsid w:val="000A0708"/>
    <w:rsid w:val="000A0869"/>
    <w:rsid w:val="000A08E4"/>
    <w:rsid w:val="000A0B44"/>
    <w:rsid w:val="000A0C02"/>
    <w:rsid w:val="000A1319"/>
    <w:rsid w:val="000A1479"/>
    <w:rsid w:val="000A1761"/>
    <w:rsid w:val="000A17EF"/>
    <w:rsid w:val="000A191E"/>
    <w:rsid w:val="000A1A6C"/>
    <w:rsid w:val="000A1E23"/>
    <w:rsid w:val="000A1F27"/>
    <w:rsid w:val="000A1FDE"/>
    <w:rsid w:val="000A2348"/>
    <w:rsid w:val="000A2533"/>
    <w:rsid w:val="000A2646"/>
    <w:rsid w:val="000A2923"/>
    <w:rsid w:val="000A29F9"/>
    <w:rsid w:val="000A2AA9"/>
    <w:rsid w:val="000A2B18"/>
    <w:rsid w:val="000A2E65"/>
    <w:rsid w:val="000A2F40"/>
    <w:rsid w:val="000A2FA7"/>
    <w:rsid w:val="000A31EB"/>
    <w:rsid w:val="000A3483"/>
    <w:rsid w:val="000A35F4"/>
    <w:rsid w:val="000A3646"/>
    <w:rsid w:val="000A36FD"/>
    <w:rsid w:val="000A376E"/>
    <w:rsid w:val="000A394A"/>
    <w:rsid w:val="000A39EC"/>
    <w:rsid w:val="000A3AAA"/>
    <w:rsid w:val="000A3AB9"/>
    <w:rsid w:val="000A3BD1"/>
    <w:rsid w:val="000A3D1C"/>
    <w:rsid w:val="000A3E6F"/>
    <w:rsid w:val="000A414E"/>
    <w:rsid w:val="000A4472"/>
    <w:rsid w:val="000A4504"/>
    <w:rsid w:val="000A4546"/>
    <w:rsid w:val="000A47A4"/>
    <w:rsid w:val="000A4A9A"/>
    <w:rsid w:val="000A4D68"/>
    <w:rsid w:val="000A4E3E"/>
    <w:rsid w:val="000A5157"/>
    <w:rsid w:val="000A5289"/>
    <w:rsid w:val="000A57CA"/>
    <w:rsid w:val="000A5921"/>
    <w:rsid w:val="000A5B45"/>
    <w:rsid w:val="000A5B91"/>
    <w:rsid w:val="000A5BC5"/>
    <w:rsid w:val="000A5BCE"/>
    <w:rsid w:val="000A5BE2"/>
    <w:rsid w:val="000A60A1"/>
    <w:rsid w:val="000A60CE"/>
    <w:rsid w:val="000A6522"/>
    <w:rsid w:val="000A659B"/>
    <w:rsid w:val="000A675B"/>
    <w:rsid w:val="000A6A46"/>
    <w:rsid w:val="000A6F22"/>
    <w:rsid w:val="000A6F3A"/>
    <w:rsid w:val="000A70F5"/>
    <w:rsid w:val="000A7128"/>
    <w:rsid w:val="000A71B4"/>
    <w:rsid w:val="000A72F1"/>
    <w:rsid w:val="000A7546"/>
    <w:rsid w:val="000A7607"/>
    <w:rsid w:val="000A76DA"/>
    <w:rsid w:val="000A79CA"/>
    <w:rsid w:val="000A7D21"/>
    <w:rsid w:val="000A7F0E"/>
    <w:rsid w:val="000B0085"/>
    <w:rsid w:val="000B01F7"/>
    <w:rsid w:val="000B0214"/>
    <w:rsid w:val="000B02FE"/>
    <w:rsid w:val="000B04AE"/>
    <w:rsid w:val="000B0542"/>
    <w:rsid w:val="000B0651"/>
    <w:rsid w:val="000B07A1"/>
    <w:rsid w:val="000B0B4F"/>
    <w:rsid w:val="000B0E8A"/>
    <w:rsid w:val="000B0FA9"/>
    <w:rsid w:val="000B111E"/>
    <w:rsid w:val="000B1846"/>
    <w:rsid w:val="000B19C1"/>
    <w:rsid w:val="000B1D02"/>
    <w:rsid w:val="000B1E05"/>
    <w:rsid w:val="000B24F6"/>
    <w:rsid w:val="000B2760"/>
    <w:rsid w:val="000B27B1"/>
    <w:rsid w:val="000B2D3B"/>
    <w:rsid w:val="000B2F0C"/>
    <w:rsid w:val="000B3192"/>
    <w:rsid w:val="000B3317"/>
    <w:rsid w:val="000B3682"/>
    <w:rsid w:val="000B382E"/>
    <w:rsid w:val="000B38D0"/>
    <w:rsid w:val="000B3A67"/>
    <w:rsid w:val="000B3B40"/>
    <w:rsid w:val="000B3C8B"/>
    <w:rsid w:val="000B3D82"/>
    <w:rsid w:val="000B3D8C"/>
    <w:rsid w:val="000B3F5C"/>
    <w:rsid w:val="000B3F9E"/>
    <w:rsid w:val="000B3FBD"/>
    <w:rsid w:val="000B3FF6"/>
    <w:rsid w:val="000B4164"/>
    <w:rsid w:val="000B4223"/>
    <w:rsid w:val="000B4283"/>
    <w:rsid w:val="000B4987"/>
    <w:rsid w:val="000B4B0E"/>
    <w:rsid w:val="000B4C8C"/>
    <w:rsid w:val="000B4F57"/>
    <w:rsid w:val="000B4FE6"/>
    <w:rsid w:val="000B5279"/>
    <w:rsid w:val="000B56A6"/>
    <w:rsid w:val="000B5D11"/>
    <w:rsid w:val="000B60BF"/>
    <w:rsid w:val="000B61CA"/>
    <w:rsid w:val="000B6202"/>
    <w:rsid w:val="000B6501"/>
    <w:rsid w:val="000B67C4"/>
    <w:rsid w:val="000B68E1"/>
    <w:rsid w:val="000B6EF5"/>
    <w:rsid w:val="000B6F03"/>
    <w:rsid w:val="000B72A4"/>
    <w:rsid w:val="000B73CF"/>
    <w:rsid w:val="000B73F0"/>
    <w:rsid w:val="000B74FD"/>
    <w:rsid w:val="000B7923"/>
    <w:rsid w:val="000B794B"/>
    <w:rsid w:val="000B7C6F"/>
    <w:rsid w:val="000B7D3D"/>
    <w:rsid w:val="000B7D81"/>
    <w:rsid w:val="000B7FC8"/>
    <w:rsid w:val="000C003F"/>
    <w:rsid w:val="000C00DB"/>
    <w:rsid w:val="000C0104"/>
    <w:rsid w:val="000C0336"/>
    <w:rsid w:val="000C043F"/>
    <w:rsid w:val="000C04BD"/>
    <w:rsid w:val="000C0997"/>
    <w:rsid w:val="000C09BC"/>
    <w:rsid w:val="000C0B23"/>
    <w:rsid w:val="000C0FEB"/>
    <w:rsid w:val="000C14D5"/>
    <w:rsid w:val="000C17FE"/>
    <w:rsid w:val="000C189B"/>
    <w:rsid w:val="000C1C50"/>
    <w:rsid w:val="000C1CEC"/>
    <w:rsid w:val="000C1D4E"/>
    <w:rsid w:val="000C1E33"/>
    <w:rsid w:val="000C1EED"/>
    <w:rsid w:val="000C215D"/>
    <w:rsid w:val="000C284B"/>
    <w:rsid w:val="000C2886"/>
    <w:rsid w:val="000C28CD"/>
    <w:rsid w:val="000C2B29"/>
    <w:rsid w:val="000C2C15"/>
    <w:rsid w:val="000C2D69"/>
    <w:rsid w:val="000C2ED2"/>
    <w:rsid w:val="000C2F9A"/>
    <w:rsid w:val="000C345B"/>
    <w:rsid w:val="000C34C5"/>
    <w:rsid w:val="000C34F0"/>
    <w:rsid w:val="000C35B5"/>
    <w:rsid w:val="000C35BB"/>
    <w:rsid w:val="000C365C"/>
    <w:rsid w:val="000C3783"/>
    <w:rsid w:val="000C3C22"/>
    <w:rsid w:val="000C3FC4"/>
    <w:rsid w:val="000C443C"/>
    <w:rsid w:val="000C443D"/>
    <w:rsid w:val="000C4509"/>
    <w:rsid w:val="000C4B6F"/>
    <w:rsid w:val="000C506E"/>
    <w:rsid w:val="000C5583"/>
    <w:rsid w:val="000C55C3"/>
    <w:rsid w:val="000C56E0"/>
    <w:rsid w:val="000C5866"/>
    <w:rsid w:val="000C5932"/>
    <w:rsid w:val="000C59F6"/>
    <w:rsid w:val="000C5CE0"/>
    <w:rsid w:val="000C6209"/>
    <w:rsid w:val="000C62AD"/>
    <w:rsid w:val="000C6637"/>
    <w:rsid w:val="000C6662"/>
    <w:rsid w:val="000C676B"/>
    <w:rsid w:val="000C67C1"/>
    <w:rsid w:val="000C6891"/>
    <w:rsid w:val="000C68F9"/>
    <w:rsid w:val="000C6CD2"/>
    <w:rsid w:val="000C70F0"/>
    <w:rsid w:val="000C75A6"/>
    <w:rsid w:val="000C7737"/>
    <w:rsid w:val="000C7B08"/>
    <w:rsid w:val="000D03D6"/>
    <w:rsid w:val="000D073B"/>
    <w:rsid w:val="000D09D2"/>
    <w:rsid w:val="000D0CD6"/>
    <w:rsid w:val="000D0D58"/>
    <w:rsid w:val="000D1037"/>
    <w:rsid w:val="000D10D1"/>
    <w:rsid w:val="000D147E"/>
    <w:rsid w:val="000D15FA"/>
    <w:rsid w:val="000D1872"/>
    <w:rsid w:val="000D18C0"/>
    <w:rsid w:val="000D1A62"/>
    <w:rsid w:val="000D1DF9"/>
    <w:rsid w:val="000D2122"/>
    <w:rsid w:val="000D2148"/>
    <w:rsid w:val="000D294C"/>
    <w:rsid w:val="000D2AC0"/>
    <w:rsid w:val="000D2AF9"/>
    <w:rsid w:val="000D2B46"/>
    <w:rsid w:val="000D2B6F"/>
    <w:rsid w:val="000D2F0C"/>
    <w:rsid w:val="000D3436"/>
    <w:rsid w:val="000D36A9"/>
    <w:rsid w:val="000D3818"/>
    <w:rsid w:val="000D3A92"/>
    <w:rsid w:val="000D3B92"/>
    <w:rsid w:val="000D3CAC"/>
    <w:rsid w:val="000D3CB9"/>
    <w:rsid w:val="000D3E84"/>
    <w:rsid w:val="000D4207"/>
    <w:rsid w:val="000D43D0"/>
    <w:rsid w:val="000D4470"/>
    <w:rsid w:val="000D4504"/>
    <w:rsid w:val="000D463A"/>
    <w:rsid w:val="000D494C"/>
    <w:rsid w:val="000D4992"/>
    <w:rsid w:val="000D4A26"/>
    <w:rsid w:val="000D4AAA"/>
    <w:rsid w:val="000D4CF3"/>
    <w:rsid w:val="000D4FDC"/>
    <w:rsid w:val="000D507C"/>
    <w:rsid w:val="000D514B"/>
    <w:rsid w:val="000D52D4"/>
    <w:rsid w:val="000D52F5"/>
    <w:rsid w:val="000D56F5"/>
    <w:rsid w:val="000D56FF"/>
    <w:rsid w:val="000D599E"/>
    <w:rsid w:val="000D5A04"/>
    <w:rsid w:val="000D5A8F"/>
    <w:rsid w:val="000D5B33"/>
    <w:rsid w:val="000D5E66"/>
    <w:rsid w:val="000D6405"/>
    <w:rsid w:val="000D6408"/>
    <w:rsid w:val="000D655B"/>
    <w:rsid w:val="000D6618"/>
    <w:rsid w:val="000D6753"/>
    <w:rsid w:val="000D6775"/>
    <w:rsid w:val="000D6833"/>
    <w:rsid w:val="000D6907"/>
    <w:rsid w:val="000D6BB9"/>
    <w:rsid w:val="000D6DB3"/>
    <w:rsid w:val="000D6DB7"/>
    <w:rsid w:val="000D70EE"/>
    <w:rsid w:val="000D7506"/>
    <w:rsid w:val="000D75D5"/>
    <w:rsid w:val="000D76C9"/>
    <w:rsid w:val="000D781F"/>
    <w:rsid w:val="000D7920"/>
    <w:rsid w:val="000D7A42"/>
    <w:rsid w:val="000E0061"/>
    <w:rsid w:val="000E0265"/>
    <w:rsid w:val="000E030A"/>
    <w:rsid w:val="000E03BA"/>
    <w:rsid w:val="000E050E"/>
    <w:rsid w:val="000E054E"/>
    <w:rsid w:val="000E05F4"/>
    <w:rsid w:val="000E0BA8"/>
    <w:rsid w:val="000E107B"/>
    <w:rsid w:val="000E13FC"/>
    <w:rsid w:val="000E15AA"/>
    <w:rsid w:val="000E180E"/>
    <w:rsid w:val="000E1840"/>
    <w:rsid w:val="000E1D5A"/>
    <w:rsid w:val="000E1D7E"/>
    <w:rsid w:val="000E1E0F"/>
    <w:rsid w:val="000E2406"/>
    <w:rsid w:val="000E25D5"/>
    <w:rsid w:val="000E25FC"/>
    <w:rsid w:val="000E2888"/>
    <w:rsid w:val="000E2901"/>
    <w:rsid w:val="000E2978"/>
    <w:rsid w:val="000E29ED"/>
    <w:rsid w:val="000E2A55"/>
    <w:rsid w:val="000E2C79"/>
    <w:rsid w:val="000E2E68"/>
    <w:rsid w:val="000E2F5F"/>
    <w:rsid w:val="000E314C"/>
    <w:rsid w:val="000E356A"/>
    <w:rsid w:val="000E377A"/>
    <w:rsid w:val="000E399C"/>
    <w:rsid w:val="000E3E04"/>
    <w:rsid w:val="000E3E31"/>
    <w:rsid w:val="000E445F"/>
    <w:rsid w:val="000E46C6"/>
    <w:rsid w:val="000E47DF"/>
    <w:rsid w:val="000E49C1"/>
    <w:rsid w:val="000E4A81"/>
    <w:rsid w:val="000E4C9E"/>
    <w:rsid w:val="000E4D90"/>
    <w:rsid w:val="000E508D"/>
    <w:rsid w:val="000E50AE"/>
    <w:rsid w:val="000E539A"/>
    <w:rsid w:val="000E53EE"/>
    <w:rsid w:val="000E54BD"/>
    <w:rsid w:val="000E54F9"/>
    <w:rsid w:val="000E556E"/>
    <w:rsid w:val="000E5C28"/>
    <w:rsid w:val="000E5E50"/>
    <w:rsid w:val="000E5E57"/>
    <w:rsid w:val="000E60D1"/>
    <w:rsid w:val="000E627F"/>
    <w:rsid w:val="000E62BF"/>
    <w:rsid w:val="000E62FC"/>
    <w:rsid w:val="000E6349"/>
    <w:rsid w:val="000E6526"/>
    <w:rsid w:val="000E6551"/>
    <w:rsid w:val="000E670B"/>
    <w:rsid w:val="000E67B2"/>
    <w:rsid w:val="000E68C3"/>
    <w:rsid w:val="000E6B27"/>
    <w:rsid w:val="000E6CC7"/>
    <w:rsid w:val="000E6CE4"/>
    <w:rsid w:val="000E6ECE"/>
    <w:rsid w:val="000E6FBC"/>
    <w:rsid w:val="000E704B"/>
    <w:rsid w:val="000E721B"/>
    <w:rsid w:val="000E7419"/>
    <w:rsid w:val="000E774E"/>
    <w:rsid w:val="000E7896"/>
    <w:rsid w:val="000E7C1F"/>
    <w:rsid w:val="000F0026"/>
    <w:rsid w:val="000F012C"/>
    <w:rsid w:val="000F02F4"/>
    <w:rsid w:val="000F031F"/>
    <w:rsid w:val="000F03DD"/>
    <w:rsid w:val="000F0426"/>
    <w:rsid w:val="000F0754"/>
    <w:rsid w:val="000F084B"/>
    <w:rsid w:val="000F08D0"/>
    <w:rsid w:val="000F0BCB"/>
    <w:rsid w:val="000F0D86"/>
    <w:rsid w:val="000F0E66"/>
    <w:rsid w:val="000F0EA9"/>
    <w:rsid w:val="000F13D4"/>
    <w:rsid w:val="000F1474"/>
    <w:rsid w:val="000F15AF"/>
    <w:rsid w:val="000F19EA"/>
    <w:rsid w:val="000F1A74"/>
    <w:rsid w:val="000F1D49"/>
    <w:rsid w:val="000F1E9F"/>
    <w:rsid w:val="000F20FD"/>
    <w:rsid w:val="000F252A"/>
    <w:rsid w:val="000F265A"/>
    <w:rsid w:val="000F2855"/>
    <w:rsid w:val="000F28AB"/>
    <w:rsid w:val="000F2B26"/>
    <w:rsid w:val="000F2ECA"/>
    <w:rsid w:val="000F3451"/>
    <w:rsid w:val="000F371F"/>
    <w:rsid w:val="000F380D"/>
    <w:rsid w:val="000F3AE2"/>
    <w:rsid w:val="000F3B84"/>
    <w:rsid w:val="000F3CD0"/>
    <w:rsid w:val="000F3F9B"/>
    <w:rsid w:val="000F4218"/>
    <w:rsid w:val="000F4250"/>
    <w:rsid w:val="000F4292"/>
    <w:rsid w:val="000F477E"/>
    <w:rsid w:val="000F48EC"/>
    <w:rsid w:val="000F48F1"/>
    <w:rsid w:val="000F4EFD"/>
    <w:rsid w:val="000F4F72"/>
    <w:rsid w:val="000F4FAD"/>
    <w:rsid w:val="000F54A5"/>
    <w:rsid w:val="000F5508"/>
    <w:rsid w:val="000F55C9"/>
    <w:rsid w:val="000F55E1"/>
    <w:rsid w:val="000F56CE"/>
    <w:rsid w:val="000F57D4"/>
    <w:rsid w:val="000F585D"/>
    <w:rsid w:val="000F58DE"/>
    <w:rsid w:val="000F5930"/>
    <w:rsid w:val="000F5B70"/>
    <w:rsid w:val="000F5C7A"/>
    <w:rsid w:val="000F60FA"/>
    <w:rsid w:val="000F62A8"/>
    <w:rsid w:val="000F650B"/>
    <w:rsid w:val="000F68F0"/>
    <w:rsid w:val="000F6A25"/>
    <w:rsid w:val="000F6A6A"/>
    <w:rsid w:val="000F6B32"/>
    <w:rsid w:val="000F6D54"/>
    <w:rsid w:val="000F6FE5"/>
    <w:rsid w:val="000F6FF5"/>
    <w:rsid w:val="000F703A"/>
    <w:rsid w:val="000F7328"/>
    <w:rsid w:val="000F746D"/>
    <w:rsid w:val="000F7478"/>
    <w:rsid w:val="000F782C"/>
    <w:rsid w:val="000F7D23"/>
    <w:rsid w:val="0010011D"/>
    <w:rsid w:val="001002CD"/>
    <w:rsid w:val="00100334"/>
    <w:rsid w:val="0010081E"/>
    <w:rsid w:val="001008AA"/>
    <w:rsid w:val="00100961"/>
    <w:rsid w:val="00100F2C"/>
    <w:rsid w:val="00100F48"/>
    <w:rsid w:val="00101067"/>
    <w:rsid w:val="00101214"/>
    <w:rsid w:val="0010130B"/>
    <w:rsid w:val="00101432"/>
    <w:rsid w:val="00101491"/>
    <w:rsid w:val="00101553"/>
    <w:rsid w:val="001015E5"/>
    <w:rsid w:val="0010170F"/>
    <w:rsid w:val="001018E4"/>
    <w:rsid w:val="001018EB"/>
    <w:rsid w:val="00101A40"/>
    <w:rsid w:val="00101AD6"/>
    <w:rsid w:val="00101B1F"/>
    <w:rsid w:val="00101FB6"/>
    <w:rsid w:val="00102198"/>
    <w:rsid w:val="0010238B"/>
    <w:rsid w:val="00102548"/>
    <w:rsid w:val="001025EE"/>
    <w:rsid w:val="00102790"/>
    <w:rsid w:val="00102818"/>
    <w:rsid w:val="00102836"/>
    <w:rsid w:val="00102A91"/>
    <w:rsid w:val="00102AC1"/>
    <w:rsid w:val="00102B5E"/>
    <w:rsid w:val="00102CCB"/>
    <w:rsid w:val="00102DBC"/>
    <w:rsid w:val="0010301F"/>
    <w:rsid w:val="0010318C"/>
    <w:rsid w:val="001033A8"/>
    <w:rsid w:val="001035F5"/>
    <w:rsid w:val="00103633"/>
    <w:rsid w:val="00103825"/>
    <w:rsid w:val="0010395B"/>
    <w:rsid w:val="00103A8A"/>
    <w:rsid w:val="00103B35"/>
    <w:rsid w:val="00103CAD"/>
    <w:rsid w:val="00103D56"/>
    <w:rsid w:val="00103F00"/>
    <w:rsid w:val="00104267"/>
    <w:rsid w:val="0010427A"/>
    <w:rsid w:val="001042AE"/>
    <w:rsid w:val="00104365"/>
    <w:rsid w:val="00104461"/>
    <w:rsid w:val="00104480"/>
    <w:rsid w:val="00104680"/>
    <w:rsid w:val="0010471B"/>
    <w:rsid w:val="00104A0D"/>
    <w:rsid w:val="00104A6B"/>
    <w:rsid w:val="00104AC0"/>
    <w:rsid w:val="00104B1C"/>
    <w:rsid w:val="00104BA4"/>
    <w:rsid w:val="00104BD8"/>
    <w:rsid w:val="00104C08"/>
    <w:rsid w:val="00104C14"/>
    <w:rsid w:val="00104D64"/>
    <w:rsid w:val="00104DA8"/>
    <w:rsid w:val="00104DDD"/>
    <w:rsid w:val="00104DEE"/>
    <w:rsid w:val="00104E18"/>
    <w:rsid w:val="00104E25"/>
    <w:rsid w:val="00104E88"/>
    <w:rsid w:val="0010523C"/>
    <w:rsid w:val="0010536D"/>
    <w:rsid w:val="0010563B"/>
    <w:rsid w:val="001056B2"/>
    <w:rsid w:val="001058B6"/>
    <w:rsid w:val="00105AD1"/>
    <w:rsid w:val="00105B1C"/>
    <w:rsid w:val="00105B4E"/>
    <w:rsid w:val="00105BD0"/>
    <w:rsid w:val="00105BDA"/>
    <w:rsid w:val="00105C16"/>
    <w:rsid w:val="00105C78"/>
    <w:rsid w:val="00105D5A"/>
    <w:rsid w:val="00105EC6"/>
    <w:rsid w:val="0010604E"/>
    <w:rsid w:val="00106165"/>
    <w:rsid w:val="00106327"/>
    <w:rsid w:val="00106530"/>
    <w:rsid w:val="001065F4"/>
    <w:rsid w:val="00106BE1"/>
    <w:rsid w:val="00106C4E"/>
    <w:rsid w:val="00106CB1"/>
    <w:rsid w:val="0010746B"/>
    <w:rsid w:val="0010751A"/>
    <w:rsid w:val="00107697"/>
    <w:rsid w:val="001076DC"/>
    <w:rsid w:val="001079DB"/>
    <w:rsid w:val="001079EF"/>
    <w:rsid w:val="00107A0B"/>
    <w:rsid w:val="00107AF3"/>
    <w:rsid w:val="00107BBA"/>
    <w:rsid w:val="00107BF1"/>
    <w:rsid w:val="00107CE0"/>
    <w:rsid w:val="00107D2A"/>
    <w:rsid w:val="00107E0A"/>
    <w:rsid w:val="00107F16"/>
    <w:rsid w:val="0011005E"/>
    <w:rsid w:val="00110210"/>
    <w:rsid w:val="001102DE"/>
    <w:rsid w:val="0011038E"/>
    <w:rsid w:val="001106B3"/>
    <w:rsid w:val="00110777"/>
    <w:rsid w:val="0011082D"/>
    <w:rsid w:val="001108B0"/>
    <w:rsid w:val="001108CE"/>
    <w:rsid w:val="00110B70"/>
    <w:rsid w:val="00110B82"/>
    <w:rsid w:val="00110E14"/>
    <w:rsid w:val="00110EDA"/>
    <w:rsid w:val="00111272"/>
    <w:rsid w:val="001113A9"/>
    <w:rsid w:val="00111473"/>
    <w:rsid w:val="00111526"/>
    <w:rsid w:val="00111567"/>
    <w:rsid w:val="0011170E"/>
    <w:rsid w:val="0011189A"/>
    <w:rsid w:val="001118CC"/>
    <w:rsid w:val="001119A6"/>
    <w:rsid w:val="00111B24"/>
    <w:rsid w:val="00111EAF"/>
    <w:rsid w:val="00111F75"/>
    <w:rsid w:val="00111F96"/>
    <w:rsid w:val="001121F7"/>
    <w:rsid w:val="0011250B"/>
    <w:rsid w:val="00112808"/>
    <w:rsid w:val="00112910"/>
    <w:rsid w:val="00112CD6"/>
    <w:rsid w:val="00112DE2"/>
    <w:rsid w:val="00112EB3"/>
    <w:rsid w:val="001132EB"/>
    <w:rsid w:val="001133AC"/>
    <w:rsid w:val="0011355D"/>
    <w:rsid w:val="001135F7"/>
    <w:rsid w:val="00113672"/>
    <w:rsid w:val="0011387F"/>
    <w:rsid w:val="00113880"/>
    <w:rsid w:val="001139F3"/>
    <w:rsid w:val="00113E0A"/>
    <w:rsid w:val="001141D8"/>
    <w:rsid w:val="001141FB"/>
    <w:rsid w:val="0011433D"/>
    <w:rsid w:val="0011438C"/>
    <w:rsid w:val="001143F5"/>
    <w:rsid w:val="00114465"/>
    <w:rsid w:val="0011449E"/>
    <w:rsid w:val="00114848"/>
    <w:rsid w:val="0011484E"/>
    <w:rsid w:val="00114CCA"/>
    <w:rsid w:val="00114E98"/>
    <w:rsid w:val="00114F8C"/>
    <w:rsid w:val="0011538E"/>
    <w:rsid w:val="001153E9"/>
    <w:rsid w:val="00115715"/>
    <w:rsid w:val="00115A84"/>
    <w:rsid w:val="00115B03"/>
    <w:rsid w:val="00115B3B"/>
    <w:rsid w:val="00115B73"/>
    <w:rsid w:val="00115B9D"/>
    <w:rsid w:val="00115D33"/>
    <w:rsid w:val="0011616F"/>
    <w:rsid w:val="00116176"/>
    <w:rsid w:val="001161E0"/>
    <w:rsid w:val="001161E2"/>
    <w:rsid w:val="00116250"/>
    <w:rsid w:val="00116458"/>
    <w:rsid w:val="0011651B"/>
    <w:rsid w:val="00116634"/>
    <w:rsid w:val="001167FF"/>
    <w:rsid w:val="0011680E"/>
    <w:rsid w:val="00116872"/>
    <w:rsid w:val="00116AA3"/>
    <w:rsid w:val="00116C31"/>
    <w:rsid w:val="00116C39"/>
    <w:rsid w:val="00116DB9"/>
    <w:rsid w:val="00116DF1"/>
    <w:rsid w:val="0011703D"/>
    <w:rsid w:val="001170DE"/>
    <w:rsid w:val="00117162"/>
    <w:rsid w:val="001173D1"/>
    <w:rsid w:val="00117487"/>
    <w:rsid w:val="00117772"/>
    <w:rsid w:val="0011788B"/>
    <w:rsid w:val="0011792D"/>
    <w:rsid w:val="00117962"/>
    <w:rsid w:val="001179D6"/>
    <w:rsid w:val="00117AC5"/>
    <w:rsid w:val="00117B87"/>
    <w:rsid w:val="00117C45"/>
    <w:rsid w:val="00117D39"/>
    <w:rsid w:val="00117D95"/>
    <w:rsid w:val="00117D9A"/>
    <w:rsid w:val="001200F5"/>
    <w:rsid w:val="00120135"/>
    <w:rsid w:val="001201F9"/>
    <w:rsid w:val="001202CC"/>
    <w:rsid w:val="0012056C"/>
    <w:rsid w:val="001205D2"/>
    <w:rsid w:val="001208BD"/>
    <w:rsid w:val="00120FE8"/>
    <w:rsid w:val="001211C5"/>
    <w:rsid w:val="001213DB"/>
    <w:rsid w:val="00121914"/>
    <w:rsid w:val="0012194C"/>
    <w:rsid w:val="00121EB2"/>
    <w:rsid w:val="00121FF3"/>
    <w:rsid w:val="001220B8"/>
    <w:rsid w:val="001220CB"/>
    <w:rsid w:val="001220CC"/>
    <w:rsid w:val="00122198"/>
    <w:rsid w:val="00122240"/>
    <w:rsid w:val="0012225D"/>
    <w:rsid w:val="0012225E"/>
    <w:rsid w:val="00122411"/>
    <w:rsid w:val="001226E9"/>
    <w:rsid w:val="0012293D"/>
    <w:rsid w:val="00122C23"/>
    <w:rsid w:val="00122CBF"/>
    <w:rsid w:val="00122DB6"/>
    <w:rsid w:val="001230F8"/>
    <w:rsid w:val="001231EB"/>
    <w:rsid w:val="0012338B"/>
    <w:rsid w:val="001235F6"/>
    <w:rsid w:val="0012384D"/>
    <w:rsid w:val="00123A1D"/>
    <w:rsid w:val="00123C8B"/>
    <w:rsid w:val="00123CE4"/>
    <w:rsid w:val="00123D82"/>
    <w:rsid w:val="00123D8E"/>
    <w:rsid w:val="00124197"/>
    <w:rsid w:val="001241D9"/>
    <w:rsid w:val="00124A1A"/>
    <w:rsid w:val="00124A83"/>
    <w:rsid w:val="00124AE0"/>
    <w:rsid w:val="00124AE7"/>
    <w:rsid w:val="00124E29"/>
    <w:rsid w:val="00124EAF"/>
    <w:rsid w:val="00124EDD"/>
    <w:rsid w:val="00125043"/>
    <w:rsid w:val="00125049"/>
    <w:rsid w:val="001254FF"/>
    <w:rsid w:val="001256F9"/>
    <w:rsid w:val="00125726"/>
    <w:rsid w:val="00125767"/>
    <w:rsid w:val="001258F6"/>
    <w:rsid w:val="00125B97"/>
    <w:rsid w:val="00125E64"/>
    <w:rsid w:val="00125FD8"/>
    <w:rsid w:val="001260D1"/>
    <w:rsid w:val="00126113"/>
    <w:rsid w:val="00126183"/>
    <w:rsid w:val="00126191"/>
    <w:rsid w:val="0012663C"/>
    <w:rsid w:val="00126658"/>
    <w:rsid w:val="001266FB"/>
    <w:rsid w:val="001267A0"/>
    <w:rsid w:val="0012697B"/>
    <w:rsid w:val="001269C2"/>
    <w:rsid w:val="00126A68"/>
    <w:rsid w:val="00126B3D"/>
    <w:rsid w:val="00126CD7"/>
    <w:rsid w:val="00126D2D"/>
    <w:rsid w:val="00126D67"/>
    <w:rsid w:val="00126DB5"/>
    <w:rsid w:val="00126E95"/>
    <w:rsid w:val="00126F17"/>
    <w:rsid w:val="00126F1E"/>
    <w:rsid w:val="00126F7C"/>
    <w:rsid w:val="00127008"/>
    <w:rsid w:val="00127018"/>
    <w:rsid w:val="00127114"/>
    <w:rsid w:val="0012729B"/>
    <w:rsid w:val="00127351"/>
    <w:rsid w:val="00127421"/>
    <w:rsid w:val="00127583"/>
    <w:rsid w:val="00127905"/>
    <w:rsid w:val="0012797F"/>
    <w:rsid w:val="00127C47"/>
    <w:rsid w:val="00127D12"/>
    <w:rsid w:val="0013003B"/>
    <w:rsid w:val="00130314"/>
    <w:rsid w:val="00130471"/>
    <w:rsid w:val="001304A2"/>
    <w:rsid w:val="0013065A"/>
    <w:rsid w:val="00130982"/>
    <w:rsid w:val="00130A03"/>
    <w:rsid w:val="00130A05"/>
    <w:rsid w:val="00130ADB"/>
    <w:rsid w:val="00130AF9"/>
    <w:rsid w:val="00130BFB"/>
    <w:rsid w:val="00130CB8"/>
    <w:rsid w:val="00130D6A"/>
    <w:rsid w:val="00130E97"/>
    <w:rsid w:val="0013100D"/>
    <w:rsid w:val="001313C2"/>
    <w:rsid w:val="00131492"/>
    <w:rsid w:val="0013188E"/>
    <w:rsid w:val="001318E0"/>
    <w:rsid w:val="00131BB6"/>
    <w:rsid w:val="00131F5A"/>
    <w:rsid w:val="00131FAC"/>
    <w:rsid w:val="001320DA"/>
    <w:rsid w:val="001322A1"/>
    <w:rsid w:val="001323D2"/>
    <w:rsid w:val="00132458"/>
    <w:rsid w:val="00132617"/>
    <w:rsid w:val="001326B4"/>
    <w:rsid w:val="001326E4"/>
    <w:rsid w:val="00132782"/>
    <w:rsid w:val="00132A33"/>
    <w:rsid w:val="00132C20"/>
    <w:rsid w:val="00132D94"/>
    <w:rsid w:val="00132DFC"/>
    <w:rsid w:val="00133139"/>
    <w:rsid w:val="001332C5"/>
    <w:rsid w:val="0013331A"/>
    <w:rsid w:val="00133394"/>
    <w:rsid w:val="0013342B"/>
    <w:rsid w:val="00133996"/>
    <w:rsid w:val="00133AA6"/>
    <w:rsid w:val="00133AEE"/>
    <w:rsid w:val="00133B0A"/>
    <w:rsid w:val="00133C73"/>
    <w:rsid w:val="00133EBC"/>
    <w:rsid w:val="00133F60"/>
    <w:rsid w:val="00133F7C"/>
    <w:rsid w:val="0013401C"/>
    <w:rsid w:val="00134208"/>
    <w:rsid w:val="0013456E"/>
    <w:rsid w:val="001345F2"/>
    <w:rsid w:val="001349C9"/>
    <w:rsid w:val="00134B14"/>
    <w:rsid w:val="0013521E"/>
    <w:rsid w:val="001352FB"/>
    <w:rsid w:val="001353D2"/>
    <w:rsid w:val="001353E0"/>
    <w:rsid w:val="00135411"/>
    <w:rsid w:val="00135486"/>
    <w:rsid w:val="001354D6"/>
    <w:rsid w:val="0013577E"/>
    <w:rsid w:val="001357BE"/>
    <w:rsid w:val="0013598B"/>
    <w:rsid w:val="00135AD0"/>
    <w:rsid w:val="00135ADE"/>
    <w:rsid w:val="00135B7F"/>
    <w:rsid w:val="00135D50"/>
    <w:rsid w:val="00135D79"/>
    <w:rsid w:val="00135DEC"/>
    <w:rsid w:val="00135E8B"/>
    <w:rsid w:val="00135F9A"/>
    <w:rsid w:val="001360A9"/>
    <w:rsid w:val="0013614B"/>
    <w:rsid w:val="0013626A"/>
    <w:rsid w:val="00136355"/>
    <w:rsid w:val="00136603"/>
    <w:rsid w:val="00136BD1"/>
    <w:rsid w:val="00136CBE"/>
    <w:rsid w:val="00136F0E"/>
    <w:rsid w:val="00137203"/>
    <w:rsid w:val="001373E7"/>
    <w:rsid w:val="001374DB"/>
    <w:rsid w:val="001375A5"/>
    <w:rsid w:val="00137823"/>
    <w:rsid w:val="00137981"/>
    <w:rsid w:val="00137A96"/>
    <w:rsid w:val="00137AE5"/>
    <w:rsid w:val="00137C3C"/>
    <w:rsid w:val="00137D29"/>
    <w:rsid w:val="00137D85"/>
    <w:rsid w:val="00137D9D"/>
    <w:rsid w:val="00137E34"/>
    <w:rsid w:val="00137F04"/>
    <w:rsid w:val="001402ED"/>
    <w:rsid w:val="001402FA"/>
    <w:rsid w:val="00140330"/>
    <w:rsid w:val="00140834"/>
    <w:rsid w:val="001409F8"/>
    <w:rsid w:val="00140CDD"/>
    <w:rsid w:val="00140D5E"/>
    <w:rsid w:val="001411F2"/>
    <w:rsid w:val="00141512"/>
    <w:rsid w:val="0014164F"/>
    <w:rsid w:val="0014172B"/>
    <w:rsid w:val="00141736"/>
    <w:rsid w:val="001417AA"/>
    <w:rsid w:val="001419CE"/>
    <w:rsid w:val="00141A63"/>
    <w:rsid w:val="00141ACC"/>
    <w:rsid w:val="00141C5D"/>
    <w:rsid w:val="00141D9D"/>
    <w:rsid w:val="00141FA5"/>
    <w:rsid w:val="00142A64"/>
    <w:rsid w:val="00142B51"/>
    <w:rsid w:val="00142EC4"/>
    <w:rsid w:val="0014315D"/>
    <w:rsid w:val="00143290"/>
    <w:rsid w:val="0014358A"/>
    <w:rsid w:val="001436CC"/>
    <w:rsid w:val="0014377B"/>
    <w:rsid w:val="001437D3"/>
    <w:rsid w:val="001439CD"/>
    <w:rsid w:val="00143B59"/>
    <w:rsid w:val="00143DE0"/>
    <w:rsid w:val="00143E0A"/>
    <w:rsid w:val="00143F04"/>
    <w:rsid w:val="0014417B"/>
    <w:rsid w:val="00144375"/>
    <w:rsid w:val="00144407"/>
    <w:rsid w:val="001446D5"/>
    <w:rsid w:val="00144730"/>
    <w:rsid w:val="001449E7"/>
    <w:rsid w:val="00144A12"/>
    <w:rsid w:val="00144ADB"/>
    <w:rsid w:val="00144B9E"/>
    <w:rsid w:val="00145004"/>
    <w:rsid w:val="001450B3"/>
    <w:rsid w:val="00145433"/>
    <w:rsid w:val="001455F6"/>
    <w:rsid w:val="001456F2"/>
    <w:rsid w:val="00145728"/>
    <w:rsid w:val="001457AB"/>
    <w:rsid w:val="0014597F"/>
    <w:rsid w:val="00145A0B"/>
    <w:rsid w:val="00145A6A"/>
    <w:rsid w:val="00145B1E"/>
    <w:rsid w:val="00145C3A"/>
    <w:rsid w:val="00145C45"/>
    <w:rsid w:val="00145C94"/>
    <w:rsid w:val="00146206"/>
    <w:rsid w:val="001465DA"/>
    <w:rsid w:val="001466AF"/>
    <w:rsid w:val="00146701"/>
    <w:rsid w:val="00146862"/>
    <w:rsid w:val="00146B94"/>
    <w:rsid w:val="00146BBC"/>
    <w:rsid w:val="00146E1F"/>
    <w:rsid w:val="00146F8A"/>
    <w:rsid w:val="001470BF"/>
    <w:rsid w:val="0014712E"/>
    <w:rsid w:val="0014730B"/>
    <w:rsid w:val="00147530"/>
    <w:rsid w:val="00147678"/>
    <w:rsid w:val="001476DD"/>
    <w:rsid w:val="001477EA"/>
    <w:rsid w:val="001479AF"/>
    <w:rsid w:val="00147B6B"/>
    <w:rsid w:val="00147C3E"/>
    <w:rsid w:val="00147F7B"/>
    <w:rsid w:val="0015028D"/>
    <w:rsid w:val="00150A09"/>
    <w:rsid w:val="00150A69"/>
    <w:rsid w:val="00150ADA"/>
    <w:rsid w:val="00150BC9"/>
    <w:rsid w:val="001510E5"/>
    <w:rsid w:val="001511F6"/>
    <w:rsid w:val="0015138F"/>
    <w:rsid w:val="001514D3"/>
    <w:rsid w:val="001516E3"/>
    <w:rsid w:val="00151795"/>
    <w:rsid w:val="00151B1C"/>
    <w:rsid w:val="00151DC1"/>
    <w:rsid w:val="00151FAA"/>
    <w:rsid w:val="0015247A"/>
    <w:rsid w:val="001524AB"/>
    <w:rsid w:val="001527E9"/>
    <w:rsid w:val="00152EAF"/>
    <w:rsid w:val="001530A8"/>
    <w:rsid w:val="001532AD"/>
    <w:rsid w:val="001537DF"/>
    <w:rsid w:val="00153A96"/>
    <w:rsid w:val="00153BA8"/>
    <w:rsid w:val="00153BA9"/>
    <w:rsid w:val="00153C96"/>
    <w:rsid w:val="00154027"/>
    <w:rsid w:val="0015402E"/>
    <w:rsid w:val="00154087"/>
    <w:rsid w:val="0015433D"/>
    <w:rsid w:val="001544E3"/>
    <w:rsid w:val="00154643"/>
    <w:rsid w:val="0015481C"/>
    <w:rsid w:val="001548FF"/>
    <w:rsid w:val="00154A8E"/>
    <w:rsid w:val="00154AA9"/>
    <w:rsid w:val="00154C25"/>
    <w:rsid w:val="00154EBD"/>
    <w:rsid w:val="00154F31"/>
    <w:rsid w:val="0015522C"/>
    <w:rsid w:val="00155938"/>
    <w:rsid w:val="00155AEC"/>
    <w:rsid w:val="00156399"/>
    <w:rsid w:val="001563D2"/>
    <w:rsid w:val="00156425"/>
    <w:rsid w:val="001566AF"/>
    <w:rsid w:val="00156947"/>
    <w:rsid w:val="00156ACA"/>
    <w:rsid w:val="00156C5B"/>
    <w:rsid w:val="00156D40"/>
    <w:rsid w:val="00157056"/>
    <w:rsid w:val="00157715"/>
    <w:rsid w:val="001578EB"/>
    <w:rsid w:val="00157B24"/>
    <w:rsid w:val="00157E82"/>
    <w:rsid w:val="00157F25"/>
    <w:rsid w:val="00157FB2"/>
    <w:rsid w:val="0016042E"/>
    <w:rsid w:val="001605F3"/>
    <w:rsid w:val="00160659"/>
    <w:rsid w:val="00160690"/>
    <w:rsid w:val="0016078A"/>
    <w:rsid w:val="00160DF0"/>
    <w:rsid w:val="00161132"/>
    <w:rsid w:val="00161138"/>
    <w:rsid w:val="001613C2"/>
    <w:rsid w:val="001613C4"/>
    <w:rsid w:val="0016148F"/>
    <w:rsid w:val="00161525"/>
    <w:rsid w:val="00161A98"/>
    <w:rsid w:val="00161C44"/>
    <w:rsid w:val="00161CB9"/>
    <w:rsid w:val="00161CF1"/>
    <w:rsid w:val="00161DBE"/>
    <w:rsid w:val="00162137"/>
    <w:rsid w:val="00162204"/>
    <w:rsid w:val="0016223C"/>
    <w:rsid w:val="00162315"/>
    <w:rsid w:val="00162517"/>
    <w:rsid w:val="0016261D"/>
    <w:rsid w:val="0016270B"/>
    <w:rsid w:val="00162827"/>
    <w:rsid w:val="0016320F"/>
    <w:rsid w:val="00163DB4"/>
    <w:rsid w:val="00163DC4"/>
    <w:rsid w:val="00163DD2"/>
    <w:rsid w:val="00163DFC"/>
    <w:rsid w:val="00163F6B"/>
    <w:rsid w:val="00164035"/>
    <w:rsid w:val="001640C6"/>
    <w:rsid w:val="001647CA"/>
    <w:rsid w:val="0016484B"/>
    <w:rsid w:val="001649D3"/>
    <w:rsid w:val="00164BAC"/>
    <w:rsid w:val="00164E9E"/>
    <w:rsid w:val="00165084"/>
    <w:rsid w:val="0016525F"/>
    <w:rsid w:val="001652C9"/>
    <w:rsid w:val="00165315"/>
    <w:rsid w:val="00165821"/>
    <w:rsid w:val="001659A4"/>
    <w:rsid w:val="00165AB3"/>
    <w:rsid w:val="00165B27"/>
    <w:rsid w:val="00165BC8"/>
    <w:rsid w:val="00165CBF"/>
    <w:rsid w:val="00165DE9"/>
    <w:rsid w:val="00165F4F"/>
    <w:rsid w:val="00166122"/>
    <w:rsid w:val="00166250"/>
    <w:rsid w:val="001663F6"/>
    <w:rsid w:val="001664F7"/>
    <w:rsid w:val="001667E8"/>
    <w:rsid w:val="00166802"/>
    <w:rsid w:val="001669A3"/>
    <w:rsid w:val="00166C80"/>
    <w:rsid w:val="00166C88"/>
    <w:rsid w:val="00166CCA"/>
    <w:rsid w:val="0016718E"/>
    <w:rsid w:val="00167324"/>
    <w:rsid w:val="001678CB"/>
    <w:rsid w:val="00167984"/>
    <w:rsid w:val="001679FE"/>
    <w:rsid w:val="00167BC2"/>
    <w:rsid w:val="00167E6C"/>
    <w:rsid w:val="00167F57"/>
    <w:rsid w:val="0017003F"/>
    <w:rsid w:val="0017019A"/>
    <w:rsid w:val="0017024C"/>
    <w:rsid w:val="001704D6"/>
    <w:rsid w:val="001705C6"/>
    <w:rsid w:val="00170675"/>
    <w:rsid w:val="00170769"/>
    <w:rsid w:val="001708D6"/>
    <w:rsid w:val="00170AAB"/>
    <w:rsid w:val="00170DAB"/>
    <w:rsid w:val="00170E59"/>
    <w:rsid w:val="00170F5C"/>
    <w:rsid w:val="00170F75"/>
    <w:rsid w:val="00170FEF"/>
    <w:rsid w:val="0017113F"/>
    <w:rsid w:val="001712E7"/>
    <w:rsid w:val="001714B5"/>
    <w:rsid w:val="001714B6"/>
    <w:rsid w:val="00171594"/>
    <w:rsid w:val="001715FF"/>
    <w:rsid w:val="00171ABF"/>
    <w:rsid w:val="00171BB5"/>
    <w:rsid w:val="00171C3D"/>
    <w:rsid w:val="00171D0B"/>
    <w:rsid w:val="00171DDE"/>
    <w:rsid w:val="00171E62"/>
    <w:rsid w:val="00171E6D"/>
    <w:rsid w:val="0017218E"/>
    <w:rsid w:val="001721FA"/>
    <w:rsid w:val="001723D4"/>
    <w:rsid w:val="00172761"/>
    <w:rsid w:val="00172763"/>
    <w:rsid w:val="00172B4C"/>
    <w:rsid w:val="00172E31"/>
    <w:rsid w:val="00172E50"/>
    <w:rsid w:val="00172E6B"/>
    <w:rsid w:val="0017306D"/>
    <w:rsid w:val="001738B2"/>
    <w:rsid w:val="00173B0E"/>
    <w:rsid w:val="00173DDB"/>
    <w:rsid w:val="001744DF"/>
    <w:rsid w:val="00174615"/>
    <w:rsid w:val="0017474C"/>
    <w:rsid w:val="0017492B"/>
    <w:rsid w:val="00174A59"/>
    <w:rsid w:val="00174B8C"/>
    <w:rsid w:val="00174CED"/>
    <w:rsid w:val="0017514A"/>
    <w:rsid w:val="00175335"/>
    <w:rsid w:val="0017543B"/>
    <w:rsid w:val="0017544F"/>
    <w:rsid w:val="00175570"/>
    <w:rsid w:val="001756B5"/>
    <w:rsid w:val="00175743"/>
    <w:rsid w:val="00175BFC"/>
    <w:rsid w:val="00175DE9"/>
    <w:rsid w:val="00175EE8"/>
    <w:rsid w:val="00175F71"/>
    <w:rsid w:val="00175FCB"/>
    <w:rsid w:val="001760C4"/>
    <w:rsid w:val="00176833"/>
    <w:rsid w:val="00176983"/>
    <w:rsid w:val="001769C0"/>
    <w:rsid w:val="00176C0C"/>
    <w:rsid w:val="00176C72"/>
    <w:rsid w:val="00176CC3"/>
    <w:rsid w:val="00176DC6"/>
    <w:rsid w:val="00176DCD"/>
    <w:rsid w:val="00176F52"/>
    <w:rsid w:val="00177087"/>
    <w:rsid w:val="00177261"/>
    <w:rsid w:val="00177353"/>
    <w:rsid w:val="00177562"/>
    <w:rsid w:val="001775C8"/>
    <w:rsid w:val="00177A58"/>
    <w:rsid w:val="00177A8A"/>
    <w:rsid w:val="00177F0A"/>
    <w:rsid w:val="001802C5"/>
    <w:rsid w:val="0018069C"/>
    <w:rsid w:val="00180727"/>
    <w:rsid w:val="00180795"/>
    <w:rsid w:val="0018081A"/>
    <w:rsid w:val="001808F3"/>
    <w:rsid w:val="0018091C"/>
    <w:rsid w:val="00180982"/>
    <w:rsid w:val="00181645"/>
    <w:rsid w:val="00181913"/>
    <w:rsid w:val="001819EF"/>
    <w:rsid w:val="00181CBD"/>
    <w:rsid w:val="001820A8"/>
    <w:rsid w:val="001820EB"/>
    <w:rsid w:val="001821DA"/>
    <w:rsid w:val="00182232"/>
    <w:rsid w:val="00182312"/>
    <w:rsid w:val="0018240E"/>
    <w:rsid w:val="00182898"/>
    <w:rsid w:val="00182918"/>
    <w:rsid w:val="0018293B"/>
    <w:rsid w:val="00182C9A"/>
    <w:rsid w:val="00182CAE"/>
    <w:rsid w:val="00182F33"/>
    <w:rsid w:val="001830CF"/>
    <w:rsid w:val="001833AA"/>
    <w:rsid w:val="00183589"/>
    <w:rsid w:val="0018365C"/>
    <w:rsid w:val="00183660"/>
    <w:rsid w:val="00183753"/>
    <w:rsid w:val="00183838"/>
    <w:rsid w:val="00183AE9"/>
    <w:rsid w:val="00183D51"/>
    <w:rsid w:val="00183DD9"/>
    <w:rsid w:val="00184198"/>
    <w:rsid w:val="00184301"/>
    <w:rsid w:val="001843EA"/>
    <w:rsid w:val="001844C6"/>
    <w:rsid w:val="00184560"/>
    <w:rsid w:val="0018486D"/>
    <w:rsid w:val="00184902"/>
    <w:rsid w:val="00184948"/>
    <w:rsid w:val="00184C84"/>
    <w:rsid w:val="00184C94"/>
    <w:rsid w:val="00184CC4"/>
    <w:rsid w:val="00185087"/>
    <w:rsid w:val="001850B7"/>
    <w:rsid w:val="0018512F"/>
    <w:rsid w:val="00185440"/>
    <w:rsid w:val="001854DD"/>
    <w:rsid w:val="00185687"/>
    <w:rsid w:val="00185B54"/>
    <w:rsid w:val="00185E34"/>
    <w:rsid w:val="001864F3"/>
    <w:rsid w:val="00186588"/>
    <w:rsid w:val="00186730"/>
    <w:rsid w:val="00186942"/>
    <w:rsid w:val="00186B0C"/>
    <w:rsid w:val="00186BDA"/>
    <w:rsid w:val="00186C93"/>
    <w:rsid w:val="00186E13"/>
    <w:rsid w:val="00186F93"/>
    <w:rsid w:val="00186FC8"/>
    <w:rsid w:val="001870E2"/>
    <w:rsid w:val="00187169"/>
    <w:rsid w:val="001871CD"/>
    <w:rsid w:val="001873DB"/>
    <w:rsid w:val="001879CC"/>
    <w:rsid w:val="00187ABF"/>
    <w:rsid w:val="00187BF0"/>
    <w:rsid w:val="00187E65"/>
    <w:rsid w:val="001901C6"/>
    <w:rsid w:val="001902A3"/>
    <w:rsid w:val="0019035E"/>
    <w:rsid w:val="001904D5"/>
    <w:rsid w:val="001904D8"/>
    <w:rsid w:val="0019061A"/>
    <w:rsid w:val="0019076C"/>
    <w:rsid w:val="00190C9E"/>
    <w:rsid w:val="00190ED9"/>
    <w:rsid w:val="001910AC"/>
    <w:rsid w:val="00191102"/>
    <w:rsid w:val="001911F4"/>
    <w:rsid w:val="0019143E"/>
    <w:rsid w:val="0019171D"/>
    <w:rsid w:val="001919DA"/>
    <w:rsid w:val="00191A02"/>
    <w:rsid w:val="00191B61"/>
    <w:rsid w:val="00191BF1"/>
    <w:rsid w:val="00191C98"/>
    <w:rsid w:val="00191CCC"/>
    <w:rsid w:val="00191E2D"/>
    <w:rsid w:val="001921B2"/>
    <w:rsid w:val="001921EF"/>
    <w:rsid w:val="00192228"/>
    <w:rsid w:val="001927C6"/>
    <w:rsid w:val="001928BF"/>
    <w:rsid w:val="001929C1"/>
    <w:rsid w:val="001929E8"/>
    <w:rsid w:val="00192A2A"/>
    <w:rsid w:val="00192AEA"/>
    <w:rsid w:val="00192B0A"/>
    <w:rsid w:val="00192C64"/>
    <w:rsid w:val="00192D67"/>
    <w:rsid w:val="00192D74"/>
    <w:rsid w:val="00192DD6"/>
    <w:rsid w:val="00192E07"/>
    <w:rsid w:val="00192F3E"/>
    <w:rsid w:val="001930F8"/>
    <w:rsid w:val="00193146"/>
    <w:rsid w:val="00193172"/>
    <w:rsid w:val="00193555"/>
    <w:rsid w:val="001935AE"/>
    <w:rsid w:val="00193607"/>
    <w:rsid w:val="00193715"/>
    <w:rsid w:val="00193AE8"/>
    <w:rsid w:val="00193C72"/>
    <w:rsid w:val="00193D99"/>
    <w:rsid w:val="00194BBE"/>
    <w:rsid w:val="00194E78"/>
    <w:rsid w:val="00194EBB"/>
    <w:rsid w:val="00194F41"/>
    <w:rsid w:val="001951A7"/>
    <w:rsid w:val="001955C3"/>
    <w:rsid w:val="0019563E"/>
    <w:rsid w:val="00195701"/>
    <w:rsid w:val="0019593B"/>
    <w:rsid w:val="001959A5"/>
    <w:rsid w:val="00195A71"/>
    <w:rsid w:val="00195C8F"/>
    <w:rsid w:val="00195CCB"/>
    <w:rsid w:val="00195D29"/>
    <w:rsid w:val="00196039"/>
    <w:rsid w:val="00196152"/>
    <w:rsid w:val="00196603"/>
    <w:rsid w:val="0019667D"/>
    <w:rsid w:val="0019672D"/>
    <w:rsid w:val="0019694E"/>
    <w:rsid w:val="00196A16"/>
    <w:rsid w:val="00196A1D"/>
    <w:rsid w:val="00196BCE"/>
    <w:rsid w:val="00197369"/>
    <w:rsid w:val="001973D9"/>
    <w:rsid w:val="00197499"/>
    <w:rsid w:val="00197566"/>
    <w:rsid w:val="00197683"/>
    <w:rsid w:val="0019768E"/>
    <w:rsid w:val="001978A6"/>
    <w:rsid w:val="00197A86"/>
    <w:rsid w:val="00197B6A"/>
    <w:rsid w:val="00197C8D"/>
    <w:rsid w:val="00197CB7"/>
    <w:rsid w:val="00197F7C"/>
    <w:rsid w:val="001A00E8"/>
    <w:rsid w:val="001A0276"/>
    <w:rsid w:val="001A0325"/>
    <w:rsid w:val="001A06A8"/>
    <w:rsid w:val="001A0702"/>
    <w:rsid w:val="001A0A11"/>
    <w:rsid w:val="001A121E"/>
    <w:rsid w:val="001A13BB"/>
    <w:rsid w:val="001A13E8"/>
    <w:rsid w:val="001A14D1"/>
    <w:rsid w:val="001A14D3"/>
    <w:rsid w:val="001A1BE7"/>
    <w:rsid w:val="001A1E95"/>
    <w:rsid w:val="001A1F7F"/>
    <w:rsid w:val="001A257B"/>
    <w:rsid w:val="001A2822"/>
    <w:rsid w:val="001A2939"/>
    <w:rsid w:val="001A29C0"/>
    <w:rsid w:val="001A2BD6"/>
    <w:rsid w:val="001A2C88"/>
    <w:rsid w:val="001A3032"/>
    <w:rsid w:val="001A3208"/>
    <w:rsid w:val="001A3267"/>
    <w:rsid w:val="001A3304"/>
    <w:rsid w:val="001A330B"/>
    <w:rsid w:val="001A33A1"/>
    <w:rsid w:val="001A34F6"/>
    <w:rsid w:val="001A3515"/>
    <w:rsid w:val="001A3690"/>
    <w:rsid w:val="001A372F"/>
    <w:rsid w:val="001A3A9C"/>
    <w:rsid w:val="001A3AE7"/>
    <w:rsid w:val="001A3C4A"/>
    <w:rsid w:val="001A424A"/>
    <w:rsid w:val="001A43AD"/>
    <w:rsid w:val="001A4B5D"/>
    <w:rsid w:val="001A4F70"/>
    <w:rsid w:val="001A5161"/>
    <w:rsid w:val="001A54D7"/>
    <w:rsid w:val="001A5851"/>
    <w:rsid w:val="001A58AB"/>
    <w:rsid w:val="001A5920"/>
    <w:rsid w:val="001A592E"/>
    <w:rsid w:val="001A5B5C"/>
    <w:rsid w:val="001A5D4A"/>
    <w:rsid w:val="001A5EA9"/>
    <w:rsid w:val="001A6169"/>
    <w:rsid w:val="001A619D"/>
    <w:rsid w:val="001A61EC"/>
    <w:rsid w:val="001A61F8"/>
    <w:rsid w:val="001A62E9"/>
    <w:rsid w:val="001A661B"/>
    <w:rsid w:val="001A6A0E"/>
    <w:rsid w:val="001A6B57"/>
    <w:rsid w:val="001A6BB6"/>
    <w:rsid w:val="001A6BEC"/>
    <w:rsid w:val="001A7038"/>
    <w:rsid w:val="001A715D"/>
    <w:rsid w:val="001A71E2"/>
    <w:rsid w:val="001A7223"/>
    <w:rsid w:val="001A7297"/>
    <w:rsid w:val="001A76CA"/>
    <w:rsid w:val="001A7B72"/>
    <w:rsid w:val="001A7C0B"/>
    <w:rsid w:val="001A7FBF"/>
    <w:rsid w:val="001B01B2"/>
    <w:rsid w:val="001B04C2"/>
    <w:rsid w:val="001B05FD"/>
    <w:rsid w:val="001B064B"/>
    <w:rsid w:val="001B0665"/>
    <w:rsid w:val="001B077F"/>
    <w:rsid w:val="001B0818"/>
    <w:rsid w:val="001B0E03"/>
    <w:rsid w:val="001B0F85"/>
    <w:rsid w:val="001B0F88"/>
    <w:rsid w:val="001B1103"/>
    <w:rsid w:val="001B12AB"/>
    <w:rsid w:val="001B1522"/>
    <w:rsid w:val="001B1B96"/>
    <w:rsid w:val="001B1BC3"/>
    <w:rsid w:val="001B1C99"/>
    <w:rsid w:val="001B1DD5"/>
    <w:rsid w:val="001B1DFD"/>
    <w:rsid w:val="001B2297"/>
    <w:rsid w:val="001B2334"/>
    <w:rsid w:val="001B234E"/>
    <w:rsid w:val="001B246A"/>
    <w:rsid w:val="001B27A6"/>
    <w:rsid w:val="001B2A16"/>
    <w:rsid w:val="001B2A41"/>
    <w:rsid w:val="001B2EBD"/>
    <w:rsid w:val="001B2F6D"/>
    <w:rsid w:val="001B30EC"/>
    <w:rsid w:val="001B310D"/>
    <w:rsid w:val="001B3772"/>
    <w:rsid w:val="001B38E2"/>
    <w:rsid w:val="001B3B16"/>
    <w:rsid w:val="001B3B59"/>
    <w:rsid w:val="001B3C10"/>
    <w:rsid w:val="001B3D2E"/>
    <w:rsid w:val="001B3F40"/>
    <w:rsid w:val="001B3F66"/>
    <w:rsid w:val="001B40C4"/>
    <w:rsid w:val="001B40D5"/>
    <w:rsid w:val="001B4175"/>
    <w:rsid w:val="001B4176"/>
    <w:rsid w:val="001B452F"/>
    <w:rsid w:val="001B4582"/>
    <w:rsid w:val="001B45AD"/>
    <w:rsid w:val="001B46E4"/>
    <w:rsid w:val="001B48C4"/>
    <w:rsid w:val="001B4946"/>
    <w:rsid w:val="001B49A6"/>
    <w:rsid w:val="001B4A90"/>
    <w:rsid w:val="001B4CB1"/>
    <w:rsid w:val="001B4F0E"/>
    <w:rsid w:val="001B5038"/>
    <w:rsid w:val="001B5055"/>
    <w:rsid w:val="001B549E"/>
    <w:rsid w:val="001B5588"/>
    <w:rsid w:val="001B5F53"/>
    <w:rsid w:val="001B5F60"/>
    <w:rsid w:val="001B5F7A"/>
    <w:rsid w:val="001B6092"/>
    <w:rsid w:val="001B624E"/>
    <w:rsid w:val="001B63A9"/>
    <w:rsid w:val="001B6807"/>
    <w:rsid w:val="001B697A"/>
    <w:rsid w:val="001B6B65"/>
    <w:rsid w:val="001B6DF4"/>
    <w:rsid w:val="001B6EAB"/>
    <w:rsid w:val="001B7353"/>
    <w:rsid w:val="001B73E1"/>
    <w:rsid w:val="001B73FE"/>
    <w:rsid w:val="001B74DA"/>
    <w:rsid w:val="001B77A4"/>
    <w:rsid w:val="001B77AA"/>
    <w:rsid w:val="001B77D3"/>
    <w:rsid w:val="001B793E"/>
    <w:rsid w:val="001B7A6A"/>
    <w:rsid w:val="001B7C89"/>
    <w:rsid w:val="001B7F88"/>
    <w:rsid w:val="001B7FA0"/>
    <w:rsid w:val="001C0430"/>
    <w:rsid w:val="001C082F"/>
    <w:rsid w:val="001C0A88"/>
    <w:rsid w:val="001C0AB5"/>
    <w:rsid w:val="001C11AB"/>
    <w:rsid w:val="001C121D"/>
    <w:rsid w:val="001C1260"/>
    <w:rsid w:val="001C130D"/>
    <w:rsid w:val="001C15C3"/>
    <w:rsid w:val="001C165E"/>
    <w:rsid w:val="001C16C7"/>
    <w:rsid w:val="001C173A"/>
    <w:rsid w:val="001C17D7"/>
    <w:rsid w:val="001C1D16"/>
    <w:rsid w:val="001C1DF9"/>
    <w:rsid w:val="001C205B"/>
    <w:rsid w:val="001C24B2"/>
    <w:rsid w:val="001C2531"/>
    <w:rsid w:val="001C26D7"/>
    <w:rsid w:val="001C274C"/>
    <w:rsid w:val="001C2A89"/>
    <w:rsid w:val="001C2C9D"/>
    <w:rsid w:val="001C2D9F"/>
    <w:rsid w:val="001C2F2B"/>
    <w:rsid w:val="001C30F1"/>
    <w:rsid w:val="001C3104"/>
    <w:rsid w:val="001C33F2"/>
    <w:rsid w:val="001C3A8C"/>
    <w:rsid w:val="001C3C8F"/>
    <w:rsid w:val="001C3CD3"/>
    <w:rsid w:val="001C40BE"/>
    <w:rsid w:val="001C40E4"/>
    <w:rsid w:val="001C4295"/>
    <w:rsid w:val="001C42D1"/>
    <w:rsid w:val="001C4376"/>
    <w:rsid w:val="001C47EC"/>
    <w:rsid w:val="001C48F4"/>
    <w:rsid w:val="001C49A9"/>
    <w:rsid w:val="001C4D87"/>
    <w:rsid w:val="001C4E6D"/>
    <w:rsid w:val="001C5788"/>
    <w:rsid w:val="001C58C9"/>
    <w:rsid w:val="001C5916"/>
    <w:rsid w:val="001C5A2C"/>
    <w:rsid w:val="001C5A46"/>
    <w:rsid w:val="001C5DD1"/>
    <w:rsid w:val="001C5FAD"/>
    <w:rsid w:val="001C6257"/>
    <w:rsid w:val="001C670D"/>
    <w:rsid w:val="001C69B6"/>
    <w:rsid w:val="001C6A20"/>
    <w:rsid w:val="001C6CBE"/>
    <w:rsid w:val="001C6EFE"/>
    <w:rsid w:val="001C732C"/>
    <w:rsid w:val="001C7343"/>
    <w:rsid w:val="001C7534"/>
    <w:rsid w:val="001C781E"/>
    <w:rsid w:val="001C7851"/>
    <w:rsid w:val="001C7907"/>
    <w:rsid w:val="001C7ACC"/>
    <w:rsid w:val="001C7B15"/>
    <w:rsid w:val="001C7C98"/>
    <w:rsid w:val="001C7DB1"/>
    <w:rsid w:val="001D0096"/>
    <w:rsid w:val="001D0155"/>
    <w:rsid w:val="001D0168"/>
    <w:rsid w:val="001D0363"/>
    <w:rsid w:val="001D04D3"/>
    <w:rsid w:val="001D076B"/>
    <w:rsid w:val="001D090E"/>
    <w:rsid w:val="001D0A8A"/>
    <w:rsid w:val="001D0EC2"/>
    <w:rsid w:val="001D125F"/>
    <w:rsid w:val="001D12FB"/>
    <w:rsid w:val="001D131E"/>
    <w:rsid w:val="001D1347"/>
    <w:rsid w:val="001D159C"/>
    <w:rsid w:val="001D170A"/>
    <w:rsid w:val="001D1BB4"/>
    <w:rsid w:val="001D20DA"/>
    <w:rsid w:val="001D2346"/>
    <w:rsid w:val="001D2551"/>
    <w:rsid w:val="001D29B6"/>
    <w:rsid w:val="001D29BA"/>
    <w:rsid w:val="001D2B5D"/>
    <w:rsid w:val="001D2BE1"/>
    <w:rsid w:val="001D2EF7"/>
    <w:rsid w:val="001D2F36"/>
    <w:rsid w:val="001D3123"/>
    <w:rsid w:val="001D35E8"/>
    <w:rsid w:val="001D36C8"/>
    <w:rsid w:val="001D3D5F"/>
    <w:rsid w:val="001D3DAA"/>
    <w:rsid w:val="001D4033"/>
    <w:rsid w:val="001D4123"/>
    <w:rsid w:val="001D4378"/>
    <w:rsid w:val="001D4623"/>
    <w:rsid w:val="001D4770"/>
    <w:rsid w:val="001D4A00"/>
    <w:rsid w:val="001D4B2F"/>
    <w:rsid w:val="001D4EC2"/>
    <w:rsid w:val="001D5169"/>
    <w:rsid w:val="001D51A1"/>
    <w:rsid w:val="001D55A2"/>
    <w:rsid w:val="001D55D5"/>
    <w:rsid w:val="001D5756"/>
    <w:rsid w:val="001D5BD3"/>
    <w:rsid w:val="001D5BF2"/>
    <w:rsid w:val="001D5E0B"/>
    <w:rsid w:val="001D5EBB"/>
    <w:rsid w:val="001D5F41"/>
    <w:rsid w:val="001D5FA3"/>
    <w:rsid w:val="001D60C2"/>
    <w:rsid w:val="001D62C5"/>
    <w:rsid w:val="001D62F3"/>
    <w:rsid w:val="001D6364"/>
    <w:rsid w:val="001D64F6"/>
    <w:rsid w:val="001D68F3"/>
    <w:rsid w:val="001D6B61"/>
    <w:rsid w:val="001D6DDD"/>
    <w:rsid w:val="001D6E67"/>
    <w:rsid w:val="001D6FA3"/>
    <w:rsid w:val="001D6FF5"/>
    <w:rsid w:val="001D71AE"/>
    <w:rsid w:val="001D71C1"/>
    <w:rsid w:val="001D7727"/>
    <w:rsid w:val="001D7B2A"/>
    <w:rsid w:val="001D7B97"/>
    <w:rsid w:val="001D7CCA"/>
    <w:rsid w:val="001D7D3C"/>
    <w:rsid w:val="001D7D7F"/>
    <w:rsid w:val="001E005C"/>
    <w:rsid w:val="001E019C"/>
    <w:rsid w:val="001E04E6"/>
    <w:rsid w:val="001E050B"/>
    <w:rsid w:val="001E0551"/>
    <w:rsid w:val="001E0638"/>
    <w:rsid w:val="001E0660"/>
    <w:rsid w:val="001E0666"/>
    <w:rsid w:val="001E0861"/>
    <w:rsid w:val="001E09D2"/>
    <w:rsid w:val="001E09DF"/>
    <w:rsid w:val="001E0C8E"/>
    <w:rsid w:val="001E0CD6"/>
    <w:rsid w:val="001E0E83"/>
    <w:rsid w:val="001E0E91"/>
    <w:rsid w:val="001E1067"/>
    <w:rsid w:val="001E1800"/>
    <w:rsid w:val="001E19A2"/>
    <w:rsid w:val="001E19C6"/>
    <w:rsid w:val="001E1A42"/>
    <w:rsid w:val="001E28C8"/>
    <w:rsid w:val="001E2AE7"/>
    <w:rsid w:val="001E2EF0"/>
    <w:rsid w:val="001E2F1B"/>
    <w:rsid w:val="001E3824"/>
    <w:rsid w:val="001E3A4A"/>
    <w:rsid w:val="001E3C96"/>
    <w:rsid w:val="001E3CB4"/>
    <w:rsid w:val="001E3CB6"/>
    <w:rsid w:val="001E3E16"/>
    <w:rsid w:val="001E3E1F"/>
    <w:rsid w:val="001E3E6D"/>
    <w:rsid w:val="001E3E9B"/>
    <w:rsid w:val="001E40C5"/>
    <w:rsid w:val="001E44BC"/>
    <w:rsid w:val="001E4804"/>
    <w:rsid w:val="001E4C08"/>
    <w:rsid w:val="001E4C1A"/>
    <w:rsid w:val="001E4DE6"/>
    <w:rsid w:val="001E4FA3"/>
    <w:rsid w:val="001E5212"/>
    <w:rsid w:val="001E552D"/>
    <w:rsid w:val="001E5762"/>
    <w:rsid w:val="001E5995"/>
    <w:rsid w:val="001E5A37"/>
    <w:rsid w:val="001E5AE8"/>
    <w:rsid w:val="001E5E3A"/>
    <w:rsid w:val="001E5F32"/>
    <w:rsid w:val="001E6240"/>
    <w:rsid w:val="001E6363"/>
    <w:rsid w:val="001E639D"/>
    <w:rsid w:val="001E63DE"/>
    <w:rsid w:val="001E6465"/>
    <w:rsid w:val="001E6477"/>
    <w:rsid w:val="001E6593"/>
    <w:rsid w:val="001E6622"/>
    <w:rsid w:val="001E670E"/>
    <w:rsid w:val="001E6757"/>
    <w:rsid w:val="001E67E9"/>
    <w:rsid w:val="001E68FA"/>
    <w:rsid w:val="001E6997"/>
    <w:rsid w:val="001E69C0"/>
    <w:rsid w:val="001E69DE"/>
    <w:rsid w:val="001E6CFD"/>
    <w:rsid w:val="001E7352"/>
    <w:rsid w:val="001E754E"/>
    <w:rsid w:val="001E7708"/>
    <w:rsid w:val="001E7871"/>
    <w:rsid w:val="001E7ABF"/>
    <w:rsid w:val="001E7B18"/>
    <w:rsid w:val="001E7BFD"/>
    <w:rsid w:val="001E7E9C"/>
    <w:rsid w:val="001F0087"/>
    <w:rsid w:val="001F0396"/>
    <w:rsid w:val="001F03F8"/>
    <w:rsid w:val="001F0435"/>
    <w:rsid w:val="001F0492"/>
    <w:rsid w:val="001F0605"/>
    <w:rsid w:val="001F07B5"/>
    <w:rsid w:val="001F0871"/>
    <w:rsid w:val="001F0B5B"/>
    <w:rsid w:val="001F0BB0"/>
    <w:rsid w:val="001F1136"/>
    <w:rsid w:val="001F14B4"/>
    <w:rsid w:val="001F1500"/>
    <w:rsid w:val="001F1592"/>
    <w:rsid w:val="001F15D1"/>
    <w:rsid w:val="001F178E"/>
    <w:rsid w:val="001F1DA7"/>
    <w:rsid w:val="001F1E89"/>
    <w:rsid w:val="001F206D"/>
    <w:rsid w:val="001F251F"/>
    <w:rsid w:val="001F256C"/>
    <w:rsid w:val="001F2768"/>
    <w:rsid w:val="001F2822"/>
    <w:rsid w:val="001F29A4"/>
    <w:rsid w:val="001F2B1D"/>
    <w:rsid w:val="001F2C01"/>
    <w:rsid w:val="001F2C45"/>
    <w:rsid w:val="001F2D59"/>
    <w:rsid w:val="001F31C7"/>
    <w:rsid w:val="001F3327"/>
    <w:rsid w:val="001F3567"/>
    <w:rsid w:val="001F3605"/>
    <w:rsid w:val="001F3752"/>
    <w:rsid w:val="001F3CAC"/>
    <w:rsid w:val="001F3D77"/>
    <w:rsid w:val="001F3E5D"/>
    <w:rsid w:val="001F3E86"/>
    <w:rsid w:val="001F3FEA"/>
    <w:rsid w:val="001F406D"/>
    <w:rsid w:val="001F44C9"/>
    <w:rsid w:val="001F464C"/>
    <w:rsid w:val="001F4769"/>
    <w:rsid w:val="001F4AD3"/>
    <w:rsid w:val="001F4BC8"/>
    <w:rsid w:val="001F4CF2"/>
    <w:rsid w:val="001F4DD6"/>
    <w:rsid w:val="001F4F0C"/>
    <w:rsid w:val="001F4F5E"/>
    <w:rsid w:val="001F532E"/>
    <w:rsid w:val="001F54DC"/>
    <w:rsid w:val="001F552D"/>
    <w:rsid w:val="001F58A9"/>
    <w:rsid w:val="001F5C09"/>
    <w:rsid w:val="001F5C1D"/>
    <w:rsid w:val="001F6101"/>
    <w:rsid w:val="001F6201"/>
    <w:rsid w:val="001F6331"/>
    <w:rsid w:val="001F63FC"/>
    <w:rsid w:val="001F678B"/>
    <w:rsid w:val="001F6ABE"/>
    <w:rsid w:val="001F6EC2"/>
    <w:rsid w:val="001F713F"/>
    <w:rsid w:val="001F722A"/>
    <w:rsid w:val="001F7631"/>
    <w:rsid w:val="001F78BF"/>
    <w:rsid w:val="001F79B0"/>
    <w:rsid w:val="001F7A41"/>
    <w:rsid w:val="001F7B9E"/>
    <w:rsid w:val="001F7C24"/>
    <w:rsid w:val="001F7F90"/>
    <w:rsid w:val="001F7F92"/>
    <w:rsid w:val="002000E7"/>
    <w:rsid w:val="002003E0"/>
    <w:rsid w:val="00200462"/>
    <w:rsid w:val="002004D0"/>
    <w:rsid w:val="002004E2"/>
    <w:rsid w:val="00200558"/>
    <w:rsid w:val="002008A7"/>
    <w:rsid w:val="00200AA2"/>
    <w:rsid w:val="00200C48"/>
    <w:rsid w:val="00200CD2"/>
    <w:rsid w:val="00200DC4"/>
    <w:rsid w:val="00201136"/>
    <w:rsid w:val="002012DF"/>
    <w:rsid w:val="002013F3"/>
    <w:rsid w:val="0020169D"/>
    <w:rsid w:val="0020197C"/>
    <w:rsid w:val="00201C12"/>
    <w:rsid w:val="00201CC2"/>
    <w:rsid w:val="00201CE0"/>
    <w:rsid w:val="00201D15"/>
    <w:rsid w:val="00201DC7"/>
    <w:rsid w:val="00201F0E"/>
    <w:rsid w:val="0020203F"/>
    <w:rsid w:val="002020BE"/>
    <w:rsid w:val="002021BB"/>
    <w:rsid w:val="0020230D"/>
    <w:rsid w:val="002026AE"/>
    <w:rsid w:val="002029C6"/>
    <w:rsid w:val="002029CD"/>
    <w:rsid w:val="00202ACC"/>
    <w:rsid w:val="00202F48"/>
    <w:rsid w:val="00203033"/>
    <w:rsid w:val="0020309B"/>
    <w:rsid w:val="002030D6"/>
    <w:rsid w:val="00203305"/>
    <w:rsid w:val="0020333E"/>
    <w:rsid w:val="002033D1"/>
    <w:rsid w:val="002035EA"/>
    <w:rsid w:val="00203758"/>
    <w:rsid w:val="00203786"/>
    <w:rsid w:val="00203813"/>
    <w:rsid w:val="0020384D"/>
    <w:rsid w:val="00203891"/>
    <w:rsid w:val="00203B5B"/>
    <w:rsid w:val="00203C74"/>
    <w:rsid w:val="00203E58"/>
    <w:rsid w:val="002042A3"/>
    <w:rsid w:val="00204440"/>
    <w:rsid w:val="0020449E"/>
    <w:rsid w:val="0020464C"/>
    <w:rsid w:val="0020493D"/>
    <w:rsid w:val="00204A76"/>
    <w:rsid w:val="00204D75"/>
    <w:rsid w:val="00204D99"/>
    <w:rsid w:val="00204E7B"/>
    <w:rsid w:val="0020504D"/>
    <w:rsid w:val="002050A4"/>
    <w:rsid w:val="002050FA"/>
    <w:rsid w:val="002051A4"/>
    <w:rsid w:val="002052C8"/>
    <w:rsid w:val="002052F8"/>
    <w:rsid w:val="002054BB"/>
    <w:rsid w:val="00205749"/>
    <w:rsid w:val="0020574C"/>
    <w:rsid w:val="00205969"/>
    <w:rsid w:val="00205BBC"/>
    <w:rsid w:val="00205C8D"/>
    <w:rsid w:val="00205F8C"/>
    <w:rsid w:val="002060BC"/>
    <w:rsid w:val="00206120"/>
    <w:rsid w:val="00206415"/>
    <w:rsid w:val="002065DA"/>
    <w:rsid w:val="00206602"/>
    <w:rsid w:val="00206921"/>
    <w:rsid w:val="002069FA"/>
    <w:rsid w:val="00206CF2"/>
    <w:rsid w:val="00206E5C"/>
    <w:rsid w:val="00206F07"/>
    <w:rsid w:val="00206F16"/>
    <w:rsid w:val="00206FF6"/>
    <w:rsid w:val="002070AB"/>
    <w:rsid w:val="00207221"/>
    <w:rsid w:val="0020722A"/>
    <w:rsid w:val="00207365"/>
    <w:rsid w:val="00207664"/>
    <w:rsid w:val="00207808"/>
    <w:rsid w:val="002078B5"/>
    <w:rsid w:val="00207912"/>
    <w:rsid w:val="0021019F"/>
    <w:rsid w:val="002102D6"/>
    <w:rsid w:val="002104BF"/>
    <w:rsid w:val="00210764"/>
    <w:rsid w:val="0021082A"/>
    <w:rsid w:val="00210B2E"/>
    <w:rsid w:val="00210CED"/>
    <w:rsid w:val="00210D61"/>
    <w:rsid w:val="00210F29"/>
    <w:rsid w:val="0021116C"/>
    <w:rsid w:val="002112AC"/>
    <w:rsid w:val="002114A6"/>
    <w:rsid w:val="00211D6C"/>
    <w:rsid w:val="00211F85"/>
    <w:rsid w:val="00212139"/>
    <w:rsid w:val="002123D8"/>
    <w:rsid w:val="0021256D"/>
    <w:rsid w:val="0021257B"/>
    <w:rsid w:val="002125DC"/>
    <w:rsid w:val="00212728"/>
    <w:rsid w:val="00212745"/>
    <w:rsid w:val="002127E8"/>
    <w:rsid w:val="00212B51"/>
    <w:rsid w:val="00212CF2"/>
    <w:rsid w:val="00212E49"/>
    <w:rsid w:val="00212EEF"/>
    <w:rsid w:val="00213074"/>
    <w:rsid w:val="002132FB"/>
    <w:rsid w:val="00213328"/>
    <w:rsid w:val="00213537"/>
    <w:rsid w:val="00213CDA"/>
    <w:rsid w:val="00213E33"/>
    <w:rsid w:val="00213FBF"/>
    <w:rsid w:val="00213FF2"/>
    <w:rsid w:val="00214007"/>
    <w:rsid w:val="002144CF"/>
    <w:rsid w:val="00214731"/>
    <w:rsid w:val="00214802"/>
    <w:rsid w:val="002148F7"/>
    <w:rsid w:val="0021496C"/>
    <w:rsid w:val="00214ED4"/>
    <w:rsid w:val="00214FFC"/>
    <w:rsid w:val="0021500D"/>
    <w:rsid w:val="0021507F"/>
    <w:rsid w:val="002151EC"/>
    <w:rsid w:val="002152AB"/>
    <w:rsid w:val="002153B6"/>
    <w:rsid w:val="002154EE"/>
    <w:rsid w:val="002154FF"/>
    <w:rsid w:val="00215545"/>
    <w:rsid w:val="00215717"/>
    <w:rsid w:val="00215764"/>
    <w:rsid w:val="00215CA2"/>
    <w:rsid w:val="00215CB8"/>
    <w:rsid w:val="00215F65"/>
    <w:rsid w:val="00215F8B"/>
    <w:rsid w:val="00216095"/>
    <w:rsid w:val="0021614F"/>
    <w:rsid w:val="002161B6"/>
    <w:rsid w:val="002163B5"/>
    <w:rsid w:val="002165A3"/>
    <w:rsid w:val="00216782"/>
    <w:rsid w:val="00216870"/>
    <w:rsid w:val="00216A16"/>
    <w:rsid w:val="00216AA9"/>
    <w:rsid w:val="00216BF0"/>
    <w:rsid w:val="00216D07"/>
    <w:rsid w:val="00216E52"/>
    <w:rsid w:val="00216E75"/>
    <w:rsid w:val="0021715E"/>
    <w:rsid w:val="0021734E"/>
    <w:rsid w:val="002176BC"/>
    <w:rsid w:val="0021771E"/>
    <w:rsid w:val="00217804"/>
    <w:rsid w:val="002179B7"/>
    <w:rsid w:val="00217A90"/>
    <w:rsid w:val="00217CF5"/>
    <w:rsid w:val="00217D0A"/>
    <w:rsid w:val="00220048"/>
    <w:rsid w:val="002201AF"/>
    <w:rsid w:val="002203E3"/>
    <w:rsid w:val="002204A8"/>
    <w:rsid w:val="00220670"/>
    <w:rsid w:val="00220754"/>
    <w:rsid w:val="00220ABF"/>
    <w:rsid w:val="00220CF4"/>
    <w:rsid w:val="00220F2A"/>
    <w:rsid w:val="00220F33"/>
    <w:rsid w:val="00220F4D"/>
    <w:rsid w:val="00220F60"/>
    <w:rsid w:val="00220F9A"/>
    <w:rsid w:val="002210D3"/>
    <w:rsid w:val="0022129D"/>
    <w:rsid w:val="00221967"/>
    <w:rsid w:val="002219F2"/>
    <w:rsid w:val="00221ADB"/>
    <w:rsid w:val="00221DF8"/>
    <w:rsid w:val="00221F06"/>
    <w:rsid w:val="00222367"/>
    <w:rsid w:val="00222382"/>
    <w:rsid w:val="0022257F"/>
    <w:rsid w:val="00222C4A"/>
    <w:rsid w:val="00222DED"/>
    <w:rsid w:val="002231DF"/>
    <w:rsid w:val="0022320E"/>
    <w:rsid w:val="00223236"/>
    <w:rsid w:val="0022333F"/>
    <w:rsid w:val="0022335D"/>
    <w:rsid w:val="002235B1"/>
    <w:rsid w:val="002239AB"/>
    <w:rsid w:val="00223B36"/>
    <w:rsid w:val="0022402A"/>
    <w:rsid w:val="0022468F"/>
    <w:rsid w:val="00224877"/>
    <w:rsid w:val="00224969"/>
    <w:rsid w:val="00224D53"/>
    <w:rsid w:val="00224E93"/>
    <w:rsid w:val="00224EDF"/>
    <w:rsid w:val="00225028"/>
    <w:rsid w:val="0022533C"/>
    <w:rsid w:val="0022552D"/>
    <w:rsid w:val="0022572D"/>
    <w:rsid w:val="00225746"/>
    <w:rsid w:val="002257BA"/>
    <w:rsid w:val="0022596D"/>
    <w:rsid w:val="002259CC"/>
    <w:rsid w:val="002259D9"/>
    <w:rsid w:val="00225DAB"/>
    <w:rsid w:val="00225DF1"/>
    <w:rsid w:val="00225E9D"/>
    <w:rsid w:val="0022611E"/>
    <w:rsid w:val="002264F6"/>
    <w:rsid w:val="00226612"/>
    <w:rsid w:val="00226668"/>
    <w:rsid w:val="002266AB"/>
    <w:rsid w:val="00226751"/>
    <w:rsid w:val="002267D3"/>
    <w:rsid w:val="002268C7"/>
    <w:rsid w:val="00226DA9"/>
    <w:rsid w:val="00226DFF"/>
    <w:rsid w:val="00226FEE"/>
    <w:rsid w:val="002271B2"/>
    <w:rsid w:val="002272CB"/>
    <w:rsid w:val="002273B4"/>
    <w:rsid w:val="00227773"/>
    <w:rsid w:val="00227A51"/>
    <w:rsid w:val="00227B50"/>
    <w:rsid w:val="00227CC9"/>
    <w:rsid w:val="00227D9E"/>
    <w:rsid w:val="00227ECF"/>
    <w:rsid w:val="00230021"/>
    <w:rsid w:val="002300A2"/>
    <w:rsid w:val="00230340"/>
    <w:rsid w:val="00230591"/>
    <w:rsid w:val="002306DD"/>
    <w:rsid w:val="00230769"/>
    <w:rsid w:val="002308ED"/>
    <w:rsid w:val="002308FE"/>
    <w:rsid w:val="00230937"/>
    <w:rsid w:val="0023094F"/>
    <w:rsid w:val="002309A6"/>
    <w:rsid w:val="00230A23"/>
    <w:rsid w:val="00230C63"/>
    <w:rsid w:val="00230E81"/>
    <w:rsid w:val="00230FDD"/>
    <w:rsid w:val="002312DF"/>
    <w:rsid w:val="00231322"/>
    <w:rsid w:val="00231418"/>
    <w:rsid w:val="00231777"/>
    <w:rsid w:val="00231AA5"/>
    <w:rsid w:val="00231C97"/>
    <w:rsid w:val="00231D54"/>
    <w:rsid w:val="00231DF6"/>
    <w:rsid w:val="00232011"/>
    <w:rsid w:val="002322D6"/>
    <w:rsid w:val="00232401"/>
    <w:rsid w:val="00232528"/>
    <w:rsid w:val="00232D35"/>
    <w:rsid w:val="00232D3C"/>
    <w:rsid w:val="00232E7D"/>
    <w:rsid w:val="00232F18"/>
    <w:rsid w:val="00232F43"/>
    <w:rsid w:val="00233226"/>
    <w:rsid w:val="0023324F"/>
    <w:rsid w:val="002332AD"/>
    <w:rsid w:val="00233333"/>
    <w:rsid w:val="0023336E"/>
    <w:rsid w:val="00233491"/>
    <w:rsid w:val="00233506"/>
    <w:rsid w:val="00233597"/>
    <w:rsid w:val="002335CC"/>
    <w:rsid w:val="002336F2"/>
    <w:rsid w:val="0023381E"/>
    <w:rsid w:val="0023382C"/>
    <w:rsid w:val="00233998"/>
    <w:rsid w:val="002339D0"/>
    <w:rsid w:val="00233C7F"/>
    <w:rsid w:val="002344EF"/>
    <w:rsid w:val="0023456A"/>
    <w:rsid w:val="002345DA"/>
    <w:rsid w:val="002348AA"/>
    <w:rsid w:val="00234B2D"/>
    <w:rsid w:val="00234B85"/>
    <w:rsid w:val="00234F27"/>
    <w:rsid w:val="00234F57"/>
    <w:rsid w:val="0023528C"/>
    <w:rsid w:val="00235404"/>
    <w:rsid w:val="002355A3"/>
    <w:rsid w:val="00236121"/>
    <w:rsid w:val="002364B2"/>
    <w:rsid w:val="00236546"/>
    <w:rsid w:val="002365FF"/>
    <w:rsid w:val="002368FE"/>
    <w:rsid w:val="00236C70"/>
    <w:rsid w:val="00236EC1"/>
    <w:rsid w:val="00237121"/>
    <w:rsid w:val="00237399"/>
    <w:rsid w:val="00237ACD"/>
    <w:rsid w:val="00237AF6"/>
    <w:rsid w:val="00237C11"/>
    <w:rsid w:val="00237DB6"/>
    <w:rsid w:val="00237E30"/>
    <w:rsid w:val="00237F41"/>
    <w:rsid w:val="002404A9"/>
    <w:rsid w:val="00240E27"/>
    <w:rsid w:val="00240F71"/>
    <w:rsid w:val="00240FBF"/>
    <w:rsid w:val="0024100D"/>
    <w:rsid w:val="002411E3"/>
    <w:rsid w:val="00241303"/>
    <w:rsid w:val="002413EB"/>
    <w:rsid w:val="0024147E"/>
    <w:rsid w:val="0024150E"/>
    <w:rsid w:val="0024178D"/>
    <w:rsid w:val="002418F7"/>
    <w:rsid w:val="00241969"/>
    <w:rsid w:val="002419B0"/>
    <w:rsid w:val="00241CCF"/>
    <w:rsid w:val="00241EA8"/>
    <w:rsid w:val="00241EC5"/>
    <w:rsid w:val="00242028"/>
    <w:rsid w:val="002420D5"/>
    <w:rsid w:val="0024216C"/>
    <w:rsid w:val="002421A0"/>
    <w:rsid w:val="002421A7"/>
    <w:rsid w:val="00242713"/>
    <w:rsid w:val="00242AC0"/>
    <w:rsid w:val="00242D74"/>
    <w:rsid w:val="00243237"/>
    <w:rsid w:val="00243316"/>
    <w:rsid w:val="0024340E"/>
    <w:rsid w:val="0024344F"/>
    <w:rsid w:val="0024378A"/>
    <w:rsid w:val="0024389D"/>
    <w:rsid w:val="0024390C"/>
    <w:rsid w:val="00243A21"/>
    <w:rsid w:val="00243B35"/>
    <w:rsid w:val="00243F7A"/>
    <w:rsid w:val="002443AF"/>
    <w:rsid w:val="00244440"/>
    <w:rsid w:val="00244502"/>
    <w:rsid w:val="00244515"/>
    <w:rsid w:val="0024475B"/>
    <w:rsid w:val="00244A86"/>
    <w:rsid w:val="00244ADC"/>
    <w:rsid w:val="00245094"/>
    <w:rsid w:val="002456DE"/>
    <w:rsid w:val="00245747"/>
    <w:rsid w:val="0024583A"/>
    <w:rsid w:val="00245D5A"/>
    <w:rsid w:val="00245E17"/>
    <w:rsid w:val="002460AE"/>
    <w:rsid w:val="0024637A"/>
    <w:rsid w:val="002465AD"/>
    <w:rsid w:val="0024677C"/>
    <w:rsid w:val="00246AF8"/>
    <w:rsid w:val="00246D28"/>
    <w:rsid w:val="00246F3E"/>
    <w:rsid w:val="002470AF"/>
    <w:rsid w:val="002471BB"/>
    <w:rsid w:val="002471DD"/>
    <w:rsid w:val="00247603"/>
    <w:rsid w:val="002476F7"/>
    <w:rsid w:val="002477A4"/>
    <w:rsid w:val="0024781A"/>
    <w:rsid w:val="002479C1"/>
    <w:rsid w:val="00247B56"/>
    <w:rsid w:val="00247CE3"/>
    <w:rsid w:val="00247D36"/>
    <w:rsid w:val="0025000F"/>
    <w:rsid w:val="00250021"/>
    <w:rsid w:val="002500B5"/>
    <w:rsid w:val="002500F8"/>
    <w:rsid w:val="002501BA"/>
    <w:rsid w:val="0025058E"/>
    <w:rsid w:val="002505C3"/>
    <w:rsid w:val="00250610"/>
    <w:rsid w:val="0025065C"/>
    <w:rsid w:val="00250792"/>
    <w:rsid w:val="00250ADA"/>
    <w:rsid w:val="00250C16"/>
    <w:rsid w:val="00250C1B"/>
    <w:rsid w:val="00250C75"/>
    <w:rsid w:val="002512C5"/>
    <w:rsid w:val="00251321"/>
    <w:rsid w:val="002513E1"/>
    <w:rsid w:val="002514D5"/>
    <w:rsid w:val="002514EC"/>
    <w:rsid w:val="00251837"/>
    <w:rsid w:val="002518EF"/>
    <w:rsid w:val="00251D93"/>
    <w:rsid w:val="00252210"/>
    <w:rsid w:val="00252408"/>
    <w:rsid w:val="002524E4"/>
    <w:rsid w:val="00252561"/>
    <w:rsid w:val="00252594"/>
    <w:rsid w:val="002525AC"/>
    <w:rsid w:val="00252695"/>
    <w:rsid w:val="002528D5"/>
    <w:rsid w:val="00252C5D"/>
    <w:rsid w:val="00252E44"/>
    <w:rsid w:val="00252E77"/>
    <w:rsid w:val="0025304D"/>
    <w:rsid w:val="00253157"/>
    <w:rsid w:val="002532C7"/>
    <w:rsid w:val="002535BA"/>
    <w:rsid w:val="002537FB"/>
    <w:rsid w:val="00253A33"/>
    <w:rsid w:val="00253D33"/>
    <w:rsid w:val="00253DB5"/>
    <w:rsid w:val="00253E76"/>
    <w:rsid w:val="00253F7B"/>
    <w:rsid w:val="00253F9C"/>
    <w:rsid w:val="00254087"/>
    <w:rsid w:val="002540C0"/>
    <w:rsid w:val="002542F2"/>
    <w:rsid w:val="00254CD2"/>
    <w:rsid w:val="00254D49"/>
    <w:rsid w:val="0025504B"/>
    <w:rsid w:val="0025506C"/>
    <w:rsid w:val="0025530B"/>
    <w:rsid w:val="00255350"/>
    <w:rsid w:val="00255356"/>
    <w:rsid w:val="002553BB"/>
    <w:rsid w:val="00255506"/>
    <w:rsid w:val="002556F6"/>
    <w:rsid w:val="00255929"/>
    <w:rsid w:val="00255A6B"/>
    <w:rsid w:val="00255D71"/>
    <w:rsid w:val="00255F2F"/>
    <w:rsid w:val="0025604C"/>
    <w:rsid w:val="00256094"/>
    <w:rsid w:val="00256373"/>
    <w:rsid w:val="002564CE"/>
    <w:rsid w:val="002565B7"/>
    <w:rsid w:val="002565D7"/>
    <w:rsid w:val="002566C7"/>
    <w:rsid w:val="00256A89"/>
    <w:rsid w:val="00256AA6"/>
    <w:rsid w:val="00256AE8"/>
    <w:rsid w:val="00256CD1"/>
    <w:rsid w:val="00256D96"/>
    <w:rsid w:val="0025775B"/>
    <w:rsid w:val="00257816"/>
    <w:rsid w:val="002579F5"/>
    <w:rsid w:val="00257E89"/>
    <w:rsid w:val="002600C6"/>
    <w:rsid w:val="00260111"/>
    <w:rsid w:val="002601A8"/>
    <w:rsid w:val="002601A9"/>
    <w:rsid w:val="00260294"/>
    <w:rsid w:val="0026044E"/>
    <w:rsid w:val="0026050C"/>
    <w:rsid w:val="00260810"/>
    <w:rsid w:val="00260AFF"/>
    <w:rsid w:val="00260B1F"/>
    <w:rsid w:val="00260B7C"/>
    <w:rsid w:val="002610AE"/>
    <w:rsid w:val="0026140D"/>
    <w:rsid w:val="002615ED"/>
    <w:rsid w:val="00261AB7"/>
    <w:rsid w:val="00261BBB"/>
    <w:rsid w:val="00261F51"/>
    <w:rsid w:val="00261FC6"/>
    <w:rsid w:val="00262105"/>
    <w:rsid w:val="00262289"/>
    <w:rsid w:val="00262409"/>
    <w:rsid w:val="00262917"/>
    <w:rsid w:val="00262B7F"/>
    <w:rsid w:val="00262CBE"/>
    <w:rsid w:val="00262E13"/>
    <w:rsid w:val="0026304D"/>
    <w:rsid w:val="00263057"/>
    <w:rsid w:val="0026329C"/>
    <w:rsid w:val="002632C5"/>
    <w:rsid w:val="0026339B"/>
    <w:rsid w:val="002633A3"/>
    <w:rsid w:val="0026357E"/>
    <w:rsid w:val="002635DF"/>
    <w:rsid w:val="00263C53"/>
    <w:rsid w:val="00263C7D"/>
    <w:rsid w:val="002642E9"/>
    <w:rsid w:val="002643F7"/>
    <w:rsid w:val="0026459E"/>
    <w:rsid w:val="002645BE"/>
    <w:rsid w:val="002646F1"/>
    <w:rsid w:val="00264711"/>
    <w:rsid w:val="00264D0B"/>
    <w:rsid w:val="00264E5A"/>
    <w:rsid w:val="002654FC"/>
    <w:rsid w:val="002656FB"/>
    <w:rsid w:val="00265778"/>
    <w:rsid w:val="002658B0"/>
    <w:rsid w:val="00265A7A"/>
    <w:rsid w:val="00265F6D"/>
    <w:rsid w:val="002663D9"/>
    <w:rsid w:val="0026661E"/>
    <w:rsid w:val="00266B19"/>
    <w:rsid w:val="00266B40"/>
    <w:rsid w:val="00266B58"/>
    <w:rsid w:val="00266FFB"/>
    <w:rsid w:val="00267164"/>
    <w:rsid w:val="0026745E"/>
    <w:rsid w:val="002676E0"/>
    <w:rsid w:val="0026770A"/>
    <w:rsid w:val="002677AF"/>
    <w:rsid w:val="00267C66"/>
    <w:rsid w:val="00267FA4"/>
    <w:rsid w:val="002701DD"/>
    <w:rsid w:val="00270215"/>
    <w:rsid w:val="00270831"/>
    <w:rsid w:val="00270F1F"/>
    <w:rsid w:val="00271193"/>
    <w:rsid w:val="002714D6"/>
    <w:rsid w:val="0027156D"/>
    <w:rsid w:val="002715B5"/>
    <w:rsid w:val="00271612"/>
    <w:rsid w:val="00271833"/>
    <w:rsid w:val="00271995"/>
    <w:rsid w:val="00271A3E"/>
    <w:rsid w:val="00271B4B"/>
    <w:rsid w:val="00271CA7"/>
    <w:rsid w:val="00271D6C"/>
    <w:rsid w:val="00271D76"/>
    <w:rsid w:val="00271DF3"/>
    <w:rsid w:val="002720EC"/>
    <w:rsid w:val="0027217E"/>
    <w:rsid w:val="002724A9"/>
    <w:rsid w:val="002725FF"/>
    <w:rsid w:val="002726C2"/>
    <w:rsid w:val="00272968"/>
    <w:rsid w:val="00272AB0"/>
    <w:rsid w:val="00272B91"/>
    <w:rsid w:val="00272BAB"/>
    <w:rsid w:val="00272F0C"/>
    <w:rsid w:val="002734F3"/>
    <w:rsid w:val="00273521"/>
    <w:rsid w:val="002738EA"/>
    <w:rsid w:val="00273920"/>
    <w:rsid w:val="00273925"/>
    <w:rsid w:val="002739E6"/>
    <w:rsid w:val="00273C83"/>
    <w:rsid w:val="002740D3"/>
    <w:rsid w:val="00274460"/>
    <w:rsid w:val="002746EA"/>
    <w:rsid w:val="0027480E"/>
    <w:rsid w:val="00274960"/>
    <w:rsid w:val="00274B94"/>
    <w:rsid w:val="0027508C"/>
    <w:rsid w:val="002756E6"/>
    <w:rsid w:val="002757AF"/>
    <w:rsid w:val="00275A9D"/>
    <w:rsid w:val="00275AFC"/>
    <w:rsid w:val="00275CC1"/>
    <w:rsid w:val="00275F43"/>
    <w:rsid w:val="00275FA5"/>
    <w:rsid w:val="00276354"/>
    <w:rsid w:val="00276B24"/>
    <w:rsid w:val="00276BF5"/>
    <w:rsid w:val="00276CF3"/>
    <w:rsid w:val="00276E8F"/>
    <w:rsid w:val="00277432"/>
    <w:rsid w:val="00277668"/>
    <w:rsid w:val="002776DD"/>
    <w:rsid w:val="00277710"/>
    <w:rsid w:val="00277750"/>
    <w:rsid w:val="00277752"/>
    <w:rsid w:val="00277925"/>
    <w:rsid w:val="00277A29"/>
    <w:rsid w:val="00277CC1"/>
    <w:rsid w:val="00277D41"/>
    <w:rsid w:val="00277F3D"/>
    <w:rsid w:val="0028013D"/>
    <w:rsid w:val="0028040E"/>
    <w:rsid w:val="0028068D"/>
    <w:rsid w:val="002807B5"/>
    <w:rsid w:val="0028082F"/>
    <w:rsid w:val="002808BE"/>
    <w:rsid w:val="00280E62"/>
    <w:rsid w:val="00281550"/>
    <w:rsid w:val="0028171C"/>
    <w:rsid w:val="00281819"/>
    <w:rsid w:val="00281C6A"/>
    <w:rsid w:val="00281D3D"/>
    <w:rsid w:val="00281F9C"/>
    <w:rsid w:val="002820E3"/>
    <w:rsid w:val="00282103"/>
    <w:rsid w:val="00282128"/>
    <w:rsid w:val="00282379"/>
    <w:rsid w:val="0028243C"/>
    <w:rsid w:val="002827AA"/>
    <w:rsid w:val="002828C5"/>
    <w:rsid w:val="00282AF8"/>
    <w:rsid w:val="00282CC9"/>
    <w:rsid w:val="00282E40"/>
    <w:rsid w:val="00282EF4"/>
    <w:rsid w:val="00283164"/>
    <w:rsid w:val="00283513"/>
    <w:rsid w:val="00283591"/>
    <w:rsid w:val="002839CD"/>
    <w:rsid w:val="00283AB1"/>
    <w:rsid w:val="00283AE1"/>
    <w:rsid w:val="00283DF1"/>
    <w:rsid w:val="00284100"/>
    <w:rsid w:val="002841A3"/>
    <w:rsid w:val="0028435B"/>
    <w:rsid w:val="00284420"/>
    <w:rsid w:val="002845FE"/>
    <w:rsid w:val="0028489C"/>
    <w:rsid w:val="00284B26"/>
    <w:rsid w:val="00284BAF"/>
    <w:rsid w:val="00284C25"/>
    <w:rsid w:val="00284CCF"/>
    <w:rsid w:val="00284CF7"/>
    <w:rsid w:val="00284EB8"/>
    <w:rsid w:val="0028502D"/>
    <w:rsid w:val="002851B2"/>
    <w:rsid w:val="0028535D"/>
    <w:rsid w:val="00285491"/>
    <w:rsid w:val="00285768"/>
    <w:rsid w:val="002857A7"/>
    <w:rsid w:val="00285A33"/>
    <w:rsid w:val="00285AF9"/>
    <w:rsid w:val="00285B4D"/>
    <w:rsid w:val="00285D87"/>
    <w:rsid w:val="002863F5"/>
    <w:rsid w:val="00286435"/>
    <w:rsid w:val="002864FD"/>
    <w:rsid w:val="0028668A"/>
    <w:rsid w:val="0028699A"/>
    <w:rsid w:val="00286B12"/>
    <w:rsid w:val="00286C4C"/>
    <w:rsid w:val="00286DD8"/>
    <w:rsid w:val="00286EC1"/>
    <w:rsid w:val="002871D4"/>
    <w:rsid w:val="002873A6"/>
    <w:rsid w:val="00287529"/>
    <w:rsid w:val="00287764"/>
    <w:rsid w:val="002878C7"/>
    <w:rsid w:val="002879D4"/>
    <w:rsid w:val="00287A9E"/>
    <w:rsid w:val="00287AC6"/>
    <w:rsid w:val="00287BD0"/>
    <w:rsid w:val="002903FA"/>
    <w:rsid w:val="00290448"/>
    <w:rsid w:val="002904B6"/>
    <w:rsid w:val="002904E9"/>
    <w:rsid w:val="00290860"/>
    <w:rsid w:val="0029089A"/>
    <w:rsid w:val="002908EE"/>
    <w:rsid w:val="002909C0"/>
    <w:rsid w:val="00290D21"/>
    <w:rsid w:val="00291054"/>
    <w:rsid w:val="00291094"/>
    <w:rsid w:val="00291214"/>
    <w:rsid w:val="00291359"/>
    <w:rsid w:val="002914C9"/>
    <w:rsid w:val="00291557"/>
    <w:rsid w:val="00291560"/>
    <w:rsid w:val="002919E2"/>
    <w:rsid w:val="00291A77"/>
    <w:rsid w:val="00291AB7"/>
    <w:rsid w:val="00291C30"/>
    <w:rsid w:val="00291CFD"/>
    <w:rsid w:val="002922D7"/>
    <w:rsid w:val="00292613"/>
    <w:rsid w:val="00292696"/>
    <w:rsid w:val="00292A06"/>
    <w:rsid w:val="00292C4C"/>
    <w:rsid w:val="00292D7C"/>
    <w:rsid w:val="00292E4D"/>
    <w:rsid w:val="00293246"/>
    <w:rsid w:val="00293268"/>
    <w:rsid w:val="002933B5"/>
    <w:rsid w:val="002933CB"/>
    <w:rsid w:val="00293943"/>
    <w:rsid w:val="00293CB1"/>
    <w:rsid w:val="00293DF9"/>
    <w:rsid w:val="002940EF"/>
    <w:rsid w:val="0029429F"/>
    <w:rsid w:val="002943AA"/>
    <w:rsid w:val="00294539"/>
    <w:rsid w:val="0029457C"/>
    <w:rsid w:val="0029458B"/>
    <w:rsid w:val="00294791"/>
    <w:rsid w:val="00294A70"/>
    <w:rsid w:val="00294A77"/>
    <w:rsid w:val="00294A9B"/>
    <w:rsid w:val="00294BC3"/>
    <w:rsid w:val="00294FE7"/>
    <w:rsid w:val="00295193"/>
    <w:rsid w:val="00295547"/>
    <w:rsid w:val="002956B2"/>
    <w:rsid w:val="00295910"/>
    <w:rsid w:val="00295A83"/>
    <w:rsid w:val="00295C91"/>
    <w:rsid w:val="00295E16"/>
    <w:rsid w:val="00295E1F"/>
    <w:rsid w:val="0029607F"/>
    <w:rsid w:val="0029621E"/>
    <w:rsid w:val="002962A0"/>
    <w:rsid w:val="00296321"/>
    <w:rsid w:val="0029635F"/>
    <w:rsid w:val="00296925"/>
    <w:rsid w:val="00296A1B"/>
    <w:rsid w:val="00296B09"/>
    <w:rsid w:val="00296B99"/>
    <w:rsid w:val="00296C87"/>
    <w:rsid w:val="00296D2B"/>
    <w:rsid w:val="00296EC2"/>
    <w:rsid w:val="002970BA"/>
    <w:rsid w:val="00297149"/>
    <w:rsid w:val="002972F1"/>
    <w:rsid w:val="00297687"/>
    <w:rsid w:val="0029796F"/>
    <w:rsid w:val="00297B5A"/>
    <w:rsid w:val="00297BC8"/>
    <w:rsid w:val="00297C41"/>
    <w:rsid w:val="00297ECC"/>
    <w:rsid w:val="002A0162"/>
    <w:rsid w:val="002A037C"/>
    <w:rsid w:val="002A03C7"/>
    <w:rsid w:val="002A0496"/>
    <w:rsid w:val="002A056A"/>
    <w:rsid w:val="002A05C9"/>
    <w:rsid w:val="002A0F64"/>
    <w:rsid w:val="002A0FA6"/>
    <w:rsid w:val="002A106F"/>
    <w:rsid w:val="002A11CA"/>
    <w:rsid w:val="002A12A2"/>
    <w:rsid w:val="002A15BD"/>
    <w:rsid w:val="002A15E1"/>
    <w:rsid w:val="002A1989"/>
    <w:rsid w:val="002A1A68"/>
    <w:rsid w:val="002A1CFE"/>
    <w:rsid w:val="002A1EA4"/>
    <w:rsid w:val="002A1EAD"/>
    <w:rsid w:val="002A2245"/>
    <w:rsid w:val="002A2308"/>
    <w:rsid w:val="002A26D0"/>
    <w:rsid w:val="002A2A03"/>
    <w:rsid w:val="002A2BA5"/>
    <w:rsid w:val="002A2FEA"/>
    <w:rsid w:val="002A30B5"/>
    <w:rsid w:val="002A35BE"/>
    <w:rsid w:val="002A370C"/>
    <w:rsid w:val="002A379D"/>
    <w:rsid w:val="002A3DD7"/>
    <w:rsid w:val="002A4919"/>
    <w:rsid w:val="002A4AD4"/>
    <w:rsid w:val="002A4BBF"/>
    <w:rsid w:val="002A50A1"/>
    <w:rsid w:val="002A5161"/>
    <w:rsid w:val="002A5187"/>
    <w:rsid w:val="002A54C4"/>
    <w:rsid w:val="002A555B"/>
    <w:rsid w:val="002A55E4"/>
    <w:rsid w:val="002A567A"/>
    <w:rsid w:val="002A570A"/>
    <w:rsid w:val="002A5757"/>
    <w:rsid w:val="002A5CEB"/>
    <w:rsid w:val="002A5E64"/>
    <w:rsid w:val="002A6034"/>
    <w:rsid w:val="002A615C"/>
    <w:rsid w:val="002A654A"/>
    <w:rsid w:val="002A6896"/>
    <w:rsid w:val="002A6BBB"/>
    <w:rsid w:val="002A6C37"/>
    <w:rsid w:val="002A7197"/>
    <w:rsid w:val="002A7212"/>
    <w:rsid w:val="002A74E9"/>
    <w:rsid w:val="002A7525"/>
    <w:rsid w:val="002A75FB"/>
    <w:rsid w:val="002A766E"/>
    <w:rsid w:val="002A7AA7"/>
    <w:rsid w:val="002A7FD9"/>
    <w:rsid w:val="002B0109"/>
    <w:rsid w:val="002B0AAC"/>
    <w:rsid w:val="002B0D2A"/>
    <w:rsid w:val="002B0D7F"/>
    <w:rsid w:val="002B0DD8"/>
    <w:rsid w:val="002B0E9B"/>
    <w:rsid w:val="002B0F42"/>
    <w:rsid w:val="002B1196"/>
    <w:rsid w:val="002B123D"/>
    <w:rsid w:val="002B12B2"/>
    <w:rsid w:val="002B153D"/>
    <w:rsid w:val="002B1A51"/>
    <w:rsid w:val="002B1CA7"/>
    <w:rsid w:val="002B1F2F"/>
    <w:rsid w:val="002B1FE3"/>
    <w:rsid w:val="002B2114"/>
    <w:rsid w:val="002B2159"/>
    <w:rsid w:val="002B258B"/>
    <w:rsid w:val="002B278A"/>
    <w:rsid w:val="002B296F"/>
    <w:rsid w:val="002B2F0F"/>
    <w:rsid w:val="002B2FD0"/>
    <w:rsid w:val="002B30A7"/>
    <w:rsid w:val="002B3285"/>
    <w:rsid w:val="002B32A2"/>
    <w:rsid w:val="002B32F8"/>
    <w:rsid w:val="002B3302"/>
    <w:rsid w:val="002B3ABA"/>
    <w:rsid w:val="002B3AC5"/>
    <w:rsid w:val="002B3B0F"/>
    <w:rsid w:val="002B3CC6"/>
    <w:rsid w:val="002B3EFC"/>
    <w:rsid w:val="002B3F56"/>
    <w:rsid w:val="002B40C8"/>
    <w:rsid w:val="002B40F5"/>
    <w:rsid w:val="002B4180"/>
    <w:rsid w:val="002B42BA"/>
    <w:rsid w:val="002B43E6"/>
    <w:rsid w:val="002B4458"/>
    <w:rsid w:val="002B467F"/>
    <w:rsid w:val="002B4929"/>
    <w:rsid w:val="002B4B6D"/>
    <w:rsid w:val="002B4BDC"/>
    <w:rsid w:val="002B4C03"/>
    <w:rsid w:val="002B4CDC"/>
    <w:rsid w:val="002B4E76"/>
    <w:rsid w:val="002B508A"/>
    <w:rsid w:val="002B52C6"/>
    <w:rsid w:val="002B56DE"/>
    <w:rsid w:val="002B5A6D"/>
    <w:rsid w:val="002B5B5B"/>
    <w:rsid w:val="002B5C29"/>
    <w:rsid w:val="002B5D05"/>
    <w:rsid w:val="002B5F27"/>
    <w:rsid w:val="002B5F4D"/>
    <w:rsid w:val="002B60E7"/>
    <w:rsid w:val="002B615C"/>
    <w:rsid w:val="002B61BD"/>
    <w:rsid w:val="002B64F0"/>
    <w:rsid w:val="002B6586"/>
    <w:rsid w:val="002B65A3"/>
    <w:rsid w:val="002B68C5"/>
    <w:rsid w:val="002B6EC1"/>
    <w:rsid w:val="002B7001"/>
    <w:rsid w:val="002B701D"/>
    <w:rsid w:val="002B70A8"/>
    <w:rsid w:val="002B7257"/>
    <w:rsid w:val="002B747A"/>
    <w:rsid w:val="002B74B7"/>
    <w:rsid w:val="002B74CC"/>
    <w:rsid w:val="002B761B"/>
    <w:rsid w:val="002B7639"/>
    <w:rsid w:val="002B76A5"/>
    <w:rsid w:val="002B7947"/>
    <w:rsid w:val="002B79B8"/>
    <w:rsid w:val="002B7B12"/>
    <w:rsid w:val="002B7CE8"/>
    <w:rsid w:val="002B7FA2"/>
    <w:rsid w:val="002B7FB2"/>
    <w:rsid w:val="002C0274"/>
    <w:rsid w:val="002C028D"/>
    <w:rsid w:val="002C04BB"/>
    <w:rsid w:val="002C0674"/>
    <w:rsid w:val="002C0745"/>
    <w:rsid w:val="002C08E9"/>
    <w:rsid w:val="002C0C53"/>
    <w:rsid w:val="002C0F55"/>
    <w:rsid w:val="002C0F68"/>
    <w:rsid w:val="002C0FB6"/>
    <w:rsid w:val="002C1288"/>
    <w:rsid w:val="002C1376"/>
    <w:rsid w:val="002C16C8"/>
    <w:rsid w:val="002C1828"/>
    <w:rsid w:val="002C1D8D"/>
    <w:rsid w:val="002C1DDF"/>
    <w:rsid w:val="002C1F61"/>
    <w:rsid w:val="002C1FB0"/>
    <w:rsid w:val="002C2587"/>
    <w:rsid w:val="002C25F3"/>
    <w:rsid w:val="002C2763"/>
    <w:rsid w:val="002C282B"/>
    <w:rsid w:val="002C2960"/>
    <w:rsid w:val="002C2DEB"/>
    <w:rsid w:val="002C2E35"/>
    <w:rsid w:val="002C2E90"/>
    <w:rsid w:val="002C2FA0"/>
    <w:rsid w:val="002C2FED"/>
    <w:rsid w:val="002C317C"/>
    <w:rsid w:val="002C3294"/>
    <w:rsid w:val="002C329B"/>
    <w:rsid w:val="002C33E6"/>
    <w:rsid w:val="002C3442"/>
    <w:rsid w:val="002C34B3"/>
    <w:rsid w:val="002C3583"/>
    <w:rsid w:val="002C3588"/>
    <w:rsid w:val="002C380F"/>
    <w:rsid w:val="002C3824"/>
    <w:rsid w:val="002C3AD1"/>
    <w:rsid w:val="002C3D9D"/>
    <w:rsid w:val="002C3FEA"/>
    <w:rsid w:val="002C4273"/>
    <w:rsid w:val="002C43CE"/>
    <w:rsid w:val="002C43FA"/>
    <w:rsid w:val="002C458C"/>
    <w:rsid w:val="002C4987"/>
    <w:rsid w:val="002C4DDC"/>
    <w:rsid w:val="002C4E51"/>
    <w:rsid w:val="002C508C"/>
    <w:rsid w:val="002C519B"/>
    <w:rsid w:val="002C545C"/>
    <w:rsid w:val="002C58A5"/>
    <w:rsid w:val="002C5DDF"/>
    <w:rsid w:val="002C5E8F"/>
    <w:rsid w:val="002C5EB2"/>
    <w:rsid w:val="002C5EE8"/>
    <w:rsid w:val="002C63D5"/>
    <w:rsid w:val="002C6717"/>
    <w:rsid w:val="002C682C"/>
    <w:rsid w:val="002C6AD6"/>
    <w:rsid w:val="002C6BC6"/>
    <w:rsid w:val="002C6C5C"/>
    <w:rsid w:val="002C6CE3"/>
    <w:rsid w:val="002C6F89"/>
    <w:rsid w:val="002C752D"/>
    <w:rsid w:val="002C763A"/>
    <w:rsid w:val="002C781B"/>
    <w:rsid w:val="002C7943"/>
    <w:rsid w:val="002C7A3C"/>
    <w:rsid w:val="002C7C4C"/>
    <w:rsid w:val="002C7E32"/>
    <w:rsid w:val="002C7F0F"/>
    <w:rsid w:val="002C7FEA"/>
    <w:rsid w:val="002D02B2"/>
    <w:rsid w:val="002D0366"/>
    <w:rsid w:val="002D0568"/>
    <w:rsid w:val="002D0692"/>
    <w:rsid w:val="002D0AAC"/>
    <w:rsid w:val="002D0AC0"/>
    <w:rsid w:val="002D0D75"/>
    <w:rsid w:val="002D0DBD"/>
    <w:rsid w:val="002D101B"/>
    <w:rsid w:val="002D117F"/>
    <w:rsid w:val="002D12E7"/>
    <w:rsid w:val="002D130D"/>
    <w:rsid w:val="002D1388"/>
    <w:rsid w:val="002D1540"/>
    <w:rsid w:val="002D1573"/>
    <w:rsid w:val="002D18CA"/>
    <w:rsid w:val="002D19A8"/>
    <w:rsid w:val="002D1B7A"/>
    <w:rsid w:val="002D1D11"/>
    <w:rsid w:val="002D1D2D"/>
    <w:rsid w:val="002D1E5E"/>
    <w:rsid w:val="002D1F2C"/>
    <w:rsid w:val="002D226B"/>
    <w:rsid w:val="002D2364"/>
    <w:rsid w:val="002D26ED"/>
    <w:rsid w:val="002D2B98"/>
    <w:rsid w:val="002D3030"/>
    <w:rsid w:val="002D3508"/>
    <w:rsid w:val="002D3568"/>
    <w:rsid w:val="002D3662"/>
    <w:rsid w:val="002D37EF"/>
    <w:rsid w:val="002D3D22"/>
    <w:rsid w:val="002D4068"/>
    <w:rsid w:val="002D40D4"/>
    <w:rsid w:val="002D440A"/>
    <w:rsid w:val="002D455E"/>
    <w:rsid w:val="002D4731"/>
    <w:rsid w:val="002D4749"/>
    <w:rsid w:val="002D475D"/>
    <w:rsid w:val="002D4817"/>
    <w:rsid w:val="002D487E"/>
    <w:rsid w:val="002D4AEF"/>
    <w:rsid w:val="002D4B64"/>
    <w:rsid w:val="002D4BCB"/>
    <w:rsid w:val="002D4BEA"/>
    <w:rsid w:val="002D4BEF"/>
    <w:rsid w:val="002D4BFC"/>
    <w:rsid w:val="002D4C9D"/>
    <w:rsid w:val="002D4E0F"/>
    <w:rsid w:val="002D4ED3"/>
    <w:rsid w:val="002D55DB"/>
    <w:rsid w:val="002D5AD0"/>
    <w:rsid w:val="002D5B8D"/>
    <w:rsid w:val="002D5BFA"/>
    <w:rsid w:val="002D5D12"/>
    <w:rsid w:val="002D5F78"/>
    <w:rsid w:val="002D5F97"/>
    <w:rsid w:val="002D6024"/>
    <w:rsid w:val="002D6260"/>
    <w:rsid w:val="002D6745"/>
    <w:rsid w:val="002D6795"/>
    <w:rsid w:val="002D6964"/>
    <w:rsid w:val="002D71AB"/>
    <w:rsid w:val="002D72D0"/>
    <w:rsid w:val="002D74ED"/>
    <w:rsid w:val="002D7772"/>
    <w:rsid w:val="002D7D49"/>
    <w:rsid w:val="002D7F5D"/>
    <w:rsid w:val="002E013A"/>
    <w:rsid w:val="002E034F"/>
    <w:rsid w:val="002E0517"/>
    <w:rsid w:val="002E0520"/>
    <w:rsid w:val="002E06B3"/>
    <w:rsid w:val="002E0919"/>
    <w:rsid w:val="002E0B33"/>
    <w:rsid w:val="002E0C9A"/>
    <w:rsid w:val="002E0F84"/>
    <w:rsid w:val="002E1333"/>
    <w:rsid w:val="002E13FC"/>
    <w:rsid w:val="002E1407"/>
    <w:rsid w:val="002E1500"/>
    <w:rsid w:val="002E1898"/>
    <w:rsid w:val="002E1A1D"/>
    <w:rsid w:val="002E1A6A"/>
    <w:rsid w:val="002E1D55"/>
    <w:rsid w:val="002E1E84"/>
    <w:rsid w:val="002E1F00"/>
    <w:rsid w:val="002E1FB8"/>
    <w:rsid w:val="002E2000"/>
    <w:rsid w:val="002E2008"/>
    <w:rsid w:val="002E2009"/>
    <w:rsid w:val="002E2089"/>
    <w:rsid w:val="002E24CC"/>
    <w:rsid w:val="002E25B5"/>
    <w:rsid w:val="002E263E"/>
    <w:rsid w:val="002E2BCB"/>
    <w:rsid w:val="002E2EC2"/>
    <w:rsid w:val="002E2FC5"/>
    <w:rsid w:val="002E3015"/>
    <w:rsid w:val="002E309A"/>
    <w:rsid w:val="002E3100"/>
    <w:rsid w:val="002E318F"/>
    <w:rsid w:val="002E38E0"/>
    <w:rsid w:val="002E3C8D"/>
    <w:rsid w:val="002E3CE1"/>
    <w:rsid w:val="002E3F6D"/>
    <w:rsid w:val="002E4163"/>
    <w:rsid w:val="002E41AC"/>
    <w:rsid w:val="002E42F1"/>
    <w:rsid w:val="002E4337"/>
    <w:rsid w:val="002E43D6"/>
    <w:rsid w:val="002E4409"/>
    <w:rsid w:val="002E44E0"/>
    <w:rsid w:val="002E4591"/>
    <w:rsid w:val="002E45DC"/>
    <w:rsid w:val="002E462E"/>
    <w:rsid w:val="002E468E"/>
    <w:rsid w:val="002E472E"/>
    <w:rsid w:val="002E4753"/>
    <w:rsid w:val="002E4B8C"/>
    <w:rsid w:val="002E4CE9"/>
    <w:rsid w:val="002E4D36"/>
    <w:rsid w:val="002E5286"/>
    <w:rsid w:val="002E559D"/>
    <w:rsid w:val="002E5773"/>
    <w:rsid w:val="002E584F"/>
    <w:rsid w:val="002E5E64"/>
    <w:rsid w:val="002E61D9"/>
    <w:rsid w:val="002E63E2"/>
    <w:rsid w:val="002E662D"/>
    <w:rsid w:val="002E6DCA"/>
    <w:rsid w:val="002E6EF7"/>
    <w:rsid w:val="002E7244"/>
    <w:rsid w:val="002E7307"/>
    <w:rsid w:val="002E7429"/>
    <w:rsid w:val="002E74A3"/>
    <w:rsid w:val="002E74FA"/>
    <w:rsid w:val="002E750F"/>
    <w:rsid w:val="002E7602"/>
    <w:rsid w:val="002E7694"/>
    <w:rsid w:val="002E7712"/>
    <w:rsid w:val="002E79DF"/>
    <w:rsid w:val="002E7B84"/>
    <w:rsid w:val="002E7C02"/>
    <w:rsid w:val="002E7D57"/>
    <w:rsid w:val="002E7E5C"/>
    <w:rsid w:val="002E7FED"/>
    <w:rsid w:val="002F014E"/>
    <w:rsid w:val="002F01E5"/>
    <w:rsid w:val="002F04E5"/>
    <w:rsid w:val="002F07B5"/>
    <w:rsid w:val="002F07B6"/>
    <w:rsid w:val="002F0842"/>
    <w:rsid w:val="002F0DC6"/>
    <w:rsid w:val="002F10C6"/>
    <w:rsid w:val="002F1168"/>
    <w:rsid w:val="002F13E4"/>
    <w:rsid w:val="002F15B4"/>
    <w:rsid w:val="002F1C76"/>
    <w:rsid w:val="002F1D16"/>
    <w:rsid w:val="002F20E8"/>
    <w:rsid w:val="002F211E"/>
    <w:rsid w:val="002F216A"/>
    <w:rsid w:val="002F2260"/>
    <w:rsid w:val="002F22C3"/>
    <w:rsid w:val="002F239A"/>
    <w:rsid w:val="002F23A7"/>
    <w:rsid w:val="002F25B5"/>
    <w:rsid w:val="002F25D6"/>
    <w:rsid w:val="002F263B"/>
    <w:rsid w:val="002F27E9"/>
    <w:rsid w:val="002F28B1"/>
    <w:rsid w:val="002F2A57"/>
    <w:rsid w:val="002F2AE2"/>
    <w:rsid w:val="002F2BB3"/>
    <w:rsid w:val="002F2D70"/>
    <w:rsid w:val="002F2F99"/>
    <w:rsid w:val="002F306F"/>
    <w:rsid w:val="002F362B"/>
    <w:rsid w:val="002F38B7"/>
    <w:rsid w:val="002F3B02"/>
    <w:rsid w:val="002F3CEF"/>
    <w:rsid w:val="002F3DBB"/>
    <w:rsid w:val="002F42EB"/>
    <w:rsid w:val="002F43F1"/>
    <w:rsid w:val="002F45BB"/>
    <w:rsid w:val="002F4BC8"/>
    <w:rsid w:val="002F504D"/>
    <w:rsid w:val="002F5058"/>
    <w:rsid w:val="002F51B0"/>
    <w:rsid w:val="002F5481"/>
    <w:rsid w:val="002F553E"/>
    <w:rsid w:val="002F5642"/>
    <w:rsid w:val="002F56D8"/>
    <w:rsid w:val="002F570D"/>
    <w:rsid w:val="002F579E"/>
    <w:rsid w:val="002F5A6F"/>
    <w:rsid w:val="002F5BBA"/>
    <w:rsid w:val="002F5E0C"/>
    <w:rsid w:val="002F5F88"/>
    <w:rsid w:val="002F60DE"/>
    <w:rsid w:val="002F61DB"/>
    <w:rsid w:val="002F61F5"/>
    <w:rsid w:val="002F6496"/>
    <w:rsid w:val="002F64E5"/>
    <w:rsid w:val="002F661D"/>
    <w:rsid w:val="002F6B52"/>
    <w:rsid w:val="002F6C2D"/>
    <w:rsid w:val="002F7066"/>
    <w:rsid w:val="002F715E"/>
    <w:rsid w:val="002F71EE"/>
    <w:rsid w:val="002F7440"/>
    <w:rsid w:val="002F77DB"/>
    <w:rsid w:val="002F7812"/>
    <w:rsid w:val="002F7A9E"/>
    <w:rsid w:val="002F7DF4"/>
    <w:rsid w:val="002F7E31"/>
    <w:rsid w:val="0030005F"/>
    <w:rsid w:val="0030045E"/>
    <w:rsid w:val="00300608"/>
    <w:rsid w:val="00300663"/>
    <w:rsid w:val="00300735"/>
    <w:rsid w:val="003007DE"/>
    <w:rsid w:val="003008F7"/>
    <w:rsid w:val="003009A1"/>
    <w:rsid w:val="00300AF0"/>
    <w:rsid w:val="00300B96"/>
    <w:rsid w:val="00300BCC"/>
    <w:rsid w:val="00300BF0"/>
    <w:rsid w:val="00300F02"/>
    <w:rsid w:val="00301595"/>
    <w:rsid w:val="003015F8"/>
    <w:rsid w:val="0030176E"/>
    <w:rsid w:val="00301919"/>
    <w:rsid w:val="003019C3"/>
    <w:rsid w:val="00301CD6"/>
    <w:rsid w:val="00301D70"/>
    <w:rsid w:val="00301FC9"/>
    <w:rsid w:val="003021E4"/>
    <w:rsid w:val="003028A3"/>
    <w:rsid w:val="003029AE"/>
    <w:rsid w:val="00302B00"/>
    <w:rsid w:val="00302B80"/>
    <w:rsid w:val="00302BA5"/>
    <w:rsid w:val="00303105"/>
    <w:rsid w:val="00303139"/>
    <w:rsid w:val="003031A0"/>
    <w:rsid w:val="00303661"/>
    <w:rsid w:val="00303678"/>
    <w:rsid w:val="0030384B"/>
    <w:rsid w:val="00303898"/>
    <w:rsid w:val="00303C66"/>
    <w:rsid w:val="00303D94"/>
    <w:rsid w:val="00303DC0"/>
    <w:rsid w:val="00303EE1"/>
    <w:rsid w:val="00303EE6"/>
    <w:rsid w:val="00304228"/>
    <w:rsid w:val="00304353"/>
    <w:rsid w:val="003044B2"/>
    <w:rsid w:val="003044DA"/>
    <w:rsid w:val="003044DE"/>
    <w:rsid w:val="00304512"/>
    <w:rsid w:val="003045C1"/>
    <w:rsid w:val="003046A8"/>
    <w:rsid w:val="00304896"/>
    <w:rsid w:val="00304A98"/>
    <w:rsid w:val="00304AED"/>
    <w:rsid w:val="00304B3A"/>
    <w:rsid w:val="00304CA4"/>
    <w:rsid w:val="00304CCD"/>
    <w:rsid w:val="00304DDF"/>
    <w:rsid w:val="00304E03"/>
    <w:rsid w:val="00305154"/>
    <w:rsid w:val="00305292"/>
    <w:rsid w:val="003054F9"/>
    <w:rsid w:val="0030569F"/>
    <w:rsid w:val="00305849"/>
    <w:rsid w:val="003058C1"/>
    <w:rsid w:val="00305972"/>
    <w:rsid w:val="003059D8"/>
    <w:rsid w:val="00305BE0"/>
    <w:rsid w:val="00305CA5"/>
    <w:rsid w:val="00305E0D"/>
    <w:rsid w:val="00305E9A"/>
    <w:rsid w:val="00305F80"/>
    <w:rsid w:val="003063D9"/>
    <w:rsid w:val="003065EF"/>
    <w:rsid w:val="003067A0"/>
    <w:rsid w:val="003067F5"/>
    <w:rsid w:val="00306AD1"/>
    <w:rsid w:val="00306C22"/>
    <w:rsid w:val="00306DC0"/>
    <w:rsid w:val="003071B5"/>
    <w:rsid w:val="00307474"/>
    <w:rsid w:val="0030762D"/>
    <w:rsid w:val="0030778C"/>
    <w:rsid w:val="00307BE6"/>
    <w:rsid w:val="00307E2C"/>
    <w:rsid w:val="00307EC3"/>
    <w:rsid w:val="00307F25"/>
    <w:rsid w:val="0031001F"/>
    <w:rsid w:val="00310096"/>
    <w:rsid w:val="003100C8"/>
    <w:rsid w:val="00310296"/>
    <w:rsid w:val="00310365"/>
    <w:rsid w:val="00310420"/>
    <w:rsid w:val="00310AC3"/>
    <w:rsid w:val="00310C71"/>
    <w:rsid w:val="00310F09"/>
    <w:rsid w:val="00310FC2"/>
    <w:rsid w:val="00311032"/>
    <w:rsid w:val="003112D9"/>
    <w:rsid w:val="00311510"/>
    <w:rsid w:val="00311605"/>
    <w:rsid w:val="00311A13"/>
    <w:rsid w:val="00311A17"/>
    <w:rsid w:val="00311A76"/>
    <w:rsid w:val="00311BE7"/>
    <w:rsid w:val="00311F66"/>
    <w:rsid w:val="00311FFA"/>
    <w:rsid w:val="00312131"/>
    <w:rsid w:val="00312467"/>
    <w:rsid w:val="003124A8"/>
    <w:rsid w:val="003125B0"/>
    <w:rsid w:val="003128E8"/>
    <w:rsid w:val="00312A81"/>
    <w:rsid w:val="00312AB8"/>
    <w:rsid w:val="00312DAE"/>
    <w:rsid w:val="0031308F"/>
    <w:rsid w:val="00313255"/>
    <w:rsid w:val="0031332C"/>
    <w:rsid w:val="0031333B"/>
    <w:rsid w:val="00313402"/>
    <w:rsid w:val="00313411"/>
    <w:rsid w:val="00313443"/>
    <w:rsid w:val="0031346F"/>
    <w:rsid w:val="003135BC"/>
    <w:rsid w:val="00313653"/>
    <w:rsid w:val="00313797"/>
    <w:rsid w:val="00313899"/>
    <w:rsid w:val="0031390B"/>
    <w:rsid w:val="0031396F"/>
    <w:rsid w:val="00313A45"/>
    <w:rsid w:val="00313D4B"/>
    <w:rsid w:val="00313D57"/>
    <w:rsid w:val="00313DA9"/>
    <w:rsid w:val="00313E82"/>
    <w:rsid w:val="00313F09"/>
    <w:rsid w:val="00313F59"/>
    <w:rsid w:val="00313FEA"/>
    <w:rsid w:val="003140C0"/>
    <w:rsid w:val="003142E8"/>
    <w:rsid w:val="00314786"/>
    <w:rsid w:val="0031480A"/>
    <w:rsid w:val="0031489D"/>
    <w:rsid w:val="003149AF"/>
    <w:rsid w:val="00314BC2"/>
    <w:rsid w:val="00314BD8"/>
    <w:rsid w:val="00314E64"/>
    <w:rsid w:val="0031512B"/>
    <w:rsid w:val="00315193"/>
    <w:rsid w:val="003151D1"/>
    <w:rsid w:val="00315254"/>
    <w:rsid w:val="00315302"/>
    <w:rsid w:val="0031531A"/>
    <w:rsid w:val="0031559F"/>
    <w:rsid w:val="00315602"/>
    <w:rsid w:val="00315969"/>
    <w:rsid w:val="00315A6F"/>
    <w:rsid w:val="00315B55"/>
    <w:rsid w:val="00315E61"/>
    <w:rsid w:val="00315FDE"/>
    <w:rsid w:val="003162CA"/>
    <w:rsid w:val="0031640A"/>
    <w:rsid w:val="00316501"/>
    <w:rsid w:val="00316A15"/>
    <w:rsid w:val="00316B50"/>
    <w:rsid w:val="00316BA2"/>
    <w:rsid w:val="00316E7A"/>
    <w:rsid w:val="00316FA2"/>
    <w:rsid w:val="00317047"/>
    <w:rsid w:val="003171D2"/>
    <w:rsid w:val="003172F6"/>
    <w:rsid w:val="003173E9"/>
    <w:rsid w:val="00317487"/>
    <w:rsid w:val="00317609"/>
    <w:rsid w:val="0031773B"/>
    <w:rsid w:val="00317780"/>
    <w:rsid w:val="0031787E"/>
    <w:rsid w:val="00317A80"/>
    <w:rsid w:val="00317AE9"/>
    <w:rsid w:val="00317B3B"/>
    <w:rsid w:val="00317E48"/>
    <w:rsid w:val="00317EAD"/>
    <w:rsid w:val="00317FBE"/>
    <w:rsid w:val="003200F0"/>
    <w:rsid w:val="00320186"/>
    <w:rsid w:val="00320250"/>
    <w:rsid w:val="00320251"/>
    <w:rsid w:val="0032028B"/>
    <w:rsid w:val="003203F0"/>
    <w:rsid w:val="003206C9"/>
    <w:rsid w:val="003208AF"/>
    <w:rsid w:val="003208EF"/>
    <w:rsid w:val="003209D4"/>
    <w:rsid w:val="00320B88"/>
    <w:rsid w:val="00320BD9"/>
    <w:rsid w:val="00320C86"/>
    <w:rsid w:val="00320D91"/>
    <w:rsid w:val="003210B5"/>
    <w:rsid w:val="003211D1"/>
    <w:rsid w:val="003213C7"/>
    <w:rsid w:val="003215F7"/>
    <w:rsid w:val="00321B3F"/>
    <w:rsid w:val="00321B7F"/>
    <w:rsid w:val="00321B94"/>
    <w:rsid w:val="00321D71"/>
    <w:rsid w:val="003220D1"/>
    <w:rsid w:val="00322387"/>
    <w:rsid w:val="00322431"/>
    <w:rsid w:val="003226AC"/>
    <w:rsid w:val="003228D8"/>
    <w:rsid w:val="00322C06"/>
    <w:rsid w:val="00322ECE"/>
    <w:rsid w:val="003230F0"/>
    <w:rsid w:val="00323327"/>
    <w:rsid w:val="003234DC"/>
    <w:rsid w:val="0032378B"/>
    <w:rsid w:val="0032385D"/>
    <w:rsid w:val="00323B8E"/>
    <w:rsid w:val="00323D8F"/>
    <w:rsid w:val="00323F74"/>
    <w:rsid w:val="00323F8E"/>
    <w:rsid w:val="00324102"/>
    <w:rsid w:val="00324234"/>
    <w:rsid w:val="00324283"/>
    <w:rsid w:val="0032430C"/>
    <w:rsid w:val="00324355"/>
    <w:rsid w:val="003246BD"/>
    <w:rsid w:val="003248B9"/>
    <w:rsid w:val="00324BA4"/>
    <w:rsid w:val="00324D14"/>
    <w:rsid w:val="003250F7"/>
    <w:rsid w:val="00325217"/>
    <w:rsid w:val="003252DB"/>
    <w:rsid w:val="003253F8"/>
    <w:rsid w:val="0032545B"/>
    <w:rsid w:val="003254D3"/>
    <w:rsid w:val="003255A7"/>
    <w:rsid w:val="00325CA5"/>
    <w:rsid w:val="00325DA4"/>
    <w:rsid w:val="00325FD8"/>
    <w:rsid w:val="00326114"/>
    <w:rsid w:val="0032623A"/>
    <w:rsid w:val="00326376"/>
    <w:rsid w:val="0032641F"/>
    <w:rsid w:val="00326627"/>
    <w:rsid w:val="003266A4"/>
    <w:rsid w:val="003266E5"/>
    <w:rsid w:val="00326769"/>
    <w:rsid w:val="0032687F"/>
    <w:rsid w:val="00326D9E"/>
    <w:rsid w:val="00326FDD"/>
    <w:rsid w:val="003271F4"/>
    <w:rsid w:val="00327350"/>
    <w:rsid w:val="0032745D"/>
    <w:rsid w:val="003276D7"/>
    <w:rsid w:val="00327D13"/>
    <w:rsid w:val="00327DFF"/>
    <w:rsid w:val="00327F96"/>
    <w:rsid w:val="00327F9D"/>
    <w:rsid w:val="0033035F"/>
    <w:rsid w:val="0033044D"/>
    <w:rsid w:val="00330762"/>
    <w:rsid w:val="0033099D"/>
    <w:rsid w:val="00330A36"/>
    <w:rsid w:val="00330A39"/>
    <w:rsid w:val="00330A56"/>
    <w:rsid w:val="00330B56"/>
    <w:rsid w:val="00330B7A"/>
    <w:rsid w:val="00330D72"/>
    <w:rsid w:val="00330E9A"/>
    <w:rsid w:val="00330EBD"/>
    <w:rsid w:val="00330FDA"/>
    <w:rsid w:val="00331386"/>
    <w:rsid w:val="0033198F"/>
    <w:rsid w:val="00331BB6"/>
    <w:rsid w:val="00331D57"/>
    <w:rsid w:val="00331D84"/>
    <w:rsid w:val="00332100"/>
    <w:rsid w:val="0033233F"/>
    <w:rsid w:val="003323BB"/>
    <w:rsid w:val="00332630"/>
    <w:rsid w:val="003326D6"/>
    <w:rsid w:val="003326DD"/>
    <w:rsid w:val="00332809"/>
    <w:rsid w:val="00332B8F"/>
    <w:rsid w:val="00332DF2"/>
    <w:rsid w:val="00332EC0"/>
    <w:rsid w:val="0033336A"/>
    <w:rsid w:val="003333D7"/>
    <w:rsid w:val="00333479"/>
    <w:rsid w:val="00333717"/>
    <w:rsid w:val="00333775"/>
    <w:rsid w:val="0033379E"/>
    <w:rsid w:val="0033389D"/>
    <w:rsid w:val="003339C4"/>
    <w:rsid w:val="00333BB7"/>
    <w:rsid w:val="00333F0F"/>
    <w:rsid w:val="00333F88"/>
    <w:rsid w:val="00333FE6"/>
    <w:rsid w:val="003340B9"/>
    <w:rsid w:val="00334214"/>
    <w:rsid w:val="003343FE"/>
    <w:rsid w:val="00334494"/>
    <w:rsid w:val="00334522"/>
    <w:rsid w:val="00334577"/>
    <w:rsid w:val="00334601"/>
    <w:rsid w:val="003348A7"/>
    <w:rsid w:val="00334A81"/>
    <w:rsid w:val="00334ACF"/>
    <w:rsid w:val="00334C97"/>
    <w:rsid w:val="00334DFF"/>
    <w:rsid w:val="00335354"/>
    <w:rsid w:val="0033573C"/>
    <w:rsid w:val="00335826"/>
    <w:rsid w:val="00335A15"/>
    <w:rsid w:val="00335B99"/>
    <w:rsid w:val="00335CC3"/>
    <w:rsid w:val="00335D15"/>
    <w:rsid w:val="00335F38"/>
    <w:rsid w:val="0033609E"/>
    <w:rsid w:val="00336143"/>
    <w:rsid w:val="003361A3"/>
    <w:rsid w:val="003363A0"/>
    <w:rsid w:val="003366B8"/>
    <w:rsid w:val="0033685B"/>
    <w:rsid w:val="00336A7E"/>
    <w:rsid w:val="0033704C"/>
    <w:rsid w:val="00337105"/>
    <w:rsid w:val="003374C4"/>
    <w:rsid w:val="003375C8"/>
    <w:rsid w:val="00337696"/>
    <w:rsid w:val="00337837"/>
    <w:rsid w:val="00337849"/>
    <w:rsid w:val="0033795D"/>
    <w:rsid w:val="00337A22"/>
    <w:rsid w:val="00337D4A"/>
    <w:rsid w:val="00337FDD"/>
    <w:rsid w:val="00337FE8"/>
    <w:rsid w:val="00340000"/>
    <w:rsid w:val="00340095"/>
    <w:rsid w:val="00340164"/>
    <w:rsid w:val="00340175"/>
    <w:rsid w:val="00340311"/>
    <w:rsid w:val="003404A7"/>
    <w:rsid w:val="00340756"/>
    <w:rsid w:val="00340936"/>
    <w:rsid w:val="00340968"/>
    <w:rsid w:val="00340A68"/>
    <w:rsid w:val="00340C0E"/>
    <w:rsid w:val="00340F51"/>
    <w:rsid w:val="00340FC1"/>
    <w:rsid w:val="00341410"/>
    <w:rsid w:val="003418B2"/>
    <w:rsid w:val="003418FD"/>
    <w:rsid w:val="00341A0B"/>
    <w:rsid w:val="00341A3D"/>
    <w:rsid w:val="00341A40"/>
    <w:rsid w:val="00341E1A"/>
    <w:rsid w:val="00341F19"/>
    <w:rsid w:val="00341F3E"/>
    <w:rsid w:val="003424A3"/>
    <w:rsid w:val="00342509"/>
    <w:rsid w:val="00342560"/>
    <w:rsid w:val="0034263B"/>
    <w:rsid w:val="0034290D"/>
    <w:rsid w:val="00342B7C"/>
    <w:rsid w:val="00342E45"/>
    <w:rsid w:val="00342E50"/>
    <w:rsid w:val="00342EAB"/>
    <w:rsid w:val="00342F63"/>
    <w:rsid w:val="003436D0"/>
    <w:rsid w:val="003436FC"/>
    <w:rsid w:val="0034373B"/>
    <w:rsid w:val="003438D8"/>
    <w:rsid w:val="00343B31"/>
    <w:rsid w:val="00343DC4"/>
    <w:rsid w:val="00343F2F"/>
    <w:rsid w:val="003440A8"/>
    <w:rsid w:val="003440AF"/>
    <w:rsid w:val="0034415D"/>
    <w:rsid w:val="003441AA"/>
    <w:rsid w:val="003443BB"/>
    <w:rsid w:val="0034443D"/>
    <w:rsid w:val="003445F4"/>
    <w:rsid w:val="0034462C"/>
    <w:rsid w:val="0034463C"/>
    <w:rsid w:val="003446DF"/>
    <w:rsid w:val="00344A3C"/>
    <w:rsid w:val="00344AA7"/>
    <w:rsid w:val="00344B61"/>
    <w:rsid w:val="00344F2F"/>
    <w:rsid w:val="00344F50"/>
    <w:rsid w:val="0034559A"/>
    <w:rsid w:val="00345604"/>
    <w:rsid w:val="00345800"/>
    <w:rsid w:val="00345C56"/>
    <w:rsid w:val="00345F9F"/>
    <w:rsid w:val="003462E0"/>
    <w:rsid w:val="003463E1"/>
    <w:rsid w:val="0034640B"/>
    <w:rsid w:val="00346424"/>
    <w:rsid w:val="003464E7"/>
    <w:rsid w:val="00346515"/>
    <w:rsid w:val="0034662A"/>
    <w:rsid w:val="003468C7"/>
    <w:rsid w:val="00346A6C"/>
    <w:rsid w:val="00346E4E"/>
    <w:rsid w:val="00346E5C"/>
    <w:rsid w:val="00346EE2"/>
    <w:rsid w:val="00347099"/>
    <w:rsid w:val="003471BC"/>
    <w:rsid w:val="003473C0"/>
    <w:rsid w:val="00347477"/>
    <w:rsid w:val="00347621"/>
    <w:rsid w:val="003477E1"/>
    <w:rsid w:val="00347954"/>
    <w:rsid w:val="00347B6F"/>
    <w:rsid w:val="00347D77"/>
    <w:rsid w:val="00350037"/>
    <w:rsid w:val="00350259"/>
    <w:rsid w:val="00350346"/>
    <w:rsid w:val="00350716"/>
    <w:rsid w:val="0035083F"/>
    <w:rsid w:val="003509BA"/>
    <w:rsid w:val="00350B09"/>
    <w:rsid w:val="00350BC8"/>
    <w:rsid w:val="00350F33"/>
    <w:rsid w:val="00350FEA"/>
    <w:rsid w:val="00351089"/>
    <w:rsid w:val="00351374"/>
    <w:rsid w:val="003516C2"/>
    <w:rsid w:val="003518FA"/>
    <w:rsid w:val="00351F5E"/>
    <w:rsid w:val="0035200B"/>
    <w:rsid w:val="0035223C"/>
    <w:rsid w:val="003522C1"/>
    <w:rsid w:val="0035237F"/>
    <w:rsid w:val="003524E1"/>
    <w:rsid w:val="00352683"/>
    <w:rsid w:val="003527FD"/>
    <w:rsid w:val="00352847"/>
    <w:rsid w:val="003528BC"/>
    <w:rsid w:val="00352933"/>
    <w:rsid w:val="0035297E"/>
    <w:rsid w:val="0035307C"/>
    <w:rsid w:val="003530EA"/>
    <w:rsid w:val="00353358"/>
    <w:rsid w:val="0035381A"/>
    <w:rsid w:val="003538E9"/>
    <w:rsid w:val="0035396E"/>
    <w:rsid w:val="00353974"/>
    <w:rsid w:val="00353CB1"/>
    <w:rsid w:val="00353F19"/>
    <w:rsid w:val="0035400F"/>
    <w:rsid w:val="00354158"/>
    <w:rsid w:val="003547B3"/>
    <w:rsid w:val="00354819"/>
    <w:rsid w:val="0035486A"/>
    <w:rsid w:val="00354980"/>
    <w:rsid w:val="00354A91"/>
    <w:rsid w:val="00354C06"/>
    <w:rsid w:val="00354FA4"/>
    <w:rsid w:val="00355297"/>
    <w:rsid w:val="00355595"/>
    <w:rsid w:val="0035577C"/>
    <w:rsid w:val="00355C4E"/>
    <w:rsid w:val="00355E8E"/>
    <w:rsid w:val="00356180"/>
    <w:rsid w:val="00356182"/>
    <w:rsid w:val="0035625A"/>
    <w:rsid w:val="00356337"/>
    <w:rsid w:val="00356418"/>
    <w:rsid w:val="00356578"/>
    <w:rsid w:val="003566BB"/>
    <w:rsid w:val="00356869"/>
    <w:rsid w:val="003568C5"/>
    <w:rsid w:val="0035696D"/>
    <w:rsid w:val="00356991"/>
    <w:rsid w:val="00356A32"/>
    <w:rsid w:val="00356AC3"/>
    <w:rsid w:val="00356AD0"/>
    <w:rsid w:val="00356B07"/>
    <w:rsid w:val="00356CE1"/>
    <w:rsid w:val="00356F75"/>
    <w:rsid w:val="00356F99"/>
    <w:rsid w:val="003570BA"/>
    <w:rsid w:val="00357442"/>
    <w:rsid w:val="00357462"/>
    <w:rsid w:val="00357495"/>
    <w:rsid w:val="003576F3"/>
    <w:rsid w:val="00357B90"/>
    <w:rsid w:val="00357BAD"/>
    <w:rsid w:val="00357E13"/>
    <w:rsid w:val="00357FAE"/>
    <w:rsid w:val="00357FDB"/>
    <w:rsid w:val="00360246"/>
    <w:rsid w:val="00360455"/>
    <w:rsid w:val="0036098F"/>
    <w:rsid w:val="003609B8"/>
    <w:rsid w:val="003609CE"/>
    <w:rsid w:val="00360E39"/>
    <w:rsid w:val="00361144"/>
    <w:rsid w:val="00361176"/>
    <w:rsid w:val="003611E2"/>
    <w:rsid w:val="003616BF"/>
    <w:rsid w:val="00361711"/>
    <w:rsid w:val="003617E3"/>
    <w:rsid w:val="00361863"/>
    <w:rsid w:val="003618BB"/>
    <w:rsid w:val="00361A7C"/>
    <w:rsid w:val="00361C3B"/>
    <w:rsid w:val="00361D15"/>
    <w:rsid w:val="00361E04"/>
    <w:rsid w:val="00361E06"/>
    <w:rsid w:val="0036208C"/>
    <w:rsid w:val="0036232B"/>
    <w:rsid w:val="00362556"/>
    <w:rsid w:val="00362855"/>
    <w:rsid w:val="00362BCF"/>
    <w:rsid w:val="00362C72"/>
    <w:rsid w:val="00362E6F"/>
    <w:rsid w:val="00362E89"/>
    <w:rsid w:val="00362F67"/>
    <w:rsid w:val="00362FFA"/>
    <w:rsid w:val="0036302C"/>
    <w:rsid w:val="00363059"/>
    <w:rsid w:val="003630A0"/>
    <w:rsid w:val="003632A0"/>
    <w:rsid w:val="0036333D"/>
    <w:rsid w:val="003633BF"/>
    <w:rsid w:val="003636AD"/>
    <w:rsid w:val="00363858"/>
    <w:rsid w:val="003639A9"/>
    <w:rsid w:val="00363AD9"/>
    <w:rsid w:val="00363B1E"/>
    <w:rsid w:val="00363DD2"/>
    <w:rsid w:val="00363FDA"/>
    <w:rsid w:val="00364190"/>
    <w:rsid w:val="003643E0"/>
    <w:rsid w:val="003644B4"/>
    <w:rsid w:val="00364C19"/>
    <w:rsid w:val="00364C4A"/>
    <w:rsid w:val="00364E6B"/>
    <w:rsid w:val="0036507C"/>
    <w:rsid w:val="0036511F"/>
    <w:rsid w:val="0036519A"/>
    <w:rsid w:val="00365237"/>
    <w:rsid w:val="003655CF"/>
    <w:rsid w:val="00365619"/>
    <w:rsid w:val="00365802"/>
    <w:rsid w:val="00365A4C"/>
    <w:rsid w:val="00365A69"/>
    <w:rsid w:val="00365B12"/>
    <w:rsid w:val="00365B4E"/>
    <w:rsid w:val="00365CBD"/>
    <w:rsid w:val="00365E2F"/>
    <w:rsid w:val="003660C6"/>
    <w:rsid w:val="003660E6"/>
    <w:rsid w:val="0036620D"/>
    <w:rsid w:val="00366247"/>
    <w:rsid w:val="003662CC"/>
    <w:rsid w:val="003664AC"/>
    <w:rsid w:val="00366BB9"/>
    <w:rsid w:val="00366C70"/>
    <w:rsid w:val="00366E97"/>
    <w:rsid w:val="00366F98"/>
    <w:rsid w:val="003678CC"/>
    <w:rsid w:val="003679B3"/>
    <w:rsid w:val="00367A9D"/>
    <w:rsid w:val="00367B0C"/>
    <w:rsid w:val="00367C1C"/>
    <w:rsid w:val="00367D85"/>
    <w:rsid w:val="00367F3C"/>
    <w:rsid w:val="003701A2"/>
    <w:rsid w:val="003705A1"/>
    <w:rsid w:val="00370889"/>
    <w:rsid w:val="00370A57"/>
    <w:rsid w:val="00370C26"/>
    <w:rsid w:val="00370EEE"/>
    <w:rsid w:val="00370F2C"/>
    <w:rsid w:val="00371152"/>
    <w:rsid w:val="0037125D"/>
    <w:rsid w:val="003712A5"/>
    <w:rsid w:val="003718A3"/>
    <w:rsid w:val="00371A65"/>
    <w:rsid w:val="00371AB5"/>
    <w:rsid w:val="00371CCC"/>
    <w:rsid w:val="00371E22"/>
    <w:rsid w:val="003720DB"/>
    <w:rsid w:val="003726BB"/>
    <w:rsid w:val="0037289D"/>
    <w:rsid w:val="00372AAA"/>
    <w:rsid w:val="00372C51"/>
    <w:rsid w:val="00372D11"/>
    <w:rsid w:val="00372D95"/>
    <w:rsid w:val="003731D3"/>
    <w:rsid w:val="0037328D"/>
    <w:rsid w:val="00373308"/>
    <w:rsid w:val="0037330D"/>
    <w:rsid w:val="00373492"/>
    <w:rsid w:val="003734E7"/>
    <w:rsid w:val="003735E0"/>
    <w:rsid w:val="003735ED"/>
    <w:rsid w:val="0037376F"/>
    <w:rsid w:val="00373853"/>
    <w:rsid w:val="003738CA"/>
    <w:rsid w:val="00373BF5"/>
    <w:rsid w:val="00373EEC"/>
    <w:rsid w:val="0037432F"/>
    <w:rsid w:val="00374914"/>
    <w:rsid w:val="00374B03"/>
    <w:rsid w:val="0037562D"/>
    <w:rsid w:val="003756C0"/>
    <w:rsid w:val="00375A20"/>
    <w:rsid w:val="00375C2F"/>
    <w:rsid w:val="00375F03"/>
    <w:rsid w:val="00375F63"/>
    <w:rsid w:val="0037606D"/>
    <w:rsid w:val="0037608C"/>
    <w:rsid w:val="00376117"/>
    <w:rsid w:val="00376147"/>
    <w:rsid w:val="003761EC"/>
    <w:rsid w:val="0037636F"/>
    <w:rsid w:val="00376823"/>
    <w:rsid w:val="003769DE"/>
    <w:rsid w:val="00376A11"/>
    <w:rsid w:val="00376A3F"/>
    <w:rsid w:val="00376B2D"/>
    <w:rsid w:val="00377159"/>
    <w:rsid w:val="00377528"/>
    <w:rsid w:val="00377555"/>
    <w:rsid w:val="0037761D"/>
    <w:rsid w:val="0037768D"/>
    <w:rsid w:val="0037769D"/>
    <w:rsid w:val="003778B7"/>
    <w:rsid w:val="00377C72"/>
    <w:rsid w:val="00377D24"/>
    <w:rsid w:val="00377EB0"/>
    <w:rsid w:val="0038039B"/>
    <w:rsid w:val="0038041F"/>
    <w:rsid w:val="003806B9"/>
    <w:rsid w:val="00380803"/>
    <w:rsid w:val="003808FF"/>
    <w:rsid w:val="00380A78"/>
    <w:rsid w:val="00380FD9"/>
    <w:rsid w:val="003814C5"/>
    <w:rsid w:val="00381854"/>
    <w:rsid w:val="00381A78"/>
    <w:rsid w:val="00381A89"/>
    <w:rsid w:val="00381B37"/>
    <w:rsid w:val="00381B76"/>
    <w:rsid w:val="00381CC1"/>
    <w:rsid w:val="00381D5D"/>
    <w:rsid w:val="00381E87"/>
    <w:rsid w:val="0038205B"/>
    <w:rsid w:val="003823E5"/>
    <w:rsid w:val="0038241A"/>
    <w:rsid w:val="0038253C"/>
    <w:rsid w:val="0038256C"/>
    <w:rsid w:val="00382787"/>
    <w:rsid w:val="00382AA8"/>
    <w:rsid w:val="00382C45"/>
    <w:rsid w:val="00382FB3"/>
    <w:rsid w:val="0038301D"/>
    <w:rsid w:val="00383046"/>
    <w:rsid w:val="003831F8"/>
    <w:rsid w:val="0038331C"/>
    <w:rsid w:val="00383528"/>
    <w:rsid w:val="00383B84"/>
    <w:rsid w:val="00383C72"/>
    <w:rsid w:val="003843C2"/>
    <w:rsid w:val="003848D4"/>
    <w:rsid w:val="00384958"/>
    <w:rsid w:val="00384A0B"/>
    <w:rsid w:val="00384A80"/>
    <w:rsid w:val="00384A9C"/>
    <w:rsid w:val="00384D66"/>
    <w:rsid w:val="00384FE3"/>
    <w:rsid w:val="0038530A"/>
    <w:rsid w:val="003855C1"/>
    <w:rsid w:val="0038569F"/>
    <w:rsid w:val="003856DF"/>
    <w:rsid w:val="00385D1B"/>
    <w:rsid w:val="00385DFB"/>
    <w:rsid w:val="00385E7C"/>
    <w:rsid w:val="00386093"/>
    <w:rsid w:val="003860A0"/>
    <w:rsid w:val="003862D5"/>
    <w:rsid w:val="003863E7"/>
    <w:rsid w:val="003864BF"/>
    <w:rsid w:val="003867D0"/>
    <w:rsid w:val="00386895"/>
    <w:rsid w:val="003870BD"/>
    <w:rsid w:val="0038729D"/>
    <w:rsid w:val="00387654"/>
    <w:rsid w:val="00387813"/>
    <w:rsid w:val="00387874"/>
    <w:rsid w:val="0038791F"/>
    <w:rsid w:val="00387A62"/>
    <w:rsid w:val="00387F16"/>
    <w:rsid w:val="003902E1"/>
    <w:rsid w:val="0039031D"/>
    <w:rsid w:val="0039032F"/>
    <w:rsid w:val="0039047D"/>
    <w:rsid w:val="003905BE"/>
    <w:rsid w:val="00390689"/>
    <w:rsid w:val="0039072B"/>
    <w:rsid w:val="003907BD"/>
    <w:rsid w:val="0039090B"/>
    <w:rsid w:val="00390BE2"/>
    <w:rsid w:val="00390D19"/>
    <w:rsid w:val="00390D65"/>
    <w:rsid w:val="00391106"/>
    <w:rsid w:val="003911B0"/>
    <w:rsid w:val="00391289"/>
    <w:rsid w:val="003914DE"/>
    <w:rsid w:val="00391B28"/>
    <w:rsid w:val="00391E0A"/>
    <w:rsid w:val="00392418"/>
    <w:rsid w:val="00392439"/>
    <w:rsid w:val="00392464"/>
    <w:rsid w:val="00392598"/>
    <w:rsid w:val="00392603"/>
    <w:rsid w:val="003928AE"/>
    <w:rsid w:val="00392BF0"/>
    <w:rsid w:val="00392CAF"/>
    <w:rsid w:val="0039313B"/>
    <w:rsid w:val="00393172"/>
    <w:rsid w:val="00393273"/>
    <w:rsid w:val="0039360C"/>
    <w:rsid w:val="00393811"/>
    <w:rsid w:val="003939C3"/>
    <w:rsid w:val="00393CB6"/>
    <w:rsid w:val="00393CEE"/>
    <w:rsid w:val="00393E40"/>
    <w:rsid w:val="003940E0"/>
    <w:rsid w:val="0039413F"/>
    <w:rsid w:val="00394153"/>
    <w:rsid w:val="003941AA"/>
    <w:rsid w:val="00394314"/>
    <w:rsid w:val="00394428"/>
    <w:rsid w:val="0039495F"/>
    <w:rsid w:val="003949FE"/>
    <w:rsid w:val="00394A9F"/>
    <w:rsid w:val="00394BCC"/>
    <w:rsid w:val="00394C01"/>
    <w:rsid w:val="00394D0A"/>
    <w:rsid w:val="00394DDB"/>
    <w:rsid w:val="00394E75"/>
    <w:rsid w:val="00395038"/>
    <w:rsid w:val="00395065"/>
    <w:rsid w:val="003950B6"/>
    <w:rsid w:val="003951DC"/>
    <w:rsid w:val="003952F2"/>
    <w:rsid w:val="00395344"/>
    <w:rsid w:val="003953B9"/>
    <w:rsid w:val="00395460"/>
    <w:rsid w:val="003954F2"/>
    <w:rsid w:val="00395963"/>
    <w:rsid w:val="00395BDF"/>
    <w:rsid w:val="00395C72"/>
    <w:rsid w:val="003963DB"/>
    <w:rsid w:val="00396926"/>
    <w:rsid w:val="00396B32"/>
    <w:rsid w:val="00396C70"/>
    <w:rsid w:val="00396FFA"/>
    <w:rsid w:val="0039707E"/>
    <w:rsid w:val="003972F6"/>
    <w:rsid w:val="0039759C"/>
    <w:rsid w:val="003975AC"/>
    <w:rsid w:val="0039783A"/>
    <w:rsid w:val="00397AF3"/>
    <w:rsid w:val="00397B51"/>
    <w:rsid w:val="003A00B8"/>
    <w:rsid w:val="003A0145"/>
    <w:rsid w:val="003A0334"/>
    <w:rsid w:val="003A0524"/>
    <w:rsid w:val="003A072D"/>
    <w:rsid w:val="003A07BD"/>
    <w:rsid w:val="003A0843"/>
    <w:rsid w:val="003A098B"/>
    <w:rsid w:val="003A0B94"/>
    <w:rsid w:val="003A0E59"/>
    <w:rsid w:val="003A0F5D"/>
    <w:rsid w:val="003A1000"/>
    <w:rsid w:val="003A1034"/>
    <w:rsid w:val="003A116B"/>
    <w:rsid w:val="003A1315"/>
    <w:rsid w:val="003A13FD"/>
    <w:rsid w:val="003A1679"/>
    <w:rsid w:val="003A167E"/>
    <w:rsid w:val="003A1BC1"/>
    <w:rsid w:val="003A1DE1"/>
    <w:rsid w:val="003A1E95"/>
    <w:rsid w:val="003A1F21"/>
    <w:rsid w:val="003A213D"/>
    <w:rsid w:val="003A22BB"/>
    <w:rsid w:val="003A23D0"/>
    <w:rsid w:val="003A253E"/>
    <w:rsid w:val="003A2689"/>
    <w:rsid w:val="003A295D"/>
    <w:rsid w:val="003A29B6"/>
    <w:rsid w:val="003A29F6"/>
    <w:rsid w:val="003A2AEA"/>
    <w:rsid w:val="003A2B7D"/>
    <w:rsid w:val="003A2C7C"/>
    <w:rsid w:val="003A2F4F"/>
    <w:rsid w:val="003A3031"/>
    <w:rsid w:val="003A3032"/>
    <w:rsid w:val="003A3167"/>
    <w:rsid w:val="003A369D"/>
    <w:rsid w:val="003A36A3"/>
    <w:rsid w:val="003A3A7B"/>
    <w:rsid w:val="003A3C32"/>
    <w:rsid w:val="003A3DD4"/>
    <w:rsid w:val="003A4165"/>
    <w:rsid w:val="003A41AE"/>
    <w:rsid w:val="003A4426"/>
    <w:rsid w:val="003A4441"/>
    <w:rsid w:val="003A44F0"/>
    <w:rsid w:val="003A4556"/>
    <w:rsid w:val="003A4993"/>
    <w:rsid w:val="003A49B1"/>
    <w:rsid w:val="003A49B8"/>
    <w:rsid w:val="003A4C6D"/>
    <w:rsid w:val="003A4DBD"/>
    <w:rsid w:val="003A4DBE"/>
    <w:rsid w:val="003A4E14"/>
    <w:rsid w:val="003A4E58"/>
    <w:rsid w:val="003A51D1"/>
    <w:rsid w:val="003A55F2"/>
    <w:rsid w:val="003A56FA"/>
    <w:rsid w:val="003A576C"/>
    <w:rsid w:val="003A57FF"/>
    <w:rsid w:val="003A588B"/>
    <w:rsid w:val="003A589D"/>
    <w:rsid w:val="003A5BDC"/>
    <w:rsid w:val="003A5CF1"/>
    <w:rsid w:val="003A635D"/>
    <w:rsid w:val="003A638E"/>
    <w:rsid w:val="003A65A6"/>
    <w:rsid w:val="003A6675"/>
    <w:rsid w:val="003A66CC"/>
    <w:rsid w:val="003A66E0"/>
    <w:rsid w:val="003A67E7"/>
    <w:rsid w:val="003A6810"/>
    <w:rsid w:val="003A69B3"/>
    <w:rsid w:val="003A6C99"/>
    <w:rsid w:val="003A7275"/>
    <w:rsid w:val="003A72F3"/>
    <w:rsid w:val="003A74AC"/>
    <w:rsid w:val="003A750D"/>
    <w:rsid w:val="003A7961"/>
    <w:rsid w:val="003A7AE0"/>
    <w:rsid w:val="003A7B1F"/>
    <w:rsid w:val="003A7ECE"/>
    <w:rsid w:val="003B01AA"/>
    <w:rsid w:val="003B030C"/>
    <w:rsid w:val="003B03F8"/>
    <w:rsid w:val="003B0628"/>
    <w:rsid w:val="003B0691"/>
    <w:rsid w:val="003B0696"/>
    <w:rsid w:val="003B07DB"/>
    <w:rsid w:val="003B086E"/>
    <w:rsid w:val="003B0A78"/>
    <w:rsid w:val="003B0A9C"/>
    <w:rsid w:val="003B1142"/>
    <w:rsid w:val="003B117D"/>
    <w:rsid w:val="003B1335"/>
    <w:rsid w:val="003B160F"/>
    <w:rsid w:val="003B19EC"/>
    <w:rsid w:val="003B1A76"/>
    <w:rsid w:val="003B2197"/>
    <w:rsid w:val="003B2342"/>
    <w:rsid w:val="003B235B"/>
    <w:rsid w:val="003B235D"/>
    <w:rsid w:val="003B236E"/>
    <w:rsid w:val="003B23AF"/>
    <w:rsid w:val="003B24A2"/>
    <w:rsid w:val="003B2569"/>
    <w:rsid w:val="003B273C"/>
    <w:rsid w:val="003B2BA9"/>
    <w:rsid w:val="003B2BD3"/>
    <w:rsid w:val="003B2BE5"/>
    <w:rsid w:val="003B2E78"/>
    <w:rsid w:val="003B2F8A"/>
    <w:rsid w:val="003B320D"/>
    <w:rsid w:val="003B33C1"/>
    <w:rsid w:val="003B3498"/>
    <w:rsid w:val="003B354E"/>
    <w:rsid w:val="003B35FE"/>
    <w:rsid w:val="003B36C3"/>
    <w:rsid w:val="003B381B"/>
    <w:rsid w:val="003B39F8"/>
    <w:rsid w:val="003B3AD4"/>
    <w:rsid w:val="003B3C0A"/>
    <w:rsid w:val="003B3D14"/>
    <w:rsid w:val="003B3F45"/>
    <w:rsid w:val="003B3F7B"/>
    <w:rsid w:val="003B4253"/>
    <w:rsid w:val="003B436C"/>
    <w:rsid w:val="003B4438"/>
    <w:rsid w:val="003B49E8"/>
    <w:rsid w:val="003B51FD"/>
    <w:rsid w:val="003B53A8"/>
    <w:rsid w:val="003B55C3"/>
    <w:rsid w:val="003B5663"/>
    <w:rsid w:val="003B56E2"/>
    <w:rsid w:val="003B597C"/>
    <w:rsid w:val="003B5A7E"/>
    <w:rsid w:val="003B5D20"/>
    <w:rsid w:val="003B5FA0"/>
    <w:rsid w:val="003B5FF6"/>
    <w:rsid w:val="003B643C"/>
    <w:rsid w:val="003B6ABA"/>
    <w:rsid w:val="003B72CE"/>
    <w:rsid w:val="003B73DA"/>
    <w:rsid w:val="003B756D"/>
    <w:rsid w:val="003B7BAD"/>
    <w:rsid w:val="003B7C77"/>
    <w:rsid w:val="003B7EBE"/>
    <w:rsid w:val="003C0099"/>
    <w:rsid w:val="003C01C7"/>
    <w:rsid w:val="003C040A"/>
    <w:rsid w:val="003C05C8"/>
    <w:rsid w:val="003C09D3"/>
    <w:rsid w:val="003C0B41"/>
    <w:rsid w:val="003C0B89"/>
    <w:rsid w:val="003C0D08"/>
    <w:rsid w:val="003C0DEE"/>
    <w:rsid w:val="003C0F70"/>
    <w:rsid w:val="003C1430"/>
    <w:rsid w:val="003C1504"/>
    <w:rsid w:val="003C15F2"/>
    <w:rsid w:val="003C178E"/>
    <w:rsid w:val="003C184D"/>
    <w:rsid w:val="003C1902"/>
    <w:rsid w:val="003C1B22"/>
    <w:rsid w:val="003C1C1D"/>
    <w:rsid w:val="003C1C67"/>
    <w:rsid w:val="003C2074"/>
    <w:rsid w:val="003C234D"/>
    <w:rsid w:val="003C2485"/>
    <w:rsid w:val="003C280C"/>
    <w:rsid w:val="003C28FB"/>
    <w:rsid w:val="003C2B70"/>
    <w:rsid w:val="003C32B9"/>
    <w:rsid w:val="003C32DC"/>
    <w:rsid w:val="003C33DC"/>
    <w:rsid w:val="003C3440"/>
    <w:rsid w:val="003C35C0"/>
    <w:rsid w:val="003C3702"/>
    <w:rsid w:val="003C37E4"/>
    <w:rsid w:val="003C38AE"/>
    <w:rsid w:val="003C3930"/>
    <w:rsid w:val="003C3A72"/>
    <w:rsid w:val="003C3F38"/>
    <w:rsid w:val="003C3F5D"/>
    <w:rsid w:val="003C4178"/>
    <w:rsid w:val="003C4218"/>
    <w:rsid w:val="003C42EE"/>
    <w:rsid w:val="003C44BD"/>
    <w:rsid w:val="003C45E0"/>
    <w:rsid w:val="003C4668"/>
    <w:rsid w:val="003C469D"/>
    <w:rsid w:val="003C4748"/>
    <w:rsid w:val="003C47AA"/>
    <w:rsid w:val="003C4B19"/>
    <w:rsid w:val="003C4B51"/>
    <w:rsid w:val="003C4C1C"/>
    <w:rsid w:val="003C4C70"/>
    <w:rsid w:val="003C512A"/>
    <w:rsid w:val="003C52C4"/>
    <w:rsid w:val="003C5625"/>
    <w:rsid w:val="003C5850"/>
    <w:rsid w:val="003C6125"/>
    <w:rsid w:val="003C65CE"/>
    <w:rsid w:val="003C65E0"/>
    <w:rsid w:val="003C6632"/>
    <w:rsid w:val="003C6A9F"/>
    <w:rsid w:val="003C6B1C"/>
    <w:rsid w:val="003C6B8D"/>
    <w:rsid w:val="003C6BE2"/>
    <w:rsid w:val="003C7101"/>
    <w:rsid w:val="003C7141"/>
    <w:rsid w:val="003C71FF"/>
    <w:rsid w:val="003C723C"/>
    <w:rsid w:val="003C75CE"/>
    <w:rsid w:val="003C7655"/>
    <w:rsid w:val="003C7857"/>
    <w:rsid w:val="003C795F"/>
    <w:rsid w:val="003C79FA"/>
    <w:rsid w:val="003C7C1E"/>
    <w:rsid w:val="003C7C8A"/>
    <w:rsid w:val="003C7D3E"/>
    <w:rsid w:val="003C7D9D"/>
    <w:rsid w:val="003D009B"/>
    <w:rsid w:val="003D014A"/>
    <w:rsid w:val="003D0163"/>
    <w:rsid w:val="003D018F"/>
    <w:rsid w:val="003D02B5"/>
    <w:rsid w:val="003D030D"/>
    <w:rsid w:val="003D07BE"/>
    <w:rsid w:val="003D09A8"/>
    <w:rsid w:val="003D0B2F"/>
    <w:rsid w:val="003D0B4D"/>
    <w:rsid w:val="003D0CC7"/>
    <w:rsid w:val="003D0D6E"/>
    <w:rsid w:val="003D10EF"/>
    <w:rsid w:val="003D12F4"/>
    <w:rsid w:val="003D12FE"/>
    <w:rsid w:val="003D1390"/>
    <w:rsid w:val="003D1414"/>
    <w:rsid w:val="003D16D3"/>
    <w:rsid w:val="003D184F"/>
    <w:rsid w:val="003D1D1B"/>
    <w:rsid w:val="003D2470"/>
    <w:rsid w:val="003D2792"/>
    <w:rsid w:val="003D29B9"/>
    <w:rsid w:val="003D2AAC"/>
    <w:rsid w:val="003D2C43"/>
    <w:rsid w:val="003D2D9E"/>
    <w:rsid w:val="003D2EC1"/>
    <w:rsid w:val="003D2ED9"/>
    <w:rsid w:val="003D2F68"/>
    <w:rsid w:val="003D2F87"/>
    <w:rsid w:val="003D2FC5"/>
    <w:rsid w:val="003D3026"/>
    <w:rsid w:val="003D3267"/>
    <w:rsid w:val="003D32A6"/>
    <w:rsid w:val="003D35F5"/>
    <w:rsid w:val="003D36F6"/>
    <w:rsid w:val="003D3884"/>
    <w:rsid w:val="003D3BCA"/>
    <w:rsid w:val="003D3CB8"/>
    <w:rsid w:val="003D3D71"/>
    <w:rsid w:val="003D3E25"/>
    <w:rsid w:val="003D3E77"/>
    <w:rsid w:val="003D3EE2"/>
    <w:rsid w:val="003D417A"/>
    <w:rsid w:val="003D455B"/>
    <w:rsid w:val="003D461F"/>
    <w:rsid w:val="003D4749"/>
    <w:rsid w:val="003D47D1"/>
    <w:rsid w:val="003D48F2"/>
    <w:rsid w:val="003D4A45"/>
    <w:rsid w:val="003D4BC9"/>
    <w:rsid w:val="003D4DBD"/>
    <w:rsid w:val="003D4DD1"/>
    <w:rsid w:val="003D4FF5"/>
    <w:rsid w:val="003D507B"/>
    <w:rsid w:val="003D5290"/>
    <w:rsid w:val="003D52A3"/>
    <w:rsid w:val="003D5364"/>
    <w:rsid w:val="003D547A"/>
    <w:rsid w:val="003D549F"/>
    <w:rsid w:val="003D5754"/>
    <w:rsid w:val="003D57CD"/>
    <w:rsid w:val="003D58AF"/>
    <w:rsid w:val="003D58DF"/>
    <w:rsid w:val="003D5906"/>
    <w:rsid w:val="003D59CA"/>
    <w:rsid w:val="003D5A85"/>
    <w:rsid w:val="003D5BAC"/>
    <w:rsid w:val="003D5CEA"/>
    <w:rsid w:val="003D5E9B"/>
    <w:rsid w:val="003D5EE7"/>
    <w:rsid w:val="003D6219"/>
    <w:rsid w:val="003D6279"/>
    <w:rsid w:val="003D62AB"/>
    <w:rsid w:val="003D6416"/>
    <w:rsid w:val="003D642B"/>
    <w:rsid w:val="003D679F"/>
    <w:rsid w:val="003D6947"/>
    <w:rsid w:val="003D6E90"/>
    <w:rsid w:val="003D6EDC"/>
    <w:rsid w:val="003D7066"/>
    <w:rsid w:val="003D7128"/>
    <w:rsid w:val="003D7710"/>
    <w:rsid w:val="003D78AC"/>
    <w:rsid w:val="003D7AEF"/>
    <w:rsid w:val="003D7DBC"/>
    <w:rsid w:val="003D7DD7"/>
    <w:rsid w:val="003D7FE9"/>
    <w:rsid w:val="003E01C5"/>
    <w:rsid w:val="003E031B"/>
    <w:rsid w:val="003E037B"/>
    <w:rsid w:val="003E0C5C"/>
    <w:rsid w:val="003E0F96"/>
    <w:rsid w:val="003E1089"/>
    <w:rsid w:val="003E1140"/>
    <w:rsid w:val="003E127E"/>
    <w:rsid w:val="003E138E"/>
    <w:rsid w:val="003E13D8"/>
    <w:rsid w:val="003E1449"/>
    <w:rsid w:val="003E1598"/>
    <w:rsid w:val="003E177C"/>
    <w:rsid w:val="003E17DA"/>
    <w:rsid w:val="003E19DD"/>
    <w:rsid w:val="003E1A1C"/>
    <w:rsid w:val="003E1A3D"/>
    <w:rsid w:val="003E1B7C"/>
    <w:rsid w:val="003E1C72"/>
    <w:rsid w:val="003E1D2E"/>
    <w:rsid w:val="003E216B"/>
    <w:rsid w:val="003E22E8"/>
    <w:rsid w:val="003E24A1"/>
    <w:rsid w:val="003E2528"/>
    <w:rsid w:val="003E2798"/>
    <w:rsid w:val="003E28B3"/>
    <w:rsid w:val="003E28D6"/>
    <w:rsid w:val="003E2B00"/>
    <w:rsid w:val="003E2C1F"/>
    <w:rsid w:val="003E2F59"/>
    <w:rsid w:val="003E3061"/>
    <w:rsid w:val="003E306E"/>
    <w:rsid w:val="003E311D"/>
    <w:rsid w:val="003E3288"/>
    <w:rsid w:val="003E32C8"/>
    <w:rsid w:val="003E3395"/>
    <w:rsid w:val="003E33C6"/>
    <w:rsid w:val="003E355A"/>
    <w:rsid w:val="003E3564"/>
    <w:rsid w:val="003E38B0"/>
    <w:rsid w:val="003E3A77"/>
    <w:rsid w:val="003E3AC6"/>
    <w:rsid w:val="003E3C7B"/>
    <w:rsid w:val="003E3D73"/>
    <w:rsid w:val="003E425D"/>
    <w:rsid w:val="003E4270"/>
    <w:rsid w:val="003E48D8"/>
    <w:rsid w:val="003E494F"/>
    <w:rsid w:val="003E4C65"/>
    <w:rsid w:val="003E4DA9"/>
    <w:rsid w:val="003E4F53"/>
    <w:rsid w:val="003E5024"/>
    <w:rsid w:val="003E514E"/>
    <w:rsid w:val="003E5705"/>
    <w:rsid w:val="003E570B"/>
    <w:rsid w:val="003E5785"/>
    <w:rsid w:val="003E5827"/>
    <w:rsid w:val="003E583B"/>
    <w:rsid w:val="003E59F1"/>
    <w:rsid w:val="003E5D86"/>
    <w:rsid w:val="003E5DA7"/>
    <w:rsid w:val="003E5DB2"/>
    <w:rsid w:val="003E5DD0"/>
    <w:rsid w:val="003E5E99"/>
    <w:rsid w:val="003E5EF8"/>
    <w:rsid w:val="003E5FBE"/>
    <w:rsid w:val="003E6012"/>
    <w:rsid w:val="003E60D5"/>
    <w:rsid w:val="003E6370"/>
    <w:rsid w:val="003E639B"/>
    <w:rsid w:val="003E64C2"/>
    <w:rsid w:val="003E650C"/>
    <w:rsid w:val="003E66AC"/>
    <w:rsid w:val="003E66CD"/>
    <w:rsid w:val="003E6778"/>
    <w:rsid w:val="003E6A14"/>
    <w:rsid w:val="003E6C60"/>
    <w:rsid w:val="003E6CF4"/>
    <w:rsid w:val="003E6D33"/>
    <w:rsid w:val="003E6E1A"/>
    <w:rsid w:val="003E6F5B"/>
    <w:rsid w:val="003E6FDC"/>
    <w:rsid w:val="003E701C"/>
    <w:rsid w:val="003E71F3"/>
    <w:rsid w:val="003E7284"/>
    <w:rsid w:val="003E7491"/>
    <w:rsid w:val="003E7D60"/>
    <w:rsid w:val="003F0046"/>
    <w:rsid w:val="003F0280"/>
    <w:rsid w:val="003F0381"/>
    <w:rsid w:val="003F03B1"/>
    <w:rsid w:val="003F03E1"/>
    <w:rsid w:val="003F049F"/>
    <w:rsid w:val="003F0546"/>
    <w:rsid w:val="003F05C2"/>
    <w:rsid w:val="003F065E"/>
    <w:rsid w:val="003F0BD3"/>
    <w:rsid w:val="003F1002"/>
    <w:rsid w:val="003F1228"/>
    <w:rsid w:val="003F1488"/>
    <w:rsid w:val="003F1490"/>
    <w:rsid w:val="003F17AE"/>
    <w:rsid w:val="003F19B3"/>
    <w:rsid w:val="003F1B3F"/>
    <w:rsid w:val="003F1C79"/>
    <w:rsid w:val="003F1C92"/>
    <w:rsid w:val="003F1D3E"/>
    <w:rsid w:val="003F1DC6"/>
    <w:rsid w:val="003F1E8E"/>
    <w:rsid w:val="003F1EBE"/>
    <w:rsid w:val="003F1FED"/>
    <w:rsid w:val="003F211C"/>
    <w:rsid w:val="003F234E"/>
    <w:rsid w:val="003F23BF"/>
    <w:rsid w:val="003F2501"/>
    <w:rsid w:val="003F259A"/>
    <w:rsid w:val="003F28D8"/>
    <w:rsid w:val="003F2EA7"/>
    <w:rsid w:val="003F2FB4"/>
    <w:rsid w:val="003F30F1"/>
    <w:rsid w:val="003F345D"/>
    <w:rsid w:val="003F34C7"/>
    <w:rsid w:val="003F352E"/>
    <w:rsid w:val="003F3586"/>
    <w:rsid w:val="003F36A4"/>
    <w:rsid w:val="003F36A6"/>
    <w:rsid w:val="003F36D6"/>
    <w:rsid w:val="003F3827"/>
    <w:rsid w:val="003F3935"/>
    <w:rsid w:val="003F397F"/>
    <w:rsid w:val="003F3A71"/>
    <w:rsid w:val="003F3B2B"/>
    <w:rsid w:val="003F3C6D"/>
    <w:rsid w:val="003F3D05"/>
    <w:rsid w:val="003F3FD6"/>
    <w:rsid w:val="003F411F"/>
    <w:rsid w:val="003F4154"/>
    <w:rsid w:val="003F462F"/>
    <w:rsid w:val="003F47EA"/>
    <w:rsid w:val="003F47FA"/>
    <w:rsid w:val="003F495F"/>
    <w:rsid w:val="003F4988"/>
    <w:rsid w:val="003F4B7C"/>
    <w:rsid w:val="003F4BD9"/>
    <w:rsid w:val="003F4C07"/>
    <w:rsid w:val="003F4E29"/>
    <w:rsid w:val="003F4FDD"/>
    <w:rsid w:val="003F528E"/>
    <w:rsid w:val="003F57C3"/>
    <w:rsid w:val="003F57E7"/>
    <w:rsid w:val="003F5A38"/>
    <w:rsid w:val="003F5DDE"/>
    <w:rsid w:val="003F5E0A"/>
    <w:rsid w:val="003F5E66"/>
    <w:rsid w:val="003F5E7E"/>
    <w:rsid w:val="003F6059"/>
    <w:rsid w:val="003F613B"/>
    <w:rsid w:val="003F6344"/>
    <w:rsid w:val="003F6718"/>
    <w:rsid w:val="003F68EF"/>
    <w:rsid w:val="003F69C0"/>
    <w:rsid w:val="003F6BFE"/>
    <w:rsid w:val="003F6CC3"/>
    <w:rsid w:val="003F6D44"/>
    <w:rsid w:val="003F6F0C"/>
    <w:rsid w:val="003F702D"/>
    <w:rsid w:val="003F757E"/>
    <w:rsid w:val="003F75ED"/>
    <w:rsid w:val="003F7638"/>
    <w:rsid w:val="003F7843"/>
    <w:rsid w:val="003F7854"/>
    <w:rsid w:val="003F7946"/>
    <w:rsid w:val="004000EB"/>
    <w:rsid w:val="004003BE"/>
    <w:rsid w:val="00400532"/>
    <w:rsid w:val="0040056A"/>
    <w:rsid w:val="004005FD"/>
    <w:rsid w:val="00400B86"/>
    <w:rsid w:val="00400C39"/>
    <w:rsid w:val="00400C92"/>
    <w:rsid w:val="00400DFC"/>
    <w:rsid w:val="0040109E"/>
    <w:rsid w:val="004010B9"/>
    <w:rsid w:val="0040151E"/>
    <w:rsid w:val="00401906"/>
    <w:rsid w:val="00401A09"/>
    <w:rsid w:val="00401B04"/>
    <w:rsid w:val="00401BA6"/>
    <w:rsid w:val="00401E75"/>
    <w:rsid w:val="004020F4"/>
    <w:rsid w:val="00402130"/>
    <w:rsid w:val="0040224D"/>
    <w:rsid w:val="0040226D"/>
    <w:rsid w:val="00402283"/>
    <w:rsid w:val="004023EF"/>
    <w:rsid w:val="0040251C"/>
    <w:rsid w:val="00402629"/>
    <w:rsid w:val="0040262F"/>
    <w:rsid w:val="0040284B"/>
    <w:rsid w:val="00402916"/>
    <w:rsid w:val="004029AB"/>
    <w:rsid w:val="00402C18"/>
    <w:rsid w:val="00402C2D"/>
    <w:rsid w:val="00402E1E"/>
    <w:rsid w:val="00402EA4"/>
    <w:rsid w:val="00403024"/>
    <w:rsid w:val="00403190"/>
    <w:rsid w:val="00403270"/>
    <w:rsid w:val="004032AF"/>
    <w:rsid w:val="004035DE"/>
    <w:rsid w:val="004037B0"/>
    <w:rsid w:val="004038CB"/>
    <w:rsid w:val="00403E05"/>
    <w:rsid w:val="00404091"/>
    <w:rsid w:val="00404478"/>
    <w:rsid w:val="00404517"/>
    <w:rsid w:val="00404602"/>
    <w:rsid w:val="0040473D"/>
    <w:rsid w:val="004048AE"/>
    <w:rsid w:val="00404D06"/>
    <w:rsid w:val="00404E57"/>
    <w:rsid w:val="00404ED3"/>
    <w:rsid w:val="00404EEC"/>
    <w:rsid w:val="00404FF9"/>
    <w:rsid w:val="00404FFE"/>
    <w:rsid w:val="004050E0"/>
    <w:rsid w:val="00405863"/>
    <w:rsid w:val="00405898"/>
    <w:rsid w:val="00405AF9"/>
    <w:rsid w:val="00405ECF"/>
    <w:rsid w:val="00405F00"/>
    <w:rsid w:val="00405F93"/>
    <w:rsid w:val="00406075"/>
    <w:rsid w:val="00406087"/>
    <w:rsid w:val="00406096"/>
    <w:rsid w:val="0040610D"/>
    <w:rsid w:val="0040630F"/>
    <w:rsid w:val="00406541"/>
    <w:rsid w:val="004067AB"/>
    <w:rsid w:val="0040703F"/>
    <w:rsid w:val="004071B2"/>
    <w:rsid w:val="00407540"/>
    <w:rsid w:val="00407A44"/>
    <w:rsid w:val="00407BFF"/>
    <w:rsid w:val="00407EC8"/>
    <w:rsid w:val="004100C2"/>
    <w:rsid w:val="00410173"/>
    <w:rsid w:val="0041018C"/>
    <w:rsid w:val="00410355"/>
    <w:rsid w:val="00410847"/>
    <w:rsid w:val="004108D2"/>
    <w:rsid w:val="0041096D"/>
    <w:rsid w:val="00410A4B"/>
    <w:rsid w:val="00410BA3"/>
    <w:rsid w:val="00410BFE"/>
    <w:rsid w:val="00410F34"/>
    <w:rsid w:val="00410FF0"/>
    <w:rsid w:val="00411068"/>
    <w:rsid w:val="00411094"/>
    <w:rsid w:val="00411800"/>
    <w:rsid w:val="00411B71"/>
    <w:rsid w:val="004120D4"/>
    <w:rsid w:val="0041226F"/>
    <w:rsid w:val="004122C0"/>
    <w:rsid w:val="004122D8"/>
    <w:rsid w:val="00412401"/>
    <w:rsid w:val="004124BF"/>
    <w:rsid w:val="0041267E"/>
    <w:rsid w:val="00412717"/>
    <w:rsid w:val="00412733"/>
    <w:rsid w:val="00412803"/>
    <w:rsid w:val="004128E2"/>
    <w:rsid w:val="004128E7"/>
    <w:rsid w:val="00412AEB"/>
    <w:rsid w:val="00412AF7"/>
    <w:rsid w:val="00412B7C"/>
    <w:rsid w:val="00412F19"/>
    <w:rsid w:val="0041342B"/>
    <w:rsid w:val="004138B6"/>
    <w:rsid w:val="00413B2B"/>
    <w:rsid w:val="00413DA0"/>
    <w:rsid w:val="00413FA8"/>
    <w:rsid w:val="004144D2"/>
    <w:rsid w:val="00414780"/>
    <w:rsid w:val="004147AD"/>
    <w:rsid w:val="00414CCE"/>
    <w:rsid w:val="00414D30"/>
    <w:rsid w:val="00414E8F"/>
    <w:rsid w:val="004150FA"/>
    <w:rsid w:val="0041569B"/>
    <w:rsid w:val="0041579B"/>
    <w:rsid w:val="0041586C"/>
    <w:rsid w:val="00415BCB"/>
    <w:rsid w:val="00415BF3"/>
    <w:rsid w:val="00415C9C"/>
    <w:rsid w:val="00415CCE"/>
    <w:rsid w:val="00415D71"/>
    <w:rsid w:val="00415F52"/>
    <w:rsid w:val="0041601B"/>
    <w:rsid w:val="0041631E"/>
    <w:rsid w:val="00416330"/>
    <w:rsid w:val="00416382"/>
    <w:rsid w:val="00416433"/>
    <w:rsid w:val="00416610"/>
    <w:rsid w:val="00416B44"/>
    <w:rsid w:val="00416B4D"/>
    <w:rsid w:val="00416BD1"/>
    <w:rsid w:val="00416E81"/>
    <w:rsid w:val="0041725D"/>
    <w:rsid w:val="0041738D"/>
    <w:rsid w:val="004175A5"/>
    <w:rsid w:val="00417A80"/>
    <w:rsid w:val="00417A94"/>
    <w:rsid w:val="00417C7E"/>
    <w:rsid w:val="00417DD0"/>
    <w:rsid w:val="00417DF6"/>
    <w:rsid w:val="00417F28"/>
    <w:rsid w:val="0042011B"/>
    <w:rsid w:val="00420297"/>
    <w:rsid w:val="004202AA"/>
    <w:rsid w:val="0042038D"/>
    <w:rsid w:val="004203CB"/>
    <w:rsid w:val="0042054D"/>
    <w:rsid w:val="00420551"/>
    <w:rsid w:val="004206CC"/>
    <w:rsid w:val="0042087A"/>
    <w:rsid w:val="00420930"/>
    <w:rsid w:val="00420990"/>
    <w:rsid w:val="00420E9B"/>
    <w:rsid w:val="00420EC0"/>
    <w:rsid w:val="004210C4"/>
    <w:rsid w:val="00421153"/>
    <w:rsid w:val="00421896"/>
    <w:rsid w:val="00421AF6"/>
    <w:rsid w:val="00421C3F"/>
    <w:rsid w:val="00421E13"/>
    <w:rsid w:val="00422186"/>
    <w:rsid w:val="00422357"/>
    <w:rsid w:val="0042255A"/>
    <w:rsid w:val="00422623"/>
    <w:rsid w:val="004228F1"/>
    <w:rsid w:val="00422A28"/>
    <w:rsid w:val="00422ADC"/>
    <w:rsid w:val="00422B24"/>
    <w:rsid w:val="00422C64"/>
    <w:rsid w:val="00422DF1"/>
    <w:rsid w:val="00423320"/>
    <w:rsid w:val="0042342A"/>
    <w:rsid w:val="0042375A"/>
    <w:rsid w:val="0042389E"/>
    <w:rsid w:val="004238D3"/>
    <w:rsid w:val="00423A00"/>
    <w:rsid w:val="00423B81"/>
    <w:rsid w:val="00423BE6"/>
    <w:rsid w:val="00423C7A"/>
    <w:rsid w:val="004241EA"/>
    <w:rsid w:val="00424564"/>
    <w:rsid w:val="0042468C"/>
    <w:rsid w:val="004247AB"/>
    <w:rsid w:val="004248E8"/>
    <w:rsid w:val="00424B03"/>
    <w:rsid w:val="00425112"/>
    <w:rsid w:val="00425677"/>
    <w:rsid w:val="00425760"/>
    <w:rsid w:val="004258F8"/>
    <w:rsid w:val="0042596A"/>
    <w:rsid w:val="004259C0"/>
    <w:rsid w:val="00425A2B"/>
    <w:rsid w:val="00425BED"/>
    <w:rsid w:val="00426212"/>
    <w:rsid w:val="0042640B"/>
    <w:rsid w:val="0042658B"/>
    <w:rsid w:val="0042693A"/>
    <w:rsid w:val="00426B07"/>
    <w:rsid w:val="00426F31"/>
    <w:rsid w:val="00426F7D"/>
    <w:rsid w:val="004270B5"/>
    <w:rsid w:val="0042734B"/>
    <w:rsid w:val="00427647"/>
    <w:rsid w:val="004277BC"/>
    <w:rsid w:val="00427835"/>
    <w:rsid w:val="00427953"/>
    <w:rsid w:val="004279B2"/>
    <w:rsid w:val="00427B17"/>
    <w:rsid w:val="00427D00"/>
    <w:rsid w:val="00427D6C"/>
    <w:rsid w:val="00427DD8"/>
    <w:rsid w:val="00430087"/>
    <w:rsid w:val="00430240"/>
    <w:rsid w:val="00430477"/>
    <w:rsid w:val="00430524"/>
    <w:rsid w:val="0043063C"/>
    <w:rsid w:val="0043095A"/>
    <w:rsid w:val="00430A8A"/>
    <w:rsid w:val="00430B51"/>
    <w:rsid w:val="00430E96"/>
    <w:rsid w:val="00431239"/>
    <w:rsid w:val="00431280"/>
    <w:rsid w:val="00431308"/>
    <w:rsid w:val="0043147E"/>
    <w:rsid w:val="00431637"/>
    <w:rsid w:val="004318C8"/>
    <w:rsid w:val="004318FB"/>
    <w:rsid w:val="00431984"/>
    <w:rsid w:val="00431C70"/>
    <w:rsid w:val="00431D61"/>
    <w:rsid w:val="004321BE"/>
    <w:rsid w:val="0043230F"/>
    <w:rsid w:val="00432486"/>
    <w:rsid w:val="0043249F"/>
    <w:rsid w:val="00432503"/>
    <w:rsid w:val="00432809"/>
    <w:rsid w:val="004328B9"/>
    <w:rsid w:val="00432992"/>
    <w:rsid w:val="00432A10"/>
    <w:rsid w:val="00432B2A"/>
    <w:rsid w:val="00432CBB"/>
    <w:rsid w:val="00432F44"/>
    <w:rsid w:val="00433337"/>
    <w:rsid w:val="004333A4"/>
    <w:rsid w:val="00433401"/>
    <w:rsid w:val="00433475"/>
    <w:rsid w:val="0043384B"/>
    <w:rsid w:val="004339D1"/>
    <w:rsid w:val="00433AB9"/>
    <w:rsid w:val="00433E83"/>
    <w:rsid w:val="00433E9D"/>
    <w:rsid w:val="00433F5A"/>
    <w:rsid w:val="00434095"/>
    <w:rsid w:val="0043418B"/>
    <w:rsid w:val="004346C8"/>
    <w:rsid w:val="004348D1"/>
    <w:rsid w:val="004349E7"/>
    <w:rsid w:val="00434C23"/>
    <w:rsid w:val="00434C50"/>
    <w:rsid w:val="00434DA4"/>
    <w:rsid w:val="00434FB2"/>
    <w:rsid w:val="00435066"/>
    <w:rsid w:val="004351C2"/>
    <w:rsid w:val="00435619"/>
    <w:rsid w:val="00435804"/>
    <w:rsid w:val="004359CF"/>
    <w:rsid w:val="00435C00"/>
    <w:rsid w:val="004361A0"/>
    <w:rsid w:val="004361D8"/>
    <w:rsid w:val="0043643F"/>
    <w:rsid w:val="00436519"/>
    <w:rsid w:val="0043653F"/>
    <w:rsid w:val="00436BD6"/>
    <w:rsid w:val="00436C98"/>
    <w:rsid w:val="004370D4"/>
    <w:rsid w:val="00437237"/>
    <w:rsid w:val="00437331"/>
    <w:rsid w:val="0043741D"/>
    <w:rsid w:val="00437519"/>
    <w:rsid w:val="00437590"/>
    <w:rsid w:val="004376FC"/>
    <w:rsid w:val="004377B1"/>
    <w:rsid w:val="004377BA"/>
    <w:rsid w:val="00437896"/>
    <w:rsid w:val="004379BC"/>
    <w:rsid w:val="00437B08"/>
    <w:rsid w:val="00437C93"/>
    <w:rsid w:val="00437CE9"/>
    <w:rsid w:val="00437E57"/>
    <w:rsid w:val="00440242"/>
    <w:rsid w:val="00440ABE"/>
    <w:rsid w:val="00440AC9"/>
    <w:rsid w:val="00440B52"/>
    <w:rsid w:val="00440CEA"/>
    <w:rsid w:val="00440D45"/>
    <w:rsid w:val="00440F5A"/>
    <w:rsid w:val="00441225"/>
    <w:rsid w:val="0044167A"/>
    <w:rsid w:val="004416C8"/>
    <w:rsid w:val="004416FE"/>
    <w:rsid w:val="004418C8"/>
    <w:rsid w:val="00441C04"/>
    <w:rsid w:val="00441C71"/>
    <w:rsid w:val="00441E02"/>
    <w:rsid w:val="0044221E"/>
    <w:rsid w:val="0044222C"/>
    <w:rsid w:val="00442577"/>
    <w:rsid w:val="00442803"/>
    <w:rsid w:val="00442A02"/>
    <w:rsid w:val="00442BF5"/>
    <w:rsid w:val="00442D73"/>
    <w:rsid w:val="00442DA0"/>
    <w:rsid w:val="00442FAB"/>
    <w:rsid w:val="004432FE"/>
    <w:rsid w:val="00443429"/>
    <w:rsid w:val="004435B0"/>
    <w:rsid w:val="0044375F"/>
    <w:rsid w:val="00443849"/>
    <w:rsid w:val="00443859"/>
    <w:rsid w:val="004438E1"/>
    <w:rsid w:val="00443A36"/>
    <w:rsid w:val="00443DAF"/>
    <w:rsid w:val="00443DB2"/>
    <w:rsid w:val="00443F64"/>
    <w:rsid w:val="00443FD1"/>
    <w:rsid w:val="00444071"/>
    <w:rsid w:val="0044407B"/>
    <w:rsid w:val="00444179"/>
    <w:rsid w:val="0044423B"/>
    <w:rsid w:val="00444277"/>
    <w:rsid w:val="004443E7"/>
    <w:rsid w:val="0044444A"/>
    <w:rsid w:val="00444636"/>
    <w:rsid w:val="004446A6"/>
    <w:rsid w:val="00444797"/>
    <w:rsid w:val="00444B02"/>
    <w:rsid w:val="00444C25"/>
    <w:rsid w:val="00444C83"/>
    <w:rsid w:val="00444DCF"/>
    <w:rsid w:val="00444EE1"/>
    <w:rsid w:val="00444F30"/>
    <w:rsid w:val="00444FB2"/>
    <w:rsid w:val="004450AB"/>
    <w:rsid w:val="00445600"/>
    <w:rsid w:val="00445A7B"/>
    <w:rsid w:val="00445B32"/>
    <w:rsid w:val="00445FDD"/>
    <w:rsid w:val="004460C5"/>
    <w:rsid w:val="00446130"/>
    <w:rsid w:val="0044628F"/>
    <w:rsid w:val="004464C4"/>
    <w:rsid w:val="004464DD"/>
    <w:rsid w:val="00446C1E"/>
    <w:rsid w:val="00446C65"/>
    <w:rsid w:val="00446EE9"/>
    <w:rsid w:val="00447177"/>
    <w:rsid w:val="00447300"/>
    <w:rsid w:val="004473FA"/>
    <w:rsid w:val="004475BF"/>
    <w:rsid w:val="0044789D"/>
    <w:rsid w:val="00447B8D"/>
    <w:rsid w:val="00447C0E"/>
    <w:rsid w:val="00447CCC"/>
    <w:rsid w:val="00447CD5"/>
    <w:rsid w:val="00447F95"/>
    <w:rsid w:val="00450283"/>
    <w:rsid w:val="004506A6"/>
    <w:rsid w:val="004506F7"/>
    <w:rsid w:val="00450915"/>
    <w:rsid w:val="00450F44"/>
    <w:rsid w:val="00450F8E"/>
    <w:rsid w:val="00451382"/>
    <w:rsid w:val="00451545"/>
    <w:rsid w:val="00451668"/>
    <w:rsid w:val="0045180E"/>
    <w:rsid w:val="00451D36"/>
    <w:rsid w:val="00451E00"/>
    <w:rsid w:val="004520B9"/>
    <w:rsid w:val="00452170"/>
    <w:rsid w:val="0045260D"/>
    <w:rsid w:val="004528C1"/>
    <w:rsid w:val="0045290D"/>
    <w:rsid w:val="00452A21"/>
    <w:rsid w:val="00452AE9"/>
    <w:rsid w:val="00452B96"/>
    <w:rsid w:val="00452E23"/>
    <w:rsid w:val="004534C4"/>
    <w:rsid w:val="004535BA"/>
    <w:rsid w:val="004536B6"/>
    <w:rsid w:val="0045389F"/>
    <w:rsid w:val="00453A62"/>
    <w:rsid w:val="00454289"/>
    <w:rsid w:val="00454648"/>
    <w:rsid w:val="004546BD"/>
    <w:rsid w:val="004549E5"/>
    <w:rsid w:val="00455066"/>
    <w:rsid w:val="0045522F"/>
    <w:rsid w:val="004552DC"/>
    <w:rsid w:val="004552FA"/>
    <w:rsid w:val="00455325"/>
    <w:rsid w:val="0045535E"/>
    <w:rsid w:val="004553EF"/>
    <w:rsid w:val="004554A4"/>
    <w:rsid w:val="00455607"/>
    <w:rsid w:val="0045568E"/>
    <w:rsid w:val="00455790"/>
    <w:rsid w:val="0045590A"/>
    <w:rsid w:val="004559EB"/>
    <w:rsid w:val="00455D47"/>
    <w:rsid w:val="00455D85"/>
    <w:rsid w:val="00455DB5"/>
    <w:rsid w:val="00455E3F"/>
    <w:rsid w:val="00455E5A"/>
    <w:rsid w:val="004561D6"/>
    <w:rsid w:val="00456278"/>
    <w:rsid w:val="00456337"/>
    <w:rsid w:val="0045647F"/>
    <w:rsid w:val="00456631"/>
    <w:rsid w:val="0045690F"/>
    <w:rsid w:val="00456B21"/>
    <w:rsid w:val="00456BDF"/>
    <w:rsid w:val="00456CEA"/>
    <w:rsid w:val="004578CB"/>
    <w:rsid w:val="00457919"/>
    <w:rsid w:val="00457A40"/>
    <w:rsid w:val="00457B80"/>
    <w:rsid w:val="00457BAE"/>
    <w:rsid w:val="00457E26"/>
    <w:rsid w:val="00457F84"/>
    <w:rsid w:val="004602A9"/>
    <w:rsid w:val="00460909"/>
    <w:rsid w:val="00460A04"/>
    <w:rsid w:val="00460BA1"/>
    <w:rsid w:val="00460FAB"/>
    <w:rsid w:val="00461514"/>
    <w:rsid w:val="004617DC"/>
    <w:rsid w:val="00461A3F"/>
    <w:rsid w:val="00461A54"/>
    <w:rsid w:val="00461A6C"/>
    <w:rsid w:val="00461A6D"/>
    <w:rsid w:val="00461ABE"/>
    <w:rsid w:val="00461B07"/>
    <w:rsid w:val="00461BB0"/>
    <w:rsid w:val="00461DCF"/>
    <w:rsid w:val="00461DDF"/>
    <w:rsid w:val="00461E1D"/>
    <w:rsid w:val="00461EE5"/>
    <w:rsid w:val="00462210"/>
    <w:rsid w:val="00462308"/>
    <w:rsid w:val="00462379"/>
    <w:rsid w:val="004625FB"/>
    <w:rsid w:val="0046277E"/>
    <w:rsid w:val="004627EC"/>
    <w:rsid w:val="00462886"/>
    <w:rsid w:val="004628F3"/>
    <w:rsid w:val="00462A78"/>
    <w:rsid w:val="00462D54"/>
    <w:rsid w:val="00463053"/>
    <w:rsid w:val="004630E0"/>
    <w:rsid w:val="004630E3"/>
    <w:rsid w:val="00463122"/>
    <w:rsid w:val="00463350"/>
    <w:rsid w:val="0046336F"/>
    <w:rsid w:val="004634BB"/>
    <w:rsid w:val="004635AD"/>
    <w:rsid w:val="004635AE"/>
    <w:rsid w:val="00463758"/>
    <w:rsid w:val="00463AF2"/>
    <w:rsid w:val="00463B87"/>
    <w:rsid w:val="004640A1"/>
    <w:rsid w:val="004642C0"/>
    <w:rsid w:val="0046444C"/>
    <w:rsid w:val="004644B4"/>
    <w:rsid w:val="004644E8"/>
    <w:rsid w:val="0046452E"/>
    <w:rsid w:val="0046454C"/>
    <w:rsid w:val="00465216"/>
    <w:rsid w:val="00465221"/>
    <w:rsid w:val="00465437"/>
    <w:rsid w:val="00465596"/>
    <w:rsid w:val="00465810"/>
    <w:rsid w:val="00465859"/>
    <w:rsid w:val="004658ED"/>
    <w:rsid w:val="004658F6"/>
    <w:rsid w:val="00465A81"/>
    <w:rsid w:val="00465FED"/>
    <w:rsid w:val="004660DA"/>
    <w:rsid w:val="0046617D"/>
    <w:rsid w:val="00466343"/>
    <w:rsid w:val="004663BA"/>
    <w:rsid w:val="004664D1"/>
    <w:rsid w:val="004664DE"/>
    <w:rsid w:val="00466854"/>
    <w:rsid w:val="00466A6D"/>
    <w:rsid w:val="00466FE0"/>
    <w:rsid w:val="0046707E"/>
    <w:rsid w:val="004671CD"/>
    <w:rsid w:val="004671E7"/>
    <w:rsid w:val="004672E1"/>
    <w:rsid w:val="00467320"/>
    <w:rsid w:val="004673A6"/>
    <w:rsid w:val="004676DD"/>
    <w:rsid w:val="004677BC"/>
    <w:rsid w:val="004678B9"/>
    <w:rsid w:val="004679D4"/>
    <w:rsid w:val="00467AF6"/>
    <w:rsid w:val="004704B3"/>
    <w:rsid w:val="00470584"/>
    <w:rsid w:val="00470616"/>
    <w:rsid w:val="00470872"/>
    <w:rsid w:val="004708C4"/>
    <w:rsid w:val="00470B0B"/>
    <w:rsid w:val="00470FB2"/>
    <w:rsid w:val="0047103F"/>
    <w:rsid w:val="004711F8"/>
    <w:rsid w:val="0047134C"/>
    <w:rsid w:val="0047146A"/>
    <w:rsid w:val="00471BD7"/>
    <w:rsid w:val="00471CA1"/>
    <w:rsid w:val="004726BB"/>
    <w:rsid w:val="004729DE"/>
    <w:rsid w:val="00472ABC"/>
    <w:rsid w:val="00472AE2"/>
    <w:rsid w:val="00472AF7"/>
    <w:rsid w:val="00472CEA"/>
    <w:rsid w:val="00472DC3"/>
    <w:rsid w:val="00472E18"/>
    <w:rsid w:val="004736CC"/>
    <w:rsid w:val="004736D1"/>
    <w:rsid w:val="004737AD"/>
    <w:rsid w:val="0047386C"/>
    <w:rsid w:val="004738AB"/>
    <w:rsid w:val="004738D9"/>
    <w:rsid w:val="0047398F"/>
    <w:rsid w:val="00474264"/>
    <w:rsid w:val="00474551"/>
    <w:rsid w:val="004745E1"/>
    <w:rsid w:val="004745EC"/>
    <w:rsid w:val="00474658"/>
    <w:rsid w:val="004746BA"/>
    <w:rsid w:val="004746DB"/>
    <w:rsid w:val="004747EA"/>
    <w:rsid w:val="00474871"/>
    <w:rsid w:val="00474892"/>
    <w:rsid w:val="004748AE"/>
    <w:rsid w:val="004749EB"/>
    <w:rsid w:val="00474DA0"/>
    <w:rsid w:val="00475085"/>
    <w:rsid w:val="004751E3"/>
    <w:rsid w:val="0047536B"/>
    <w:rsid w:val="00475402"/>
    <w:rsid w:val="00475497"/>
    <w:rsid w:val="00475548"/>
    <w:rsid w:val="004756CF"/>
    <w:rsid w:val="00475A17"/>
    <w:rsid w:val="00475A9F"/>
    <w:rsid w:val="00475ADF"/>
    <w:rsid w:val="00475D69"/>
    <w:rsid w:val="00476273"/>
    <w:rsid w:val="004762AF"/>
    <w:rsid w:val="00476407"/>
    <w:rsid w:val="00476AC0"/>
    <w:rsid w:val="00476E4D"/>
    <w:rsid w:val="00476F3A"/>
    <w:rsid w:val="0047721C"/>
    <w:rsid w:val="00477516"/>
    <w:rsid w:val="0047751C"/>
    <w:rsid w:val="00477696"/>
    <w:rsid w:val="00477C80"/>
    <w:rsid w:val="00477DBC"/>
    <w:rsid w:val="00480056"/>
    <w:rsid w:val="00480115"/>
    <w:rsid w:val="004801A5"/>
    <w:rsid w:val="004808F6"/>
    <w:rsid w:val="00480CC6"/>
    <w:rsid w:val="00480F5D"/>
    <w:rsid w:val="00480F75"/>
    <w:rsid w:val="00481097"/>
    <w:rsid w:val="0048129E"/>
    <w:rsid w:val="00481360"/>
    <w:rsid w:val="004813A1"/>
    <w:rsid w:val="00481500"/>
    <w:rsid w:val="00481507"/>
    <w:rsid w:val="004816DB"/>
    <w:rsid w:val="00481814"/>
    <w:rsid w:val="004819E6"/>
    <w:rsid w:val="00481D01"/>
    <w:rsid w:val="00481F38"/>
    <w:rsid w:val="004821FC"/>
    <w:rsid w:val="00482357"/>
    <w:rsid w:val="004825AD"/>
    <w:rsid w:val="0048261C"/>
    <w:rsid w:val="004827C8"/>
    <w:rsid w:val="00482842"/>
    <w:rsid w:val="00482919"/>
    <w:rsid w:val="00482C55"/>
    <w:rsid w:val="0048348D"/>
    <w:rsid w:val="00483644"/>
    <w:rsid w:val="00483BAC"/>
    <w:rsid w:val="0048403E"/>
    <w:rsid w:val="00484110"/>
    <w:rsid w:val="004842A6"/>
    <w:rsid w:val="004842E8"/>
    <w:rsid w:val="0048437E"/>
    <w:rsid w:val="00484534"/>
    <w:rsid w:val="004846F9"/>
    <w:rsid w:val="00484816"/>
    <w:rsid w:val="00484A09"/>
    <w:rsid w:val="00484AB3"/>
    <w:rsid w:val="00484B33"/>
    <w:rsid w:val="00484FBF"/>
    <w:rsid w:val="0048526B"/>
    <w:rsid w:val="0048541E"/>
    <w:rsid w:val="00485527"/>
    <w:rsid w:val="00485627"/>
    <w:rsid w:val="004856A0"/>
    <w:rsid w:val="00485A26"/>
    <w:rsid w:val="00485F1B"/>
    <w:rsid w:val="0048608D"/>
    <w:rsid w:val="004863AD"/>
    <w:rsid w:val="004865BE"/>
    <w:rsid w:val="004868AE"/>
    <w:rsid w:val="00486AE2"/>
    <w:rsid w:val="00486B4F"/>
    <w:rsid w:val="00486BBA"/>
    <w:rsid w:val="00486C7B"/>
    <w:rsid w:val="00486E22"/>
    <w:rsid w:val="00486F4C"/>
    <w:rsid w:val="004873B5"/>
    <w:rsid w:val="004875B0"/>
    <w:rsid w:val="0048761F"/>
    <w:rsid w:val="00487732"/>
    <w:rsid w:val="00487752"/>
    <w:rsid w:val="004878CB"/>
    <w:rsid w:val="00487E2D"/>
    <w:rsid w:val="00487F93"/>
    <w:rsid w:val="004900F4"/>
    <w:rsid w:val="00490563"/>
    <w:rsid w:val="00490705"/>
    <w:rsid w:val="004908CC"/>
    <w:rsid w:val="0049122B"/>
    <w:rsid w:val="004912FD"/>
    <w:rsid w:val="0049149B"/>
    <w:rsid w:val="00491514"/>
    <w:rsid w:val="004917F2"/>
    <w:rsid w:val="00491A48"/>
    <w:rsid w:val="00491A77"/>
    <w:rsid w:val="00491AD1"/>
    <w:rsid w:val="0049201D"/>
    <w:rsid w:val="00492170"/>
    <w:rsid w:val="0049241E"/>
    <w:rsid w:val="0049249B"/>
    <w:rsid w:val="00492C47"/>
    <w:rsid w:val="00492CA4"/>
    <w:rsid w:val="00492D8D"/>
    <w:rsid w:val="00492ECA"/>
    <w:rsid w:val="00492F96"/>
    <w:rsid w:val="00493061"/>
    <w:rsid w:val="004930A9"/>
    <w:rsid w:val="004931AB"/>
    <w:rsid w:val="0049327D"/>
    <w:rsid w:val="00493284"/>
    <w:rsid w:val="0049343C"/>
    <w:rsid w:val="00493772"/>
    <w:rsid w:val="0049383C"/>
    <w:rsid w:val="00493931"/>
    <w:rsid w:val="00493971"/>
    <w:rsid w:val="00493981"/>
    <w:rsid w:val="00493A5B"/>
    <w:rsid w:val="00493A5D"/>
    <w:rsid w:val="00493B69"/>
    <w:rsid w:val="00494265"/>
    <w:rsid w:val="00494410"/>
    <w:rsid w:val="00494777"/>
    <w:rsid w:val="00494B87"/>
    <w:rsid w:val="00494B8D"/>
    <w:rsid w:val="00494BC2"/>
    <w:rsid w:val="00494D08"/>
    <w:rsid w:val="00494D6B"/>
    <w:rsid w:val="0049512A"/>
    <w:rsid w:val="0049575D"/>
    <w:rsid w:val="00495892"/>
    <w:rsid w:val="00495932"/>
    <w:rsid w:val="00495AB6"/>
    <w:rsid w:val="00495CD0"/>
    <w:rsid w:val="00495D8B"/>
    <w:rsid w:val="00495D9B"/>
    <w:rsid w:val="00495ECA"/>
    <w:rsid w:val="00495F9F"/>
    <w:rsid w:val="00495FCE"/>
    <w:rsid w:val="00496015"/>
    <w:rsid w:val="004962CC"/>
    <w:rsid w:val="0049639E"/>
    <w:rsid w:val="0049651D"/>
    <w:rsid w:val="004965C2"/>
    <w:rsid w:val="00496606"/>
    <w:rsid w:val="004967B1"/>
    <w:rsid w:val="004968E9"/>
    <w:rsid w:val="004968FC"/>
    <w:rsid w:val="00496A77"/>
    <w:rsid w:val="00496DB1"/>
    <w:rsid w:val="00496DEC"/>
    <w:rsid w:val="00496F90"/>
    <w:rsid w:val="00497013"/>
    <w:rsid w:val="00497185"/>
    <w:rsid w:val="004972B7"/>
    <w:rsid w:val="004974D0"/>
    <w:rsid w:val="004975FC"/>
    <w:rsid w:val="004977A2"/>
    <w:rsid w:val="004978B6"/>
    <w:rsid w:val="00497994"/>
    <w:rsid w:val="00497B99"/>
    <w:rsid w:val="00497D3A"/>
    <w:rsid w:val="00497E2A"/>
    <w:rsid w:val="00497F60"/>
    <w:rsid w:val="004A0001"/>
    <w:rsid w:val="004A01A2"/>
    <w:rsid w:val="004A03BA"/>
    <w:rsid w:val="004A03BF"/>
    <w:rsid w:val="004A0E0C"/>
    <w:rsid w:val="004A12DE"/>
    <w:rsid w:val="004A136D"/>
    <w:rsid w:val="004A1388"/>
    <w:rsid w:val="004A14B1"/>
    <w:rsid w:val="004A152C"/>
    <w:rsid w:val="004A182E"/>
    <w:rsid w:val="004A1861"/>
    <w:rsid w:val="004A1899"/>
    <w:rsid w:val="004A1E2A"/>
    <w:rsid w:val="004A1EF1"/>
    <w:rsid w:val="004A1F88"/>
    <w:rsid w:val="004A200D"/>
    <w:rsid w:val="004A229F"/>
    <w:rsid w:val="004A2534"/>
    <w:rsid w:val="004A2562"/>
    <w:rsid w:val="004A2727"/>
    <w:rsid w:val="004A2741"/>
    <w:rsid w:val="004A278E"/>
    <w:rsid w:val="004A2DE7"/>
    <w:rsid w:val="004A2E01"/>
    <w:rsid w:val="004A2E8D"/>
    <w:rsid w:val="004A2F05"/>
    <w:rsid w:val="004A2F9A"/>
    <w:rsid w:val="004A3031"/>
    <w:rsid w:val="004A304B"/>
    <w:rsid w:val="004A30B5"/>
    <w:rsid w:val="004A35D7"/>
    <w:rsid w:val="004A3824"/>
    <w:rsid w:val="004A3887"/>
    <w:rsid w:val="004A38F6"/>
    <w:rsid w:val="004A4413"/>
    <w:rsid w:val="004A45B7"/>
    <w:rsid w:val="004A47FA"/>
    <w:rsid w:val="004A4928"/>
    <w:rsid w:val="004A4A35"/>
    <w:rsid w:val="004A51CC"/>
    <w:rsid w:val="004A5548"/>
    <w:rsid w:val="004A58A2"/>
    <w:rsid w:val="004A58D8"/>
    <w:rsid w:val="004A58F8"/>
    <w:rsid w:val="004A5BB8"/>
    <w:rsid w:val="004A5C05"/>
    <w:rsid w:val="004A5C0E"/>
    <w:rsid w:val="004A5F71"/>
    <w:rsid w:val="004A6018"/>
    <w:rsid w:val="004A603D"/>
    <w:rsid w:val="004A623F"/>
    <w:rsid w:val="004A6318"/>
    <w:rsid w:val="004A6C52"/>
    <w:rsid w:val="004A6E4E"/>
    <w:rsid w:val="004A6F96"/>
    <w:rsid w:val="004A7016"/>
    <w:rsid w:val="004A7361"/>
    <w:rsid w:val="004A768A"/>
    <w:rsid w:val="004A7702"/>
    <w:rsid w:val="004A7757"/>
    <w:rsid w:val="004A77D3"/>
    <w:rsid w:val="004A7A5D"/>
    <w:rsid w:val="004A7ABC"/>
    <w:rsid w:val="004A7BEF"/>
    <w:rsid w:val="004A7C3C"/>
    <w:rsid w:val="004A7C87"/>
    <w:rsid w:val="004A7D48"/>
    <w:rsid w:val="004A7E0A"/>
    <w:rsid w:val="004B003A"/>
    <w:rsid w:val="004B06F8"/>
    <w:rsid w:val="004B0A20"/>
    <w:rsid w:val="004B0B76"/>
    <w:rsid w:val="004B0D80"/>
    <w:rsid w:val="004B0FAC"/>
    <w:rsid w:val="004B10C2"/>
    <w:rsid w:val="004B11CB"/>
    <w:rsid w:val="004B1292"/>
    <w:rsid w:val="004B12C1"/>
    <w:rsid w:val="004B1615"/>
    <w:rsid w:val="004B1769"/>
    <w:rsid w:val="004B1ADC"/>
    <w:rsid w:val="004B2140"/>
    <w:rsid w:val="004B23B8"/>
    <w:rsid w:val="004B2799"/>
    <w:rsid w:val="004B292A"/>
    <w:rsid w:val="004B29D1"/>
    <w:rsid w:val="004B2AED"/>
    <w:rsid w:val="004B2E37"/>
    <w:rsid w:val="004B3283"/>
    <w:rsid w:val="004B32E9"/>
    <w:rsid w:val="004B3732"/>
    <w:rsid w:val="004B37E3"/>
    <w:rsid w:val="004B3999"/>
    <w:rsid w:val="004B3B5F"/>
    <w:rsid w:val="004B3BB8"/>
    <w:rsid w:val="004B3CCB"/>
    <w:rsid w:val="004B3E3E"/>
    <w:rsid w:val="004B3EDE"/>
    <w:rsid w:val="004B3F1C"/>
    <w:rsid w:val="004B3F1E"/>
    <w:rsid w:val="004B41F3"/>
    <w:rsid w:val="004B41F6"/>
    <w:rsid w:val="004B4372"/>
    <w:rsid w:val="004B442C"/>
    <w:rsid w:val="004B4579"/>
    <w:rsid w:val="004B4643"/>
    <w:rsid w:val="004B4670"/>
    <w:rsid w:val="004B46B5"/>
    <w:rsid w:val="004B4804"/>
    <w:rsid w:val="004B49C0"/>
    <w:rsid w:val="004B4A38"/>
    <w:rsid w:val="004B4AA5"/>
    <w:rsid w:val="004B5513"/>
    <w:rsid w:val="004B55D0"/>
    <w:rsid w:val="004B5813"/>
    <w:rsid w:val="004B5D6B"/>
    <w:rsid w:val="004B6061"/>
    <w:rsid w:val="004B60D3"/>
    <w:rsid w:val="004B6167"/>
    <w:rsid w:val="004B618A"/>
    <w:rsid w:val="004B62A2"/>
    <w:rsid w:val="004B63D0"/>
    <w:rsid w:val="004B6448"/>
    <w:rsid w:val="004B65E5"/>
    <w:rsid w:val="004B6846"/>
    <w:rsid w:val="004B6C64"/>
    <w:rsid w:val="004B6C89"/>
    <w:rsid w:val="004B6D8C"/>
    <w:rsid w:val="004B6E5A"/>
    <w:rsid w:val="004B6F4E"/>
    <w:rsid w:val="004B70D2"/>
    <w:rsid w:val="004B710A"/>
    <w:rsid w:val="004B716C"/>
    <w:rsid w:val="004B71F6"/>
    <w:rsid w:val="004B741D"/>
    <w:rsid w:val="004B7650"/>
    <w:rsid w:val="004B78C7"/>
    <w:rsid w:val="004B7A1E"/>
    <w:rsid w:val="004B7A71"/>
    <w:rsid w:val="004B7D43"/>
    <w:rsid w:val="004B7D68"/>
    <w:rsid w:val="004B7F37"/>
    <w:rsid w:val="004C024E"/>
    <w:rsid w:val="004C0387"/>
    <w:rsid w:val="004C0409"/>
    <w:rsid w:val="004C0414"/>
    <w:rsid w:val="004C0543"/>
    <w:rsid w:val="004C06EA"/>
    <w:rsid w:val="004C086A"/>
    <w:rsid w:val="004C088D"/>
    <w:rsid w:val="004C093C"/>
    <w:rsid w:val="004C09B2"/>
    <w:rsid w:val="004C0C5D"/>
    <w:rsid w:val="004C0E83"/>
    <w:rsid w:val="004C0FB1"/>
    <w:rsid w:val="004C1007"/>
    <w:rsid w:val="004C13A2"/>
    <w:rsid w:val="004C198E"/>
    <w:rsid w:val="004C19CC"/>
    <w:rsid w:val="004C19E6"/>
    <w:rsid w:val="004C1BA6"/>
    <w:rsid w:val="004C1BE4"/>
    <w:rsid w:val="004C1D1F"/>
    <w:rsid w:val="004C2217"/>
    <w:rsid w:val="004C22C6"/>
    <w:rsid w:val="004C2536"/>
    <w:rsid w:val="004C29A4"/>
    <w:rsid w:val="004C2D7C"/>
    <w:rsid w:val="004C2F22"/>
    <w:rsid w:val="004C3517"/>
    <w:rsid w:val="004C35DF"/>
    <w:rsid w:val="004C3670"/>
    <w:rsid w:val="004C37CD"/>
    <w:rsid w:val="004C3837"/>
    <w:rsid w:val="004C3B21"/>
    <w:rsid w:val="004C3BDF"/>
    <w:rsid w:val="004C3C75"/>
    <w:rsid w:val="004C3E75"/>
    <w:rsid w:val="004C3F03"/>
    <w:rsid w:val="004C3FEC"/>
    <w:rsid w:val="004C4325"/>
    <w:rsid w:val="004C44B7"/>
    <w:rsid w:val="004C47EE"/>
    <w:rsid w:val="004C48F1"/>
    <w:rsid w:val="004C4C24"/>
    <w:rsid w:val="004C50C8"/>
    <w:rsid w:val="004C53FF"/>
    <w:rsid w:val="004C5492"/>
    <w:rsid w:val="004C55A6"/>
    <w:rsid w:val="004C5728"/>
    <w:rsid w:val="004C57D3"/>
    <w:rsid w:val="004C5B49"/>
    <w:rsid w:val="004C5C01"/>
    <w:rsid w:val="004C5D92"/>
    <w:rsid w:val="004C6228"/>
    <w:rsid w:val="004C62DA"/>
    <w:rsid w:val="004C62F4"/>
    <w:rsid w:val="004C6608"/>
    <w:rsid w:val="004C66E2"/>
    <w:rsid w:val="004C6A7A"/>
    <w:rsid w:val="004C6C8D"/>
    <w:rsid w:val="004C6F6D"/>
    <w:rsid w:val="004C720D"/>
    <w:rsid w:val="004C7246"/>
    <w:rsid w:val="004C74D7"/>
    <w:rsid w:val="004C78FB"/>
    <w:rsid w:val="004C7BB1"/>
    <w:rsid w:val="004D002E"/>
    <w:rsid w:val="004D017B"/>
    <w:rsid w:val="004D020A"/>
    <w:rsid w:val="004D02A5"/>
    <w:rsid w:val="004D03A9"/>
    <w:rsid w:val="004D03AE"/>
    <w:rsid w:val="004D0AF1"/>
    <w:rsid w:val="004D0B31"/>
    <w:rsid w:val="004D0C41"/>
    <w:rsid w:val="004D0F63"/>
    <w:rsid w:val="004D101E"/>
    <w:rsid w:val="004D1113"/>
    <w:rsid w:val="004D14E9"/>
    <w:rsid w:val="004D198D"/>
    <w:rsid w:val="004D1BE2"/>
    <w:rsid w:val="004D1BEF"/>
    <w:rsid w:val="004D1F74"/>
    <w:rsid w:val="004D20E6"/>
    <w:rsid w:val="004D21E6"/>
    <w:rsid w:val="004D24F6"/>
    <w:rsid w:val="004D258D"/>
    <w:rsid w:val="004D27E5"/>
    <w:rsid w:val="004D288F"/>
    <w:rsid w:val="004D2AAE"/>
    <w:rsid w:val="004D2AD5"/>
    <w:rsid w:val="004D2E19"/>
    <w:rsid w:val="004D2EBD"/>
    <w:rsid w:val="004D2F47"/>
    <w:rsid w:val="004D3141"/>
    <w:rsid w:val="004D31CE"/>
    <w:rsid w:val="004D31F2"/>
    <w:rsid w:val="004D33FD"/>
    <w:rsid w:val="004D3476"/>
    <w:rsid w:val="004D3553"/>
    <w:rsid w:val="004D36B7"/>
    <w:rsid w:val="004D3806"/>
    <w:rsid w:val="004D3A4D"/>
    <w:rsid w:val="004D3BA8"/>
    <w:rsid w:val="004D434E"/>
    <w:rsid w:val="004D4847"/>
    <w:rsid w:val="004D49AC"/>
    <w:rsid w:val="004D4AF6"/>
    <w:rsid w:val="004D4F94"/>
    <w:rsid w:val="004D5294"/>
    <w:rsid w:val="004D535D"/>
    <w:rsid w:val="004D537B"/>
    <w:rsid w:val="004D55F9"/>
    <w:rsid w:val="004D570C"/>
    <w:rsid w:val="004D57FC"/>
    <w:rsid w:val="004D59DE"/>
    <w:rsid w:val="004D5A58"/>
    <w:rsid w:val="004D5C0A"/>
    <w:rsid w:val="004D5EA2"/>
    <w:rsid w:val="004D5F31"/>
    <w:rsid w:val="004D5F65"/>
    <w:rsid w:val="004D6234"/>
    <w:rsid w:val="004D642E"/>
    <w:rsid w:val="004D651B"/>
    <w:rsid w:val="004D6696"/>
    <w:rsid w:val="004D6713"/>
    <w:rsid w:val="004D67BA"/>
    <w:rsid w:val="004D67F5"/>
    <w:rsid w:val="004D690B"/>
    <w:rsid w:val="004D6A20"/>
    <w:rsid w:val="004D6C4A"/>
    <w:rsid w:val="004D6CCE"/>
    <w:rsid w:val="004D6D56"/>
    <w:rsid w:val="004D6EFE"/>
    <w:rsid w:val="004D6EFF"/>
    <w:rsid w:val="004D6FBA"/>
    <w:rsid w:val="004D72CF"/>
    <w:rsid w:val="004D7301"/>
    <w:rsid w:val="004D7364"/>
    <w:rsid w:val="004D74EC"/>
    <w:rsid w:val="004D7607"/>
    <w:rsid w:val="004D7667"/>
    <w:rsid w:val="004D7792"/>
    <w:rsid w:val="004D7929"/>
    <w:rsid w:val="004D792A"/>
    <w:rsid w:val="004D7B1A"/>
    <w:rsid w:val="004D7B7F"/>
    <w:rsid w:val="004D7DD5"/>
    <w:rsid w:val="004E00E6"/>
    <w:rsid w:val="004E013A"/>
    <w:rsid w:val="004E015E"/>
    <w:rsid w:val="004E01A5"/>
    <w:rsid w:val="004E0201"/>
    <w:rsid w:val="004E0247"/>
    <w:rsid w:val="004E09ED"/>
    <w:rsid w:val="004E0B73"/>
    <w:rsid w:val="004E0B85"/>
    <w:rsid w:val="004E0F85"/>
    <w:rsid w:val="004E109F"/>
    <w:rsid w:val="004E1179"/>
    <w:rsid w:val="004E1362"/>
    <w:rsid w:val="004E1487"/>
    <w:rsid w:val="004E14BD"/>
    <w:rsid w:val="004E14F4"/>
    <w:rsid w:val="004E1581"/>
    <w:rsid w:val="004E1658"/>
    <w:rsid w:val="004E174B"/>
    <w:rsid w:val="004E1E74"/>
    <w:rsid w:val="004E1EA8"/>
    <w:rsid w:val="004E1ECB"/>
    <w:rsid w:val="004E1F4D"/>
    <w:rsid w:val="004E2056"/>
    <w:rsid w:val="004E2117"/>
    <w:rsid w:val="004E2231"/>
    <w:rsid w:val="004E2536"/>
    <w:rsid w:val="004E256B"/>
    <w:rsid w:val="004E2700"/>
    <w:rsid w:val="004E270A"/>
    <w:rsid w:val="004E2730"/>
    <w:rsid w:val="004E279F"/>
    <w:rsid w:val="004E285F"/>
    <w:rsid w:val="004E2936"/>
    <w:rsid w:val="004E29B8"/>
    <w:rsid w:val="004E2A15"/>
    <w:rsid w:val="004E2ACC"/>
    <w:rsid w:val="004E2CBC"/>
    <w:rsid w:val="004E2E43"/>
    <w:rsid w:val="004E2F0D"/>
    <w:rsid w:val="004E33D2"/>
    <w:rsid w:val="004E33F1"/>
    <w:rsid w:val="004E37DF"/>
    <w:rsid w:val="004E37FA"/>
    <w:rsid w:val="004E394F"/>
    <w:rsid w:val="004E3BD5"/>
    <w:rsid w:val="004E3C5F"/>
    <w:rsid w:val="004E3E8B"/>
    <w:rsid w:val="004E44F2"/>
    <w:rsid w:val="004E46FD"/>
    <w:rsid w:val="004E4772"/>
    <w:rsid w:val="004E47A7"/>
    <w:rsid w:val="004E48FF"/>
    <w:rsid w:val="004E4B16"/>
    <w:rsid w:val="004E4D67"/>
    <w:rsid w:val="004E4EA5"/>
    <w:rsid w:val="004E5174"/>
    <w:rsid w:val="004E53E4"/>
    <w:rsid w:val="004E540F"/>
    <w:rsid w:val="004E5456"/>
    <w:rsid w:val="004E54B0"/>
    <w:rsid w:val="004E556B"/>
    <w:rsid w:val="004E5AFA"/>
    <w:rsid w:val="004E5B4E"/>
    <w:rsid w:val="004E5E2C"/>
    <w:rsid w:val="004E5F2B"/>
    <w:rsid w:val="004E60B5"/>
    <w:rsid w:val="004E61C1"/>
    <w:rsid w:val="004E62D7"/>
    <w:rsid w:val="004E632D"/>
    <w:rsid w:val="004E6461"/>
    <w:rsid w:val="004E6521"/>
    <w:rsid w:val="004E669C"/>
    <w:rsid w:val="004E6AAA"/>
    <w:rsid w:val="004E6D0F"/>
    <w:rsid w:val="004E6DE0"/>
    <w:rsid w:val="004E6E27"/>
    <w:rsid w:val="004E6E82"/>
    <w:rsid w:val="004E7037"/>
    <w:rsid w:val="004E7068"/>
    <w:rsid w:val="004E729A"/>
    <w:rsid w:val="004E75AD"/>
    <w:rsid w:val="004E7B1D"/>
    <w:rsid w:val="004E7B52"/>
    <w:rsid w:val="004E7D18"/>
    <w:rsid w:val="004E7D44"/>
    <w:rsid w:val="004E7DB0"/>
    <w:rsid w:val="004E7EF1"/>
    <w:rsid w:val="004F0008"/>
    <w:rsid w:val="004F054D"/>
    <w:rsid w:val="004F0C39"/>
    <w:rsid w:val="004F0CBB"/>
    <w:rsid w:val="004F0D52"/>
    <w:rsid w:val="004F0D7F"/>
    <w:rsid w:val="004F0FB3"/>
    <w:rsid w:val="004F106A"/>
    <w:rsid w:val="004F111E"/>
    <w:rsid w:val="004F1141"/>
    <w:rsid w:val="004F126B"/>
    <w:rsid w:val="004F1586"/>
    <w:rsid w:val="004F1B8D"/>
    <w:rsid w:val="004F1DBA"/>
    <w:rsid w:val="004F1E95"/>
    <w:rsid w:val="004F1F14"/>
    <w:rsid w:val="004F27C9"/>
    <w:rsid w:val="004F294C"/>
    <w:rsid w:val="004F297C"/>
    <w:rsid w:val="004F2D06"/>
    <w:rsid w:val="004F2DC8"/>
    <w:rsid w:val="004F2E45"/>
    <w:rsid w:val="004F304E"/>
    <w:rsid w:val="004F3228"/>
    <w:rsid w:val="004F339D"/>
    <w:rsid w:val="004F390F"/>
    <w:rsid w:val="004F3A5E"/>
    <w:rsid w:val="004F3B54"/>
    <w:rsid w:val="004F3CCF"/>
    <w:rsid w:val="004F3CFC"/>
    <w:rsid w:val="004F3EBC"/>
    <w:rsid w:val="004F409D"/>
    <w:rsid w:val="004F442B"/>
    <w:rsid w:val="004F446D"/>
    <w:rsid w:val="004F44E4"/>
    <w:rsid w:val="004F4A0A"/>
    <w:rsid w:val="004F4D38"/>
    <w:rsid w:val="004F5134"/>
    <w:rsid w:val="004F517B"/>
    <w:rsid w:val="004F52FF"/>
    <w:rsid w:val="004F537B"/>
    <w:rsid w:val="004F5620"/>
    <w:rsid w:val="004F58EE"/>
    <w:rsid w:val="004F5A94"/>
    <w:rsid w:val="004F5E72"/>
    <w:rsid w:val="004F5EDD"/>
    <w:rsid w:val="004F61E7"/>
    <w:rsid w:val="004F62F0"/>
    <w:rsid w:val="004F6694"/>
    <w:rsid w:val="004F66C3"/>
    <w:rsid w:val="004F66EF"/>
    <w:rsid w:val="004F6774"/>
    <w:rsid w:val="004F6C6B"/>
    <w:rsid w:val="004F6E0B"/>
    <w:rsid w:val="004F6FF2"/>
    <w:rsid w:val="004F70B5"/>
    <w:rsid w:val="004F733A"/>
    <w:rsid w:val="004F7349"/>
    <w:rsid w:val="004F7368"/>
    <w:rsid w:val="004F7488"/>
    <w:rsid w:val="004F762C"/>
    <w:rsid w:val="004F770A"/>
    <w:rsid w:val="004F789E"/>
    <w:rsid w:val="004F79D4"/>
    <w:rsid w:val="004F79D8"/>
    <w:rsid w:val="004F7B89"/>
    <w:rsid w:val="004F7CC2"/>
    <w:rsid w:val="004F7DA1"/>
    <w:rsid w:val="004F7E0B"/>
    <w:rsid w:val="004F7FEE"/>
    <w:rsid w:val="00500241"/>
    <w:rsid w:val="00500248"/>
    <w:rsid w:val="00500309"/>
    <w:rsid w:val="0050036B"/>
    <w:rsid w:val="00500413"/>
    <w:rsid w:val="00500594"/>
    <w:rsid w:val="005007B5"/>
    <w:rsid w:val="00500A47"/>
    <w:rsid w:val="00500A63"/>
    <w:rsid w:val="00500A93"/>
    <w:rsid w:val="00500B3A"/>
    <w:rsid w:val="00500CFE"/>
    <w:rsid w:val="00500D1B"/>
    <w:rsid w:val="00500EB6"/>
    <w:rsid w:val="00501145"/>
    <w:rsid w:val="0050116A"/>
    <w:rsid w:val="00501184"/>
    <w:rsid w:val="005011E9"/>
    <w:rsid w:val="005012F1"/>
    <w:rsid w:val="00501359"/>
    <w:rsid w:val="0050147C"/>
    <w:rsid w:val="00501554"/>
    <w:rsid w:val="00501601"/>
    <w:rsid w:val="00501736"/>
    <w:rsid w:val="00501842"/>
    <w:rsid w:val="00501A40"/>
    <w:rsid w:val="00501AB8"/>
    <w:rsid w:val="00501C57"/>
    <w:rsid w:val="00501CC0"/>
    <w:rsid w:val="00502193"/>
    <w:rsid w:val="0050237B"/>
    <w:rsid w:val="005027F3"/>
    <w:rsid w:val="00502818"/>
    <w:rsid w:val="00502965"/>
    <w:rsid w:val="00502988"/>
    <w:rsid w:val="00502B22"/>
    <w:rsid w:val="00502BEC"/>
    <w:rsid w:val="005030AE"/>
    <w:rsid w:val="005031D8"/>
    <w:rsid w:val="0050320A"/>
    <w:rsid w:val="00503428"/>
    <w:rsid w:val="005034FD"/>
    <w:rsid w:val="00503660"/>
    <w:rsid w:val="005036D2"/>
    <w:rsid w:val="005037F1"/>
    <w:rsid w:val="00503A4A"/>
    <w:rsid w:val="00503B15"/>
    <w:rsid w:val="00503BB9"/>
    <w:rsid w:val="00503C4F"/>
    <w:rsid w:val="00503D81"/>
    <w:rsid w:val="00503E30"/>
    <w:rsid w:val="00503E59"/>
    <w:rsid w:val="00503E86"/>
    <w:rsid w:val="00503EE5"/>
    <w:rsid w:val="00503F79"/>
    <w:rsid w:val="00503F7E"/>
    <w:rsid w:val="00503FF0"/>
    <w:rsid w:val="00504014"/>
    <w:rsid w:val="00504471"/>
    <w:rsid w:val="0050483A"/>
    <w:rsid w:val="00504849"/>
    <w:rsid w:val="00504A7A"/>
    <w:rsid w:val="00504B1E"/>
    <w:rsid w:val="00504D20"/>
    <w:rsid w:val="00504D61"/>
    <w:rsid w:val="0050517B"/>
    <w:rsid w:val="0050528D"/>
    <w:rsid w:val="005052DB"/>
    <w:rsid w:val="0050555D"/>
    <w:rsid w:val="005055E1"/>
    <w:rsid w:val="00505627"/>
    <w:rsid w:val="0050574B"/>
    <w:rsid w:val="00505A7A"/>
    <w:rsid w:val="005061BF"/>
    <w:rsid w:val="00506441"/>
    <w:rsid w:val="00506599"/>
    <w:rsid w:val="0050660E"/>
    <w:rsid w:val="005067CB"/>
    <w:rsid w:val="00506815"/>
    <w:rsid w:val="00506F8E"/>
    <w:rsid w:val="005076D0"/>
    <w:rsid w:val="005077B0"/>
    <w:rsid w:val="00507B7B"/>
    <w:rsid w:val="00507CB7"/>
    <w:rsid w:val="00507CEA"/>
    <w:rsid w:val="00507E74"/>
    <w:rsid w:val="00507EB0"/>
    <w:rsid w:val="00507F16"/>
    <w:rsid w:val="005101FB"/>
    <w:rsid w:val="00510468"/>
    <w:rsid w:val="0051049A"/>
    <w:rsid w:val="00510C7F"/>
    <w:rsid w:val="00510CCB"/>
    <w:rsid w:val="005111D5"/>
    <w:rsid w:val="00511226"/>
    <w:rsid w:val="0051128B"/>
    <w:rsid w:val="00511621"/>
    <w:rsid w:val="00511723"/>
    <w:rsid w:val="00511983"/>
    <w:rsid w:val="00511A1B"/>
    <w:rsid w:val="00511CBB"/>
    <w:rsid w:val="00511EEB"/>
    <w:rsid w:val="005120BD"/>
    <w:rsid w:val="00512105"/>
    <w:rsid w:val="0051213B"/>
    <w:rsid w:val="0051258E"/>
    <w:rsid w:val="00512B08"/>
    <w:rsid w:val="00512EF0"/>
    <w:rsid w:val="00512F0E"/>
    <w:rsid w:val="0051356B"/>
    <w:rsid w:val="00513590"/>
    <w:rsid w:val="005135D1"/>
    <w:rsid w:val="0051387B"/>
    <w:rsid w:val="005139CB"/>
    <w:rsid w:val="00513A46"/>
    <w:rsid w:val="00513BED"/>
    <w:rsid w:val="00514134"/>
    <w:rsid w:val="00514170"/>
    <w:rsid w:val="00514212"/>
    <w:rsid w:val="00514300"/>
    <w:rsid w:val="00514305"/>
    <w:rsid w:val="005145AC"/>
    <w:rsid w:val="005147F5"/>
    <w:rsid w:val="005148DE"/>
    <w:rsid w:val="005148E0"/>
    <w:rsid w:val="00514A52"/>
    <w:rsid w:val="00514F76"/>
    <w:rsid w:val="00515031"/>
    <w:rsid w:val="00515315"/>
    <w:rsid w:val="0051590A"/>
    <w:rsid w:val="00515A13"/>
    <w:rsid w:val="00515A25"/>
    <w:rsid w:val="00515C13"/>
    <w:rsid w:val="00515C3F"/>
    <w:rsid w:val="00515EF2"/>
    <w:rsid w:val="00515F94"/>
    <w:rsid w:val="00516022"/>
    <w:rsid w:val="00516328"/>
    <w:rsid w:val="005163C3"/>
    <w:rsid w:val="00516628"/>
    <w:rsid w:val="00516D7C"/>
    <w:rsid w:val="00516D93"/>
    <w:rsid w:val="00516DFD"/>
    <w:rsid w:val="005172D1"/>
    <w:rsid w:val="0051732C"/>
    <w:rsid w:val="00517636"/>
    <w:rsid w:val="0051763A"/>
    <w:rsid w:val="0051794E"/>
    <w:rsid w:val="00517AAA"/>
    <w:rsid w:val="00517C59"/>
    <w:rsid w:val="00517DD7"/>
    <w:rsid w:val="0052000B"/>
    <w:rsid w:val="005200B5"/>
    <w:rsid w:val="005201EE"/>
    <w:rsid w:val="0052026A"/>
    <w:rsid w:val="00520352"/>
    <w:rsid w:val="005203EA"/>
    <w:rsid w:val="00520436"/>
    <w:rsid w:val="0052048E"/>
    <w:rsid w:val="00520567"/>
    <w:rsid w:val="005207BE"/>
    <w:rsid w:val="005207CB"/>
    <w:rsid w:val="005209AE"/>
    <w:rsid w:val="005209DC"/>
    <w:rsid w:val="00520AB8"/>
    <w:rsid w:val="00520E49"/>
    <w:rsid w:val="00521099"/>
    <w:rsid w:val="0052112C"/>
    <w:rsid w:val="0052134A"/>
    <w:rsid w:val="00521534"/>
    <w:rsid w:val="00521615"/>
    <w:rsid w:val="0052163C"/>
    <w:rsid w:val="005216CA"/>
    <w:rsid w:val="00521990"/>
    <w:rsid w:val="00521D14"/>
    <w:rsid w:val="00521D17"/>
    <w:rsid w:val="00521D6E"/>
    <w:rsid w:val="00521D89"/>
    <w:rsid w:val="00522282"/>
    <w:rsid w:val="00522382"/>
    <w:rsid w:val="005224E7"/>
    <w:rsid w:val="00522A4B"/>
    <w:rsid w:val="00522DC9"/>
    <w:rsid w:val="00523174"/>
    <w:rsid w:val="00523198"/>
    <w:rsid w:val="005237E4"/>
    <w:rsid w:val="00523B1A"/>
    <w:rsid w:val="00523B2B"/>
    <w:rsid w:val="00523F6F"/>
    <w:rsid w:val="00523FF0"/>
    <w:rsid w:val="0052401B"/>
    <w:rsid w:val="00524080"/>
    <w:rsid w:val="00524186"/>
    <w:rsid w:val="0052418C"/>
    <w:rsid w:val="00524574"/>
    <w:rsid w:val="005248D1"/>
    <w:rsid w:val="00524B05"/>
    <w:rsid w:val="00524EE2"/>
    <w:rsid w:val="00524F0B"/>
    <w:rsid w:val="00524FE4"/>
    <w:rsid w:val="00525219"/>
    <w:rsid w:val="0052556A"/>
    <w:rsid w:val="00525890"/>
    <w:rsid w:val="00525AEF"/>
    <w:rsid w:val="00525B85"/>
    <w:rsid w:val="00525C8F"/>
    <w:rsid w:val="00525D05"/>
    <w:rsid w:val="00525EF8"/>
    <w:rsid w:val="00526131"/>
    <w:rsid w:val="0052616C"/>
    <w:rsid w:val="005262A0"/>
    <w:rsid w:val="005269CF"/>
    <w:rsid w:val="00526AE8"/>
    <w:rsid w:val="00527339"/>
    <w:rsid w:val="005275EA"/>
    <w:rsid w:val="005277E6"/>
    <w:rsid w:val="00527876"/>
    <w:rsid w:val="00527C87"/>
    <w:rsid w:val="00527CFC"/>
    <w:rsid w:val="0053029A"/>
    <w:rsid w:val="005304B1"/>
    <w:rsid w:val="00530740"/>
    <w:rsid w:val="00530789"/>
    <w:rsid w:val="005308EF"/>
    <w:rsid w:val="0053091C"/>
    <w:rsid w:val="00530C24"/>
    <w:rsid w:val="00530CEC"/>
    <w:rsid w:val="0053100E"/>
    <w:rsid w:val="005310C3"/>
    <w:rsid w:val="00531177"/>
    <w:rsid w:val="0053137D"/>
    <w:rsid w:val="0053147E"/>
    <w:rsid w:val="00531573"/>
    <w:rsid w:val="00531614"/>
    <w:rsid w:val="00531741"/>
    <w:rsid w:val="00531880"/>
    <w:rsid w:val="00531C7C"/>
    <w:rsid w:val="00531DF3"/>
    <w:rsid w:val="00532148"/>
    <w:rsid w:val="0053225B"/>
    <w:rsid w:val="00532438"/>
    <w:rsid w:val="005324E2"/>
    <w:rsid w:val="00532607"/>
    <w:rsid w:val="0053293F"/>
    <w:rsid w:val="00532B76"/>
    <w:rsid w:val="00532DDE"/>
    <w:rsid w:val="00532FE9"/>
    <w:rsid w:val="00533007"/>
    <w:rsid w:val="00533050"/>
    <w:rsid w:val="00533074"/>
    <w:rsid w:val="005330A9"/>
    <w:rsid w:val="005332AC"/>
    <w:rsid w:val="00533350"/>
    <w:rsid w:val="0053337D"/>
    <w:rsid w:val="005337A8"/>
    <w:rsid w:val="00533851"/>
    <w:rsid w:val="005339BC"/>
    <w:rsid w:val="00533A25"/>
    <w:rsid w:val="00533A45"/>
    <w:rsid w:val="00533A5B"/>
    <w:rsid w:val="00533B4F"/>
    <w:rsid w:val="00533C25"/>
    <w:rsid w:val="00533CA6"/>
    <w:rsid w:val="00533CE7"/>
    <w:rsid w:val="00533E4D"/>
    <w:rsid w:val="00533FA4"/>
    <w:rsid w:val="0053448D"/>
    <w:rsid w:val="005346C3"/>
    <w:rsid w:val="00534989"/>
    <w:rsid w:val="005349E8"/>
    <w:rsid w:val="00534A68"/>
    <w:rsid w:val="00534BDD"/>
    <w:rsid w:val="00534C5B"/>
    <w:rsid w:val="00534C64"/>
    <w:rsid w:val="00534EA1"/>
    <w:rsid w:val="00534FB1"/>
    <w:rsid w:val="00535033"/>
    <w:rsid w:val="005350F0"/>
    <w:rsid w:val="00535339"/>
    <w:rsid w:val="00535551"/>
    <w:rsid w:val="00535558"/>
    <w:rsid w:val="00535745"/>
    <w:rsid w:val="00535763"/>
    <w:rsid w:val="005357A6"/>
    <w:rsid w:val="0053592A"/>
    <w:rsid w:val="00535E45"/>
    <w:rsid w:val="005364B4"/>
    <w:rsid w:val="005365E5"/>
    <w:rsid w:val="00536785"/>
    <w:rsid w:val="00536A7C"/>
    <w:rsid w:val="00536C04"/>
    <w:rsid w:val="00536CDB"/>
    <w:rsid w:val="00536CF4"/>
    <w:rsid w:val="00536E88"/>
    <w:rsid w:val="00536ED3"/>
    <w:rsid w:val="00536F56"/>
    <w:rsid w:val="00536FE0"/>
    <w:rsid w:val="0053704B"/>
    <w:rsid w:val="005372CA"/>
    <w:rsid w:val="0053732A"/>
    <w:rsid w:val="0053757C"/>
    <w:rsid w:val="005375F5"/>
    <w:rsid w:val="00537605"/>
    <w:rsid w:val="0053760D"/>
    <w:rsid w:val="0053770E"/>
    <w:rsid w:val="00537710"/>
    <w:rsid w:val="00537730"/>
    <w:rsid w:val="005378B3"/>
    <w:rsid w:val="00537B40"/>
    <w:rsid w:val="005401E0"/>
    <w:rsid w:val="00540342"/>
    <w:rsid w:val="005404F1"/>
    <w:rsid w:val="005405AD"/>
    <w:rsid w:val="005406BA"/>
    <w:rsid w:val="00540782"/>
    <w:rsid w:val="00540A6C"/>
    <w:rsid w:val="00540B62"/>
    <w:rsid w:val="00540B88"/>
    <w:rsid w:val="00540E43"/>
    <w:rsid w:val="00540F4F"/>
    <w:rsid w:val="00540FB3"/>
    <w:rsid w:val="00540FF4"/>
    <w:rsid w:val="0054119F"/>
    <w:rsid w:val="00541309"/>
    <w:rsid w:val="00541328"/>
    <w:rsid w:val="0054133A"/>
    <w:rsid w:val="005415E9"/>
    <w:rsid w:val="0054170A"/>
    <w:rsid w:val="005417A5"/>
    <w:rsid w:val="005419C6"/>
    <w:rsid w:val="00541B2E"/>
    <w:rsid w:val="00541BE1"/>
    <w:rsid w:val="00541BE8"/>
    <w:rsid w:val="00541DD4"/>
    <w:rsid w:val="00541E90"/>
    <w:rsid w:val="00541FEE"/>
    <w:rsid w:val="0054211C"/>
    <w:rsid w:val="005422B3"/>
    <w:rsid w:val="005422D0"/>
    <w:rsid w:val="005422D8"/>
    <w:rsid w:val="00542463"/>
    <w:rsid w:val="005425C4"/>
    <w:rsid w:val="005426F2"/>
    <w:rsid w:val="005427D4"/>
    <w:rsid w:val="005428D8"/>
    <w:rsid w:val="00542921"/>
    <w:rsid w:val="00542A8C"/>
    <w:rsid w:val="00542B02"/>
    <w:rsid w:val="00542B27"/>
    <w:rsid w:val="00542CE1"/>
    <w:rsid w:val="00542F4F"/>
    <w:rsid w:val="00542F78"/>
    <w:rsid w:val="00543144"/>
    <w:rsid w:val="00543163"/>
    <w:rsid w:val="0054323C"/>
    <w:rsid w:val="0054330B"/>
    <w:rsid w:val="005437D0"/>
    <w:rsid w:val="00543845"/>
    <w:rsid w:val="00543923"/>
    <w:rsid w:val="00543B08"/>
    <w:rsid w:val="00543BA8"/>
    <w:rsid w:val="00543E33"/>
    <w:rsid w:val="00543EBF"/>
    <w:rsid w:val="00543F41"/>
    <w:rsid w:val="00543FC1"/>
    <w:rsid w:val="005441B6"/>
    <w:rsid w:val="005443DE"/>
    <w:rsid w:val="005444C8"/>
    <w:rsid w:val="005448B2"/>
    <w:rsid w:val="00544AA1"/>
    <w:rsid w:val="0054506F"/>
    <w:rsid w:val="005450D1"/>
    <w:rsid w:val="00545126"/>
    <w:rsid w:val="00545147"/>
    <w:rsid w:val="00545155"/>
    <w:rsid w:val="0054537D"/>
    <w:rsid w:val="005456CC"/>
    <w:rsid w:val="0054579E"/>
    <w:rsid w:val="005459E0"/>
    <w:rsid w:val="00545A12"/>
    <w:rsid w:val="00546367"/>
    <w:rsid w:val="005469DF"/>
    <w:rsid w:val="00546A8C"/>
    <w:rsid w:val="00546B51"/>
    <w:rsid w:val="00546B7F"/>
    <w:rsid w:val="00546D20"/>
    <w:rsid w:val="00546EDD"/>
    <w:rsid w:val="0054701F"/>
    <w:rsid w:val="00547247"/>
    <w:rsid w:val="0054731F"/>
    <w:rsid w:val="0054746C"/>
    <w:rsid w:val="005474D3"/>
    <w:rsid w:val="005474D7"/>
    <w:rsid w:val="00547595"/>
    <w:rsid w:val="005475B6"/>
    <w:rsid w:val="005476E1"/>
    <w:rsid w:val="00547919"/>
    <w:rsid w:val="005479DC"/>
    <w:rsid w:val="00547A6F"/>
    <w:rsid w:val="00547C47"/>
    <w:rsid w:val="00547D88"/>
    <w:rsid w:val="005503D9"/>
    <w:rsid w:val="00550518"/>
    <w:rsid w:val="00550911"/>
    <w:rsid w:val="00550DD5"/>
    <w:rsid w:val="00550F3C"/>
    <w:rsid w:val="005510FA"/>
    <w:rsid w:val="0055132B"/>
    <w:rsid w:val="00551607"/>
    <w:rsid w:val="00551716"/>
    <w:rsid w:val="00551770"/>
    <w:rsid w:val="005517F3"/>
    <w:rsid w:val="00551836"/>
    <w:rsid w:val="00551A9F"/>
    <w:rsid w:val="00551C0A"/>
    <w:rsid w:val="00551D5A"/>
    <w:rsid w:val="00552130"/>
    <w:rsid w:val="0055247E"/>
    <w:rsid w:val="005524AE"/>
    <w:rsid w:val="00552899"/>
    <w:rsid w:val="005528CC"/>
    <w:rsid w:val="00552A2D"/>
    <w:rsid w:val="00552ACA"/>
    <w:rsid w:val="00552D77"/>
    <w:rsid w:val="00553267"/>
    <w:rsid w:val="005532B6"/>
    <w:rsid w:val="00553462"/>
    <w:rsid w:val="0055351E"/>
    <w:rsid w:val="005535AC"/>
    <w:rsid w:val="00553A23"/>
    <w:rsid w:val="00553F16"/>
    <w:rsid w:val="00553FD0"/>
    <w:rsid w:val="00553FE9"/>
    <w:rsid w:val="005543C4"/>
    <w:rsid w:val="00554F01"/>
    <w:rsid w:val="00554F37"/>
    <w:rsid w:val="00554F91"/>
    <w:rsid w:val="005552AB"/>
    <w:rsid w:val="005554DE"/>
    <w:rsid w:val="005555ED"/>
    <w:rsid w:val="00555D6A"/>
    <w:rsid w:val="00555F69"/>
    <w:rsid w:val="00556497"/>
    <w:rsid w:val="0055657E"/>
    <w:rsid w:val="005565E6"/>
    <w:rsid w:val="00556639"/>
    <w:rsid w:val="00556667"/>
    <w:rsid w:val="00556759"/>
    <w:rsid w:val="00556790"/>
    <w:rsid w:val="00556AEA"/>
    <w:rsid w:val="00556B9E"/>
    <w:rsid w:val="00556BC0"/>
    <w:rsid w:val="00556D6E"/>
    <w:rsid w:val="00557043"/>
    <w:rsid w:val="005571CC"/>
    <w:rsid w:val="0055720D"/>
    <w:rsid w:val="0055723A"/>
    <w:rsid w:val="0055732D"/>
    <w:rsid w:val="005573CD"/>
    <w:rsid w:val="005574E2"/>
    <w:rsid w:val="005576E8"/>
    <w:rsid w:val="00557736"/>
    <w:rsid w:val="00557857"/>
    <w:rsid w:val="00557D22"/>
    <w:rsid w:val="005600A0"/>
    <w:rsid w:val="00560232"/>
    <w:rsid w:val="005603EB"/>
    <w:rsid w:val="00560536"/>
    <w:rsid w:val="00560553"/>
    <w:rsid w:val="00560576"/>
    <w:rsid w:val="00560747"/>
    <w:rsid w:val="005609B4"/>
    <w:rsid w:val="005609C1"/>
    <w:rsid w:val="005610F1"/>
    <w:rsid w:val="005613B8"/>
    <w:rsid w:val="00561B51"/>
    <w:rsid w:val="00561EF1"/>
    <w:rsid w:val="005620FC"/>
    <w:rsid w:val="00562188"/>
    <w:rsid w:val="005623B4"/>
    <w:rsid w:val="0056249E"/>
    <w:rsid w:val="00562770"/>
    <w:rsid w:val="00562B7A"/>
    <w:rsid w:val="00562B8F"/>
    <w:rsid w:val="00562C1E"/>
    <w:rsid w:val="00562D05"/>
    <w:rsid w:val="00562FED"/>
    <w:rsid w:val="005630B8"/>
    <w:rsid w:val="005630D6"/>
    <w:rsid w:val="005631BC"/>
    <w:rsid w:val="005631E5"/>
    <w:rsid w:val="005632CA"/>
    <w:rsid w:val="005632E5"/>
    <w:rsid w:val="005634DE"/>
    <w:rsid w:val="0056352B"/>
    <w:rsid w:val="0056364F"/>
    <w:rsid w:val="005637ED"/>
    <w:rsid w:val="00563D82"/>
    <w:rsid w:val="00563E3B"/>
    <w:rsid w:val="00563E47"/>
    <w:rsid w:val="00563E64"/>
    <w:rsid w:val="00563FD0"/>
    <w:rsid w:val="005640D4"/>
    <w:rsid w:val="005640E8"/>
    <w:rsid w:val="005640F9"/>
    <w:rsid w:val="0056410F"/>
    <w:rsid w:val="0056416F"/>
    <w:rsid w:val="00564348"/>
    <w:rsid w:val="00564422"/>
    <w:rsid w:val="00564481"/>
    <w:rsid w:val="00564882"/>
    <w:rsid w:val="00564AD6"/>
    <w:rsid w:val="00564C6C"/>
    <w:rsid w:val="00564E7D"/>
    <w:rsid w:val="00564F9C"/>
    <w:rsid w:val="005653D8"/>
    <w:rsid w:val="005654B6"/>
    <w:rsid w:val="00565A5E"/>
    <w:rsid w:val="00565A9B"/>
    <w:rsid w:val="00565B16"/>
    <w:rsid w:val="00565C0E"/>
    <w:rsid w:val="00565C2B"/>
    <w:rsid w:val="00565D60"/>
    <w:rsid w:val="00565E16"/>
    <w:rsid w:val="00565F37"/>
    <w:rsid w:val="00566060"/>
    <w:rsid w:val="005661B5"/>
    <w:rsid w:val="005665D6"/>
    <w:rsid w:val="005665DF"/>
    <w:rsid w:val="005666B6"/>
    <w:rsid w:val="0056686D"/>
    <w:rsid w:val="005668F3"/>
    <w:rsid w:val="00566A95"/>
    <w:rsid w:val="0056700C"/>
    <w:rsid w:val="00567031"/>
    <w:rsid w:val="005671A3"/>
    <w:rsid w:val="005673E0"/>
    <w:rsid w:val="0056749E"/>
    <w:rsid w:val="005675B2"/>
    <w:rsid w:val="00567763"/>
    <w:rsid w:val="00567778"/>
    <w:rsid w:val="00567E21"/>
    <w:rsid w:val="00567E26"/>
    <w:rsid w:val="005703CF"/>
    <w:rsid w:val="00570462"/>
    <w:rsid w:val="005706D7"/>
    <w:rsid w:val="00570A61"/>
    <w:rsid w:val="00570EA2"/>
    <w:rsid w:val="0057122F"/>
    <w:rsid w:val="005712BA"/>
    <w:rsid w:val="005712F2"/>
    <w:rsid w:val="00571430"/>
    <w:rsid w:val="0057143E"/>
    <w:rsid w:val="00571501"/>
    <w:rsid w:val="00571550"/>
    <w:rsid w:val="00571764"/>
    <w:rsid w:val="0057178F"/>
    <w:rsid w:val="005717FC"/>
    <w:rsid w:val="005719E2"/>
    <w:rsid w:val="00571BEA"/>
    <w:rsid w:val="00571D2B"/>
    <w:rsid w:val="00572068"/>
    <w:rsid w:val="0057216E"/>
    <w:rsid w:val="0057218F"/>
    <w:rsid w:val="00572786"/>
    <w:rsid w:val="005727F0"/>
    <w:rsid w:val="00572B5D"/>
    <w:rsid w:val="00572BFE"/>
    <w:rsid w:val="0057303B"/>
    <w:rsid w:val="005731CD"/>
    <w:rsid w:val="0057322F"/>
    <w:rsid w:val="005732A1"/>
    <w:rsid w:val="00573379"/>
    <w:rsid w:val="0057341E"/>
    <w:rsid w:val="005736D0"/>
    <w:rsid w:val="00573715"/>
    <w:rsid w:val="0057388B"/>
    <w:rsid w:val="00573DA4"/>
    <w:rsid w:val="00573E99"/>
    <w:rsid w:val="00574193"/>
    <w:rsid w:val="00574512"/>
    <w:rsid w:val="00574699"/>
    <w:rsid w:val="00574741"/>
    <w:rsid w:val="0057479A"/>
    <w:rsid w:val="00574936"/>
    <w:rsid w:val="00574950"/>
    <w:rsid w:val="005749B7"/>
    <w:rsid w:val="00574A07"/>
    <w:rsid w:val="00574C25"/>
    <w:rsid w:val="00574C63"/>
    <w:rsid w:val="00574F1B"/>
    <w:rsid w:val="00574F27"/>
    <w:rsid w:val="00574F57"/>
    <w:rsid w:val="005750D1"/>
    <w:rsid w:val="005753EC"/>
    <w:rsid w:val="005754A6"/>
    <w:rsid w:val="005758E3"/>
    <w:rsid w:val="00575CCE"/>
    <w:rsid w:val="00575F8D"/>
    <w:rsid w:val="005760EA"/>
    <w:rsid w:val="005763AE"/>
    <w:rsid w:val="00576478"/>
    <w:rsid w:val="005764F2"/>
    <w:rsid w:val="00576B01"/>
    <w:rsid w:val="00576DA0"/>
    <w:rsid w:val="00576DB2"/>
    <w:rsid w:val="00576E66"/>
    <w:rsid w:val="00576E70"/>
    <w:rsid w:val="00576FC3"/>
    <w:rsid w:val="0057701A"/>
    <w:rsid w:val="005770D8"/>
    <w:rsid w:val="00577281"/>
    <w:rsid w:val="005772AB"/>
    <w:rsid w:val="0057736C"/>
    <w:rsid w:val="0057749A"/>
    <w:rsid w:val="00577561"/>
    <w:rsid w:val="00577588"/>
    <w:rsid w:val="00577876"/>
    <w:rsid w:val="00577A3A"/>
    <w:rsid w:val="00577A8B"/>
    <w:rsid w:val="00577DF6"/>
    <w:rsid w:val="00577E0C"/>
    <w:rsid w:val="00577FB0"/>
    <w:rsid w:val="00577FEC"/>
    <w:rsid w:val="005800E2"/>
    <w:rsid w:val="005801FD"/>
    <w:rsid w:val="00580234"/>
    <w:rsid w:val="0058034C"/>
    <w:rsid w:val="005803FA"/>
    <w:rsid w:val="0058062C"/>
    <w:rsid w:val="00580A8B"/>
    <w:rsid w:val="00580AB7"/>
    <w:rsid w:val="00580C4E"/>
    <w:rsid w:val="00580F8A"/>
    <w:rsid w:val="00580FC5"/>
    <w:rsid w:val="00581101"/>
    <w:rsid w:val="0058146F"/>
    <w:rsid w:val="0058148F"/>
    <w:rsid w:val="00581768"/>
    <w:rsid w:val="0058183F"/>
    <w:rsid w:val="00581C23"/>
    <w:rsid w:val="00581D88"/>
    <w:rsid w:val="00581FD1"/>
    <w:rsid w:val="00581FF6"/>
    <w:rsid w:val="005820A3"/>
    <w:rsid w:val="00582740"/>
    <w:rsid w:val="00582814"/>
    <w:rsid w:val="00582910"/>
    <w:rsid w:val="00582A6B"/>
    <w:rsid w:val="00582B8E"/>
    <w:rsid w:val="00582BCB"/>
    <w:rsid w:val="00582E2E"/>
    <w:rsid w:val="00582F04"/>
    <w:rsid w:val="00583104"/>
    <w:rsid w:val="005832D2"/>
    <w:rsid w:val="005833FA"/>
    <w:rsid w:val="0058355B"/>
    <w:rsid w:val="0058379C"/>
    <w:rsid w:val="00583A9B"/>
    <w:rsid w:val="00583C44"/>
    <w:rsid w:val="00583E3C"/>
    <w:rsid w:val="00583EF5"/>
    <w:rsid w:val="00584019"/>
    <w:rsid w:val="0058432E"/>
    <w:rsid w:val="00584482"/>
    <w:rsid w:val="0058481C"/>
    <w:rsid w:val="005849CD"/>
    <w:rsid w:val="00584AB8"/>
    <w:rsid w:val="00584E05"/>
    <w:rsid w:val="00584FE4"/>
    <w:rsid w:val="005850DB"/>
    <w:rsid w:val="0058512E"/>
    <w:rsid w:val="005851E9"/>
    <w:rsid w:val="00585208"/>
    <w:rsid w:val="005853AD"/>
    <w:rsid w:val="0058560B"/>
    <w:rsid w:val="005858AE"/>
    <w:rsid w:val="00585A3E"/>
    <w:rsid w:val="00585AB3"/>
    <w:rsid w:val="00585CBA"/>
    <w:rsid w:val="00585E0F"/>
    <w:rsid w:val="00585E4C"/>
    <w:rsid w:val="00585ED4"/>
    <w:rsid w:val="00586025"/>
    <w:rsid w:val="00586318"/>
    <w:rsid w:val="005863F3"/>
    <w:rsid w:val="00586454"/>
    <w:rsid w:val="005869B3"/>
    <w:rsid w:val="00586C61"/>
    <w:rsid w:val="00586F62"/>
    <w:rsid w:val="00587025"/>
    <w:rsid w:val="0058731A"/>
    <w:rsid w:val="0058732D"/>
    <w:rsid w:val="00587420"/>
    <w:rsid w:val="00587535"/>
    <w:rsid w:val="00587607"/>
    <w:rsid w:val="00587835"/>
    <w:rsid w:val="00587B8B"/>
    <w:rsid w:val="00587D4A"/>
    <w:rsid w:val="00587E02"/>
    <w:rsid w:val="005900C6"/>
    <w:rsid w:val="005907D9"/>
    <w:rsid w:val="00590E6D"/>
    <w:rsid w:val="00590F7A"/>
    <w:rsid w:val="00591036"/>
    <w:rsid w:val="005911A9"/>
    <w:rsid w:val="0059183F"/>
    <w:rsid w:val="00591924"/>
    <w:rsid w:val="00591F82"/>
    <w:rsid w:val="005921AB"/>
    <w:rsid w:val="00592581"/>
    <w:rsid w:val="00592822"/>
    <w:rsid w:val="00592834"/>
    <w:rsid w:val="00592894"/>
    <w:rsid w:val="00592977"/>
    <w:rsid w:val="0059299C"/>
    <w:rsid w:val="00592A30"/>
    <w:rsid w:val="00592A5C"/>
    <w:rsid w:val="00592C03"/>
    <w:rsid w:val="00592C49"/>
    <w:rsid w:val="005930DC"/>
    <w:rsid w:val="00593436"/>
    <w:rsid w:val="00593719"/>
    <w:rsid w:val="00593A4A"/>
    <w:rsid w:val="00593AC0"/>
    <w:rsid w:val="00593B7B"/>
    <w:rsid w:val="00593CE9"/>
    <w:rsid w:val="00593E94"/>
    <w:rsid w:val="00593EB3"/>
    <w:rsid w:val="00593FBA"/>
    <w:rsid w:val="00594214"/>
    <w:rsid w:val="0059449B"/>
    <w:rsid w:val="00594672"/>
    <w:rsid w:val="005948C4"/>
    <w:rsid w:val="00594B8D"/>
    <w:rsid w:val="00594BBC"/>
    <w:rsid w:val="00594C18"/>
    <w:rsid w:val="00594E67"/>
    <w:rsid w:val="00594F62"/>
    <w:rsid w:val="005952F2"/>
    <w:rsid w:val="00595758"/>
    <w:rsid w:val="00595AC6"/>
    <w:rsid w:val="00595D0D"/>
    <w:rsid w:val="00595D1A"/>
    <w:rsid w:val="00595E60"/>
    <w:rsid w:val="00595F1D"/>
    <w:rsid w:val="00596173"/>
    <w:rsid w:val="0059634B"/>
    <w:rsid w:val="00596356"/>
    <w:rsid w:val="005964A9"/>
    <w:rsid w:val="00596625"/>
    <w:rsid w:val="00596997"/>
    <w:rsid w:val="00596AFB"/>
    <w:rsid w:val="00596BA1"/>
    <w:rsid w:val="00596D76"/>
    <w:rsid w:val="00596E28"/>
    <w:rsid w:val="005971E4"/>
    <w:rsid w:val="0059720C"/>
    <w:rsid w:val="00597282"/>
    <w:rsid w:val="0059728C"/>
    <w:rsid w:val="005972E1"/>
    <w:rsid w:val="005977E9"/>
    <w:rsid w:val="00597E7F"/>
    <w:rsid w:val="005A0092"/>
    <w:rsid w:val="005A01A2"/>
    <w:rsid w:val="005A04FA"/>
    <w:rsid w:val="005A0718"/>
    <w:rsid w:val="005A0769"/>
    <w:rsid w:val="005A07D1"/>
    <w:rsid w:val="005A0834"/>
    <w:rsid w:val="005A083E"/>
    <w:rsid w:val="005A0A55"/>
    <w:rsid w:val="005A0AEE"/>
    <w:rsid w:val="005A0BDE"/>
    <w:rsid w:val="005A0CCC"/>
    <w:rsid w:val="005A0F47"/>
    <w:rsid w:val="005A0F75"/>
    <w:rsid w:val="005A1269"/>
    <w:rsid w:val="005A12E3"/>
    <w:rsid w:val="005A1735"/>
    <w:rsid w:val="005A1B0B"/>
    <w:rsid w:val="005A21FA"/>
    <w:rsid w:val="005A2552"/>
    <w:rsid w:val="005A2680"/>
    <w:rsid w:val="005A26CD"/>
    <w:rsid w:val="005A29C0"/>
    <w:rsid w:val="005A2B5B"/>
    <w:rsid w:val="005A2C02"/>
    <w:rsid w:val="005A2D88"/>
    <w:rsid w:val="005A2E59"/>
    <w:rsid w:val="005A33B9"/>
    <w:rsid w:val="005A3543"/>
    <w:rsid w:val="005A3584"/>
    <w:rsid w:val="005A360F"/>
    <w:rsid w:val="005A3741"/>
    <w:rsid w:val="005A377C"/>
    <w:rsid w:val="005A3810"/>
    <w:rsid w:val="005A384E"/>
    <w:rsid w:val="005A3940"/>
    <w:rsid w:val="005A3FA3"/>
    <w:rsid w:val="005A401B"/>
    <w:rsid w:val="005A431E"/>
    <w:rsid w:val="005A44B8"/>
    <w:rsid w:val="005A453E"/>
    <w:rsid w:val="005A488A"/>
    <w:rsid w:val="005A4B86"/>
    <w:rsid w:val="005A4C5D"/>
    <w:rsid w:val="005A4C70"/>
    <w:rsid w:val="005A4FF0"/>
    <w:rsid w:val="005A5526"/>
    <w:rsid w:val="005A55AB"/>
    <w:rsid w:val="005A56C6"/>
    <w:rsid w:val="005A5949"/>
    <w:rsid w:val="005A5961"/>
    <w:rsid w:val="005A5972"/>
    <w:rsid w:val="005A5F49"/>
    <w:rsid w:val="005A5F55"/>
    <w:rsid w:val="005A676F"/>
    <w:rsid w:val="005A6797"/>
    <w:rsid w:val="005A6911"/>
    <w:rsid w:val="005A6955"/>
    <w:rsid w:val="005A724A"/>
    <w:rsid w:val="005A72BA"/>
    <w:rsid w:val="005A733B"/>
    <w:rsid w:val="005A7638"/>
    <w:rsid w:val="005A7A3B"/>
    <w:rsid w:val="005A7A78"/>
    <w:rsid w:val="005A7AAE"/>
    <w:rsid w:val="005A7CED"/>
    <w:rsid w:val="005A7E1E"/>
    <w:rsid w:val="005A7E3A"/>
    <w:rsid w:val="005B006C"/>
    <w:rsid w:val="005B0333"/>
    <w:rsid w:val="005B03D5"/>
    <w:rsid w:val="005B045D"/>
    <w:rsid w:val="005B05EF"/>
    <w:rsid w:val="005B0647"/>
    <w:rsid w:val="005B0726"/>
    <w:rsid w:val="005B0771"/>
    <w:rsid w:val="005B0C48"/>
    <w:rsid w:val="005B10D2"/>
    <w:rsid w:val="005B1159"/>
    <w:rsid w:val="005B1376"/>
    <w:rsid w:val="005B1408"/>
    <w:rsid w:val="005B1675"/>
    <w:rsid w:val="005B1855"/>
    <w:rsid w:val="005B197E"/>
    <w:rsid w:val="005B1983"/>
    <w:rsid w:val="005B1C70"/>
    <w:rsid w:val="005B1C86"/>
    <w:rsid w:val="005B1CC5"/>
    <w:rsid w:val="005B205D"/>
    <w:rsid w:val="005B2240"/>
    <w:rsid w:val="005B23AC"/>
    <w:rsid w:val="005B253F"/>
    <w:rsid w:val="005B2979"/>
    <w:rsid w:val="005B299A"/>
    <w:rsid w:val="005B2A3B"/>
    <w:rsid w:val="005B2B41"/>
    <w:rsid w:val="005B2EBD"/>
    <w:rsid w:val="005B2F0E"/>
    <w:rsid w:val="005B304A"/>
    <w:rsid w:val="005B30A2"/>
    <w:rsid w:val="005B31FD"/>
    <w:rsid w:val="005B3255"/>
    <w:rsid w:val="005B33BC"/>
    <w:rsid w:val="005B37D6"/>
    <w:rsid w:val="005B3906"/>
    <w:rsid w:val="005B3996"/>
    <w:rsid w:val="005B3B80"/>
    <w:rsid w:val="005B3B85"/>
    <w:rsid w:val="005B3BC0"/>
    <w:rsid w:val="005B3F78"/>
    <w:rsid w:val="005B4262"/>
    <w:rsid w:val="005B433E"/>
    <w:rsid w:val="005B4533"/>
    <w:rsid w:val="005B46C9"/>
    <w:rsid w:val="005B4AD2"/>
    <w:rsid w:val="005B4C77"/>
    <w:rsid w:val="005B4D57"/>
    <w:rsid w:val="005B5076"/>
    <w:rsid w:val="005B528F"/>
    <w:rsid w:val="005B5341"/>
    <w:rsid w:val="005B554C"/>
    <w:rsid w:val="005B5586"/>
    <w:rsid w:val="005B56E3"/>
    <w:rsid w:val="005B5872"/>
    <w:rsid w:val="005B5972"/>
    <w:rsid w:val="005B59C9"/>
    <w:rsid w:val="005B5CD4"/>
    <w:rsid w:val="005B6205"/>
    <w:rsid w:val="005B6229"/>
    <w:rsid w:val="005B6588"/>
    <w:rsid w:val="005B65CA"/>
    <w:rsid w:val="005B69E3"/>
    <w:rsid w:val="005B6D8C"/>
    <w:rsid w:val="005B6E19"/>
    <w:rsid w:val="005B6E57"/>
    <w:rsid w:val="005B6E99"/>
    <w:rsid w:val="005B7226"/>
    <w:rsid w:val="005B7499"/>
    <w:rsid w:val="005B758B"/>
    <w:rsid w:val="005B77F0"/>
    <w:rsid w:val="005B7E57"/>
    <w:rsid w:val="005B7FDB"/>
    <w:rsid w:val="005C01AC"/>
    <w:rsid w:val="005C0277"/>
    <w:rsid w:val="005C02DD"/>
    <w:rsid w:val="005C032D"/>
    <w:rsid w:val="005C0422"/>
    <w:rsid w:val="005C04FB"/>
    <w:rsid w:val="005C05AB"/>
    <w:rsid w:val="005C0690"/>
    <w:rsid w:val="005C083F"/>
    <w:rsid w:val="005C09BF"/>
    <w:rsid w:val="005C0B50"/>
    <w:rsid w:val="005C0F66"/>
    <w:rsid w:val="005C117B"/>
    <w:rsid w:val="005C15E4"/>
    <w:rsid w:val="005C1BF6"/>
    <w:rsid w:val="005C1D48"/>
    <w:rsid w:val="005C232A"/>
    <w:rsid w:val="005C257D"/>
    <w:rsid w:val="005C26D0"/>
    <w:rsid w:val="005C26E6"/>
    <w:rsid w:val="005C2844"/>
    <w:rsid w:val="005C28AE"/>
    <w:rsid w:val="005C29B8"/>
    <w:rsid w:val="005C2C2F"/>
    <w:rsid w:val="005C2E93"/>
    <w:rsid w:val="005C330E"/>
    <w:rsid w:val="005C33E3"/>
    <w:rsid w:val="005C3442"/>
    <w:rsid w:val="005C34A1"/>
    <w:rsid w:val="005C3797"/>
    <w:rsid w:val="005C39B7"/>
    <w:rsid w:val="005C3A48"/>
    <w:rsid w:val="005C3C23"/>
    <w:rsid w:val="005C3C24"/>
    <w:rsid w:val="005C3C51"/>
    <w:rsid w:val="005C3D68"/>
    <w:rsid w:val="005C4278"/>
    <w:rsid w:val="005C428D"/>
    <w:rsid w:val="005C42E0"/>
    <w:rsid w:val="005C4381"/>
    <w:rsid w:val="005C488A"/>
    <w:rsid w:val="005C4916"/>
    <w:rsid w:val="005C4B8E"/>
    <w:rsid w:val="005C4C54"/>
    <w:rsid w:val="005C4D4E"/>
    <w:rsid w:val="005C4E39"/>
    <w:rsid w:val="005C4EB1"/>
    <w:rsid w:val="005C50E4"/>
    <w:rsid w:val="005C5236"/>
    <w:rsid w:val="005C54EE"/>
    <w:rsid w:val="005C5601"/>
    <w:rsid w:val="005C5707"/>
    <w:rsid w:val="005C5C14"/>
    <w:rsid w:val="005C5D18"/>
    <w:rsid w:val="005C5E37"/>
    <w:rsid w:val="005C5F38"/>
    <w:rsid w:val="005C5F6E"/>
    <w:rsid w:val="005C6151"/>
    <w:rsid w:val="005C6228"/>
    <w:rsid w:val="005C653F"/>
    <w:rsid w:val="005C65F5"/>
    <w:rsid w:val="005C683B"/>
    <w:rsid w:val="005C69C6"/>
    <w:rsid w:val="005C69DD"/>
    <w:rsid w:val="005C6AFC"/>
    <w:rsid w:val="005C6B52"/>
    <w:rsid w:val="005C6BB2"/>
    <w:rsid w:val="005C6DC6"/>
    <w:rsid w:val="005C6FC1"/>
    <w:rsid w:val="005C6FDF"/>
    <w:rsid w:val="005C704D"/>
    <w:rsid w:val="005C707D"/>
    <w:rsid w:val="005C713F"/>
    <w:rsid w:val="005C7209"/>
    <w:rsid w:val="005C73C2"/>
    <w:rsid w:val="005C73E8"/>
    <w:rsid w:val="005C7484"/>
    <w:rsid w:val="005C75AF"/>
    <w:rsid w:val="005C7947"/>
    <w:rsid w:val="005C7B34"/>
    <w:rsid w:val="005C7C67"/>
    <w:rsid w:val="005C7D7F"/>
    <w:rsid w:val="005C7DE4"/>
    <w:rsid w:val="005C7EEF"/>
    <w:rsid w:val="005C7FB7"/>
    <w:rsid w:val="005C7FDA"/>
    <w:rsid w:val="005D034C"/>
    <w:rsid w:val="005D040C"/>
    <w:rsid w:val="005D0428"/>
    <w:rsid w:val="005D0471"/>
    <w:rsid w:val="005D060E"/>
    <w:rsid w:val="005D06D4"/>
    <w:rsid w:val="005D0CFD"/>
    <w:rsid w:val="005D0DBD"/>
    <w:rsid w:val="005D0DF6"/>
    <w:rsid w:val="005D0E48"/>
    <w:rsid w:val="005D14A0"/>
    <w:rsid w:val="005D14F2"/>
    <w:rsid w:val="005D184B"/>
    <w:rsid w:val="005D1870"/>
    <w:rsid w:val="005D189F"/>
    <w:rsid w:val="005D1BAD"/>
    <w:rsid w:val="005D1C33"/>
    <w:rsid w:val="005D1DF4"/>
    <w:rsid w:val="005D20C7"/>
    <w:rsid w:val="005D24CC"/>
    <w:rsid w:val="005D268C"/>
    <w:rsid w:val="005D2777"/>
    <w:rsid w:val="005D27EC"/>
    <w:rsid w:val="005D28CD"/>
    <w:rsid w:val="005D2B79"/>
    <w:rsid w:val="005D2C97"/>
    <w:rsid w:val="005D2EBE"/>
    <w:rsid w:val="005D2F0A"/>
    <w:rsid w:val="005D31A0"/>
    <w:rsid w:val="005D32D4"/>
    <w:rsid w:val="005D32FC"/>
    <w:rsid w:val="005D3331"/>
    <w:rsid w:val="005D343B"/>
    <w:rsid w:val="005D3670"/>
    <w:rsid w:val="005D3791"/>
    <w:rsid w:val="005D3A59"/>
    <w:rsid w:val="005D3C95"/>
    <w:rsid w:val="005D3CEE"/>
    <w:rsid w:val="005D40BB"/>
    <w:rsid w:val="005D43E5"/>
    <w:rsid w:val="005D466E"/>
    <w:rsid w:val="005D46AC"/>
    <w:rsid w:val="005D48C8"/>
    <w:rsid w:val="005D496F"/>
    <w:rsid w:val="005D4AC9"/>
    <w:rsid w:val="005D4B69"/>
    <w:rsid w:val="005D4BD1"/>
    <w:rsid w:val="005D4E12"/>
    <w:rsid w:val="005D4F85"/>
    <w:rsid w:val="005D4FA6"/>
    <w:rsid w:val="005D512C"/>
    <w:rsid w:val="005D5248"/>
    <w:rsid w:val="005D5289"/>
    <w:rsid w:val="005D5393"/>
    <w:rsid w:val="005D58DF"/>
    <w:rsid w:val="005D5929"/>
    <w:rsid w:val="005D5ADE"/>
    <w:rsid w:val="005D5BAB"/>
    <w:rsid w:val="005D5C20"/>
    <w:rsid w:val="005D5E0D"/>
    <w:rsid w:val="005D5EC0"/>
    <w:rsid w:val="005D6682"/>
    <w:rsid w:val="005D6AA2"/>
    <w:rsid w:val="005D6B6C"/>
    <w:rsid w:val="005D6C38"/>
    <w:rsid w:val="005D6CEE"/>
    <w:rsid w:val="005D6F0B"/>
    <w:rsid w:val="005D7044"/>
    <w:rsid w:val="005D7157"/>
    <w:rsid w:val="005D72CA"/>
    <w:rsid w:val="005D72EE"/>
    <w:rsid w:val="005D731E"/>
    <w:rsid w:val="005D766F"/>
    <w:rsid w:val="005D76DB"/>
    <w:rsid w:val="005D7727"/>
    <w:rsid w:val="005D78F4"/>
    <w:rsid w:val="005D7CC5"/>
    <w:rsid w:val="005D7CD7"/>
    <w:rsid w:val="005D7D48"/>
    <w:rsid w:val="005D7DAD"/>
    <w:rsid w:val="005D7F63"/>
    <w:rsid w:val="005E00A4"/>
    <w:rsid w:val="005E0357"/>
    <w:rsid w:val="005E049D"/>
    <w:rsid w:val="005E04DE"/>
    <w:rsid w:val="005E0681"/>
    <w:rsid w:val="005E0899"/>
    <w:rsid w:val="005E09A7"/>
    <w:rsid w:val="005E0B07"/>
    <w:rsid w:val="005E0EDE"/>
    <w:rsid w:val="005E102C"/>
    <w:rsid w:val="005E133A"/>
    <w:rsid w:val="005E13F8"/>
    <w:rsid w:val="005E1422"/>
    <w:rsid w:val="005E1469"/>
    <w:rsid w:val="005E1A7B"/>
    <w:rsid w:val="005E1AD0"/>
    <w:rsid w:val="005E1DFC"/>
    <w:rsid w:val="005E20AA"/>
    <w:rsid w:val="005E2245"/>
    <w:rsid w:val="005E23DE"/>
    <w:rsid w:val="005E244B"/>
    <w:rsid w:val="005E25BB"/>
    <w:rsid w:val="005E2629"/>
    <w:rsid w:val="005E2807"/>
    <w:rsid w:val="005E2BD5"/>
    <w:rsid w:val="005E2D89"/>
    <w:rsid w:val="005E2EDD"/>
    <w:rsid w:val="005E2EF1"/>
    <w:rsid w:val="005E30A6"/>
    <w:rsid w:val="005E33D8"/>
    <w:rsid w:val="005E3662"/>
    <w:rsid w:val="005E3773"/>
    <w:rsid w:val="005E3777"/>
    <w:rsid w:val="005E378F"/>
    <w:rsid w:val="005E3807"/>
    <w:rsid w:val="005E3AF6"/>
    <w:rsid w:val="005E3BA4"/>
    <w:rsid w:val="005E3C1B"/>
    <w:rsid w:val="005E3CB4"/>
    <w:rsid w:val="005E3DE7"/>
    <w:rsid w:val="005E4191"/>
    <w:rsid w:val="005E437C"/>
    <w:rsid w:val="005E44E9"/>
    <w:rsid w:val="005E458F"/>
    <w:rsid w:val="005E4ABF"/>
    <w:rsid w:val="005E4AC4"/>
    <w:rsid w:val="005E4BA8"/>
    <w:rsid w:val="005E4BE1"/>
    <w:rsid w:val="005E4D36"/>
    <w:rsid w:val="005E4DDE"/>
    <w:rsid w:val="005E4E0C"/>
    <w:rsid w:val="005E4E0E"/>
    <w:rsid w:val="005E4E7B"/>
    <w:rsid w:val="005E4F3F"/>
    <w:rsid w:val="005E519E"/>
    <w:rsid w:val="005E51DC"/>
    <w:rsid w:val="005E5387"/>
    <w:rsid w:val="005E53C6"/>
    <w:rsid w:val="005E53E6"/>
    <w:rsid w:val="005E54C8"/>
    <w:rsid w:val="005E5546"/>
    <w:rsid w:val="005E578B"/>
    <w:rsid w:val="005E5A95"/>
    <w:rsid w:val="005E5D3E"/>
    <w:rsid w:val="005E5DE6"/>
    <w:rsid w:val="005E6156"/>
    <w:rsid w:val="005E61B0"/>
    <w:rsid w:val="005E6233"/>
    <w:rsid w:val="005E6413"/>
    <w:rsid w:val="005E672F"/>
    <w:rsid w:val="005E67FA"/>
    <w:rsid w:val="005E6836"/>
    <w:rsid w:val="005E6B8C"/>
    <w:rsid w:val="005E6B8F"/>
    <w:rsid w:val="005E6FED"/>
    <w:rsid w:val="005E724C"/>
    <w:rsid w:val="005E72C9"/>
    <w:rsid w:val="005E73F0"/>
    <w:rsid w:val="005E7673"/>
    <w:rsid w:val="005E7770"/>
    <w:rsid w:val="005E77A4"/>
    <w:rsid w:val="005E79A2"/>
    <w:rsid w:val="005E79BA"/>
    <w:rsid w:val="005E7A39"/>
    <w:rsid w:val="005E7D5B"/>
    <w:rsid w:val="005E7D6A"/>
    <w:rsid w:val="005E7E72"/>
    <w:rsid w:val="005E7EB5"/>
    <w:rsid w:val="005F004B"/>
    <w:rsid w:val="005F0892"/>
    <w:rsid w:val="005F0945"/>
    <w:rsid w:val="005F0B78"/>
    <w:rsid w:val="005F0C16"/>
    <w:rsid w:val="005F0C6C"/>
    <w:rsid w:val="005F0FFD"/>
    <w:rsid w:val="005F1137"/>
    <w:rsid w:val="005F11C3"/>
    <w:rsid w:val="005F13F1"/>
    <w:rsid w:val="005F179C"/>
    <w:rsid w:val="005F1DDF"/>
    <w:rsid w:val="005F1F37"/>
    <w:rsid w:val="005F20C6"/>
    <w:rsid w:val="005F21CF"/>
    <w:rsid w:val="005F22BF"/>
    <w:rsid w:val="005F22CF"/>
    <w:rsid w:val="005F299F"/>
    <w:rsid w:val="005F2B73"/>
    <w:rsid w:val="005F2E7B"/>
    <w:rsid w:val="005F2E7D"/>
    <w:rsid w:val="005F2F56"/>
    <w:rsid w:val="005F327D"/>
    <w:rsid w:val="005F32B8"/>
    <w:rsid w:val="005F331F"/>
    <w:rsid w:val="005F336E"/>
    <w:rsid w:val="005F3566"/>
    <w:rsid w:val="005F3598"/>
    <w:rsid w:val="005F3609"/>
    <w:rsid w:val="005F3B6C"/>
    <w:rsid w:val="005F3DD8"/>
    <w:rsid w:val="005F435D"/>
    <w:rsid w:val="005F43DA"/>
    <w:rsid w:val="005F443B"/>
    <w:rsid w:val="005F4A9A"/>
    <w:rsid w:val="005F4AF5"/>
    <w:rsid w:val="005F4E73"/>
    <w:rsid w:val="005F53B8"/>
    <w:rsid w:val="005F558B"/>
    <w:rsid w:val="005F562A"/>
    <w:rsid w:val="005F5849"/>
    <w:rsid w:val="005F5899"/>
    <w:rsid w:val="005F58A1"/>
    <w:rsid w:val="005F5928"/>
    <w:rsid w:val="005F5985"/>
    <w:rsid w:val="005F5999"/>
    <w:rsid w:val="005F59AE"/>
    <w:rsid w:val="005F5E5A"/>
    <w:rsid w:val="005F5EAC"/>
    <w:rsid w:val="005F64D8"/>
    <w:rsid w:val="005F6516"/>
    <w:rsid w:val="005F6518"/>
    <w:rsid w:val="005F6785"/>
    <w:rsid w:val="005F6863"/>
    <w:rsid w:val="005F686A"/>
    <w:rsid w:val="005F6895"/>
    <w:rsid w:val="005F6B12"/>
    <w:rsid w:val="005F6BF4"/>
    <w:rsid w:val="005F725F"/>
    <w:rsid w:val="005F73E8"/>
    <w:rsid w:val="005F75E5"/>
    <w:rsid w:val="005F76AE"/>
    <w:rsid w:val="005F773D"/>
    <w:rsid w:val="005F7957"/>
    <w:rsid w:val="005F7D73"/>
    <w:rsid w:val="005F7DB4"/>
    <w:rsid w:val="005F7EEA"/>
    <w:rsid w:val="00600023"/>
    <w:rsid w:val="00600024"/>
    <w:rsid w:val="0060020C"/>
    <w:rsid w:val="0060086D"/>
    <w:rsid w:val="00600BE5"/>
    <w:rsid w:val="00600BEE"/>
    <w:rsid w:val="00600C82"/>
    <w:rsid w:val="00600D32"/>
    <w:rsid w:val="0060140D"/>
    <w:rsid w:val="0060141A"/>
    <w:rsid w:val="006014D5"/>
    <w:rsid w:val="0060164F"/>
    <w:rsid w:val="006017C0"/>
    <w:rsid w:val="00601AAF"/>
    <w:rsid w:val="00601BEC"/>
    <w:rsid w:val="00602104"/>
    <w:rsid w:val="00602337"/>
    <w:rsid w:val="00602942"/>
    <w:rsid w:val="00602AA0"/>
    <w:rsid w:val="00602CFA"/>
    <w:rsid w:val="00602F39"/>
    <w:rsid w:val="00602F74"/>
    <w:rsid w:val="006030AF"/>
    <w:rsid w:val="006032F0"/>
    <w:rsid w:val="00603390"/>
    <w:rsid w:val="00603585"/>
    <w:rsid w:val="0060392A"/>
    <w:rsid w:val="00603A3B"/>
    <w:rsid w:val="00603A50"/>
    <w:rsid w:val="00603B33"/>
    <w:rsid w:val="0060413D"/>
    <w:rsid w:val="0060414F"/>
    <w:rsid w:val="00604194"/>
    <w:rsid w:val="0060419B"/>
    <w:rsid w:val="006042EC"/>
    <w:rsid w:val="006042FD"/>
    <w:rsid w:val="006043E5"/>
    <w:rsid w:val="006047C6"/>
    <w:rsid w:val="00604904"/>
    <w:rsid w:val="006049BB"/>
    <w:rsid w:val="00604B4E"/>
    <w:rsid w:val="00604CE3"/>
    <w:rsid w:val="00604CE4"/>
    <w:rsid w:val="00604D4F"/>
    <w:rsid w:val="0060502A"/>
    <w:rsid w:val="006050FD"/>
    <w:rsid w:val="00605365"/>
    <w:rsid w:val="00605692"/>
    <w:rsid w:val="00605755"/>
    <w:rsid w:val="0060590A"/>
    <w:rsid w:val="0060597D"/>
    <w:rsid w:val="00605BA7"/>
    <w:rsid w:val="00605D98"/>
    <w:rsid w:val="00606131"/>
    <w:rsid w:val="006062F6"/>
    <w:rsid w:val="006063BA"/>
    <w:rsid w:val="006063F1"/>
    <w:rsid w:val="00606596"/>
    <w:rsid w:val="00606662"/>
    <w:rsid w:val="00606696"/>
    <w:rsid w:val="006067A0"/>
    <w:rsid w:val="00606941"/>
    <w:rsid w:val="00606B4D"/>
    <w:rsid w:val="006070A1"/>
    <w:rsid w:val="0060721C"/>
    <w:rsid w:val="00607373"/>
    <w:rsid w:val="0060739E"/>
    <w:rsid w:val="006076FC"/>
    <w:rsid w:val="006078B5"/>
    <w:rsid w:val="00607901"/>
    <w:rsid w:val="006079CF"/>
    <w:rsid w:val="00607C0E"/>
    <w:rsid w:val="00607C73"/>
    <w:rsid w:val="00607E46"/>
    <w:rsid w:val="00607F53"/>
    <w:rsid w:val="006103AB"/>
    <w:rsid w:val="0061049B"/>
    <w:rsid w:val="006106E8"/>
    <w:rsid w:val="00610B8D"/>
    <w:rsid w:val="00610C98"/>
    <w:rsid w:val="00611325"/>
    <w:rsid w:val="0061140E"/>
    <w:rsid w:val="0061149D"/>
    <w:rsid w:val="006114E7"/>
    <w:rsid w:val="006115FD"/>
    <w:rsid w:val="006117B2"/>
    <w:rsid w:val="00611811"/>
    <w:rsid w:val="0061194F"/>
    <w:rsid w:val="00611B8A"/>
    <w:rsid w:val="00611CB8"/>
    <w:rsid w:val="00611EE0"/>
    <w:rsid w:val="0061228A"/>
    <w:rsid w:val="0061250B"/>
    <w:rsid w:val="0061268F"/>
    <w:rsid w:val="00612702"/>
    <w:rsid w:val="00612955"/>
    <w:rsid w:val="006129DD"/>
    <w:rsid w:val="00612A67"/>
    <w:rsid w:val="00612B0E"/>
    <w:rsid w:val="00612B41"/>
    <w:rsid w:val="00612B9A"/>
    <w:rsid w:val="00612D0F"/>
    <w:rsid w:val="00612D27"/>
    <w:rsid w:val="00612D2E"/>
    <w:rsid w:val="00612DFE"/>
    <w:rsid w:val="0061303F"/>
    <w:rsid w:val="00613063"/>
    <w:rsid w:val="00613620"/>
    <w:rsid w:val="00613844"/>
    <w:rsid w:val="006138CD"/>
    <w:rsid w:val="00613E11"/>
    <w:rsid w:val="00613FA7"/>
    <w:rsid w:val="00613FE3"/>
    <w:rsid w:val="00614218"/>
    <w:rsid w:val="00614378"/>
    <w:rsid w:val="006148C8"/>
    <w:rsid w:val="0061499E"/>
    <w:rsid w:val="00614A6B"/>
    <w:rsid w:val="00614C09"/>
    <w:rsid w:val="006151B2"/>
    <w:rsid w:val="0061562B"/>
    <w:rsid w:val="0061577E"/>
    <w:rsid w:val="00615951"/>
    <w:rsid w:val="00615C99"/>
    <w:rsid w:val="00615D79"/>
    <w:rsid w:val="00615E6A"/>
    <w:rsid w:val="006160CB"/>
    <w:rsid w:val="00616211"/>
    <w:rsid w:val="0061621D"/>
    <w:rsid w:val="006166A2"/>
    <w:rsid w:val="0061679E"/>
    <w:rsid w:val="00616891"/>
    <w:rsid w:val="00616921"/>
    <w:rsid w:val="0061692A"/>
    <w:rsid w:val="00616B05"/>
    <w:rsid w:val="00617250"/>
    <w:rsid w:val="006173E9"/>
    <w:rsid w:val="0061794B"/>
    <w:rsid w:val="00617A90"/>
    <w:rsid w:val="00617B3B"/>
    <w:rsid w:val="00617BE7"/>
    <w:rsid w:val="00617D35"/>
    <w:rsid w:val="00617EC5"/>
    <w:rsid w:val="00617F91"/>
    <w:rsid w:val="006200C0"/>
    <w:rsid w:val="0062031E"/>
    <w:rsid w:val="00620486"/>
    <w:rsid w:val="006204BB"/>
    <w:rsid w:val="00620753"/>
    <w:rsid w:val="006207C7"/>
    <w:rsid w:val="006209E4"/>
    <w:rsid w:val="006209EA"/>
    <w:rsid w:val="00620B37"/>
    <w:rsid w:val="00620D41"/>
    <w:rsid w:val="00620E09"/>
    <w:rsid w:val="00620F82"/>
    <w:rsid w:val="0062115A"/>
    <w:rsid w:val="00621285"/>
    <w:rsid w:val="0062144B"/>
    <w:rsid w:val="00621470"/>
    <w:rsid w:val="00621878"/>
    <w:rsid w:val="0062188E"/>
    <w:rsid w:val="00621BAE"/>
    <w:rsid w:val="006220BE"/>
    <w:rsid w:val="00622433"/>
    <w:rsid w:val="00622452"/>
    <w:rsid w:val="006226FF"/>
    <w:rsid w:val="006227FB"/>
    <w:rsid w:val="00622DDB"/>
    <w:rsid w:val="00623045"/>
    <w:rsid w:val="00623428"/>
    <w:rsid w:val="0062372F"/>
    <w:rsid w:val="00623944"/>
    <w:rsid w:val="00623994"/>
    <w:rsid w:val="00623AF0"/>
    <w:rsid w:val="00623C5A"/>
    <w:rsid w:val="00624131"/>
    <w:rsid w:val="006245E7"/>
    <w:rsid w:val="0062473B"/>
    <w:rsid w:val="006247B3"/>
    <w:rsid w:val="00624868"/>
    <w:rsid w:val="00624976"/>
    <w:rsid w:val="00624A13"/>
    <w:rsid w:val="00624ACE"/>
    <w:rsid w:val="00624E85"/>
    <w:rsid w:val="00624F20"/>
    <w:rsid w:val="006253E1"/>
    <w:rsid w:val="0062563A"/>
    <w:rsid w:val="00625849"/>
    <w:rsid w:val="00625AFD"/>
    <w:rsid w:val="00625D65"/>
    <w:rsid w:val="00626025"/>
    <w:rsid w:val="00626303"/>
    <w:rsid w:val="006263DC"/>
    <w:rsid w:val="006266E3"/>
    <w:rsid w:val="00626E01"/>
    <w:rsid w:val="00626E98"/>
    <w:rsid w:val="0062713E"/>
    <w:rsid w:val="00627454"/>
    <w:rsid w:val="0062761A"/>
    <w:rsid w:val="00627654"/>
    <w:rsid w:val="0062765D"/>
    <w:rsid w:val="00627D40"/>
    <w:rsid w:val="00627D47"/>
    <w:rsid w:val="00627E42"/>
    <w:rsid w:val="006301F0"/>
    <w:rsid w:val="006304CF"/>
    <w:rsid w:val="00630706"/>
    <w:rsid w:val="00630A92"/>
    <w:rsid w:val="00630C97"/>
    <w:rsid w:val="00630DAB"/>
    <w:rsid w:val="00630EB2"/>
    <w:rsid w:val="00631035"/>
    <w:rsid w:val="0063143C"/>
    <w:rsid w:val="006314BD"/>
    <w:rsid w:val="00631769"/>
    <w:rsid w:val="006318A4"/>
    <w:rsid w:val="00631948"/>
    <w:rsid w:val="006319A0"/>
    <w:rsid w:val="00631A1C"/>
    <w:rsid w:val="00631C01"/>
    <w:rsid w:val="00631C07"/>
    <w:rsid w:val="00631C10"/>
    <w:rsid w:val="00631CE7"/>
    <w:rsid w:val="00631E16"/>
    <w:rsid w:val="00631EF7"/>
    <w:rsid w:val="00632272"/>
    <w:rsid w:val="006322CC"/>
    <w:rsid w:val="00632422"/>
    <w:rsid w:val="0063243A"/>
    <w:rsid w:val="006326CB"/>
    <w:rsid w:val="00632821"/>
    <w:rsid w:val="00632879"/>
    <w:rsid w:val="00632A5E"/>
    <w:rsid w:val="00632C4C"/>
    <w:rsid w:val="00632CF3"/>
    <w:rsid w:val="00632E73"/>
    <w:rsid w:val="00632EF6"/>
    <w:rsid w:val="00632F2B"/>
    <w:rsid w:val="006330BC"/>
    <w:rsid w:val="006332F8"/>
    <w:rsid w:val="00633535"/>
    <w:rsid w:val="006335BB"/>
    <w:rsid w:val="0063373B"/>
    <w:rsid w:val="00633859"/>
    <w:rsid w:val="006339E4"/>
    <w:rsid w:val="00634014"/>
    <w:rsid w:val="006342C4"/>
    <w:rsid w:val="00634310"/>
    <w:rsid w:val="00634546"/>
    <w:rsid w:val="0063457C"/>
    <w:rsid w:val="006347A4"/>
    <w:rsid w:val="006347BA"/>
    <w:rsid w:val="006347DB"/>
    <w:rsid w:val="00634DF7"/>
    <w:rsid w:val="00634E28"/>
    <w:rsid w:val="00635288"/>
    <w:rsid w:val="00635BE2"/>
    <w:rsid w:val="00635C13"/>
    <w:rsid w:val="00635CA6"/>
    <w:rsid w:val="00635D01"/>
    <w:rsid w:val="006363A9"/>
    <w:rsid w:val="00636708"/>
    <w:rsid w:val="0063694F"/>
    <w:rsid w:val="00636973"/>
    <w:rsid w:val="006369EE"/>
    <w:rsid w:val="00636ACA"/>
    <w:rsid w:val="00636B2C"/>
    <w:rsid w:val="00636BEC"/>
    <w:rsid w:val="00636D85"/>
    <w:rsid w:val="00636DFC"/>
    <w:rsid w:val="00636E6C"/>
    <w:rsid w:val="00636FE2"/>
    <w:rsid w:val="00637000"/>
    <w:rsid w:val="0063706B"/>
    <w:rsid w:val="006370A2"/>
    <w:rsid w:val="006371D2"/>
    <w:rsid w:val="0063723D"/>
    <w:rsid w:val="0063726A"/>
    <w:rsid w:val="00637410"/>
    <w:rsid w:val="00637457"/>
    <w:rsid w:val="006374EA"/>
    <w:rsid w:val="00637534"/>
    <w:rsid w:val="0063765D"/>
    <w:rsid w:val="0063768D"/>
    <w:rsid w:val="00637730"/>
    <w:rsid w:val="0063792F"/>
    <w:rsid w:val="00637A7D"/>
    <w:rsid w:val="00637B91"/>
    <w:rsid w:val="00637BA6"/>
    <w:rsid w:val="00637C41"/>
    <w:rsid w:val="00637C46"/>
    <w:rsid w:val="00637C92"/>
    <w:rsid w:val="00637D0A"/>
    <w:rsid w:val="00640AE2"/>
    <w:rsid w:val="00640BA6"/>
    <w:rsid w:val="00640D91"/>
    <w:rsid w:val="00641A17"/>
    <w:rsid w:val="00641A2F"/>
    <w:rsid w:val="00641B15"/>
    <w:rsid w:val="00641B61"/>
    <w:rsid w:val="00641E05"/>
    <w:rsid w:val="00642335"/>
    <w:rsid w:val="006423A2"/>
    <w:rsid w:val="00642530"/>
    <w:rsid w:val="00642656"/>
    <w:rsid w:val="00642746"/>
    <w:rsid w:val="00642793"/>
    <w:rsid w:val="00642834"/>
    <w:rsid w:val="00642862"/>
    <w:rsid w:val="00642BBC"/>
    <w:rsid w:val="00642D1D"/>
    <w:rsid w:val="00642E91"/>
    <w:rsid w:val="00642ECA"/>
    <w:rsid w:val="0064307D"/>
    <w:rsid w:val="00643205"/>
    <w:rsid w:val="00643346"/>
    <w:rsid w:val="006433A5"/>
    <w:rsid w:val="00643444"/>
    <w:rsid w:val="0064350A"/>
    <w:rsid w:val="00643564"/>
    <w:rsid w:val="00643C2D"/>
    <w:rsid w:val="00643FC9"/>
    <w:rsid w:val="00644703"/>
    <w:rsid w:val="006448FB"/>
    <w:rsid w:val="00644BBD"/>
    <w:rsid w:val="00644C7A"/>
    <w:rsid w:val="00644C7E"/>
    <w:rsid w:val="00644D13"/>
    <w:rsid w:val="0064510F"/>
    <w:rsid w:val="00645145"/>
    <w:rsid w:val="00645577"/>
    <w:rsid w:val="0064575D"/>
    <w:rsid w:val="00645777"/>
    <w:rsid w:val="00645860"/>
    <w:rsid w:val="00645AAB"/>
    <w:rsid w:val="00645B06"/>
    <w:rsid w:val="00645DD7"/>
    <w:rsid w:val="00645E7E"/>
    <w:rsid w:val="00645F15"/>
    <w:rsid w:val="0064603D"/>
    <w:rsid w:val="006460C2"/>
    <w:rsid w:val="00646147"/>
    <w:rsid w:val="00646157"/>
    <w:rsid w:val="006463F6"/>
    <w:rsid w:val="00646644"/>
    <w:rsid w:val="00646683"/>
    <w:rsid w:val="006469AD"/>
    <w:rsid w:val="00646BA8"/>
    <w:rsid w:val="00646FB7"/>
    <w:rsid w:val="00646FE9"/>
    <w:rsid w:val="00647100"/>
    <w:rsid w:val="00647182"/>
    <w:rsid w:val="00647678"/>
    <w:rsid w:val="006477C9"/>
    <w:rsid w:val="00647A02"/>
    <w:rsid w:val="00647D58"/>
    <w:rsid w:val="00647DBA"/>
    <w:rsid w:val="00647E46"/>
    <w:rsid w:val="00647ED5"/>
    <w:rsid w:val="006508AF"/>
    <w:rsid w:val="006509F9"/>
    <w:rsid w:val="00650AC1"/>
    <w:rsid w:val="00650AEF"/>
    <w:rsid w:val="00650B4D"/>
    <w:rsid w:val="00650D31"/>
    <w:rsid w:val="00650D40"/>
    <w:rsid w:val="00650D53"/>
    <w:rsid w:val="00650E03"/>
    <w:rsid w:val="006510E1"/>
    <w:rsid w:val="00651574"/>
    <w:rsid w:val="00651822"/>
    <w:rsid w:val="0065182A"/>
    <w:rsid w:val="00651A6E"/>
    <w:rsid w:val="00651A94"/>
    <w:rsid w:val="00651AC1"/>
    <w:rsid w:val="00651C1E"/>
    <w:rsid w:val="00651C73"/>
    <w:rsid w:val="00651CDA"/>
    <w:rsid w:val="00651DD3"/>
    <w:rsid w:val="00651FCC"/>
    <w:rsid w:val="00651FD6"/>
    <w:rsid w:val="00652071"/>
    <w:rsid w:val="006520A6"/>
    <w:rsid w:val="006523E8"/>
    <w:rsid w:val="0065242E"/>
    <w:rsid w:val="00652484"/>
    <w:rsid w:val="00652487"/>
    <w:rsid w:val="00652818"/>
    <w:rsid w:val="006528AA"/>
    <w:rsid w:val="006528DF"/>
    <w:rsid w:val="00652BBF"/>
    <w:rsid w:val="00652D39"/>
    <w:rsid w:val="00652DB9"/>
    <w:rsid w:val="00652F42"/>
    <w:rsid w:val="0065319E"/>
    <w:rsid w:val="00653267"/>
    <w:rsid w:val="0065338B"/>
    <w:rsid w:val="006535FE"/>
    <w:rsid w:val="00653618"/>
    <w:rsid w:val="00653A9E"/>
    <w:rsid w:val="00654086"/>
    <w:rsid w:val="006541B7"/>
    <w:rsid w:val="00654B4B"/>
    <w:rsid w:val="00654BE3"/>
    <w:rsid w:val="00654BEA"/>
    <w:rsid w:val="00654D3B"/>
    <w:rsid w:val="0065532E"/>
    <w:rsid w:val="006557A0"/>
    <w:rsid w:val="006559AD"/>
    <w:rsid w:val="00655C75"/>
    <w:rsid w:val="00655C9C"/>
    <w:rsid w:val="00655D28"/>
    <w:rsid w:val="00655D8C"/>
    <w:rsid w:val="00655EA3"/>
    <w:rsid w:val="006560DD"/>
    <w:rsid w:val="00656302"/>
    <w:rsid w:val="00656329"/>
    <w:rsid w:val="00656574"/>
    <w:rsid w:val="00656956"/>
    <w:rsid w:val="006569A5"/>
    <w:rsid w:val="00656CA6"/>
    <w:rsid w:val="00656CD2"/>
    <w:rsid w:val="00656E8C"/>
    <w:rsid w:val="00657249"/>
    <w:rsid w:val="0065728F"/>
    <w:rsid w:val="006574DC"/>
    <w:rsid w:val="006575DF"/>
    <w:rsid w:val="0065763F"/>
    <w:rsid w:val="006576E3"/>
    <w:rsid w:val="0065776A"/>
    <w:rsid w:val="0066009C"/>
    <w:rsid w:val="00660460"/>
    <w:rsid w:val="00660485"/>
    <w:rsid w:val="00660766"/>
    <w:rsid w:val="00660835"/>
    <w:rsid w:val="0066085F"/>
    <w:rsid w:val="006608F7"/>
    <w:rsid w:val="006609BE"/>
    <w:rsid w:val="00660A97"/>
    <w:rsid w:val="00660F7E"/>
    <w:rsid w:val="00661019"/>
    <w:rsid w:val="00661100"/>
    <w:rsid w:val="006612AD"/>
    <w:rsid w:val="006612DA"/>
    <w:rsid w:val="006612F6"/>
    <w:rsid w:val="00661354"/>
    <w:rsid w:val="006613CC"/>
    <w:rsid w:val="00661499"/>
    <w:rsid w:val="006614EF"/>
    <w:rsid w:val="006615E7"/>
    <w:rsid w:val="0066165D"/>
    <w:rsid w:val="00661997"/>
    <w:rsid w:val="0066247B"/>
    <w:rsid w:val="0066264A"/>
    <w:rsid w:val="0066267D"/>
    <w:rsid w:val="006626CE"/>
    <w:rsid w:val="006626EF"/>
    <w:rsid w:val="00662784"/>
    <w:rsid w:val="00662828"/>
    <w:rsid w:val="006628C1"/>
    <w:rsid w:val="00662BA0"/>
    <w:rsid w:val="00662D03"/>
    <w:rsid w:val="00662D90"/>
    <w:rsid w:val="00662E6E"/>
    <w:rsid w:val="0066321F"/>
    <w:rsid w:val="0066329F"/>
    <w:rsid w:val="006633D7"/>
    <w:rsid w:val="006634FD"/>
    <w:rsid w:val="0066368E"/>
    <w:rsid w:val="006637DE"/>
    <w:rsid w:val="006638B6"/>
    <w:rsid w:val="00663CB2"/>
    <w:rsid w:val="00663CEB"/>
    <w:rsid w:val="00663E01"/>
    <w:rsid w:val="00663E5F"/>
    <w:rsid w:val="0066452E"/>
    <w:rsid w:val="006648F7"/>
    <w:rsid w:val="0066498C"/>
    <w:rsid w:val="006649AA"/>
    <w:rsid w:val="00664AD4"/>
    <w:rsid w:val="00664BEB"/>
    <w:rsid w:val="00664C94"/>
    <w:rsid w:val="00664CB5"/>
    <w:rsid w:val="00664D8B"/>
    <w:rsid w:val="00665011"/>
    <w:rsid w:val="00665062"/>
    <w:rsid w:val="00665285"/>
    <w:rsid w:val="006653FB"/>
    <w:rsid w:val="00665447"/>
    <w:rsid w:val="00665480"/>
    <w:rsid w:val="00665672"/>
    <w:rsid w:val="00665756"/>
    <w:rsid w:val="00665825"/>
    <w:rsid w:val="006658DD"/>
    <w:rsid w:val="0066599B"/>
    <w:rsid w:val="00665D39"/>
    <w:rsid w:val="00666172"/>
    <w:rsid w:val="006662AA"/>
    <w:rsid w:val="006665CF"/>
    <w:rsid w:val="0066667D"/>
    <w:rsid w:val="006666A2"/>
    <w:rsid w:val="0066671D"/>
    <w:rsid w:val="006667B5"/>
    <w:rsid w:val="00666AD1"/>
    <w:rsid w:val="00666B1C"/>
    <w:rsid w:val="00666B36"/>
    <w:rsid w:val="00666D2C"/>
    <w:rsid w:val="00666F07"/>
    <w:rsid w:val="00667137"/>
    <w:rsid w:val="0066715B"/>
    <w:rsid w:val="0066742A"/>
    <w:rsid w:val="00667829"/>
    <w:rsid w:val="00667955"/>
    <w:rsid w:val="006679CC"/>
    <w:rsid w:val="00667A58"/>
    <w:rsid w:val="00667B80"/>
    <w:rsid w:val="00667D24"/>
    <w:rsid w:val="00670431"/>
    <w:rsid w:val="006705D8"/>
    <w:rsid w:val="006708FF"/>
    <w:rsid w:val="00670A05"/>
    <w:rsid w:val="00670D3B"/>
    <w:rsid w:val="00670EEA"/>
    <w:rsid w:val="00670F24"/>
    <w:rsid w:val="00670F3F"/>
    <w:rsid w:val="00670FB2"/>
    <w:rsid w:val="0067106B"/>
    <w:rsid w:val="0067126F"/>
    <w:rsid w:val="00671459"/>
    <w:rsid w:val="00671637"/>
    <w:rsid w:val="006719D9"/>
    <w:rsid w:val="00671C08"/>
    <w:rsid w:val="00671EDF"/>
    <w:rsid w:val="00671F49"/>
    <w:rsid w:val="00671FDD"/>
    <w:rsid w:val="0067206B"/>
    <w:rsid w:val="00672079"/>
    <w:rsid w:val="006723BD"/>
    <w:rsid w:val="0067257E"/>
    <w:rsid w:val="00672606"/>
    <w:rsid w:val="0067282F"/>
    <w:rsid w:val="00672A46"/>
    <w:rsid w:val="00672A8C"/>
    <w:rsid w:val="00672BFA"/>
    <w:rsid w:val="00672CCD"/>
    <w:rsid w:val="00672D2C"/>
    <w:rsid w:val="00672D39"/>
    <w:rsid w:val="006731C5"/>
    <w:rsid w:val="006733AD"/>
    <w:rsid w:val="00673650"/>
    <w:rsid w:val="0067395B"/>
    <w:rsid w:val="006739AA"/>
    <w:rsid w:val="00673A23"/>
    <w:rsid w:val="00673B0F"/>
    <w:rsid w:val="00673B93"/>
    <w:rsid w:val="00673BA7"/>
    <w:rsid w:val="00673E56"/>
    <w:rsid w:val="00673F93"/>
    <w:rsid w:val="00674060"/>
    <w:rsid w:val="0067429B"/>
    <w:rsid w:val="00674529"/>
    <w:rsid w:val="00674A12"/>
    <w:rsid w:val="00674C09"/>
    <w:rsid w:val="00674D65"/>
    <w:rsid w:val="00674E92"/>
    <w:rsid w:val="00674F13"/>
    <w:rsid w:val="00675035"/>
    <w:rsid w:val="0067546F"/>
    <w:rsid w:val="00675476"/>
    <w:rsid w:val="006755C8"/>
    <w:rsid w:val="006758BA"/>
    <w:rsid w:val="00675CA0"/>
    <w:rsid w:val="0067626D"/>
    <w:rsid w:val="006764D1"/>
    <w:rsid w:val="00676627"/>
    <w:rsid w:val="006766E0"/>
    <w:rsid w:val="0067671F"/>
    <w:rsid w:val="00676D7E"/>
    <w:rsid w:val="00676DBE"/>
    <w:rsid w:val="00676F32"/>
    <w:rsid w:val="006770A6"/>
    <w:rsid w:val="006773BB"/>
    <w:rsid w:val="0067740B"/>
    <w:rsid w:val="006774B6"/>
    <w:rsid w:val="006775E8"/>
    <w:rsid w:val="006775ED"/>
    <w:rsid w:val="0067785E"/>
    <w:rsid w:val="0067790D"/>
    <w:rsid w:val="00677B33"/>
    <w:rsid w:val="00677CB8"/>
    <w:rsid w:val="0068029E"/>
    <w:rsid w:val="006804B3"/>
    <w:rsid w:val="00680598"/>
    <w:rsid w:val="00680625"/>
    <w:rsid w:val="00680B35"/>
    <w:rsid w:val="00680B7E"/>
    <w:rsid w:val="00680C3B"/>
    <w:rsid w:val="00680C84"/>
    <w:rsid w:val="00680CC0"/>
    <w:rsid w:val="00680D5D"/>
    <w:rsid w:val="00680E47"/>
    <w:rsid w:val="00681086"/>
    <w:rsid w:val="00681189"/>
    <w:rsid w:val="00681310"/>
    <w:rsid w:val="00681457"/>
    <w:rsid w:val="00681529"/>
    <w:rsid w:val="00681A1F"/>
    <w:rsid w:val="00681AAE"/>
    <w:rsid w:val="00681B38"/>
    <w:rsid w:val="00681F6A"/>
    <w:rsid w:val="0068208D"/>
    <w:rsid w:val="006820BA"/>
    <w:rsid w:val="00682138"/>
    <w:rsid w:val="00682244"/>
    <w:rsid w:val="0068228F"/>
    <w:rsid w:val="006826DF"/>
    <w:rsid w:val="006829F1"/>
    <w:rsid w:val="006829F7"/>
    <w:rsid w:val="00682B1B"/>
    <w:rsid w:val="00682C29"/>
    <w:rsid w:val="00682C4F"/>
    <w:rsid w:val="00682CC3"/>
    <w:rsid w:val="00682D4C"/>
    <w:rsid w:val="00682D55"/>
    <w:rsid w:val="00682DD8"/>
    <w:rsid w:val="00682E0C"/>
    <w:rsid w:val="00682FEE"/>
    <w:rsid w:val="0068303F"/>
    <w:rsid w:val="00683287"/>
    <w:rsid w:val="00683523"/>
    <w:rsid w:val="00683545"/>
    <w:rsid w:val="00683643"/>
    <w:rsid w:val="00683647"/>
    <w:rsid w:val="0068386C"/>
    <w:rsid w:val="00683A8D"/>
    <w:rsid w:val="00683D8D"/>
    <w:rsid w:val="006840D1"/>
    <w:rsid w:val="006844BB"/>
    <w:rsid w:val="00684504"/>
    <w:rsid w:val="00684657"/>
    <w:rsid w:val="00684851"/>
    <w:rsid w:val="006848D6"/>
    <w:rsid w:val="00684911"/>
    <w:rsid w:val="00684BC1"/>
    <w:rsid w:val="00684BFD"/>
    <w:rsid w:val="00684C09"/>
    <w:rsid w:val="00684FA6"/>
    <w:rsid w:val="006850F8"/>
    <w:rsid w:val="00685183"/>
    <w:rsid w:val="006854B7"/>
    <w:rsid w:val="00685962"/>
    <w:rsid w:val="00685A4C"/>
    <w:rsid w:val="006861CB"/>
    <w:rsid w:val="006862EC"/>
    <w:rsid w:val="00686357"/>
    <w:rsid w:val="00686576"/>
    <w:rsid w:val="006865C2"/>
    <w:rsid w:val="00686834"/>
    <w:rsid w:val="00686CD8"/>
    <w:rsid w:val="00686D9F"/>
    <w:rsid w:val="00686F10"/>
    <w:rsid w:val="00687311"/>
    <w:rsid w:val="0068736C"/>
    <w:rsid w:val="006876B0"/>
    <w:rsid w:val="00687771"/>
    <w:rsid w:val="00687820"/>
    <w:rsid w:val="00687848"/>
    <w:rsid w:val="00687890"/>
    <w:rsid w:val="00687B43"/>
    <w:rsid w:val="00687CDC"/>
    <w:rsid w:val="00687CE1"/>
    <w:rsid w:val="00687EB9"/>
    <w:rsid w:val="00687EF9"/>
    <w:rsid w:val="0069013A"/>
    <w:rsid w:val="00690456"/>
    <w:rsid w:val="00690795"/>
    <w:rsid w:val="0069099B"/>
    <w:rsid w:val="006909C6"/>
    <w:rsid w:val="00690A6E"/>
    <w:rsid w:val="00690E77"/>
    <w:rsid w:val="00690FA0"/>
    <w:rsid w:val="00691003"/>
    <w:rsid w:val="0069139F"/>
    <w:rsid w:val="0069149D"/>
    <w:rsid w:val="0069168A"/>
    <w:rsid w:val="00691777"/>
    <w:rsid w:val="006917B7"/>
    <w:rsid w:val="00691802"/>
    <w:rsid w:val="006918E8"/>
    <w:rsid w:val="00691924"/>
    <w:rsid w:val="00691A9E"/>
    <w:rsid w:val="00691C4D"/>
    <w:rsid w:val="00691C5F"/>
    <w:rsid w:val="00691F1A"/>
    <w:rsid w:val="006920BB"/>
    <w:rsid w:val="00692139"/>
    <w:rsid w:val="006922C8"/>
    <w:rsid w:val="00692436"/>
    <w:rsid w:val="0069253D"/>
    <w:rsid w:val="00692545"/>
    <w:rsid w:val="0069274F"/>
    <w:rsid w:val="00692786"/>
    <w:rsid w:val="006927B7"/>
    <w:rsid w:val="00692914"/>
    <w:rsid w:val="006929D4"/>
    <w:rsid w:val="00692E6C"/>
    <w:rsid w:val="00692E74"/>
    <w:rsid w:val="00692F0C"/>
    <w:rsid w:val="0069355C"/>
    <w:rsid w:val="0069369D"/>
    <w:rsid w:val="00693B5F"/>
    <w:rsid w:val="00693C65"/>
    <w:rsid w:val="00693C99"/>
    <w:rsid w:val="006943A7"/>
    <w:rsid w:val="00694432"/>
    <w:rsid w:val="006947DB"/>
    <w:rsid w:val="00694A15"/>
    <w:rsid w:val="00694B5D"/>
    <w:rsid w:val="00694E89"/>
    <w:rsid w:val="00695063"/>
    <w:rsid w:val="00695151"/>
    <w:rsid w:val="00695193"/>
    <w:rsid w:val="0069537D"/>
    <w:rsid w:val="006954DC"/>
    <w:rsid w:val="0069552A"/>
    <w:rsid w:val="006959FA"/>
    <w:rsid w:val="00695D4D"/>
    <w:rsid w:val="00695DD6"/>
    <w:rsid w:val="006960A5"/>
    <w:rsid w:val="006963F0"/>
    <w:rsid w:val="00696513"/>
    <w:rsid w:val="00696553"/>
    <w:rsid w:val="0069664B"/>
    <w:rsid w:val="00696830"/>
    <w:rsid w:val="00696A08"/>
    <w:rsid w:val="00696B4E"/>
    <w:rsid w:val="00696B98"/>
    <w:rsid w:val="00696CF7"/>
    <w:rsid w:val="00696E72"/>
    <w:rsid w:val="00696F9B"/>
    <w:rsid w:val="00696FFD"/>
    <w:rsid w:val="00697035"/>
    <w:rsid w:val="0069710C"/>
    <w:rsid w:val="00697184"/>
    <w:rsid w:val="00697200"/>
    <w:rsid w:val="00697233"/>
    <w:rsid w:val="00697253"/>
    <w:rsid w:val="00697348"/>
    <w:rsid w:val="00697503"/>
    <w:rsid w:val="0069799E"/>
    <w:rsid w:val="006979B4"/>
    <w:rsid w:val="00697E1B"/>
    <w:rsid w:val="006A0545"/>
    <w:rsid w:val="006A0614"/>
    <w:rsid w:val="006A0709"/>
    <w:rsid w:val="006A073E"/>
    <w:rsid w:val="006A0803"/>
    <w:rsid w:val="006A0844"/>
    <w:rsid w:val="006A09D6"/>
    <w:rsid w:val="006A0C43"/>
    <w:rsid w:val="006A0CCF"/>
    <w:rsid w:val="006A0D14"/>
    <w:rsid w:val="006A0EC1"/>
    <w:rsid w:val="006A0ED6"/>
    <w:rsid w:val="006A0EE6"/>
    <w:rsid w:val="006A0FB4"/>
    <w:rsid w:val="006A1126"/>
    <w:rsid w:val="006A11FE"/>
    <w:rsid w:val="006A1204"/>
    <w:rsid w:val="006A12A2"/>
    <w:rsid w:val="006A1732"/>
    <w:rsid w:val="006A1810"/>
    <w:rsid w:val="006A1A94"/>
    <w:rsid w:val="006A1C8D"/>
    <w:rsid w:val="006A1F23"/>
    <w:rsid w:val="006A2295"/>
    <w:rsid w:val="006A232F"/>
    <w:rsid w:val="006A25A7"/>
    <w:rsid w:val="006A260A"/>
    <w:rsid w:val="006A2B9E"/>
    <w:rsid w:val="006A2C53"/>
    <w:rsid w:val="006A2C65"/>
    <w:rsid w:val="006A3354"/>
    <w:rsid w:val="006A3438"/>
    <w:rsid w:val="006A35BD"/>
    <w:rsid w:val="006A3857"/>
    <w:rsid w:val="006A3A0C"/>
    <w:rsid w:val="006A3F3A"/>
    <w:rsid w:val="006A3FAF"/>
    <w:rsid w:val="006A418E"/>
    <w:rsid w:val="006A43B5"/>
    <w:rsid w:val="006A4509"/>
    <w:rsid w:val="006A45B0"/>
    <w:rsid w:val="006A4638"/>
    <w:rsid w:val="006A475C"/>
    <w:rsid w:val="006A49E4"/>
    <w:rsid w:val="006A4DFF"/>
    <w:rsid w:val="006A4F75"/>
    <w:rsid w:val="006A556B"/>
    <w:rsid w:val="006A58C6"/>
    <w:rsid w:val="006A59B7"/>
    <w:rsid w:val="006A5AEF"/>
    <w:rsid w:val="006A5B6F"/>
    <w:rsid w:val="006A5BBA"/>
    <w:rsid w:val="006A5EBE"/>
    <w:rsid w:val="006A6046"/>
    <w:rsid w:val="006A61D3"/>
    <w:rsid w:val="006A6610"/>
    <w:rsid w:val="006A6A1C"/>
    <w:rsid w:val="006A6A63"/>
    <w:rsid w:val="006A6C9C"/>
    <w:rsid w:val="006A6CAA"/>
    <w:rsid w:val="006A6DFD"/>
    <w:rsid w:val="006A6E22"/>
    <w:rsid w:val="006A6FDB"/>
    <w:rsid w:val="006A71D1"/>
    <w:rsid w:val="006A736D"/>
    <w:rsid w:val="006A75F6"/>
    <w:rsid w:val="006A76C7"/>
    <w:rsid w:val="006A777B"/>
    <w:rsid w:val="006A7B98"/>
    <w:rsid w:val="006A7BB4"/>
    <w:rsid w:val="006A7D11"/>
    <w:rsid w:val="006A7E42"/>
    <w:rsid w:val="006A7F1D"/>
    <w:rsid w:val="006B014B"/>
    <w:rsid w:val="006B0166"/>
    <w:rsid w:val="006B020C"/>
    <w:rsid w:val="006B025C"/>
    <w:rsid w:val="006B02B1"/>
    <w:rsid w:val="006B05DA"/>
    <w:rsid w:val="006B0610"/>
    <w:rsid w:val="006B06DC"/>
    <w:rsid w:val="006B076A"/>
    <w:rsid w:val="006B0BB1"/>
    <w:rsid w:val="006B0CAB"/>
    <w:rsid w:val="006B0D58"/>
    <w:rsid w:val="006B1256"/>
    <w:rsid w:val="006B1D09"/>
    <w:rsid w:val="006B1DB3"/>
    <w:rsid w:val="006B2446"/>
    <w:rsid w:val="006B2490"/>
    <w:rsid w:val="006B26DA"/>
    <w:rsid w:val="006B281D"/>
    <w:rsid w:val="006B293E"/>
    <w:rsid w:val="006B29F8"/>
    <w:rsid w:val="006B2A0C"/>
    <w:rsid w:val="006B2D81"/>
    <w:rsid w:val="006B2E5F"/>
    <w:rsid w:val="006B2EFE"/>
    <w:rsid w:val="006B2FE6"/>
    <w:rsid w:val="006B3139"/>
    <w:rsid w:val="006B3270"/>
    <w:rsid w:val="006B32E6"/>
    <w:rsid w:val="006B3566"/>
    <w:rsid w:val="006B3662"/>
    <w:rsid w:val="006B38C1"/>
    <w:rsid w:val="006B395A"/>
    <w:rsid w:val="006B3C72"/>
    <w:rsid w:val="006B3D61"/>
    <w:rsid w:val="006B3E41"/>
    <w:rsid w:val="006B3F6F"/>
    <w:rsid w:val="006B4039"/>
    <w:rsid w:val="006B40AF"/>
    <w:rsid w:val="006B40B9"/>
    <w:rsid w:val="006B40D6"/>
    <w:rsid w:val="006B422D"/>
    <w:rsid w:val="006B435B"/>
    <w:rsid w:val="006B444F"/>
    <w:rsid w:val="006B4642"/>
    <w:rsid w:val="006B48E6"/>
    <w:rsid w:val="006B4B06"/>
    <w:rsid w:val="006B4C5D"/>
    <w:rsid w:val="006B51A7"/>
    <w:rsid w:val="006B543D"/>
    <w:rsid w:val="006B54D0"/>
    <w:rsid w:val="006B5577"/>
    <w:rsid w:val="006B55A7"/>
    <w:rsid w:val="006B57B3"/>
    <w:rsid w:val="006B5B5A"/>
    <w:rsid w:val="006B62A0"/>
    <w:rsid w:val="006B641E"/>
    <w:rsid w:val="006B6627"/>
    <w:rsid w:val="006B68DD"/>
    <w:rsid w:val="006B68EB"/>
    <w:rsid w:val="006B6992"/>
    <w:rsid w:val="006B6AB6"/>
    <w:rsid w:val="006B6AB7"/>
    <w:rsid w:val="006B6CD8"/>
    <w:rsid w:val="006B6D3A"/>
    <w:rsid w:val="006B6D9E"/>
    <w:rsid w:val="006B7082"/>
    <w:rsid w:val="006B7265"/>
    <w:rsid w:val="006B76C4"/>
    <w:rsid w:val="006B78EA"/>
    <w:rsid w:val="006B7AC0"/>
    <w:rsid w:val="006B7C55"/>
    <w:rsid w:val="006B7D70"/>
    <w:rsid w:val="006C005C"/>
    <w:rsid w:val="006C00F1"/>
    <w:rsid w:val="006C01F2"/>
    <w:rsid w:val="006C0246"/>
    <w:rsid w:val="006C0248"/>
    <w:rsid w:val="006C0487"/>
    <w:rsid w:val="006C0493"/>
    <w:rsid w:val="006C07DE"/>
    <w:rsid w:val="006C089C"/>
    <w:rsid w:val="006C097D"/>
    <w:rsid w:val="006C09DA"/>
    <w:rsid w:val="006C0A3C"/>
    <w:rsid w:val="006C0D39"/>
    <w:rsid w:val="006C0D89"/>
    <w:rsid w:val="006C0E66"/>
    <w:rsid w:val="006C0EE2"/>
    <w:rsid w:val="006C1143"/>
    <w:rsid w:val="006C118D"/>
    <w:rsid w:val="006C11A2"/>
    <w:rsid w:val="006C148D"/>
    <w:rsid w:val="006C14C7"/>
    <w:rsid w:val="006C15F0"/>
    <w:rsid w:val="006C1AFC"/>
    <w:rsid w:val="006C1B12"/>
    <w:rsid w:val="006C1C6D"/>
    <w:rsid w:val="006C1D69"/>
    <w:rsid w:val="006C21EB"/>
    <w:rsid w:val="006C2509"/>
    <w:rsid w:val="006C262E"/>
    <w:rsid w:val="006C26DD"/>
    <w:rsid w:val="006C285F"/>
    <w:rsid w:val="006C3143"/>
    <w:rsid w:val="006C3157"/>
    <w:rsid w:val="006C3310"/>
    <w:rsid w:val="006C3323"/>
    <w:rsid w:val="006C3508"/>
    <w:rsid w:val="006C380C"/>
    <w:rsid w:val="006C3991"/>
    <w:rsid w:val="006C3AE9"/>
    <w:rsid w:val="006C404F"/>
    <w:rsid w:val="006C417E"/>
    <w:rsid w:val="006C4222"/>
    <w:rsid w:val="006C4D9E"/>
    <w:rsid w:val="006C4F94"/>
    <w:rsid w:val="006C509B"/>
    <w:rsid w:val="006C51EC"/>
    <w:rsid w:val="006C5583"/>
    <w:rsid w:val="006C5A6B"/>
    <w:rsid w:val="006C5F2B"/>
    <w:rsid w:val="006C64AB"/>
    <w:rsid w:val="006C6677"/>
    <w:rsid w:val="006C68B4"/>
    <w:rsid w:val="006C6975"/>
    <w:rsid w:val="006C69B3"/>
    <w:rsid w:val="006C69CA"/>
    <w:rsid w:val="006C6B3D"/>
    <w:rsid w:val="006C6DB0"/>
    <w:rsid w:val="006C6F71"/>
    <w:rsid w:val="006C6F97"/>
    <w:rsid w:val="006C76AE"/>
    <w:rsid w:val="006C76E3"/>
    <w:rsid w:val="006C7852"/>
    <w:rsid w:val="006C7A91"/>
    <w:rsid w:val="006C7BBE"/>
    <w:rsid w:val="006C7BE7"/>
    <w:rsid w:val="006D02BC"/>
    <w:rsid w:val="006D0D28"/>
    <w:rsid w:val="006D0DB4"/>
    <w:rsid w:val="006D11BE"/>
    <w:rsid w:val="006D1359"/>
    <w:rsid w:val="006D1368"/>
    <w:rsid w:val="006D1AD5"/>
    <w:rsid w:val="006D1C24"/>
    <w:rsid w:val="006D1DF5"/>
    <w:rsid w:val="006D2010"/>
    <w:rsid w:val="006D20F5"/>
    <w:rsid w:val="006D2171"/>
    <w:rsid w:val="006D2225"/>
    <w:rsid w:val="006D26DE"/>
    <w:rsid w:val="006D26E1"/>
    <w:rsid w:val="006D2B30"/>
    <w:rsid w:val="006D2C48"/>
    <w:rsid w:val="006D2D4D"/>
    <w:rsid w:val="006D2EE2"/>
    <w:rsid w:val="006D30EC"/>
    <w:rsid w:val="006D31B9"/>
    <w:rsid w:val="006D3212"/>
    <w:rsid w:val="006D3317"/>
    <w:rsid w:val="006D341F"/>
    <w:rsid w:val="006D34A6"/>
    <w:rsid w:val="006D355F"/>
    <w:rsid w:val="006D36A0"/>
    <w:rsid w:val="006D372B"/>
    <w:rsid w:val="006D39DD"/>
    <w:rsid w:val="006D39EC"/>
    <w:rsid w:val="006D3C9B"/>
    <w:rsid w:val="006D3CD5"/>
    <w:rsid w:val="006D40AC"/>
    <w:rsid w:val="006D412B"/>
    <w:rsid w:val="006D41BD"/>
    <w:rsid w:val="006D4290"/>
    <w:rsid w:val="006D4494"/>
    <w:rsid w:val="006D4583"/>
    <w:rsid w:val="006D47E5"/>
    <w:rsid w:val="006D487C"/>
    <w:rsid w:val="006D4B59"/>
    <w:rsid w:val="006D4BDF"/>
    <w:rsid w:val="006D4CE3"/>
    <w:rsid w:val="006D4D02"/>
    <w:rsid w:val="006D4DD7"/>
    <w:rsid w:val="006D513A"/>
    <w:rsid w:val="006D5223"/>
    <w:rsid w:val="006D5360"/>
    <w:rsid w:val="006D536F"/>
    <w:rsid w:val="006D5393"/>
    <w:rsid w:val="006D53DE"/>
    <w:rsid w:val="006D54FA"/>
    <w:rsid w:val="006D577C"/>
    <w:rsid w:val="006D5B54"/>
    <w:rsid w:val="006D5D32"/>
    <w:rsid w:val="006D5D60"/>
    <w:rsid w:val="006D5DA2"/>
    <w:rsid w:val="006D5DFB"/>
    <w:rsid w:val="006D61C6"/>
    <w:rsid w:val="006D634E"/>
    <w:rsid w:val="006D657F"/>
    <w:rsid w:val="006D65CC"/>
    <w:rsid w:val="006D66F6"/>
    <w:rsid w:val="006D67C2"/>
    <w:rsid w:val="006D69D6"/>
    <w:rsid w:val="006D6BE0"/>
    <w:rsid w:val="006D6D88"/>
    <w:rsid w:val="006D6DEB"/>
    <w:rsid w:val="006D6FB6"/>
    <w:rsid w:val="006D723B"/>
    <w:rsid w:val="006D72D8"/>
    <w:rsid w:val="006D732F"/>
    <w:rsid w:val="006D746A"/>
    <w:rsid w:val="006D7567"/>
    <w:rsid w:val="006D7691"/>
    <w:rsid w:val="006D7694"/>
    <w:rsid w:val="006D7954"/>
    <w:rsid w:val="006D79F5"/>
    <w:rsid w:val="006D7A44"/>
    <w:rsid w:val="006D7E7C"/>
    <w:rsid w:val="006E01B6"/>
    <w:rsid w:val="006E0468"/>
    <w:rsid w:val="006E05EA"/>
    <w:rsid w:val="006E06D1"/>
    <w:rsid w:val="006E0913"/>
    <w:rsid w:val="006E0938"/>
    <w:rsid w:val="006E0C8C"/>
    <w:rsid w:val="006E1332"/>
    <w:rsid w:val="006E1341"/>
    <w:rsid w:val="006E1406"/>
    <w:rsid w:val="006E1544"/>
    <w:rsid w:val="006E15EA"/>
    <w:rsid w:val="006E16B0"/>
    <w:rsid w:val="006E1D32"/>
    <w:rsid w:val="006E1FDD"/>
    <w:rsid w:val="006E22C0"/>
    <w:rsid w:val="006E26BA"/>
    <w:rsid w:val="006E28B8"/>
    <w:rsid w:val="006E2902"/>
    <w:rsid w:val="006E2988"/>
    <w:rsid w:val="006E2A32"/>
    <w:rsid w:val="006E2C1C"/>
    <w:rsid w:val="006E2FFE"/>
    <w:rsid w:val="006E3128"/>
    <w:rsid w:val="006E367A"/>
    <w:rsid w:val="006E36C4"/>
    <w:rsid w:val="006E37EE"/>
    <w:rsid w:val="006E3C1C"/>
    <w:rsid w:val="006E3E70"/>
    <w:rsid w:val="006E4007"/>
    <w:rsid w:val="006E408D"/>
    <w:rsid w:val="006E4320"/>
    <w:rsid w:val="006E43B2"/>
    <w:rsid w:val="006E4495"/>
    <w:rsid w:val="006E44C1"/>
    <w:rsid w:val="006E4886"/>
    <w:rsid w:val="006E4ABF"/>
    <w:rsid w:val="006E4CBD"/>
    <w:rsid w:val="006E4D06"/>
    <w:rsid w:val="006E4D8E"/>
    <w:rsid w:val="006E4DF9"/>
    <w:rsid w:val="006E50D2"/>
    <w:rsid w:val="006E55B7"/>
    <w:rsid w:val="006E55D6"/>
    <w:rsid w:val="006E569C"/>
    <w:rsid w:val="006E581E"/>
    <w:rsid w:val="006E5856"/>
    <w:rsid w:val="006E5935"/>
    <w:rsid w:val="006E5943"/>
    <w:rsid w:val="006E5A3E"/>
    <w:rsid w:val="006E5ADD"/>
    <w:rsid w:val="006E5C81"/>
    <w:rsid w:val="006E5D8D"/>
    <w:rsid w:val="006E5E0B"/>
    <w:rsid w:val="006E5E69"/>
    <w:rsid w:val="006E618A"/>
    <w:rsid w:val="006E6256"/>
    <w:rsid w:val="006E62D1"/>
    <w:rsid w:val="006E65AD"/>
    <w:rsid w:val="006E674E"/>
    <w:rsid w:val="006E67B1"/>
    <w:rsid w:val="006E6FF7"/>
    <w:rsid w:val="006E711C"/>
    <w:rsid w:val="006E72E3"/>
    <w:rsid w:val="006E7551"/>
    <w:rsid w:val="006E787F"/>
    <w:rsid w:val="006E7B16"/>
    <w:rsid w:val="006E7B4D"/>
    <w:rsid w:val="006E7BFB"/>
    <w:rsid w:val="006E7C17"/>
    <w:rsid w:val="006F0055"/>
    <w:rsid w:val="006F00FF"/>
    <w:rsid w:val="006F0107"/>
    <w:rsid w:val="006F01CE"/>
    <w:rsid w:val="006F0335"/>
    <w:rsid w:val="006F048B"/>
    <w:rsid w:val="006F04ED"/>
    <w:rsid w:val="006F0591"/>
    <w:rsid w:val="006F07F2"/>
    <w:rsid w:val="006F0CFD"/>
    <w:rsid w:val="006F0E84"/>
    <w:rsid w:val="006F0FEA"/>
    <w:rsid w:val="006F12C6"/>
    <w:rsid w:val="006F1720"/>
    <w:rsid w:val="006F1E49"/>
    <w:rsid w:val="006F1E98"/>
    <w:rsid w:val="006F1EA6"/>
    <w:rsid w:val="006F22FC"/>
    <w:rsid w:val="006F2608"/>
    <w:rsid w:val="006F2758"/>
    <w:rsid w:val="006F2984"/>
    <w:rsid w:val="006F2C10"/>
    <w:rsid w:val="006F2CE9"/>
    <w:rsid w:val="006F2DA6"/>
    <w:rsid w:val="006F2E45"/>
    <w:rsid w:val="006F3316"/>
    <w:rsid w:val="006F3414"/>
    <w:rsid w:val="006F35BE"/>
    <w:rsid w:val="006F35E4"/>
    <w:rsid w:val="006F39DD"/>
    <w:rsid w:val="006F3A95"/>
    <w:rsid w:val="006F3C97"/>
    <w:rsid w:val="006F3DEE"/>
    <w:rsid w:val="006F4190"/>
    <w:rsid w:val="006F4218"/>
    <w:rsid w:val="006F439E"/>
    <w:rsid w:val="006F450F"/>
    <w:rsid w:val="006F467F"/>
    <w:rsid w:val="006F4B0B"/>
    <w:rsid w:val="006F4B90"/>
    <w:rsid w:val="006F4ED8"/>
    <w:rsid w:val="006F52E2"/>
    <w:rsid w:val="006F53EE"/>
    <w:rsid w:val="006F549E"/>
    <w:rsid w:val="006F54B9"/>
    <w:rsid w:val="006F56E5"/>
    <w:rsid w:val="006F5802"/>
    <w:rsid w:val="006F5867"/>
    <w:rsid w:val="006F58E5"/>
    <w:rsid w:val="006F5BEB"/>
    <w:rsid w:val="006F5E29"/>
    <w:rsid w:val="006F615C"/>
    <w:rsid w:val="006F6180"/>
    <w:rsid w:val="006F61A8"/>
    <w:rsid w:val="006F61C1"/>
    <w:rsid w:val="006F6337"/>
    <w:rsid w:val="006F6394"/>
    <w:rsid w:val="006F67D2"/>
    <w:rsid w:val="006F6AF0"/>
    <w:rsid w:val="006F6BBC"/>
    <w:rsid w:val="006F6D41"/>
    <w:rsid w:val="006F6E81"/>
    <w:rsid w:val="006F72ED"/>
    <w:rsid w:val="006F76B9"/>
    <w:rsid w:val="006F788E"/>
    <w:rsid w:val="006F78A3"/>
    <w:rsid w:val="006F78C4"/>
    <w:rsid w:val="006F7C8B"/>
    <w:rsid w:val="006F7D85"/>
    <w:rsid w:val="006F7EFF"/>
    <w:rsid w:val="006F7F22"/>
    <w:rsid w:val="007001A6"/>
    <w:rsid w:val="00700280"/>
    <w:rsid w:val="0070054F"/>
    <w:rsid w:val="007008D5"/>
    <w:rsid w:val="00700B5D"/>
    <w:rsid w:val="00700CCD"/>
    <w:rsid w:val="00701092"/>
    <w:rsid w:val="007010C1"/>
    <w:rsid w:val="00701591"/>
    <w:rsid w:val="00701B4D"/>
    <w:rsid w:val="007020EF"/>
    <w:rsid w:val="0070220F"/>
    <w:rsid w:val="007024A5"/>
    <w:rsid w:val="007024DB"/>
    <w:rsid w:val="00702572"/>
    <w:rsid w:val="007025B9"/>
    <w:rsid w:val="007026DB"/>
    <w:rsid w:val="00702823"/>
    <w:rsid w:val="00702A96"/>
    <w:rsid w:val="00702F06"/>
    <w:rsid w:val="00703103"/>
    <w:rsid w:val="00703428"/>
    <w:rsid w:val="0070342E"/>
    <w:rsid w:val="007035F6"/>
    <w:rsid w:val="0070383F"/>
    <w:rsid w:val="00703A4A"/>
    <w:rsid w:val="00703AC9"/>
    <w:rsid w:val="00703B84"/>
    <w:rsid w:val="00703C95"/>
    <w:rsid w:val="00703D52"/>
    <w:rsid w:val="00703E9C"/>
    <w:rsid w:val="00703EFF"/>
    <w:rsid w:val="00703F27"/>
    <w:rsid w:val="007040CC"/>
    <w:rsid w:val="00704107"/>
    <w:rsid w:val="007041A1"/>
    <w:rsid w:val="007041E8"/>
    <w:rsid w:val="00704AC3"/>
    <w:rsid w:val="00704AD0"/>
    <w:rsid w:val="00704D82"/>
    <w:rsid w:val="00704DD4"/>
    <w:rsid w:val="00704F8F"/>
    <w:rsid w:val="00705058"/>
    <w:rsid w:val="007056AC"/>
    <w:rsid w:val="007057E3"/>
    <w:rsid w:val="00705A34"/>
    <w:rsid w:val="00705B43"/>
    <w:rsid w:val="00705C7C"/>
    <w:rsid w:val="00705CD8"/>
    <w:rsid w:val="00705CD9"/>
    <w:rsid w:val="00705CED"/>
    <w:rsid w:val="00705D4E"/>
    <w:rsid w:val="00705DB0"/>
    <w:rsid w:val="00705E1C"/>
    <w:rsid w:val="00705FD6"/>
    <w:rsid w:val="00706039"/>
    <w:rsid w:val="007061AF"/>
    <w:rsid w:val="00706265"/>
    <w:rsid w:val="007062FE"/>
    <w:rsid w:val="0070648F"/>
    <w:rsid w:val="007066A6"/>
    <w:rsid w:val="0070680F"/>
    <w:rsid w:val="00706837"/>
    <w:rsid w:val="00706963"/>
    <w:rsid w:val="0070698B"/>
    <w:rsid w:val="00706A05"/>
    <w:rsid w:val="00706B22"/>
    <w:rsid w:val="00706DFE"/>
    <w:rsid w:val="007071C2"/>
    <w:rsid w:val="00707454"/>
    <w:rsid w:val="00707578"/>
    <w:rsid w:val="007076C0"/>
    <w:rsid w:val="00707807"/>
    <w:rsid w:val="00707820"/>
    <w:rsid w:val="007078C3"/>
    <w:rsid w:val="007079B6"/>
    <w:rsid w:val="00707DCB"/>
    <w:rsid w:val="00707F6A"/>
    <w:rsid w:val="007105C8"/>
    <w:rsid w:val="0071074D"/>
    <w:rsid w:val="00710788"/>
    <w:rsid w:val="007107A2"/>
    <w:rsid w:val="007107AC"/>
    <w:rsid w:val="007107E1"/>
    <w:rsid w:val="00710873"/>
    <w:rsid w:val="007108F7"/>
    <w:rsid w:val="00710B99"/>
    <w:rsid w:val="00710EB3"/>
    <w:rsid w:val="00711214"/>
    <w:rsid w:val="00711226"/>
    <w:rsid w:val="0071147A"/>
    <w:rsid w:val="007118EF"/>
    <w:rsid w:val="00711B8A"/>
    <w:rsid w:val="00711CBA"/>
    <w:rsid w:val="00711D0D"/>
    <w:rsid w:val="0071200C"/>
    <w:rsid w:val="00712089"/>
    <w:rsid w:val="007123FF"/>
    <w:rsid w:val="007125E9"/>
    <w:rsid w:val="00712714"/>
    <w:rsid w:val="0071271F"/>
    <w:rsid w:val="00712DD1"/>
    <w:rsid w:val="00712F25"/>
    <w:rsid w:val="00713249"/>
    <w:rsid w:val="00713419"/>
    <w:rsid w:val="0071357D"/>
    <w:rsid w:val="00713701"/>
    <w:rsid w:val="0071397E"/>
    <w:rsid w:val="007139D0"/>
    <w:rsid w:val="00713AF2"/>
    <w:rsid w:val="00713E2B"/>
    <w:rsid w:val="00713F9C"/>
    <w:rsid w:val="00714186"/>
    <w:rsid w:val="00714199"/>
    <w:rsid w:val="007141AA"/>
    <w:rsid w:val="007142B5"/>
    <w:rsid w:val="007142F7"/>
    <w:rsid w:val="007144C2"/>
    <w:rsid w:val="00714847"/>
    <w:rsid w:val="00714B27"/>
    <w:rsid w:val="00714F2F"/>
    <w:rsid w:val="007151AE"/>
    <w:rsid w:val="00715372"/>
    <w:rsid w:val="007156CD"/>
    <w:rsid w:val="00715725"/>
    <w:rsid w:val="00715975"/>
    <w:rsid w:val="007159FA"/>
    <w:rsid w:val="00715D3F"/>
    <w:rsid w:val="00715E3B"/>
    <w:rsid w:val="00715ECF"/>
    <w:rsid w:val="00715FB0"/>
    <w:rsid w:val="007165AB"/>
    <w:rsid w:val="00716885"/>
    <w:rsid w:val="007168BB"/>
    <w:rsid w:val="00716AE0"/>
    <w:rsid w:val="00716C52"/>
    <w:rsid w:val="00716D25"/>
    <w:rsid w:val="00716DE5"/>
    <w:rsid w:val="00716FCD"/>
    <w:rsid w:val="00717066"/>
    <w:rsid w:val="007172F5"/>
    <w:rsid w:val="007174BD"/>
    <w:rsid w:val="00717596"/>
    <w:rsid w:val="00717713"/>
    <w:rsid w:val="00717766"/>
    <w:rsid w:val="00717837"/>
    <w:rsid w:val="007178D6"/>
    <w:rsid w:val="00717BD5"/>
    <w:rsid w:val="0072007C"/>
    <w:rsid w:val="00720087"/>
    <w:rsid w:val="0072013F"/>
    <w:rsid w:val="00720339"/>
    <w:rsid w:val="00720479"/>
    <w:rsid w:val="007205F1"/>
    <w:rsid w:val="007207AB"/>
    <w:rsid w:val="00720811"/>
    <w:rsid w:val="007209C6"/>
    <w:rsid w:val="007209CD"/>
    <w:rsid w:val="00720A30"/>
    <w:rsid w:val="00720AC0"/>
    <w:rsid w:val="00720BDD"/>
    <w:rsid w:val="00720BFA"/>
    <w:rsid w:val="00720F9E"/>
    <w:rsid w:val="00721250"/>
    <w:rsid w:val="007216E5"/>
    <w:rsid w:val="0072172A"/>
    <w:rsid w:val="007219E9"/>
    <w:rsid w:val="00721B25"/>
    <w:rsid w:val="00721B78"/>
    <w:rsid w:val="00721C84"/>
    <w:rsid w:val="00721CEC"/>
    <w:rsid w:val="00721E24"/>
    <w:rsid w:val="00721E76"/>
    <w:rsid w:val="00721F9F"/>
    <w:rsid w:val="00722263"/>
    <w:rsid w:val="007226B4"/>
    <w:rsid w:val="00722C65"/>
    <w:rsid w:val="00722C6B"/>
    <w:rsid w:val="00723037"/>
    <w:rsid w:val="00723259"/>
    <w:rsid w:val="007235FF"/>
    <w:rsid w:val="0072360C"/>
    <w:rsid w:val="0072365F"/>
    <w:rsid w:val="00723756"/>
    <w:rsid w:val="0072392A"/>
    <w:rsid w:val="00723A7E"/>
    <w:rsid w:val="00723A98"/>
    <w:rsid w:val="00723E20"/>
    <w:rsid w:val="00723E55"/>
    <w:rsid w:val="00723EA9"/>
    <w:rsid w:val="0072409F"/>
    <w:rsid w:val="0072421B"/>
    <w:rsid w:val="007242EB"/>
    <w:rsid w:val="00724418"/>
    <w:rsid w:val="0072443E"/>
    <w:rsid w:val="007244AC"/>
    <w:rsid w:val="007244C8"/>
    <w:rsid w:val="00724731"/>
    <w:rsid w:val="00724820"/>
    <w:rsid w:val="007248A3"/>
    <w:rsid w:val="00724B33"/>
    <w:rsid w:val="00724BA5"/>
    <w:rsid w:val="00724DAF"/>
    <w:rsid w:val="00724E97"/>
    <w:rsid w:val="00724F87"/>
    <w:rsid w:val="00724FFD"/>
    <w:rsid w:val="00725314"/>
    <w:rsid w:val="007253A8"/>
    <w:rsid w:val="0072540D"/>
    <w:rsid w:val="0072543C"/>
    <w:rsid w:val="007254BB"/>
    <w:rsid w:val="00725624"/>
    <w:rsid w:val="0072581E"/>
    <w:rsid w:val="007258B0"/>
    <w:rsid w:val="00725929"/>
    <w:rsid w:val="0072595E"/>
    <w:rsid w:val="00725BB1"/>
    <w:rsid w:val="00725BF5"/>
    <w:rsid w:val="00726131"/>
    <w:rsid w:val="00726852"/>
    <w:rsid w:val="00726AD4"/>
    <w:rsid w:val="00726CEA"/>
    <w:rsid w:val="00726D67"/>
    <w:rsid w:val="00726DD7"/>
    <w:rsid w:val="00726E09"/>
    <w:rsid w:val="007270ED"/>
    <w:rsid w:val="007271D3"/>
    <w:rsid w:val="00727289"/>
    <w:rsid w:val="007272B6"/>
    <w:rsid w:val="00727588"/>
    <w:rsid w:val="0072767B"/>
    <w:rsid w:val="00727AFD"/>
    <w:rsid w:val="00727BB1"/>
    <w:rsid w:val="00727D8A"/>
    <w:rsid w:val="00727E5C"/>
    <w:rsid w:val="00727EF8"/>
    <w:rsid w:val="00727F6F"/>
    <w:rsid w:val="00727FAA"/>
    <w:rsid w:val="00730052"/>
    <w:rsid w:val="0073006E"/>
    <w:rsid w:val="0073076F"/>
    <w:rsid w:val="007307B8"/>
    <w:rsid w:val="00730AB1"/>
    <w:rsid w:val="00730B1D"/>
    <w:rsid w:val="007311A6"/>
    <w:rsid w:val="0073153B"/>
    <w:rsid w:val="00731B54"/>
    <w:rsid w:val="00731D01"/>
    <w:rsid w:val="00731E17"/>
    <w:rsid w:val="00731E8B"/>
    <w:rsid w:val="00731FB6"/>
    <w:rsid w:val="007320ED"/>
    <w:rsid w:val="0073210B"/>
    <w:rsid w:val="00732190"/>
    <w:rsid w:val="00732880"/>
    <w:rsid w:val="00732A91"/>
    <w:rsid w:val="00732B5B"/>
    <w:rsid w:val="00732C21"/>
    <w:rsid w:val="00732D0A"/>
    <w:rsid w:val="00732FA2"/>
    <w:rsid w:val="00733074"/>
    <w:rsid w:val="007331A3"/>
    <w:rsid w:val="00733618"/>
    <w:rsid w:val="007336DE"/>
    <w:rsid w:val="00733B1B"/>
    <w:rsid w:val="00733D7E"/>
    <w:rsid w:val="00733F25"/>
    <w:rsid w:val="00733F41"/>
    <w:rsid w:val="007341C5"/>
    <w:rsid w:val="0073422F"/>
    <w:rsid w:val="007343B2"/>
    <w:rsid w:val="007343F0"/>
    <w:rsid w:val="007345FC"/>
    <w:rsid w:val="0073472C"/>
    <w:rsid w:val="00734AC2"/>
    <w:rsid w:val="00734B5F"/>
    <w:rsid w:val="00734D03"/>
    <w:rsid w:val="00734D4B"/>
    <w:rsid w:val="00734DCB"/>
    <w:rsid w:val="00734E0B"/>
    <w:rsid w:val="00734FB8"/>
    <w:rsid w:val="00734FD7"/>
    <w:rsid w:val="007351CC"/>
    <w:rsid w:val="00735467"/>
    <w:rsid w:val="0073548C"/>
    <w:rsid w:val="0073568A"/>
    <w:rsid w:val="00735917"/>
    <w:rsid w:val="00735C69"/>
    <w:rsid w:val="00736367"/>
    <w:rsid w:val="00736393"/>
    <w:rsid w:val="007363E6"/>
    <w:rsid w:val="00736422"/>
    <w:rsid w:val="007364F7"/>
    <w:rsid w:val="00736583"/>
    <w:rsid w:val="007367EF"/>
    <w:rsid w:val="007368AF"/>
    <w:rsid w:val="0073693B"/>
    <w:rsid w:val="007369EF"/>
    <w:rsid w:val="00736AE9"/>
    <w:rsid w:val="00736CB5"/>
    <w:rsid w:val="00736D5B"/>
    <w:rsid w:val="00736ED6"/>
    <w:rsid w:val="00736F40"/>
    <w:rsid w:val="007370F7"/>
    <w:rsid w:val="007371D3"/>
    <w:rsid w:val="007373F8"/>
    <w:rsid w:val="00737456"/>
    <w:rsid w:val="007374CC"/>
    <w:rsid w:val="007378CD"/>
    <w:rsid w:val="00737D5E"/>
    <w:rsid w:val="007400C3"/>
    <w:rsid w:val="00740697"/>
    <w:rsid w:val="007407CA"/>
    <w:rsid w:val="00740C29"/>
    <w:rsid w:val="00740DDC"/>
    <w:rsid w:val="00740DFA"/>
    <w:rsid w:val="00740E2F"/>
    <w:rsid w:val="00740F70"/>
    <w:rsid w:val="0074109E"/>
    <w:rsid w:val="00741361"/>
    <w:rsid w:val="00741420"/>
    <w:rsid w:val="007415E7"/>
    <w:rsid w:val="0074161F"/>
    <w:rsid w:val="0074211B"/>
    <w:rsid w:val="0074218D"/>
    <w:rsid w:val="0074231C"/>
    <w:rsid w:val="007423BA"/>
    <w:rsid w:val="007425D0"/>
    <w:rsid w:val="00742A20"/>
    <w:rsid w:val="00742BC5"/>
    <w:rsid w:val="0074301B"/>
    <w:rsid w:val="00743205"/>
    <w:rsid w:val="00743239"/>
    <w:rsid w:val="007434F6"/>
    <w:rsid w:val="00743618"/>
    <w:rsid w:val="00743825"/>
    <w:rsid w:val="00743972"/>
    <w:rsid w:val="00743CC0"/>
    <w:rsid w:val="00743D49"/>
    <w:rsid w:val="00743FBB"/>
    <w:rsid w:val="00744067"/>
    <w:rsid w:val="0074408E"/>
    <w:rsid w:val="007440FB"/>
    <w:rsid w:val="007441BB"/>
    <w:rsid w:val="0074423E"/>
    <w:rsid w:val="007443C4"/>
    <w:rsid w:val="007443D8"/>
    <w:rsid w:val="007446AD"/>
    <w:rsid w:val="0074484A"/>
    <w:rsid w:val="00744874"/>
    <w:rsid w:val="00744BB3"/>
    <w:rsid w:val="00744EDA"/>
    <w:rsid w:val="00744EE5"/>
    <w:rsid w:val="00744FBE"/>
    <w:rsid w:val="0074512D"/>
    <w:rsid w:val="0074513B"/>
    <w:rsid w:val="00745161"/>
    <w:rsid w:val="0074530E"/>
    <w:rsid w:val="00745439"/>
    <w:rsid w:val="007456C4"/>
    <w:rsid w:val="007457DC"/>
    <w:rsid w:val="00745986"/>
    <w:rsid w:val="007459E1"/>
    <w:rsid w:val="00745A61"/>
    <w:rsid w:val="00745C29"/>
    <w:rsid w:val="00745CC4"/>
    <w:rsid w:val="00745DC0"/>
    <w:rsid w:val="00746013"/>
    <w:rsid w:val="007465FE"/>
    <w:rsid w:val="0074665B"/>
    <w:rsid w:val="00746746"/>
    <w:rsid w:val="007467CE"/>
    <w:rsid w:val="0074683D"/>
    <w:rsid w:val="0074687E"/>
    <w:rsid w:val="007468A2"/>
    <w:rsid w:val="007468AE"/>
    <w:rsid w:val="00746D99"/>
    <w:rsid w:val="00747439"/>
    <w:rsid w:val="007475E5"/>
    <w:rsid w:val="00747CB3"/>
    <w:rsid w:val="00747CB7"/>
    <w:rsid w:val="00747DC5"/>
    <w:rsid w:val="00747E7D"/>
    <w:rsid w:val="00750180"/>
    <w:rsid w:val="007504C1"/>
    <w:rsid w:val="00750AD9"/>
    <w:rsid w:val="00750C2B"/>
    <w:rsid w:val="00750F2E"/>
    <w:rsid w:val="00750F93"/>
    <w:rsid w:val="00751374"/>
    <w:rsid w:val="007513CE"/>
    <w:rsid w:val="007516A4"/>
    <w:rsid w:val="0075181C"/>
    <w:rsid w:val="007518D2"/>
    <w:rsid w:val="00752088"/>
    <w:rsid w:val="0075214B"/>
    <w:rsid w:val="007521A7"/>
    <w:rsid w:val="00752425"/>
    <w:rsid w:val="0075257A"/>
    <w:rsid w:val="007527DA"/>
    <w:rsid w:val="00752AD2"/>
    <w:rsid w:val="0075307E"/>
    <w:rsid w:val="007531EB"/>
    <w:rsid w:val="0075321F"/>
    <w:rsid w:val="007532F0"/>
    <w:rsid w:val="0075345B"/>
    <w:rsid w:val="0075345E"/>
    <w:rsid w:val="007534B2"/>
    <w:rsid w:val="007535B2"/>
    <w:rsid w:val="0075374A"/>
    <w:rsid w:val="00753B26"/>
    <w:rsid w:val="00753B9C"/>
    <w:rsid w:val="00753CCD"/>
    <w:rsid w:val="00753E66"/>
    <w:rsid w:val="00754B42"/>
    <w:rsid w:val="00754BF7"/>
    <w:rsid w:val="00754D7D"/>
    <w:rsid w:val="00754D8D"/>
    <w:rsid w:val="00754E77"/>
    <w:rsid w:val="00754E8A"/>
    <w:rsid w:val="00754EA5"/>
    <w:rsid w:val="00755891"/>
    <w:rsid w:val="007558E1"/>
    <w:rsid w:val="00755A33"/>
    <w:rsid w:val="00755B68"/>
    <w:rsid w:val="00755E2F"/>
    <w:rsid w:val="00755E8E"/>
    <w:rsid w:val="0075604D"/>
    <w:rsid w:val="00756910"/>
    <w:rsid w:val="00756942"/>
    <w:rsid w:val="00756991"/>
    <w:rsid w:val="00756A1F"/>
    <w:rsid w:val="00756AC9"/>
    <w:rsid w:val="00756D60"/>
    <w:rsid w:val="00756D7B"/>
    <w:rsid w:val="00756FBA"/>
    <w:rsid w:val="007570D1"/>
    <w:rsid w:val="007574FC"/>
    <w:rsid w:val="00757656"/>
    <w:rsid w:val="00757747"/>
    <w:rsid w:val="007577D1"/>
    <w:rsid w:val="00757A90"/>
    <w:rsid w:val="00757B2D"/>
    <w:rsid w:val="00757CA6"/>
    <w:rsid w:val="00757D7B"/>
    <w:rsid w:val="00757DF7"/>
    <w:rsid w:val="00757FC4"/>
    <w:rsid w:val="00760260"/>
    <w:rsid w:val="00760464"/>
    <w:rsid w:val="0076052E"/>
    <w:rsid w:val="00760661"/>
    <w:rsid w:val="00760750"/>
    <w:rsid w:val="00760886"/>
    <w:rsid w:val="00760917"/>
    <w:rsid w:val="00760D20"/>
    <w:rsid w:val="00760E8B"/>
    <w:rsid w:val="00760FFE"/>
    <w:rsid w:val="00761605"/>
    <w:rsid w:val="007616BA"/>
    <w:rsid w:val="0076172D"/>
    <w:rsid w:val="007617EE"/>
    <w:rsid w:val="00761E11"/>
    <w:rsid w:val="00762474"/>
    <w:rsid w:val="007624DB"/>
    <w:rsid w:val="0076251A"/>
    <w:rsid w:val="00762568"/>
    <w:rsid w:val="00762783"/>
    <w:rsid w:val="00762998"/>
    <w:rsid w:val="007629E2"/>
    <w:rsid w:val="00762B2D"/>
    <w:rsid w:val="00762F5C"/>
    <w:rsid w:val="00763078"/>
    <w:rsid w:val="00763140"/>
    <w:rsid w:val="0076331D"/>
    <w:rsid w:val="00763385"/>
    <w:rsid w:val="007635DA"/>
    <w:rsid w:val="00763880"/>
    <w:rsid w:val="00763995"/>
    <w:rsid w:val="00763A89"/>
    <w:rsid w:val="00763DC8"/>
    <w:rsid w:val="00763F47"/>
    <w:rsid w:val="00763FB9"/>
    <w:rsid w:val="00763FD9"/>
    <w:rsid w:val="0076403D"/>
    <w:rsid w:val="0076424C"/>
    <w:rsid w:val="00764444"/>
    <w:rsid w:val="00764719"/>
    <w:rsid w:val="00764753"/>
    <w:rsid w:val="0076488C"/>
    <w:rsid w:val="00764995"/>
    <w:rsid w:val="00764BBA"/>
    <w:rsid w:val="00764C88"/>
    <w:rsid w:val="00764DE6"/>
    <w:rsid w:val="00764F02"/>
    <w:rsid w:val="00764F15"/>
    <w:rsid w:val="007650CB"/>
    <w:rsid w:val="007651B2"/>
    <w:rsid w:val="0076577C"/>
    <w:rsid w:val="00765BC5"/>
    <w:rsid w:val="00765D83"/>
    <w:rsid w:val="00765E26"/>
    <w:rsid w:val="00765EDA"/>
    <w:rsid w:val="007662A3"/>
    <w:rsid w:val="00766340"/>
    <w:rsid w:val="00766492"/>
    <w:rsid w:val="0076659E"/>
    <w:rsid w:val="00766743"/>
    <w:rsid w:val="00766B84"/>
    <w:rsid w:val="0076706E"/>
    <w:rsid w:val="007671E1"/>
    <w:rsid w:val="00767800"/>
    <w:rsid w:val="0076780C"/>
    <w:rsid w:val="00767953"/>
    <w:rsid w:val="00767B51"/>
    <w:rsid w:val="00767C07"/>
    <w:rsid w:val="00767CEF"/>
    <w:rsid w:val="00767DEE"/>
    <w:rsid w:val="00767E21"/>
    <w:rsid w:val="00767E4B"/>
    <w:rsid w:val="00767E5D"/>
    <w:rsid w:val="00770176"/>
    <w:rsid w:val="00770229"/>
    <w:rsid w:val="0077036D"/>
    <w:rsid w:val="00770537"/>
    <w:rsid w:val="00770757"/>
    <w:rsid w:val="007707C2"/>
    <w:rsid w:val="0077096A"/>
    <w:rsid w:val="0077145A"/>
    <w:rsid w:val="00771487"/>
    <w:rsid w:val="00771A94"/>
    <w:rsid w:val="00771AD0"/>
    <w:rsid w:val="00771C87"/>
    <w:rsid w:val="00771ED4"/>
    <w:rsid w:val="00772082"/>
    <w:rsid w:val="00772350"/>
    <w:rsid w:val="0077249F"/>
    <w:rsid w:val="007726AD"/>
    <w:rsid w:val="00772897"/>
    <w:rsid w:val="007728C2"/>
    <w:rsid w:val="007728F6"/>
    <w:rsid w:val="00772B49"/>
    <w:rsid w:val="00772D5E"/>
    <w:rsid w:val="0077306F"/>
    <w:rsid w:val="00773371"/>
    <w:rsid w:val="0077337D"/>
    <w:rsid w:val="0077340B"/>
    <w:rsid w:val="00773907"/>
    <w:rsid w:val="007739F6"/>
    <w:rsid w:val="00773C6C"/>
    <w:rsid w:val="00773CFE"/>
    <w:rsid w:val="00773F0E"/>
    <w:rsid w:val="00773FC7"/>
    <w:rsid w:val="00774148"/>
    <w:rsid w:val="007742D9"/>
    <w:rsid w:val="00774392"/>
    <w:rsid w:val="00774662"/>
    <w:rsid w:val="007746C5"/>
    <w:rsid w:val="007747A6"/>
    <w:rsid w:val="0077489F"/>
    <w:rsid w:val="007748CF"/>
    <w:rsid w:val="007749A2"/>
    <w:rsid w:val="00774A42"/>
    <w:rsid w:val="00774A98"/>
    <w:rsid w:val="00774B12"/>
    <w:rsid w:val="00774C26"/>
    <w:rsid w:val="00774D17"/>
    <w:rsid w:val="00774D6A"/>
    <w:rsid w:val="00775003"/>
    <w:rsid w:val="007751B1"/>
    <w:rsid w:val="0077543B"/>
    <w:rsid w:val="00775680"/>
    <w:rsid w:val="0077570B"/>
    <w:rsid w:val="007758FC"/>
    <w:rsid w:val="00775B8F"/>
    <w:rsid w:val="00775C64"/>
    <w:rsid w:val="00775E78"/>
    <w:rsid w:val="00776102"/>
    <w:rsid w:val="00776269"/>
    <w:rsid w:val="007762B7"/>
    <w:rsid w:val="007762D9"/>
    <w:rsid w:val="0077630D"/>
    <w:rsid w:val="0077637C"/>
    <w:rsid w:val="0077661C"/>
    <w:rsid w:val="00776774"/>
    <w:rsid w:val="00776853"/>
    <w:rsid w:val="00776917"/>
    <w:rsid w:val="007769B1"/>
    <w:rsid w:val="007769D4"/>
    <w:rsid w:val="00776A6E"/>
    <w:rsid w:val="00776A6F"/>
    <w:rsid w:val="00776B55"/>
    <w:rsid w:val="00776B60"/>
    <w:rsid w:val="00777045"/>
    <w:rsid w:val="007776EB"/>
    <w:rsid w:val="0077774F"/>
    <w:rsid w:val="00777861"/>
    <w:rsid w:val="00777C27"/>
    <w:rsid w:val="00777C58"/>
    <w:rsid w:val="00777F00"/>
    <w:rsid w:val="00777FC3"/>
    <w:rsid w:val="0078031A"/>
    <w:rsid w:val="00780322"/>
    <w:rsid w:val="007803DE"/>
    <w:rsid w:val="007807AE"/>
    <w:rsid w:val="007809F0"/>
    <w:rsid w:val="00780B66"/>
    <w:rsid w:val="00780C47"/>
    <w:rsid w:val="00780FA9"/>
    <w:rsid w:val="007812A1"/>
    <w:rsid w:val="007815D0"/>
    <w:rsid w:val="007817BB"/>
    <w:rsid w:val="007817CB"/>
    <w:rsid w:val="007819F0"/>
    <w:rsid w:val="00781B06"/>
    <w:rsid w:val="00781CB2"/>
    <w:rsid w:val="00781D64"/>
    <w:rsid w:val="0078205E"/>
    <w:rsid w:val="0078228F"/>
    <w:rsid w:val="007824F8"/>
    <w:rsid w:val="0078260B"/>
    <w:rsid w:val="00782627"/>
    <w:rsid w:val="0078270F"/>
    <w:rsid w:val="00782762"/>
    <w:rsid w:val="007828D2"/>
    <w:rsid w:val="0078292C"/>
    <w:rsid w:val="00782BE8"/>
    <w:rsid w:val="00782DDE"/>
    <w:rsid w:val="00782E49"/>
    <w:rsid w:val="00783096"/>
    <w:rsid w:val="0078318C"/>
    <w:rsid w:val="0078320B"/>
    <w:rsid w:val="00783259"/>
    <w:rsid w:val="0078330C"/>
    <w:rsid w:val="0078352E"/>
    <w:rsid w:val="0078358C"/>
    <w:rsid w:val="0078379D"/>
    <w:rsid w:val="007839DB"/>
    <w:rsid w:val="00783A46"/>
    <w:rsid w:val="00783AFA"/>
    <w:rsid w:val="00783CD3"/>
    <w:rsid w:val="00783CFA"/>
    <w:rsid w:val="00783D26"/>
    <w:rsid w:val="00783D72"/>
    <w:rsid w:val="00783E80"/>
    <w:rsid w:val="00783FD9"/>
    <w:rsid w:val="007840B5"/>
    <w:rsid w:val="007848F9"/>
    <w:rsid w:val="00784940"/>
    <w:rsid w:val="00784A3A"/>
    <w:rsid w:val="00784A90"/>
    <w:rsid w:val="00784E1D"/>
    <w:rsid w:val="00784E9F"/>
    <w:rsid w:val="00785026"/>
    <w:rsid w:val="007850FE"/>
    <w:rsid w:val="00785394"/>
    <w:rsid w:val="00785472"/>
    <w:rsid w:val="00785480"/>
    <w:rsid w:val="007856D7"/>
    <w:rsid w:val="007859A5"/>
    <w:rsid w:val="007859B5"/>
    <w:rsid w:val="00785A97"/>
    <w:rsid w:val="00785D65"/>
    <w:rsid w:val="00785F9C"/>
    <w:rsid w:val="00786182"/>
    <w:rsid w:val="0078642F"/>
    <w:rsid w:val="0078644E"/>
    <w:rsid w:val="00786455"/>
    <w:rsid w:val="00786543"/>
    <w:rsid w:val="007868BA"/>
    <w:rsid w:val="007868E6"/>
    <w:rsid w:val="00786CCE"/>
    <w:rsid w:val="00786D2C"/>
    <w:rsid w:val="00786E32"/>
    <w:rsid w:val="00786E9C"/>
    <w:rsid w:val="00786F71"/>
    <w:rsid w:val="00787385"/>
    <w:rsid w:val="007875F8"/>
    <w:rsid w:val="007878A3"/>
    <w:rsid w:val="00787B1B"/>
    <w:rsid w:val="00787E63"/>
    <w:rsid w:val="00787F04"/>
    <w:rsid w:val="00787F9E"/>
    <w:rsid w:val="0079000F"/>
    <w:rsid w:val="00790454"/>
    <w:rsid w:val="00790815"/>
    <w:rsid w:val="00790853"/>
    <w:rsid w:val="0079085E"/>
    <w:rsid w:val="007908BD"/>
    <w:rsid w:val="007909D1"/>
    <w:rsid w:val="00790AC3"/>
    <w:rsid w:val="00790D13"/>
    <w:rsid w:val="00790F93"/>
    <w:rsid w:val="007911FA"/>
    <w:rsid w:val="00791287"/>
    <w:rsid w:val="00791471"/>
    <w:rsid w:val="00791583"/>
    <w:rsid w:val="007915A7"/>
    <w:rsid w:val="0079186E"/>
    <w:rsid w:val="00791888"/>
    <w:rsid w:val="0079195A"/>
    <w:rsid w:val="00791A26"/>
    <w:rsid w:val="00791A8B"/>
    <w:rsid w:val="00791C7A"/>
    <w:rsid w:val="00791CE2"/>
    <w:rsid w:val="00791CF7"/>
    <w:rsid w:val="00791E16"/>
    <w:rsid w:val="007920B0"/>
    <w:rsid w:val="0079242D"/>
    <w:rsid w:val="00792458"/>
    <w:rsid w:val="007924F4"/>
    <w:rsid w:val="007925B9"/>
    <w:rsid w:val="007928EB"/>
    <w:rsid w:val="007929FF"/>
    <w:rsid w:val="00792AE1"/>
    <w:rsid w:val="00792FF4"/>
    <w:rsid w:val="00793611"/>
    <w:rsid w:val="00793683"/>
    <w:rsid w:val="007937A5"/>
    <w:rsid w:val="00793855"/>
    <w:rsid w:val="00793892"/>
    <w:rsid w:val="007938E3"/>
    <w:rsid w:val="007939D3"/>
    <w:rsid w:val="00793CEC"/>
    <w:rsid w:val="00793E6F"/>
    <w:rsid w:val="0079400A"/>
    <w:rsid w:val="00794026"/>
    <w:rsid w:val="007940A5"/>
    <w:rsid w:val="0079410D"/>
    <w:rsid w:val="00794481"/>
    <w:rsid w:val="007944C3"/>
    <w:rsid w:val="007946C2"/>
    <w:rsid w:val="007947BC"/>
    <w:rsid w:val="00794989"/>
    <w:rsid w:val="00794AEF"/>
    <w:rsid w:val="00794BB1"/>
    <w:rsid w:val="00794D79"/>
    <w:rsid w:val="00794FFE"/>
    <w:rsid w:val="00795058"/>
    <w:rsid w:val="00795075"/>
    <w:rsid w:val="007950ED"/>
    <w:rsid w:val="007951B3"/>
    <w:rsid w:val="00795435"/>
    <w:rsid w:val="00795562"/>
    <w:rsid w:val="00795774"/>
    <w:rsid w:val="00795AE5"/>
    <w:rsid w:val="00795AFD"/>
    <w:rsid w:val="00795F74"/>
    <w:rsid w:val="00795FFD"/>
    <w:rsid w:val="007961D7"/>
    <w:rsid w:val="007961EE"/>
    <w:rsid w:val="0079623A"/>
    <w:rsid w:val="0079633A"/>
    <w:rsid w:val="0079669D"/>
    <w:rsid w:val="00796806"/>
    <w:rsid w:val="00796857"/>
    <w:rsid w:val="00796A0C"/>
    <w:rsid w:val="00796A85"/>
    <w:rsid w:val="00796D45"/>
    <w:rsid w:val="00796D8D"/>
    <w:rsid w:val="00796DCA"/>
    <w:rsid w:val="00796EA6"/>
    <w:rsid w:val="00797085"/>
    <w:rsid w:val="00797117"/>
    <w:rsid w:val="00797277"/>
    <w:rsid w:val="00797AAC"/>
    <w:rsid w:val="00797C5F"/>
    <w:rsid w:val="00797D83"/>
    <w:rsid w:val="00797D90"/>
    <w:rsid w:val="00797EAE"/>
    <w:rsid w:val="00797F35"/>
    <w:rsid w:val="00797FB7"/>
    <w:rsid w:val="007A008C"/>
    <w:rsid w:val="007A0137"/>
    <w:rsid w:val="007A0A93"/>
    <w:rsid w:val="007A0AC4"/>
    <w:rsid w:val="007A0B6C"/>
    <w:rsid w:val="007A0BCB"/>
    <w:rsid w:val="007A0D26"/>
    <w:rsid w:val="007A0F57"/>
    <w:rsid w:val="007A1088"/>
    <w:rsid w:val="007A11F2"/>
    <w:rsid w:val="007A12B7"/>
    <w:rsid w:val="007A1581"/>
    <w:rsid w:val="007A16DA"/>
    <w:rsid w:val="007A1A40"/>
    <w:rsid w:val="007A1EB8"/>
    <w:rsid w:val="007A2388"/>
    <w:rsid w:val="007A238A"/>
    <w:rsid w:val="007A2A55"/>
    <w:rsid w:val="007A2BF9"/>
    <w:rsid w:val="007A2FCD"/>
    <w:rsid w:val="007A3148"/>
    <w:rsid w:val="007A3262"/>
    <w:rsid w:val="007A32BE"/>
    <w:rsid w:val="007A334F"/>
    <w:rsid w:val="007A3450"/>
    <w:rsid w:val="007A365F"/>
    <w:rsid w:val="007A3BD9"/>
    <w:rsid w:val="007A3D02"/>
    <w:rsid w:val="007A4446"/>
    <w:rsid w:val="007A474C"/>
    <w:rsid w:val="007A493E"/>
    <w:rsid w:val="007A4A9E"/>
    <w:rsid w:val="007A5258"/>
    <w:rsid w:val="007A52F1"/>
    <w:rsid w:val="007A5712"/>
    <w:rsid w:val="007A5834"/>
    <w:rsid w:val="007A5865"/>
    <w:rsid w:val="007A5969"/>
    <w:rsid w:val="007A5A23"/>
    <w:rsid w:val="007A5A98"/>
    <w:rsid w:val="007A5D1E"/>
    <w:rsid w:val="007A5E83"/>
    <w:rsid w:val="007A5F78"/>
    <w:rsid w:val="007A5F93"/>
    <w:rsid w:val="007A6079"/>
    <w:rsid w:val="007A6603"/>
    <w:rsid w:val="007A674D"/>
    <w:rsid w:val="007A68FB"/>
    <w:rsid w:val="007A69AF"/>
    <w:rsid w:val="007A6D9F"/>
    <w:rsid w:val="007A74CA"/>
    <w:rsid w:val="007A76C0"/>
    <w:rsid w:val="007A77E1"/>
    <w:rsid w:val="007A7819"/>
    <w:rsid w:val="007A79E5"/>
    <w:rsid w:val="007A7ABE"/>
    <w:rsid w:val="007B00A9"/>
    <w:rsid w:val="007B020B"/>
    <w:rsid w:val="007B0253"/>
    <w:rsid w:val="007B02FE"/>
    <w:rsid w:val="007B03B6"/>
    <w:rsid w:val="007B07DC"/>
    <w:rsid w:val="007B0A6A"/>
    <w:rsid w:val="007B0C04"/>
    <w:rsid w:val="007B0C43"/>
    <w:rsid w:val="007B0DB1"/>
    <w:rsid w:val="007B0F44"/>
    <w:rsid w:val="007B15C1"/>
    <w:rsid w:val="007B1AF4"/>
    <w:rsid w:val="007B1B18"/>
    <w:rsid w:val="007B1C8D"/>
    <w:rsid w:val="007B1D32"/>
    <w:rsid w:val="007B1DE7"/>
    <w:rsid w:val="007B1EF2"/>
    <w:rsid w:val="007B2178"/>
    <w:rsid w:val="007B2404"/>
    <w:rsid w:val="007B254E"/>
    <w:rsid w:val="007B26B7"/>
    <w:rsid w:val="007B2821"/>
    <w:rsid w:val="007B287F"/>
    <w:rsid w:val="007B28C4"/>
    <w:rsid w:val="007B29E8"/>
    <w:rsid w:val="007B29EC"/>
    <w:rsid w:val="007B2C5D"/>
    <w:rsid w:val="007B2D58"/>
    <w:rsid w:val="007B2FB8"/>
    <w:rsid w:val="007B3073"/>
    <w:rsid w:val="007B3221"/>
    <w:rsid w:val="007B32C4"/>
    <w:rsid w:val="007B32C7"/>
    <w:rsid w:val="007B342C"/>
    <w:rsid w:val="007B389A"/>
    <w:rsid w:val="007B38D8"/>
    <w:rsid w:val="007B3925"/>
    <w:rsid w:val="007B3980"/>
    <w:rsid w:val="007B3983"/>
    <w:rsid w:val="007B3AC1"/>
    <w:rsid w:val="007B3E6C"/>
    <w:rsid w:val="007B3E6F"/>
    <w:rsid w:val="007B3F1E"/>
    <w:rsid w:val="007B3FC2"/>
    <w:rsid w:val="007B4080"/>
    <w:rsid w:val="007B4114"/>
    <w:rsid w:val="007B434C"/>
    <w:rsid w:val="007B436A"/>
    <w:rsid w:val="007B43FF"/>
    <w:rsid w:val="007B4CBF"/>
    <w:rsid w:val="007B4DA6"/>
    <w:rsid w:val="007B4FAE"/>
    <w:rsid w:val="007B5057"/>
    <w:rsid w:val="007B508A"/>
    <w:rsid w:val="007B5182"/>
    <w:rsid w:val="007B51EC"/>
    <w:rsid w:val="007B56D5"/>
    <w:rsid w:val="007B58F6"/>
    <w:rsid w:val="007B5B4A"/>
    <w:rsid w:val="007B5CCE"/>
    <w:rsid w:val="007B60E2"/>
    <w:rsid w:val="007B6163"/>
    <w:rsid w:val="007B62CA"/>
    <w:rsid w:val="007B630E"/>
    <w:rsid w:val="007B6826"/>
    <w:rsid w:val="007B69CA"/>
    <w:rsid w:val="007B6A50"/>
    <w:rsid w:val="007B6C77"/>
    <w:rsid w:val="007B6E3C"/>
    <w:rsid w:val="007B6FC5"/>
    <w:rsid w:val="007B7180"/>
    <w:rsid w:val="007B7293"/>
    <w:rsid w:val="007B73AA"/>
    <w:rsid w:val="007B7413"/>
    <w:rsid w:val="007B7445"/>
    <w:rsid w:val="007B75ED"/>
    <w:rsid w:val="007B772D"/>
    <w:rsid w:val="007B77CB"/>
    <w:rsid w:val="007B7937"/>
    <w:rsid w:val="007B7998"/>
    <w:rsid w:val="007B7C33"/>
    <w:rsid w:val="007C0446"/>
    <w:rsid w:val="007C0599"/>
    <w:rsid w:val="007C0E3F"/>
    <w:rsid w:val="007C13FB"/>
    <w:rsid w:val="007C1B10"/>
    <w:rsid w:val="007C1BA1"/>
    <w:rsid w:val="007C1BBD"/>
    <w:rsid w:val="007C1CA4"/>
    <w:rsid w:val="007C2177"/>
    <w:rsid w:val="007C2446"/>
    <w:rsid w:val="007C2856"/>
    <w:rsid w:val="007C28E0"/>
    <w:rsid w:val="007C2B9E"/>
    <w:rsid w:val="007C2C83"/>
    <w:rsid w:val="007C2D21"/>
    <w:rsid w:val="007C2DDA"/>
    <w:rsid w:val="007C30B9"/>
    <w:rsid w:val="007C31EA"/>
    <w:rsid w:val="007C3291"/>
    <w:rsid w:val="007C3368"/>
    <w:rsid w:val="007C3639"/>
    <w:rsid w:val="007C3660"/>
    <w:rsid w:val="007C3A2D"/>
    <w:rsid w:val="007C3BAB"/>
    <w:rsid w:val="007C3EFB"/>
    <w:rsid w:val="007C3FFB"/>
    <w:rsid w:val="007C4045"/>
    <w:rsid w:val="007C42EF"/>
    <w:rsid w:val="007C4471"/>
    <w:rsid w:val="007C454E"/>
    <w:rsid w:val="007C4568"/>
    <w:rsid w:val="007C49EE"/>
    <w:rsid w:val="007C4A0B"/>
    <w:rsid w:val="007C4BF3"/>
    <w:rsid w:val="007C5044"/>
    <w:rsid w:val="007C5341"/>
    <w:rsid w:val="007C5563"/>
    <w:rsid w:val="007C582F"/>
    <w:rsid w:val="007C58F5"/>
    <w:rsid w:val="007C5E4A"/>
    <w:rsid w:val="007C5F75"/>
    <w:rsid w:val="007C603C"/>
    <w:rsid w:val="007C60AC"/>
    <w:rsid w:val="007C63E7"/>
    <w:rsid w:val="007C67A2"/>
    <w:rsid w:val="007C697A"/>
    <w:rsid w:val="007C6C6D"/>
    <w:rsid w:val="007C6CC6"/>
    <w:rsid w:val="007C6CDF"/>
    <w:rsid w:val="007C6DB0"/>
    <w:rsid w:val="007C6ECB"/>
    <w:rsid w:val="007C707C"/>
    <w:rsid w:val="007C71C3"/>
    <w:rsid w:val="007C73B7"/>
    <w:rsid w:val="007C7432"/>
    <w:rsid w:val="007C746B"/>
    <w:rsid w:val="007C772A"/>
    <w:rsid w:val="007C7820"/>
    <w:rsid w:val="007C78AA"/>
    <w:rsid w:val="007C7982"/>
    <w:rsid w:val="007C7EA4"/>
    <w:rsid w:val="007D0061"/>
    <w:rsid w:val="007D03BE"/>
    <w:rsid w:val="007D0403"/>
    <w:rsid w:val="007D048C"/>
    <w:rsid w:val="007D051D"/>
    <w:rsid w:val="007D1068"/>
    <w:rsid w:val="007D117E"/>
    <w:rsid w:val="007D1194"/>
    <w:rsid w:val="007D15D3"/>
    <w:rsid w:val="007D164D"/>
    <w:rsid w:val="007D17EF"/>
    <w:rsid w:val="007D1823"/>
    <w:rsid w:val="007D1A02"/>
    <w:rsid w:val="007D1A8A"/>
    <w:rsid w:val="007D1C38"/>
    <w:rsid w:val="007D1D7A"/>
    <w:rsid w:val="007D1FE0"/>
    <w:rsid w:val="007D2198"/>
    <w:rsid w:val="007D23B5"/>
    <w:rsid w:val="007D2432"/>
    <w:rsid w:val="007D24D0"/>
    <w:rsid w:val="007D2A5E"/>
    <w:rsid w:val="007D2E98"/>
    <w:rsid w:val="007D2EF6"/>
    <w:rsid w:val="007D30A1"/>
    <w:rsid w:val="007D3239"/>
    <w:rsid w:val="007D3308"/>
    <w:rsid w:val="007D3389"/>
    <w:rsid w:val="007D340C"/>
    <w:rsid w:val="007D36D8"/>
    <w:rsid w:val="007D3F7A"/>
    <w:rsid w:val="007D41F4"/>
    <w:rsid w:val="007D4494"/>
    <w:rsid w:val="007D44C1"/>
    <w:rsid w:val="007D4606"/>
    <w:rsid w:val="007D47CD"/>
    <w:rsid w:val="007D48E8"/>
    <w:rsid w:val="007D490F"/>
    <w:rsid w:val="007D49F5"/>
    <w:rsid w:val="007D4F02"/>
    <w:rsid w:val="007D4F9F"/>
    <w:rsid w:val="007D4FAD"/>
    <w:rsid w:val="007D5216"/>
    <w:rsid w:val="007D5323"/>
    <w:rsid w:val="007D5375"/>
    <w:rsid w:val="007D562D"/>
    <w:rsid w:val="007D598C"/>
    <w:rsid w:val="007D5991"/>
    <w:rsid w:val="007D59D6"/>
    <w:rsid w:val="007D5BBB"/>
    <w:rsid w:val="007D5D9F"/>
    <w:rsid w:val="007D5EAF"/>
    <w:rsid w:val="007D5F76"/>
    <w:rsid w:val="007D61D3"/>
    <w:rsid w:val="007D62C7"/>
    <w:rsid w:val="007D6560"/>
    <w:rsid w:val="007D6583"/>
    <w:rsid w:val="007D658D"/>
    <w:rsid w:val="007D6A4B"/>
    <w:rsid w:val="007D6B0A"/>
    <w:rsid w:val="007D6C78"/>
    <w:rsid w:val="007D6D6B"/>
    <w:rsid w:val="007D6E16"/>
    <w:rsid w:val="007D6F6C"/>
    <w:rsid w:val="007D6FA5"/>
    <w:rsid w:val="007D7358"/>
    <w:rsid w:val="007D76D7"/>
    <w:rsid w:val="007D7B32"/>
    <w:rsid w:val="007D7D3D"/>
    <w:rsid w:val="007D7D47"/>
    <w:rsid w:val="007D7F7A"/>
    <w:rsid w:val="007E005F"/>
    <w:rsid w:val="007E01A1"/>
    <w:rsid w:val="007E01D5"/>
    <w:rsid w:val="007E0500"/>
    <w:rsid w:val="007E061F"/>
    <w:rsid w:val="007E0965"/>
    <w:rsid w:val="007E0AC7"/>
    <w:rsid w:val="007E0D42"/>
    <w:rsid w:val="007E0D49"/>
    <w:rsid w:val="007E0E94"/>
    <w:rsid w:val="007E0FEC"/>
    <w:rsid w:val="007E10C4"/>
    <w:rsid w:val="007E117A"/>
    <w:rsid w:val="007E12D8"/>
    <w:rsid w:val="007E12DB"/>
    <w:rsid w:val="007E15BF"/>
    <w:rsid w:val="007E178A"/>
    <w:rsid w:val="007E18CA"/>
    <w:rsid w:val="007E1A0F"/>
    <w:rsid w:val="007E1A3F"/>
    <w:rsid w:val="007E1B05"/>
    <w:rsid w:val="007E1BD1"/>
    <w:rsid w:val="007E1C2F"/>
    <w:rsid w:val="007E1FC5"/>
    <w:rsid w:val="007E242B"/>
    <w:rsid w:val="007E2777"/>
    <w:rsid w:val="007E28E1"/>
    <w:rsid w:val="007E29DC"/>
    <w:rsid w:val="007E2B0F"/>
    <w:rsid w:val="007E2B34"/>
    <w:rsid w:val="007E2C31"/>
    <w:rsid w:val="007E2E87"/>
    <w:rsid w:val="007E2EDB"/>
    <w:rsid w:val="007E30C5"/>
    <w:rsid w:val="007E310E"/>
    <w:rsid w:val="007E314B"/>
    <w:rsid w:val="007E3187"/>
    <w:rsid w:val="007E36DC"/>
    <w:rsid w:val="007E381E"/>
    <w:rsid w:val="007E3884"/>
    <w:rsid w:val="007E3957"/>
    <w:rsid w:val="007E39D4"/>
    <w:rsid w:val="007E3CBC"/>
    <w:rsid w:val="007E3E51"/>
    <w:rsid w:val="007E3F75"/>
    <w:rsid w:val="007E4053"/>
    <w:rsid w:val="007E40FE"/>
    <w:rsid w:val="007E4111"/>
    <w:rsid w:val="007E41BB"/>
    <w:rsid w:val="007E4644"/>
    <w:rsid w:val="007E4740"/>
    <w:rsid w:val="007E47AC"/>
    <w:rsid w:val="007E47E0"/>
    <w:rsid w:val="007E48A3"/>
    <w:rsid w:val="007E4C44"/>
    <w:rsid w:val="007E4C6E"/>
    <w:rsid w:val="007E4D13"/>
    <w:rsid w:val="007E4DB0"/>
    <w:rsid w:val="007E508E"/>
    <w:rsid w:val="007E514E"/>
    <w:rsid w:val="007E54A1"/>
    <w:rsid w:val="007E54A3"/>
    <w:rsid w:val="007E5578"/>
    <w:rsid w:val="007E55F4"/>
    <w:rsid w:val="007E5726"/>
    <w:rsid w:val="007E5806"/>
    <w:rsid w:val="007E58C0"/>
    <w:rsid w:val="007E59A1"/>
    <w:rsid w:val="007E59D0"/>
    <w:rsid w:val="007E5A42"/>
    <w:rsid w:val="007E61D0"/>
    <w:rsid w:val="007E649E"/>
    <w:rsid w:val="007E64CB"/>
    <w:rsid w:val="007E65D6"/>
    <w:rsid w:val="007E6AD9"/>
    <w:rsid w:val="007E6D4A"/>
    <w:rsid w:val="007E6E85"/>
    <w:rsid w:val="007E6FD6"/>
    <w:rsid w:val="007E7074"/>
    <w:rsid w:val="007E70F8"/>
    <w:rsid w:val="007E725D"/>
    <w:rsid w:val="007E72CD"/>
    <w:rsid w:val="007E745F"/>
    <w:rsid w:val="007E74C2"/>
    <w:rsid w:val="007E7832"/>
    <w:rsid w:val="007E78D6"/>
    <w:rsid w:val="007E7D75"/>
    <w:rsid w:val="007E7E8C"/>
    <w:rsid w:val="007E7F34"/>
    <w:rsid w:val="007F0029"/>
    <w:rsid w:val="007F00DD"/>
    <w:rsid w:val="007F021F"/>
    <w:rsid w:val="007F06B2"/>
    <w:rsid w:val="007F06B3"/>
    <w:rsid w:val="007F0B4B"/>
    <w:rsid w:val="007F12B8"/>
    <w:rsid w:val="007F135D"/>
    <w:rsid w:val="007F1412"/>
    <w:rsid w:val="007F1749"/>
    <w:rsid w:val="007F1779"/>
    <w:rsid w:val="007F1D57"/>
    <w:rsid w:val="007F1EFF"/>
    <w:rsid w:val="007F1F32"/>
    <w:rsid w:val="007F2035"/>
    <w:rsid w:val="007F233B"/>
    <w:rsid w:val="007F2622"/>
    <w:rsid w:val="007F2AF9"/>
    <w:rsid w:val="007F2D4B"/>
    <w:rsid w:val="007F2E3D"/>
    <w:rsid w:val="007F2EEC"/>
    <w:rsid w:val="007F3820"/>
    <w:rsid w:val="007F3847"/>
    <w:rsid w:val="007F3A62"/>
    <w:rsid w:val="007F3B76"/>
    <w:rsid w:val="007F3CAD"/>
    <w:rsid w:val="007F4294"/>
    <w:rsid w:val="007F43F7"/>
    <w:rsid w:val="007F442B"/>
    <w:rsid w:val="007F4471"/>
    <w:rsid w:val="007F44C8"/>
    <w:rsid w:val="007F45B4"/>
    <w:rsid w:val="007F48BF"/>
    <w:rsid w:val="007F4CD7"/>
    <w:rsid w:val="007F52C5"/>
    <w:rsid w:val="007F569F"/>
    <w:rsid w:val="007F578C"/>
    <w:rsid w:val="007F584F"/>
    <w:rsid w:val="007F5A1E"/>
    <w:rsid w:val="007F5CD8"/>
    <w:rsid w:val="007F5D44"/>
    <w:rsid w:val="007F5E3C"/>
    <w:rsid w:val="007F619A"/>
    <w:rsid w:val="007F6233"/>
    <w:rsid w:val="007F65DB"/>
    <w:rsid w:val="007F6675"/>
    <w:rsid w:val="007F6709"/>
    <w:rsid w:val="007F6A11"/>
    <w:rsid w:val="007F6C3B"/>
    <w:rsid w:val="007F6D06"/>
    <w:rsid w:val="007F6F50"/>
    <w:rsid w:val="007F7197"/>
    <w:rsid w:val="007F7358"/>
    <w:rsid w:val="007F76CE"/>
    <w:rsid w:val="007F7872"/>
    <w:rsid w:val="007F795C"/>
    <w:rsid w:val="007F7995"/>
    <w:rsid w:val="007F79A7"/>
    <w:rsid w:val="007F7C26"/>
    <w:rsid w:val="007F7D54"/>
    <w:rsid w:val="007F7E5C"/>
    <w:rsid w:val="007F7EFD"/>
    <w:rsid w:val="007F7F56"/>
    <w:rsid w:val="0080001A"/>
    <w:rsid w:val="00800337"/>
    <w:rsid w:val="008003CE"/>
    <w:rsid w:val="00800484"/>
    <w:rsid w:val="008006CF"/>
    <w:rsid w:val="008006F3"/>
    <w:rsid w:val="0080080E"/>
    <w:rsid w:val="0080086A"/>
    <w:rsid w:val="008009F0"/>
    <w:rsid w:val="00800B62"/>
    <w:rsid w:val="00800BEF"/>
    <w:rsid w:val="00800D59"/>
    <w:rsid w:val="008017BC"/>
    <w:rsid w:val="0080188D"/>
    <w:rsid w:val="00801AF6"/>
    <w:rsid w:val="00801BA0"/>
    <w:rsid w:val="00801BD3"/>
    <w:rsid w:val="00801D57"/>
    <w:rsid w:val="0080200F"/>
    <w:rsid w:val="00802024"/>
    <w:rsid w:val="0080258D"/>
    <w:rsid w:val="0080283E"/>
    <w:rsid w:val="0080296C"/>
    <w:rsid w:val="0080299C"/>
    <w:rsid w:val="00802ABF"/>
    <w:rsid w:val="00802C58"/>
    <w:rsid w:val="0080316D"/>
    <w:rsid w:val="0080322D"/>
    <w:rsid w:val="00803251"/>
    <w:rsid w:val="008033DE"/>
    <w:rsid w:val="008033F9"/>
    <w:rsid w:val="00803549"/>
    <w:rsid w:val="0080355A"/>
    <w:rsid w:val="00803A9C"/>
    <w:rsid w:val="00803B49"/>
    <w:rsid w:val="00803CB4"/>
    <w:rsid w:val="00803D89"/>
    <w:rsid w:val="0080416F"/>
    <w:rsid w:val="00804203"/>
    <w:rsid w:val="008042D3"/>
    <w:rsid w:val="008043B8"/>
    <w:rsid w:val="008046CE"/>
    <w:rsid w:val="0080496E"/>
    <w:rsid w:val="00804A91"/>
    <w:rsid w:val="00804D01"/>
    <w:rsid w:val="00804D4D"/>
    <w:rsid w:val="00804F7B"/>
    <w:rsid w:val="00804F9C"/>
    <w:rsid w:val="00805122"/>
    <w:rsid w:val="008051DA"/>
    <w:rsid w:val="008053DD"/>
    <w:rsid w:val="00805778"/>
    <w:rsid w:val="008059AE"/>
    <w:rsid w:val="008059F0"/>
    <w:rsid w:val="00805BFA"/>
    <w:rsid w:val="00805CA8"/>
    <w:rsid w:val="00805E05"/>
    <w:rsid w:val="00805E97"/>
    <w:rsid w:val="008060B9"/>
    <w:rsid w:val="008061F3"/>
    <w:rsid w:val="008063C3"/>
    <w:rsid w:val="00806815"/>
    <w:rsid w:val="008069BC"/>
    <w:rsid w:val="00806E26"/>
    <w:rsid w:val="0080700A"/>
    <w:rsid w:val="00807243"/>
    <w:rsid w:val="00807393"/>
    <w:rsid w:val="00807616"/>
    <w:rsid w:val="008076DA"/>
    <w:rsid w:val="0080787F"/>
    <w:rsid w:val="00807C4A"/>
    <w:rsid w:val="0081008B"/>
    <w:rsid w:val="00810107"/>
    <w:rsid w:val="00810166"/>
    <w:rsid w:val="00810477"/>
    <w:rsid w:val="008104F9"/>
    <w:rsid w:val="00810659"/>
    <w:rsid w:val="00810858"/>
    <w:rsid w:val="00810A8A"/>
    <w:rsid w:val="00810C4E"/>
    <w:rsid w:val="00810C79"/>
    <w:rsid w:val="00810F90"/>
    <w:rsid w:val="00810FE3"/>
    <w:rsid w:val="00810FF1"/>
    <w:rsid w:val="008115F7"/>
    <w:rsid w:val="00811987"/>
    <w:rsid w:val="00811A85"/>
    <w:rsid w:val="00811ACC"/>
    <w:rsid w:val="00811AD3"/>
    <w:rsid w:val="00811C26"/>
    <w:rsid w:val="008120D6"/>
    <w:rsid w:val="008124E8"/>
    <w:rsid w:val="00812791"/>
    <w:rsid w:val="0081289E"/>
    <w:rsid w:val="008129DA"/>
    <w:rsid w:val="00812CED"/>
    <w:rsid w:val="00812DF1"/>
    <w:rsid w:val="00812F8A"/>
    <w:rsid w:val="00812FC2"/>
    <w:rsid w:val="0081304B"/>
    <w:rsid w:val="0081334A"/>
    <w:rsid w:val="00813366"/>
    <w:rsid w:val="008133FA"/>
    <w:rsid w:val="00813487"/>
    <w:rsid w:val="008134E9"/>
    <w:rsid w:val="00813C1D"/>
    <w:rsid w:val="00813DCD"/>
    <w:rsid w:val="00813EDC"/>
    <w:rsid w:val="00813F1A"/>
    <w:rsid w:val="00813FEF"/>
    <w:rsid w:val="00814535"/>
    <w:rsid w:val="00814707"/>
    <w:rsid w:val="00814876"/>
    <w:rsid w:val="008148BC"/>
    <w:rsid w:val="00814A66"/>
    <w:rsid w:val="00814B44"/>
    <w:rsid w:val="00814C4F"/>
    <w:rsid w:val="00814DB6"/>
    <w:rsid w:val="00814FC1"/>
    <w:rsid w:val="0081598A"/>
    <w:rsid w:val="00815B79"/>
    <w:rsid w:val="00815CEB"/>
    <w:rsid w:val="00815ED4"/>
    <w:rsid w:val="00815EE4"/>
    <w:rsid w:val="00815F61"/>
    <w:rsid w:val="00816084"/>
    <w:rsid w:val="0081611E"/>
    <w:rsid w:val="008162AA"/>
    <w:rsid w:val="00816491"/>
    <w:rsid w:val="00816859"/>
    <w:rsid w:val="00816B65"/>
    <w:rsid w:val="00816BA7"/>
    <w:rsid w:val="00816C94"/>
    <w:rsid w:val="00816E90"/>
    <w:rsid w:val="00817049"/>
    <w:rsid w:val="008175AE"/>
    <w:rsid w:val="0081798E"/>
    <w:rsid w:val="00817D15"/>
    <w:rsid w:val="00817D3F"/>
    <w:rsid w:val="00817E3D"/>
    <w:rsid w:val="00820002"/>
    <w:rsid w:val="0082002C"/>
    <w:rsid w:val="00820119"/>
    <w:rsid w:val="00820389"/>
    <w:rsid w:val="008203EC"/>
    <w:rsid w:val="00820795"/>
    <w:rsid w:val="00820808"/>
    <w:rsid w:val="00820880"/>
    <w:rsid w:val="008208E6"/>
    <w:rsid w:val="00820A86"/>
    <w:rsid w:val="00820B29"/>
    <w:rsid w:val="00820BBD"/>
    <w:rsid w:val="00820ED8"/>
    <w:rsid w:val="00821115"/>
    <w:rsid w:val="00821279"/>
    <w:rsid w:val="00821349"/>
    <w:rsid w:val="0082158E"/>
    <w:rsid w:val="008215B5"/>
    <w:rsid w:val="00821733"/>
    <w:rsid w:val="00821919"/>
    <w:rsid w:val="00821CE6"/>
    <w:rsid w:val="00821D43"/>
    <w:rsid w:val="00822470"/>
    <w:rsid w:val="00822722"/>
    <w:rsid w:val="00822762"/>
    <w:rsid w:val="00822777"/>
    <w:rsid w:val="0082286B"/>
    <w:rsid w:val="00822915"/>
    <w:rsid w:val="00822A07"/>
    <w:rsid w:val="00822EAF"/>
    <w:rsid w:val="00822F56"/>
    <w:rsid w:val="008230E7"/>
    <w:rsid w:val="008232B5"/>
    <w:rsid w:val="00823450"/>
    <w:rsid w:val="008237AF"/>
    <w:rsid w:val="00823B65"/>
    <w:rsid w:val="00823BEA"/>
    <w:rsid w:val="00823C14"/>
    <w:rsid w:val="00823D6B"/>
    <w:rsid w:val="00823ED5"/>
    <w:rsid w:val="00823FA0"/>
    <w:rsid w:val="0082421B"/>
    <w:rsid w:val="008244E8"/>
    <w:rsid w:val="008246B3"/>
    <w:rsid w:val="00824764"/>
    <w:rsid w:val="00824AD5"/>
    <w:rsid w:val="00824B76"/>
    <w:rsid w:val="00824C8E"/>
    <w:rsid w:val="00824EEB"/>
    <w:rsid w:val="00824F79"/>
    <w:rsid w:val="00825088"/>
    <w:rsid w:val="00825167"/>
    <w:rsid w:val="008252E2"/>
    <w:rsid w:val="008259DB"/>
    <w:rsid w:val="00825C22"/>
    <w:rsid w:val="008261C1"/>
    <w:rsid w:val="00826460"/>
    <w:rsid w:val="0082678A"/>
    <w:rsid w:val="00826835"/>
    <w:rsid w:val="008269A7"/>
    <w:rsid w:val="00826A47"/>
    <w:rsid w:val="00826C54"/>
    <w:rsid w:val="00826D5D"/>
    <w:rsid w:val="00826F6A"/>
    <w:rsid w:val="00826FF5"/>
    <w:rsid w:val="008272EF"/>
    <w:rsid w:val="0082759B"/>
    <w:rsid w:val="00827659"/>
    <w:rsid w:val="0082779F"/>
    <w:rsid w:val="0082798F"/>
    <w:rsid w:val="00827A1C"/>
    <w:rsid w:val="00827A78"/>
    <w:rsid w:val="00827D27"/>
    <w:rsid w:val="00827DA0"/>
    <w:rsid w:val="00827DBD"/>
    <w:rsid w:val="00827E62"/>
    <w:rsid w:val="008301D2"/>
    <w:rsid w:val="0083049A"/>
    <w:rsid w:val="0083069F"/>
    <w:rsid w:val="00830C79"/>
    <w:rsid w:val="00830CB1"/>
    <w:rsid w:val="00830D2A"/>
    <w:rsid w:val="00830E62"/>
    <w:rsid w:val="00831179"/>
    <w:rsid w:val="008311AC"/>
    <w:rsid w:val="008315FF"/>
    <w:rsid w:val="008317F3"/>
    <w:rsid w:val="00831B13"/>
    <w:rsid w:val="00831E00"/>
    <w:rsid w:val="00831EA8"/>
    <w:rsid w:val="00831F59"/>
    <w:rsid w:val="00831F99"/>
    <w:rsid w:val="00831FFC"/>
    <w:rsid w:val="00832086"/>
    <w:rsid w:val="008324CA"/>
    <w:rsid w:val="0083254B"/>
    <w:rsid w:val="00832DD1"/>
    <w:rsid w:val="00832F5A"/>
    <w:rsid w:val="00832FF3"/>
    <w:rsid w:val="0083300F"/>
    <w:rsid w:val="00833549"/>
    <w:rsid w:val="00833960"/>
    <w:rsid w:val="00833BFE"/>
    <w:rsid w:val="00833C6C"/>
    <w:rsid w:val="0083414F"/>
    <w:rsid w:val="00834164"/>
    <w:rsid w:val="00834369"/>
    <w:rsid w:val="008343B4"/>
    <w:rsid w:val="00834475"/>
    <w:rsid w:val="00834691"/>
    <w:rsid w:val="00834790"/>
    <w:rsid w:val="008349CF"/>
    <w:rsid w:val="00834E7B"/>
    <w:rsid w:val="00834E80"/>
    <w:rsid w:val="0083506F"/>
    <w:rsid w:val="008356D8"/>
    <w:rsid w:val="008358B3"/>
    <w:rsid w:val="00835B87"/>
    <w:rsid w:val="00835CDB"/>
    <w:rsid w:val="00835FE7"/>
    <w:rsid w:val="00836252"/>
    <w:rsid w:val="00836307"/>
    <w:rsid w:val="00836319"/>
    <w:rsid w:val="00836381"/>
    <w:rsid w:val="008364BB"/>
    <w:rsid w:val="0083657C"/>
    <w:rsid w:val="008369C4"/>
    <w:rsid w:val="00836A01"/>
    <w:rsid w:val="00836AE3"/>
    <w:rsid w:val="008370E5"/>
    <w:rsid w:val="0083718D"/>
    <w:rsid w:val="00837384"/>
    <w:rsid w:val="008375AF"/>
    <w:rsid w:val="00837628"/>
    <w:rsid w:val="00837998"/>
    <w:rsid w:val="00837F63"/>
    <w:rsid w:val="008401F8"/>
    <w:rsid w:val="008402D4"/>
    <w:rsid w:val="008403DE"/>
    <w:rsid w:val="00840520"/>
    <w:rsid w:val="00840620"/>
    <w:rsid w:val="0084077F"/>
    <w:rsid w:val="00840802"/>
    <w:rsid w:val="00840A92"/>
    <w:rsid w:val="00840A93"/>
    <w:rsid w:val="00840D1A"/>
    <w:rsid w:val="0084134E"/>
    <w:rsid w:val="0084146E"/>
    <w:rsid w:val="00841620"/>
    <w:rsid w:val="00841634"/>
    <w:rsid w:val="008416A3"/>
    <w:rsid w:val="008417ED"/>
    <w:rsid w:val="00841899"/>
    <w:rsid w:val="008418DB"/>
    <w:rsid w:val="008418F4"/>
    <w:rsid w:val="00841AF3"/>
    <w:rsid w:val="00841D43"/>
    <w:rsid w:val="00841DFA"/>
    <w:rsid w:val="00841E0F"/>
    <w:rsid w:val="008421F1"/>
    <w:rsid w:val="0084230A"/>
    <w:rsid w:val="008426C0"/>
    <w:rsid w:val="00842C1C"/>
    <w:rsid w:val="00842D95"/>
    <w:rsid w:val="00842DAE"/>
    <w:rsid w:val="00843038"/>
    <w:rsid w:val="008434B5"/>
    <w:rsid w:val="00843639"/>
    <w:rsid w:val="00843937"/>
    <w:rsid w:val="00843B1D"/>
    <w:rsid w:val="00843F0C"/>
    <w:rsid w:val="00843F11"/>
    <w:rsid w:val="00844476"/>
    <w:rsid w:val="008444E8"/>
    <w:rsid w:val="00844569"/>
    <w:rsid w:val="008446A2"/>
    <w:rsid w:val="008447F7"/>
    <w:rsid w:val="00844A16"/>
    <w:rsid w:val="00844A5F"/>
    <w:rsid w:val="00844BDB"/>
    <w:rsid w:val="00844CA4"/>
    <w:rsid w:val="00844D57"/>
    <w:rsid w:val="00844EF8"/>
    <w:rsid w:val="008450B8"/>
    <w:rsid w:val="0084543E"/>
    <w:rsid w:val="008454A0"/>
    <w:rsid w:val="008456A7"/>
    <w:rsid w:val="0084571D"/>
    <w:rsid w:val="00845A49"/>
    <w:rsid w:val="00845C80"/>
    <w:rsid w:val="00845C89"/>
    <w:rsid w:val="00845F6C"/>
    <w:rsid w:val="0084601E"/>
    <w:rsid w:val="00846401"/>
    <w:rsid w:val="00846421"/>
    <w:rsid w:val="008464A6"/>
    <w:rsid w:val="0084653C"/>
    <w:rsid w:val="008467A6"/>
    <w:rsid w:val="008467CC"/>
    <w:rsid w:val="008468BF"/>
    <w:rsid w:val="008468CC"/>
    <w:rsid w:val="00846A65"/>
    <w:rsid w:val="00846CF2"/>
    <w:rsid w:val="00847119"/>
    <w:rsid w:val="00847152"/>
    <w:rsid w:val="0084721F"/>
    <w:rsid w:val="0084723F"/>
    <w:rsid w:val="00847251"/>
    <w:rsid w:val="0084744F"/>
    <w:rsid w:val="0084797D"/>
    <w:rsid w:val="00847A88"/>
    <w:rsid w:val="00847CB7"/>
    <w:rsid w:val="00847D9F"/>
    <w:rsid w:val="00847F15"/>
    <w:rsid w:val="00847F48"/>
    <w:rsid w:val="008501B1"/>
    <w:rsid w:val="0085023F"/>
    <w:rsid w:val="0085024F"/>
    <w:rsid w:val="008502D9"/>
    <w:rsid w:val="00850676"/>
    <w:rsid w:val="00850AD0"/>
    <w:rsid w:val="00850B95"/>
    <w:rsid w:val="00850BA0"/>
    <w:rsid w:val="00850C3A"/>
    <w:rsid w:val="00850FCA"/>
    <w:rsid w:val="00850FDA"/>
    <w:rsid w:val="00851059"/>
    <w:rsid w:val="008513D5"/>
    <w:rsid w:val="008519A6"/>
    <w:rsid w:val="008519F4"/>
    <w:rsid w:val="008519FE"/>
    <w:rsid w:val="00851A2F"/>
    <w:rsid w:val="00851A7B"/>
    <w:rsid w:val="00852020"/>
    <w:rsid w:val="00852115"/>
    <w:rsid w:val="00852213"/>
    <w:rsid w:val="00852431"/>
    <w:rsid w:val="0085245A"/>
    <w:rsid w:val="008527C9"/>
    <w:rsid w:val="00852815"/>
    <w:rsid w:val="008528E2"/>
    <w:rsid w:val="00852917"/>
    <w:rsid w:val="00852919"/>
    <w:rsid w:val="008529CD"/>
    <w:rsid w:val="00852ECB"/>
    <w:rsid w:val="00853092"/>
    <w:rsid w:val="008531BF"/>
    <w:rsid w:val="008533F7"/>
    <w:rsid w:val="00853747"/>
    <w:rsid w:val="0085378F"/>
    <w:rsid w:val="00853953"/>
    <w:rsid w:val="00853A98"/>
    <w:rsid w:val="00853A9E"/>
    <w:rsid w:val="00853D23"/>
    <w:rsid w:val="00853E04"/>
    <w:rsid w:val="00853E5A"/>
    <w:rsid w:val="00854149"/>
    <w:rsid w:val="008541A2"/>
    <w:rsid w:val="008543F0"/>
    <w:rsid w:val="0085440C"/>
    <w:rsid w:val="0085449C"/>
    <w:rsid w:val="008548EB"/>
    <w:rsid w:val="00854C05"/>
    <w:rsid w:val="00854C8F"/>
    <w:rsid w:val="00854CA3"/>
    <w:rsid w:val="00854CD0"/>
    <w:rsid w:val="00854FFC"/>
    <w:rsid w:val="008554D3"/>
    <w:rsid w:val="008555F9"/>
    <w:rsid w:val="00855633"/>
    <w:rsid w:val="0085595A"/>
    <w:rsid w:val="00855BF5"/>
    <w:rsid w:val="00855C16"/>
    <w:rsid w:val="00855D48"/>
    <w:rsid w:val="008561DD"/>
    <w:rsid w:val="008562F5"/>
    <w:rsid w:val="00856464"/>
    <w:rsid w:val="0085655B"/>
    <w:rsid w:val="008565D7"/>
    <w:rsid w:val="008568BC"/>
    <w:rsid w:val="00856BBD"/>
    <w:rsid w:val="00856F33"/>
    <w:rsid w:val="00857315"/>
    <w:rsid w:val="00857598"/>
    <w:rsid w:val="00857633"/>
    <w:rsid w:val="0085767E"/>
    <w:rsid w:val="008576A9"/>
    <w:rsid w:val="00857833"/>
    <w:rsid w:val="00857A12"/>
    <w:rsid w:val="00857A7B"/>
    <w:rsid w:val="00857B72"/>
    <w:rsid w:val="00860CFC"/>
    <w:rsid w:val="00860D02"/>
    <w:rsid w:val="00860DE8"/>
    <w:rsid w:val="00860EDE"/>
    <w:rsid w:val="00860FC1"/>
    <w:rsid w:val="00861162"/>
    <w:rsid w:val="008611E7"/>
    <w:rsid w:val="0086121F"/>
    <w:rsid w:val="00861441"/>
    <w:rsid w:val="00861487"/>
    <w:rsid w:val="00861754"/>
    <w:rsid w:val="00861789"/>
    <w:rsid w:val="008617FB"/>
    <w:rsid w:val="008618F0"/>
    <w:rsid w:val="00861A43"/>
    <w:rsid w:val="00861D44"/>
    <w:rsid w:val="00861DEA"/>
    <w:rsid w:val="00861E45"/>
    <w:rsid w:val="00861EA3"/>
    <w:rsid w:val="00861F65"/>
    <w:rsid w:val="008620ED"/>
    <w:rsid w:val="008623B3"/>
    <w:rsid w:val="00862556"/>
    <w:rsid w:val="00862592"/>
    <w:rsid w:val="00862ABA"/>
    <w:rsid w:val="00862ABF"/>
    <w:rsid w:val="0086303B"/>
    <w:rsid w:val="008631E0"/>
    <w:rsid w:val="0086335A"/>
    <w:rsid w:val="0086356E"/>
    <w:rsid w:val="0086377B"/>
    <w:rsid w:val="008637FD"/>
    <w:rsid w:val="00863E32"/>
    <w:rsid w:val="00863F79"/>
    <w:rsid w:val="00863FB0"/>
    <w:rsid w:val="008642AF"/>
    <w:rsid w:val="00864413"/>
    <w:rsid w:val="008646BA"/>
    <w:rsid w:val="00864814"/>
    <w:rsid w:val="0086495F"/>
    <w:rsid w:val="00864B27"/>
    <w:rsid w:val="00864B6A"/>
    <w:rsid w:val="00864C7D"/>
    <w:rsid w:val="00864CA7"/>
    <w:rsid w:val="00864CCB"/>
    <w:rsid w:val="008650AA"/>
    <w:rsid w:val="008651FA"/>
    <w:rsid w:val="00865357"/>
    <w:rsid w:val="0086542D"/>
    <w:rsid w:val="0086570A"/>
    <w:rsid w:val="008657EA"/>
    <w:rsid w:val="008657F1"/>
    <w:rsid w:val="008658F4"/>
    <w:rsid w:val="008659FE"/>
    <w:rsid w:val="00865D74"/>
    <w:rsid w:val="0086607D"/>
    <w:rsid w:val="00866126"/>
    <w:rsid w:val="00866482"/>
    <w:rsid w:val="008669A8"/>
    <w:rsid w:val="00866AFC"/>
    <w:rsid w:val="00866C4A"/>
    <w:rsid w:val="00866DE9"/>
    <w:rsid w:val="00866EAE"/>
    <w:rsid w:val="008672B1"/>
    <w:rsid w:val="00867475"/>
    <w:rsid w:val="0086749C"/>
    <w:rsid w:val="00867533"/>
    <w:rsid w:val="0086769D"/>
    <w:rsid w:val="0086783F"/>
    <w:rsid w:val="00867EFD"/>
    <w:rsid w:val="00867FE9"/>
    <w:rsid w:val="00870016"/>
    <w:rsid w:val="0087018D"/>
    <w:rsid w:val="008702BE"/>
    <w:rsid w:val="00870468"/>
    <w:rsid w:val="008704AB"/>
    <w:rsid w:val="00870544"/>
    <w:rsid w:val="00870631"/>
    <w:rsid w:val="00870682"/>
    <w:rsid w:val="008707CC"/>
    <w:rsid w:val="00870B17"/>
    <w:rsid w:val="00870BB2"/>
    <w:rsid w:val="00870E69"/>
    <w:rsid w:val="00870F2A"/>
    <w:rsid w:val="00870F45"/>
    <w:rsid w:val="00871010"/>
    <w:rsid w:val="0087105C"/>
    <w:rsid w:val="00871198"/>
    <w:rsid w:val="008711AC"/>
    <w:rsid w:val="008714E4"/>
    <w:rsid w:val="008715C3"/>
    <w:rsid w:val="00871694"/>
    <w:rsid w:val="008716C8"/>
    <w:rsid w:val="008717A0"/>
    <w:rsid w:val="008717AD"/>
    <w:rsid w:val="008717BA"/>
    <w:rsid w:val="008719A2"/>
    <w:rsid w:val="00871B54"/>
    <w:rsid w:val="00871C14"/>
    <w:rsid w:val="00871EB0"/>
    <w:rsid w:val="00871FA0"/>
    <w:rsid w:val="00871FC8"/>
    <w:rsid w:val="00872544"/>
    <w:rsid w:val="00872557"/>
    <w:rsid w:val="008728D1"/>
    <w:rsid w:val="0087292C"/>
    <w:rsid w:val="00872B19"/>
    <w:rsid w:val="00872B8F"/>
    <w:rsid w:val="00872F19"/>
    <w:rsid w:val="00872F80"/>
    <w:rsid w:val="008733A0"/>
    <w:rsid w:val="00873463"/>
    <w:rsid w:val="0087352B"/>
    <w:rsid w:val="008738C8"/>
    <w:rsid w:val="00873AE8"/>
    <w:rsid w:val="00873E47"/>
    <w:rsid w:val="00873FC8"/>
    <w:rsid w:val="00874182"/>
    <w:rsid w:val="0087444B"/>
    <w:rsid w:val="00874483"/>
    <w:rsid w:val="00874910"/>
    <w:rsid w:val="0087492E"/>
    <w:rsid w:val="00874986"/>
    <w:rsid w:val="00874B55"/>
    <w:rsid w:val="00874C3A"/>
    <w:rsid w:val="00875242"/>
    <w:rsid w:val="008752E9"/>
    <w:rsid w:val="0087550F"/>
    <w:rsid w:val="00875641"/>
    <w:rsid w:val="008757D6"/>
    <w:rsid w:val="00875A00"/>
    <w:rsid w:val="00875A7B"/>
    <w:rsid w:val="00875D26"/>
    <w:rsid w:val="00875D3F"/>
    <w:rsid w:val="00875DD4"/>
    <w:rsid w:val="00875FB9"/>
    <w:rsid w:val="008763C6"/>
    <w:rsid w:val="008764B0"/>
    <w:rsid w:val="008766EA"/>
    <w:rsid w:val="0087679B"/>
    <w:rsid w:val="00876874"/>
    <w:rsid w:val="00876BD4"/>
    <w:rsid w:val="00876BE2"/>
    <w:rsid w:val="00876C2B"/>
    <w:rsid w:val="00876D68"/>
    <w:rsid w:val="0087709A"/>
    <w:rsid w:val="00877181"/>
    <w:rsid w:val="008773D9"/>
    <w:rsid w:val="008774B0"/>
    <w:rsid w:val="008775A5"/>
    <w:rsid w:val="008775C8"/>
    <w:rsid w:val="008775EF"/>
    <w:rsid w:val="0087766B"/>
    <w:rsid w:val="00877968"/>
    <w:rsid w:val="00877ECD"/>
    <w:rsid w:val="008801C9"/>
    <w:rsid w:val="00880356"/>
    <w:rsid w:val="0088039C"/>
    <w:rsid w:val="008808ED"/>
    <w:rsid w:val="00880A50"/>
    <w:rsid w:val="00880FFC"/>
    <w:rsid w:val="00881036"/>
    <w:rsid w:val="008810CC"/>
    <w:rsid w:val="00881107"/>
    <w:rsid w:val="008812AA"/>
    <w:rsid w:val="00881373"/>
    <w:rsid w:val="008814EB"/>
    <w:rsid w:val="008817A1"/>
    <w:rsid w:val="00881859"/>
    <w:rsid w:val="00881A02"/>
    <w:rsid w:val="00881B2B"/>
    <w:rsid w:val="00881B44"/>
    <w:rsid w:val="00881E17"/>
    <w:rsid w:val="008821B1"/>
    <w:rsid w:val="008825E3"/>
    <w:rsid w:val="00882850"/>
    <w:rsid w:val="00882991"/>
    <w:rsid w:val="00882BE4"/>
    <w:rsid w:val="00882D4D"/>
    <w:rsid w:val="00882DC2"/>
    <w:rsid w:val="00882F51"/>
    <w:rsid w:val="008830D3"/>
    <w:rsid w:val="0088344D"/>
    <w:rsid w:val="0088347D"/>
    <w:rsid w:val="0088353F"/>
    <w:rsid w:val="0088364F"/>
    <w:rsid w:val="00883AEA"/>
    <w:rsid w:val="00883B3C"/>
    <w:rsid w:val="00883DA8"/>
    <w:rsid w:val="00883ECD"/>
    <w:rsid w:val="00884087"/>
    <w:rsid w:val="0088435D"/>
    <w:rsid w:val="008843F7"/>
    <w:rsid w:val="0088449B"/>
    <w:rsid w:val="008844CE"/>
    <w:rsid w:val="00884C90"/>
    <w:rsid w:val="00884E24"/>
    <w:rsid w:val="0088501B"/>
    <w:rsid w:val="0088544B"/>
    <w:rsid w:val="00885474"/>
    <w:rsid w:val="008854A1"/>
    <w:rsid w:val="0088556F"/>
    <w:rsid w:val="0088609C"/>
    <w:rsid w:val="0088634E"/>
    <w:rsid w:val="00886471"/>
    <w:rsid w:val="00886534"/>
    <w:rsid w:val="00886583"/>
    <w:rsid w:val="00886622"/>
    <w:rsid w:val="00886899"/>
    <w:rsid w:val="00886954"/>
    <w:rsid w:val="00886B06"/>
    <w:rsid w:val="00886B0E"/>
    <w:rsid w:val="00886B8C"/>
    <w:rsid w:val="00886BBC"/>
    <w:rsid w:val="00886EE4"/>
    <w:rsid w:val="0088702A"/>
    <w:rsid w:val="00887066"/>
    <w:rsid w:val="00887090"/>
    <w:rsid w:val="008870AE"/>
    <w:rsid w:val="00887284"/>
    <w:rsid w:val="00887527"/>
    <w:rsid w:val="0088755B"/>
    <w:rsid w:val="008877F3"/>
    <w:rsid w:val="00887A1A"/>
    <w:rsid w:val="00887DB5"/>
    <w:rsid w:val="0089011E"/>
    <w:rsid w:val="0089082B"/>
    <w:rsid w:val="00890D04"/>
    <w:rsid w:val="00890E59"/>
    <w:rsid w:val="00890FA2"/>
    <w:rsid w:val="00891064"/>
    <w:rsid w:val="00891121"/>
    <w:rsid w:val="0089121B"/>
    <w:rsid w:val="00891825"/>
    <w:rsid w:val="008919F0"/>
    <w:rsid w:val="00891AD7"/>
    <w:rsid w:val="00891C6B"/>
    <w:rsid w:val="00891D77"/>
    <w:rsid w:val="008921F8"/>
    <w:rsid w:val="008922F4"/>
    <w:rsid w:val="0089255A"/>
    <w:rsid w:val="008927F6"/>
    <w:rsid w:val="00892864"/>
    <w:rsid w:val="00892CB1"/>
    <w:rsid w:val="00892CE7"/>
    <w:rsid w:val="00892D44"/>
    <w:rsid w:val="00893549"/>
    <w:rsid w:val="0089362A"/>
    <w:rsid w:val="008936BB"/>
    <w:rsid w:val="008937FD"/>
    <w:rsid w:val="00893AEF"/>
    <w:rsid w:val="00893C04"/>
    <w:rsid w:val="00893C32"/>
    <w:rsid w:val="00893C4F"/>
    <w:rsid w:val="00893D9A"/>
    <w:rsid w:val="00893D9B"/>
    <w:rsid w:val="008940A0"/>
    <w:rsid w:val="008943D6"/>
    <w:rsid w:val="00894762"/>
    <w:rsid w:val="00894D87"/>
    <w:rsid w:val="00894EC6"/>
    <w:rsid w:val="00895180"/>
    <w:rsid w:val="00895536"/>
    <w:rsid w:val="00895784"/>
    <w:rsid w:val="008958FC"/>
    <w:rsid w:val="00895BA2"/>
    <w:rsid w:val="00895DCD"/>
    <w:rsid w:val="00895F59"/>
    <w:rsid w:val="00895F7E"/>
    <w:rsid w:val="008963AE"/>
    <w:rsid w:val="008965B1"/>
    <w:rsid w:val="00896AE5"/>
    <w:rsid w:val="00896B60"/>
    <w:rsid w:val="00896D5C"/>
    <w:rsid w:val="00896D8F"/>
    <w:rsid w:val="00896E18"/>
    <w:rsid w:val="00896E53"/>
    <w:rsid w:val="00896E82"/>
    <w:rsid w:val="00896FC5"/>
    <w:rsid w:val="0089734A"/>
    <w:rsid w:val="0089747D"/>
    <w:rsid w:val="008975F7"/>
    <w:rsid w:val="0089776F"/>
    <w:rsid w:val="00897780"/>
    <w:rsid w:val="00897983"/>
    <w:rsid w:val="00897D4E"/>
    <w:rsid w:val="00897D5D"/>
    <w:rsid w:val="008A0167"/>
    <w:rsid w:val="008A026D"/>
    <w:rsid w:val="008A0501"/>
    <w:rsid w:val="008A06C9"/>
    <w:rsid w:val="008A0C1F"/>
    <w:rsid w:val="008A0F93"/>
    <w:rsid w:val="008A0FB3"/>
    <w:rsid w:val="008A11D3"/>
    <w:rsid w:val="008A1244"/>
    <w:rsid w:val="008A12EB"/>
    <w:rsid w:val="008A1335"/>
    <w:rsid w:val="008A1501"/>
    <w:rsid w:val="008A157E"/>
    <w:rsid w:val="008A18AF"/>
    <w:rsid w:val="008A18BD"/>
    <w:rsid w:val="008A1936"/>
    <w:rsid w:val="008A1A50"/>
    <w:rsid w:val="008A1ACC"/>
    <w:rsid w:val="008A1D5E"/>
    <w:rsid w:val="008A1E15"/>
    <w:rsid w:val="008A1FA3"/>
    <w:rsid w:val="008A20BA"/>
    <w:rsid w:val="008A2150"/>
    <w:rsid w:val="008A2675"/>
    <w:rsid w:val="008A29A4"/>
    <w:rsid w:val="008A2BDC"/>
    <w:rsid w:val="008A2CAD"/>
    <w:rsid w:val="008A2E00"/>
    <w:rsid w:val="008A2F1D"/>
    <w:rsid w:val="008A31F2"/>
    <w:rsid w:val="008A335A"/>
    <w:rsid w:val="008A3449"/>
    <w:rsid w:val="008A3566"/>
    <w:rsid w:val="008A36E0"/>
    <w:rsid w:val="008A37F1"/>
    <w:rsid w:val="008A3A3E"/>
    <w:rsid w:val="008A3AF6"/>
    <w:rsid w:val="008A3C17"/>
    <w:rsid w:val="008A4250"/>
    <w:rsid w:val="008A431B"/>
    <w:rsid w:val="008A4492"/>
    <w:rsid w:val="008A48F9"/>
    <w:rsid w:val="008A4AD8"/>
    <w:rsid w:val="008A4CC2"/>
    <w:rsid w:val="008A4D5A"/>
    <w:rsid w:val="008A4DD5"/>
    <w:rsid w:val="008A4E0D"/>
    <w:rsid w:val="008A4E69"/>
    <w:rsid w:val="008A4FFF"/>
    <w:rsid w:val="008A5092"/>
    <w:rsid w:val="008A5389"/>
    <w:rsid w:val="008A54F9"/>
    <w:rsid w:val="008A5743"/>
    <w:rsid w:val="008A5899"/>
    <w:rsid w:val="008A599E"/>
    <w:rsid w:val="008A5A0D"/>
    <w:rsid w:val="008A5B1E"/>
    <w:rsid w:val="008A5DE1"/>
    <w:rsid w:val="008A5EC1"/>
    <w:rsid w:val="008A6024"/>
    <w:rsid w:val="008A6051"/>
    <w:rsid w:val="008A61D8"/>
    <w:rsid w:val="008A6712"/>
    <w:rsid w:val="008A6776"/>
    <w:rsid w:val="008A6AA7"/>
    <w:rsid w:val="008A6DB0"/>
    <w:rsid w:val="008A740C"/>
    <w:rsid w:val="008A77DC"/>
    <w:rsid w:val="008A79FC"/>
    <w:rsid w:val="008A7BF3"/>
    <w:rsid w:val="008A7D36"/>
    <w:rsid w:val="008A7F5E"/>
    <w:rsid w:val="008B01F1"/>
    <w:rsid w:val="008B0233"/>
    <w:rsid w:val="008B02C9"/>
    <w:rsid w:val="008B02EF"/>
    <w:rsid w:val="008B034E"/>
    <w:rsid w:val="008B063B"/>
    <w:rsid w:val="008B07EA"/>
    <w:rsid w:val="008B07FE"/>
    <w:rsid w:val="008B088F"/>
    <w:rsid w:val="008B0A2E"/>
    <w:rsid w:val="008B0C04"/>
    <w:rsid w:val="008B0C18"/>
    <w:rsid w:val="008B0C29"/>
    <w:rsid w:val="008B0C86"/>
    <w:rsid w:val="008B0E6A"/>
    <w:rsid w:val="008B1259"/>
    <w:rsid w:val="008B1519"/>
    <w:rsid w:val="008B165B"/>
    <w:rsid w:val="008B1771"/>
    <w:rsid w:val="008B17E0"/>
    <w:rsid w:val="008B1951"/>
    <w:rsid w:val="008B20A1"/>
    <w:rsid w:val="008B2303"/>
    <w:rsid w:val="008B2484"/>
    <w:rsid w:val="008B2946"/>
    <w:rsid w:val="008B2B51"/>
    <w:rsid w:val="008B2CC0"/>
    <w:rsid w:val="008B2DBC"/>
    <w:rsid w:val="008B3049"/>
    <w:rsid w:val="008B304F"/>
    <w:rsid w:val="008B3325"/>
    <w:rsid w:val="008B354B"/>
    <w:rsid w:val="008B3769"/>
    <w:rsid w:val="008B3A4B"/>
    <w:rsid w:val="008B3FB7"/>
    <w:rsid w:val="008B41D9"/>
    <w:rsid w:val="008B4557"/>
    <w:rsid w:val="008B47D7"/>
    <w:rsid w:val="008B49BD"/>
    <w:rsid w:val="008B4D03"/>
    <w:rsid w:val="008B4E41"/>
    <w:rsid w:val="008B4E9D"/>
    <w:rsid w:val="008B510E"/>
    <w:rsid w:val="008B5773"/>
    <w:rsid w:val="008B5809"/>
    <w:rsid w:val="008B5924"/>
    <w:rsid w:val="008B59D1"/>
    <w:rsid w:val="008B5A6A"/>
    <w:rsid w:val="008B5DA8"/>
    <w:rsid w:val="008B5E69"/>
    <w:rsid w:val="008B60E6"/>
    <w:rsid w:val="008B61C6"/>
    <w:rsid w:val="008B639A"/>
    <w:rsid w:val="008B6413"/>
    <w:rsid w:val="008B6707"/>
    <w:rsid w:val="008B678B"/>
    <w:rsid w:val="008B67F9"/>
    <w:rsid w:val="008B6A40"/>
    <w:rsid w:val="008B6A43"/>
    <w:rsid w:val="008B6A9F"/>
    <w:rsid w:val="008B6C0A"/>
    <w:rsid w:val="008B6FE1"/>
    <w:rsid w:val="008B7009"/>
    <w:rsid w:val="008B706B"/>
    <w:rsid w:val="008B724B"/>
    <w:rsid w:val="008B73AB"/>
    <w:rsid w:val="008B74E4"/>
    <w:rsid w:val="008B7547"/>
    <w:rsid w:val="008B7842"/>
    <w:rsid w:val="008B78C3"/>
    <w:rsid w:val="008B796B"/>
    <w:rsid w:val="008B7B55"/>
    <w:rsid w:val="008B7C32"/>
    <w:rsid w:val="008C025D"/>
    <w:rsid w:val="008C0304"/>
    <w:rsid w:val="008C090D"/>
    <w:rsid w:val="008C0F9F"/>
    <w:rsid w:val="008C109E"/>
    <w:rsid w:val="008C12FF"/>
    <w:rsid w:val="008C13FF"/>
    <w:rsid w:val="008C167F"/>
    <w:rsid w:val="008C1766"/>
    <w:rsid w:val="008C1CAC"/>
    <w:rsid w:val="008C1DB3"/>
    <w:rsid w:val="008C1ED8"/>
    <w:rsid w:val="008C1F2E"/>
    <w:rsid w:val="008C2182"/>
    <w:rsid w:val="008C21DA"/>
    <w:rsid w:val="008C2317"/>
    <w:rsid w:val="008C2321"/>
    <w:rsid w:val="008C234D"/>
    <w:rsid w:val="008C2353"/>
    <w:rsid w:val="008C23FA"/>
    <w:rsid w:val="008C2617"/>
    <w:rsid w:val="008C26A9"/>
    <w:rsid w:val="008C27F0"/>
    <w:rsid w:val="008C28A9"/>
    <w:rsid w:val="008C2D30"/>
    <w:rsid w:val="008C2D5F"/>
    <w:rsid w:val="008C2E6A"/>
    <w:rsid w:val="008C2E71"/>
    <w:rsid w:val="008C2F63"/>
    <w:rsid w:val="008C31B1"/>
    <w:rsid w:val="008C33D5"/>
    <w:rsid w:val="008C33ED"/>
    <w:rsid w:val="008C379B"/>
    <w:rsid w:val="008C3D3A"/>
    <w:rsid w:val="008C3DEA"/>
    <w:rsid w:val="008C3EBB"/>
    <w:rsid w:val="008C4034"/>
    <w:rsid w:val="008C4152"/>
    <w:rsid w:val="008C41A5"/>
    <w:rsid w:val="008C42E7"/>
    <w:rsid w:val="008C47D6"/>
    <w:rsid w:val="008C48F9"/>
    <w:rsid w:val="008C4C49"/>
    <w:rsid w:val="008C4C6F"/>
    <w:rsid w:val="008C4CE2"/>
    <w:rsid w:val="008C4E20"/>
    <w:rsid w:val="008C4E6B"/>
    <w:rsid w:val="008C4EDD"/>
    <w:rsid w:val="008C5056"/>
    <w:rsid w:val="008C51E3"/>
    <w:rsid w:val="008C52EB"/>
    <w:rsid w:val="008C53DD"/>
    <w:rsid w:val="008C56E0"/>
    <w:rsid w:val="008C56FD"/>
    <w:rsid w:val="008C586A"/>
    <w:rsid w:val="008C58D7"/>
    <w:rsid w:val="008C5B3A"/>
    <w:rsid w:val="008C5DEF"/>
    <w:rsid w:val="008C5F04"/>
    <w:rsid w:val="008C5FDD"/>
    <w:rsid w:val="008C64FB"/>
    <w:rsid w:val="008C657A"/>
    <w:rsid w:val="008C675B"/>
    <w:rsid w:val="008C69DE"/>
    <w:rsid w:val="008C6B5F"/>
    <w:rsid w:val="008C6BCF"/>
    <w:rsid w:val="008C6C75"/>
    <w:rsid w:val="008C6CAF"/>
    <w:rsid w:val="008C7030"/>
    <w:rsid w:val="008C7041"/>
    <w:rsid w:val="008C71BB"/>
    <w:rsid w:val="008C7220"/>
    <w:rsid w:val="008C722D"/>
    <w:rsid w:val="008C7252"/>
    <w:rsid w:val="008C727F"/>
    <w:rsid w:val="008C780C"/>
    <w:rsid w:val="008C7822"/>
    <w:rsid w:val="008C7905"/>
    <w:rsid w:val="008C798D"/>
    <w:rsid w:val="008C7D46"/>
    <w:rsid w:val="008D0055"/>
    <w:rsid w:val="008D0139"/>
    <w:rsid w:val="008D0303"/>
    <w:rsid w:val="008D04BE"/>
    <w:rsid w:val="008D064B"/>
    <w:rsid w:val="008D083C"/>
    <w:rsid w:val="008D0AFB"/>
    <w:rsid w:val="008D0B5F"/>
    <w:rsid w:val="008D0BDA"/>
    <w:rsid w:val="008D0DA0"/>
    <w:rsid w:val="008D0F5F"/>
    <w:rsid w:val="008D1039"/>
    <w:rsid w:val="008D142E"/>
    <w:rsid w:val="008D15C6"/>
    <w:rsid w:val="008D1689"/>
    <w:rsid w:val="008D19DC"/>
    <w:rsid w:val="008D1A16"/>
    <w:rsid w:val="008D1B70"/>
    <w:rsid w:val="008D1E58"/>
    <w:rsid w:val="008D215D"/>
    <w:rsid w:val="008D260C"/>
    <w:rsid w:val="008D2956"/>
    <w:rsid w:val="008D2AEB"/>
    <w:rsid w:val="008D2AF6"/>
    <w:rsid w:val="008D2C02"/>
    <w:rsid w:val="008D2C78"/>
    <w:rsid w:val="008D2EA0"/>
    <w:rsid w:val="008D302A"/>
    <w:rsid w:val="008D3050"/>
    <w:rsid w:val="008D33C3"/>
    <w:rsid w:val="008D35F5"/>
    <w:rsid w:val="008D3735"/>
    <w:rsid w:val="008D37E6"/>
    <w:rsid w:val="008D37F4"/>
    <w:rsid w:val="008D37FC"/>
    <w:rsid w:val="008D3878"/>
    <w:rsid w:val="008D3B32"/>
    <w:rsid w:val="008D3D37"/>
    <w:rsid w:val="008D3DCD"/>
    <w:rsid w:val="008D427B"/>
    <w:rsid w:val="008D43B1"/>
    <w:rsid w:val="008D43BF"/>
    <w:rsid w:val="008D43C3"/>
    <w:rsid w:val="008D4400"/>
    <w:rsid w:val="008D45C0"/>
    <w:rsid w:val="008D46FB"/>
    <w:rsid w:val="008D47B1"/>
    <w:rsid w:val="008D48CE"/>
    <w:rsid w:val="008D4C60"/>
    <w:rsid w:val="008D4D1F"/>
    <w:rsid w:val="008D4EE5"/>
    <w:rsid w:val="008D4F2B"/>
    <w:rsid w:val="008D50C2"/>
    <w:rsid w:val="008D542C"/>
    <w:rsid w:val="008D5549"/>
    <w:rsid w:val="008D569D"/>
    <w:rsid w:val="008D5781"/>
    <w:rsid w:val="008D5807"/>
    <w:rsid w:val="008D581F"/>
    <w:rsid w:val="008D592D"/>
    <w:rsid w:val="008D5AC4"/>
    <w:rsid w:val="008D5E68"/>
    <w:rsid w:val="008D5F0A"/>
    <w:rsid w:val="008D6026"/>
    <w:rsid w:val="008D6144"/>
    <w:rsid w:val="008D63DE"/>
    <w:rsid w:val="008D65A9"/>
    <w:rsid w:val="008D65F7"/>
    <w:rsid w:val="008D672B"/>
    <w:rsid w:val="008D686B"/>
    <w:rsid w:val="008D698D"/>
    <w:rsid w:val="008D6AE2"/>
    <w:rsid w:val="008D6CA8"/>
    <w:rsid w:val="008D6DBB"/>
    <w:rsid w:val="008D6F62"/>
    <w:rsid w:val="008D7069"/>
    <w:rsid w:val="008D7255"/>
    <w:rsid w:val="008D73FC"/>
    <w:rsid w:val="008D7442"/>
    <w:rsid w:val="008D7503"/>
    <w:rsid w:val="008D7BB5"/>
    <w:rsid w:val="008D7BFC"/>
    <w:rsid w:val="008D7DDF"/>
    <w:rsid w:val="008D7EF1"/>
    <w:rsid w:val="008D7F60"/>
    <w:rsid w:val="008E01B5"/>
    <w:rsid w:val="008E0228"/>
    <w:rsid w:val="008E045D"/>
    <w:rsid w:val="008E0513"/>
    <w:rsid w:val="008E071C"/>
    <w:rsid w:val="008E0904"/>
    <w:rsid w:val="008E0A13"/>
    <w:rsid w:val="008E0A24"/>
    <w:rsid w:val="008E0BB0"/>
    <w:rsid w:val="008E0BC2"/>
    <w:rsid w:val="008E0E01"/>
    <w:rsid w:val="008E1061"/>
    <w:rsid w:val="008E1219"/>
    <w:rsid w:val="008E187E"/>
    <w:rsid w:val="008E1BC4"/>
    <w:rsid w:val="008E1C8C"/>
    <w:rsid w:val="008E1DD3"/>
    <w:rsid w:val="008E2380"/>
    <w:rsid w:val="008E238C"/>
    <w:rsid w:val="008E243A"/>
    <w:rsid w:val="008E24C5"/>
    <w:rsid w:val="008E274D"/>
    <w:rsid w:val="008E279F"/>
    <w:rsid w:val="008E2835"/>
    <w:rsid w:val="008E2D01"/>
    <w:rsid w:val="008E2D2C"/>
    <w:rsid w:val="008E2D74"/>
    <w:rsid w:val="008E2DA6"/>
    <w:rsid w:val="008E32E6"/>
    <w:rsid w:val="008E334D"/>
    <w:rsid w:val="008E346C"/>
    <w:rsid w:val="008E3508"/>
    <w:rsid w:val="008E36A0"/>
    <w:rsid w:val="008E37B4"/>
    <w:rsid w:val="008E3BB6"/>
    <w:rsid w:val="008E3DAC"/>
    <w:rsid w:val="008E3E23"/>
    <w:rsid w:val="008E3FEC"/>
    <w:rsid w:val="008E405B"/>
    <w:rsid w:val="008E4235"/>
    <w:rsid w:val="008E4862"/>
    <w:rsid w:val="008E4989"/>
    <w:rsid w:val="008E49E5"/>
    <w:rsid w:val="008E4B83"/>
    <w:rsid w:val="008E4BBE"/>
    <w:rsid w:val="008E4FB7"/>
    <w:rsid w:val="008E5057"/>
    <w:rsid w:val="008E519F"/>
    <w:rsid w:val="008E5540"/>
    <w:rsid w:val="008E5662"/>
    <w:rsid w:val="008E56F9"/>
    <w:rsid w:val="008E575F"/>
    <w:rsid w:val="008E579B"/>
    <w:rsid w:val="008E5A03"/>
    <w:rsid w:val="008E5EA2"/>
    <w:rsid w:val="008E60E7"/>
    <w:rsid w:val="008E65C1"/>
    <w:rsid w:val="008E660D"/>
    <w:rsid w:val="008E6691"/>
    <w:rsid w:val="008E680B"/>
    <w:rsid w:val="008E69FF"/>
    <w:rsid w:val="008E6AAC"/>
    <w:rsid w:val="008E6C4A"/>
    <w:rsid w:val="008E6DE6"/>
    <w:rsid w:val="008E7018"/>
    <w:rsid w:val="008E73C5"/>
    <w:rsid w:val="008E747D"/>
    <w:rsid w:val="008E7857"/>
    <w:rsid w:val="008E79BC"/>
    <w:rsid w:val="008E79C0"/>
    <w:rsid w:val="008E7EC7"/>
    <w:rsid w:val="008E7FD5"/>
    <w:rsid w:val="008F01D8"/>
    <w:rsid w:val="008F03D8"/>
    <w:rsid w:val="008F049D"/>
    <w:rsid w:val="008F055D"/>
    <w:rsid w:val="008F0575"/>
    <w:rsid w:val="008F0652"/>
    <w:rsid w:val="008F066C"/>
    <w:rsid w:val="008F068B"/>
    <w:rsid w:val="008F07CF"/>
    <w:rsid w:val="008F0DF7"/>
    <w:rsid w:val="008F1129"/>
    <w:rsid w:val="008F13B7"/>
    <w:rsid w:val="008F1911"/>
    <w:rsid w:val="008F21FA"/>
    <w:rsid w:val="008F261B"/>
    <w:rsid w:val="008F26C6"/>
    <w:rsid w:val="008F28E1"/>
    <w:rsid w:val="008F28FD"/>
    <w:rsid w:val="008F2970"/>
    <w:rsid w:val="008F2C78"/>
    <w:rsid w:val="008F2D52"/>
    <w:rsid w:val="008F2EBD"/>
    <w:rsid w:val="008F31FA"/>
    <w:rsid w:val="008F32BC"/>
    <w:rsid w:val="008F33B7"/>
    <w:rsid w:val="008F3444"/>
    <w:rsid w:val="008F3622"/>
    <w:rsid w:val="008F365E"/>
    <w:rsid w:val="008F3752"/>
    <w:rsid w:val="008F37C8"/>
    <w:rsid w:val="008F384E"/>
    <w:rsid w:val="008F386E"/>
    <w:rsid w:val="008F38D2"/>
    <w:rsid w:val="008F391B"/>
    <w:rsid w:val="008F3AD1"/>
    <w:rsid w:val="008F3B13"/>
    <w:rsid w:val="008F3CEC"/>
    <w:rsid w:val="008F3DD6"/>
    <w:rsid w:val="008F3E35"/>
    <w:rsid w:val="008F3E49"/>
    <w:rsid w:val="008F4112"/>
    <w:rsid w:val="008F429D"/>
    <w:rsid w:val="008F463F"/>
    <w:rsid w:val="008F466A"/>
    <w:rsid w:val="008F4BA9"/>
    <w:rsid w:val="008F4C58"/>
    <w:rsid w:val="008F507A"/>
    <w:rsid w:val="008F5090"/>
    <w:rsid w:val="008F5095"/>
    <w:rsid w:val="008F52A3"/>
    <w:rsid w:val="008F548E"/>
    <w:rsid w:val="008F55D9"/>
    <w:rsid w:val="008F5763"/>
    <w:rsid w:val="008F57F7"/>
    <w:rsid w:val="008F5A9F"/>
    <w:rsid w:val="008F5BCE"/>
    <w:rsid w:val="008F5FB0"/>
    <w:rsid w:val="008F5FF3"/>
    <w:rsid w:val="008F61AE"/>
    <w:rsid w:val="008F63E6"/>
    <w:rsid w:val="008F658F"/>
    <w:rsid w:val="008F67CB"/>
    <w:rsid w:val="008F6C1B"/>
    <w:rsid w:val="008F72A9"/>
    <w:rsid w:val="008F72CE"/>
    <w:rsid w:val="008F737F"/>
    <w:rsid w:val="008F7562"/>
    <w:rsid w:val="008F767A"/>
    <w:rsid w:val="008F78C5"/>
    <w:rsid w:val="008F7933"/>
    <w:rsid w:val="008F79D1"/>
    <w:rsid w:val="008F7CA4"/>
    <w:rsid w:val="008F7D0B"/>
    <w:rsid w:val="008F7E2B"/>
    <w:rsid w:val="008F7FAD"/>
    <w:rsid w:val="009005CA"/>
    <w:rsid w:val="00900631"/>
    <w:rsid w:val="00900B3E"/>
    <w:rsid w:val="00900B46"/>
    <w:rsid w:val="00900B77"/>
    <w:rsid w:val="00900DD0"/>
    <w:rsid w:val="00900E17"/>
    <w:rsid w:val="00901199"/>
    <w:rsid w:val="0090130E"/>
    <w:rsid w:val="00901432"/>
    <w:rsid w:val="0090165F"/>
    <w:rsid w:val="0090183A"/>
    <w:rsid w:val="0090199E"/>
    <w:rsid w:val="009019A0"/>
    <w:rsid w:val="009020C4"/>
    <w:rsid w:val="0090212F"/>
    <w:rsid w:val="009021DA"/>
    <w:rsid w:val="00902250"/>
    <w:rsid w:val="009022EC"/>
    <w:rsid w:val="00902484"/>
    <w:rsid w:val="009025A8"/>
    <w:rsid w:val="0090265E"/>
    <w:rsid w:val="00902873"/>
    <w:rsid w:val="00902B4B"/>
    <w:rsid w:val="00902E9B"/>
    <w:rsid w:val="00902EE2"/>
    <w:rsid w:val="0090318F"/>
    <w:rsid w:val="009033A8"/>
    <w:rsid w:val="0090361A"/>
    <w:rsid w:val="009037E5"/>
    <w:rsid w:val="0090396B"/>
    <w:rsid w:val="00903B30"/>
    <w:rsid w:val="00904B9C"/>
    <w:rsid w:val="00904D3E"/>
    <w:rsid w:val="00905145"/>
    <w:rsid w:val="00905347"/>
    <w:rsid w:val="009053FD"/>
    <w:rsid w:val="0090550D"/>
    <w:rsid w:val="00905787"/>
    <w:rsid w:val="00905C19"/>
    <w:rsid w:val="00905F0B"/>
    <w:rsid w:val="00906063"/>
    <w:rsid w:val="00906082"/>
    <w:rsid w:val="009061E3"/>
    <w:rsid w:val="009062A6"/>
    <w:rsid w:val="0090649D"/>
    <w:rsid w:val="0090655A"/>
    <w:rsid w:val="0090659F"/>
    <w:rsid w:val="00906600"/>
    <w:rsid w:val="00906700"/>
    <w:rsid w:val="00906885"/>
    <w:rsid w:val="00906952"/>
    <w:rsid w:val="00906AC7"/>
    <w:rsid w:val="00906B35"/>
    <w:rsid w:val="00907074"/>
    <w:rsid w:val="00907244"/>
    <w:rsid w:val="00907266"/>
    <w:rsid w:val="00907356"/>
    <w:rsid w:val="0090740C"/>
    <w:rsid w:val="00907A2B"/>
    <w:rsid w:val="00907C2C"/>
    <w:rsid w:val="00907E0E"/>
    <w:rsid w:val="00907FA2"/>
    <w:rsid w:val="009100E1"/>
    <w:rsid w:val="00910210"/>
    <w:rsid w:val="00910432"/>
    <w:rsid w:val="009106B6"/>
    <w:rsid w:val="00910CDE"/>
    <w:rsid w:val="00910D1E"/>
    <w:rsid w:val="00910F07"/>
    <w:rsid w:val="00911111"/>
    <w:rsid w:val="009112E7"/>
    <w:rsid w:val="00911525"/>
    <w:rsid w:val="00911796"/>
    <w:rsid w:val="0091195D"/>
    <w:rsid w:val="00911D9A"/>
    <w:rsid w:val="00911E95"/>
    <w:rsid w:val="00911F69"/>
    <w:rsid w:val="0091206B"/>
    <w:rsid w:val="00912499"/>
    <w:rsid w:val="00912699"/>
    <w:rsid w:val="009127E1"/>
    <w:rsid w:val="009128D4"/>
    <w:rsid w:val="00912A4E"/>
    <w:rsid w:val="00912B60"/>
    <w:rsid w:val="00912CC6"/>
    <w:rsid w:val="00912D83"/>
    <w:rsid w:val="00912D84"/>
    <w:rsid w:val="00912DAF"/>
    <w:rsid w:val="00912F1C"/>
    <w:rsid w:val="00912FD8"/>
    <w:rsid w:val="00913144"/>
    <w:rsid w:val="009131BB"/>
    <w:rsid w:val="009132D7"/>
    <w:rsid w:val="009132FE"/>
    <w:rsid w:val="00913413"/>
    <w:rsid w:val="0091358B"/>
    <w:rsid w:val="009135A0"/>
    <w:rsid w:val="00913712"/>
    <w:rsid w:val="00913840"/>
    <w:rsid w:val="00913AAF"/>
    <w:rsid w:val="00913B10"/>
    <w:rsid w:val="00913CED"/>
    <w:rsid w:val="00913EBC"/>
    <w:rsid w:val="00913FFF"/>
    <w:rsid w:val="0091425A"/>
    <w:rsid w:val="0091459F"/>
    <w:rsid w:val="009145A5"/>
    <w:rsid w:val="00914612"/>
    <w:rsid w:val="00914751"/>
    <w:rsid w:val="009149B9"/>
    <w:rsid w:val="00914A0A"/>
    <w:rsid w:val="00914B81"/>
    <w:rsid w:val="00914CB7"/>
    <w:rsid w:val="009151A8"/>
    <w:rsid w:val="009151F8"/>
    <w:rsid w:val="00915345"/>
    <w:rsid w:val="00915528"/>
    <w:rsid w:val="00915533"/>
    <w:rsid w:val="009156A3"/>
    <w:rsid w:val="009157DF"/>
    <w:rsid w:val="009158B5"/>
    <w:rsid w:val="0091597E"/>
    <w:rsid w:val="00915FB3"/>
    <w:rsid w:val="0091612F"/>
    <w:rsid w:val="00916247"/>
    <w:rsid w:val="0091634E"/>
    <w:rsid w:val="009164F2"/>
    <w:rsid w:val="0091671A"/>
    <w:rsid w:val="0091683E"/>
    <w:rsid w:val="00916927"/>
    <w:rsid w:val="00916A97"/>
    <w:rsid w:val="00916E4F"/>
    <w:rsid w:val="00917749"/>
    <w:rsid w:val="00917855"/>
    <w:rsid w:val="00917878"/>
    <w:rsid w:val="009178FA"/>
    <w:rsid w:val="009179C1"/>
    <w:rsid w:val="00917D74"/>
    <w:rsid w:val="00917E54"/>
    <w:rsid w:val="00917F60"/>
    <w:rsid w:val="00917F6E"/>
    <w:rsid w:val="00917F8E"/>
    <w:rsid w:val="00920064"/>
    <w:rsid w:val="00920150"/>
    <w:rsid w:val="009201C3"/>
    <w:rsid w:val="00920216"/>
    <w:rsid w:val="009202A1"/>
    <w:rsid w:val="009202C5"/>
    <w:rsid w:val="0092097F"/>
    <w:rsid w:val="00920A15"/>
    <w:rsid w:val="00920C67"/>
    <w:rsid w:val="00920DCD"/>
    <w:rsid w:val="009213C8"/>
    <w:rsid w:val="009216C4"/>
    <w:rsid w:val="00921ACD"/>
    <w:rsid w:val="00921BCC"/>
    <w:rsid w:val="00921DBE"/>
    <w:rsid w:val="00921E5D"/>
    <w:rsid w:val="00921E7D"/>
    <w:rsid w:val="009222D9"/>
    <w:rsid w:val="00922631"/>
    <w:rsid w:val="009229AF"/>
    <w:rsid w:val="00922B52"/>
    <w:rsid w:val="00922D39"/>
    <w:rsid w:val="00922D98"/>
    <w:rsid w:val="00923004"/>
    <w:rsid w:val="0092300E"/>
    <w:rsid w:val="00923034"/>
    <w:rsid w:val="00923106"/>
    <w:rsid w:val="00923407"/>
    <w:rsid w:val="00923625"/>
    <w:rsid w:val="009238B4"/>
    <w:rsid w:val="00923EBC"/>
    <w:rsid w:val="009240E1"/>
    <w:rsid w:val="0092410C"/>
    <w:rsid w:val="00924504"/>
    <w:rsid w:val="009245E3"/>
    <w:rsid w:val="0092460F"/>
    <w:rsid w:val="00924659"/>
    <w:rsid w:val="009247BE"/>
    <w:rsid w:val="0092493A"/>
    <w:rsid w:val="009249B5"/>
    <w:rsid w:val="009249CF"/>
    <w:rsid w:val="009249E5"/>
    <w:rsid w:val="00924A3B"/>
    <w:rsid w:val="00924A54"/>
    <w:rsid w:val="00924FA4"/>
    <w:rsid w:val="0092507A"/>
    <w:rsid w:val="0092520F"/>
    <w:rsid w:val="00925286"/>
    <w:rsid w:val="009252E1"/>
    <w:rsid w:val="009253E9"/>
    <w:rsid w:val="0092585E"/>
    <w:rsid w:val="00925C99"/>
    <w:rsid w:val="00925DC0"/>
    <w:rsid w:val="00926033"/>
    <w:rsid w:val="00926378"/>
    <w:rsid w:val="0092641B"/>
    <w:rsid w:val="009268DC"/>
    <w:rsid w:val="00926C88"/>
    <w:rsid w:val="00926D9B"/>
    <w:rsid w:val="00926EAF"/>
    <w:rsid w:val="0092708B"/>
    <w:rsid w:val="009272A6"/>
    <w:rsid w:val="00927327"/>
    <w:rsid w:val="00927551"/>
    <w:rsid w:val="009276C0"/>
    <w:rsid w:val="00927C1D"/>
    <w:rsid w:val="0093000B"/>
    <w:rsid w:val="00930161"/>
    <w:rsid w:val="009303CA"/>
    <w:rsid w:val="0093040C"/>
    <w:rsid w:val="00930485"/>
    <w:rsid w:val="00930585"/>
    <w:rsid w:val="00930691"/>
    <w:rsid w:val="0093096D"/>
    <w:rsid w:val="00930D4A"/>
    <w:rsid w:val="00930EE4"/>
    <w:rsid w:val="00930FBC"/>
    <w:rsid w:val="0093119D"/>
    <w:rsid w:val="00931B13"/>
    <w:rsid w:val="00931BD1"/>
    <w:rsid w:val="00931DEB"/>
    <w:rsid w:val="00931E9F"/>
    <w:rsid w:val="00931ECC"/>
    <w:rsid w:val="009322DA"/>
    <w:rsid w:val="0093257F"/>
    <w:rsid w:val="00932595"/>
    <w:rsid w:val="00932A94"/>
    <w:rsid w:val="00933090"/>
    <w:rsid w:val="00933208"/>
    <w:rsid w:val="00933446"/>
    <w:rsid w:val="0093362E"/>
    <w:rsid w:val="0093376D"/>
    <w:rsid w:val="00933A31"/>
    <w:rsid w:val="00933AD4"/>
    <w:rsid w:val="00933C1D"/>
    <w:rsid w:val="00933C49"/>
    <w:rsid w:val="00933CDD"/>
    <w:rsid w:val="00934370"/>
    <w:rsid w:val="00934722"/>
    <w:rsid w:val="00934BB8"/>
    <w:rsid w:val="00934D41"/>
    <w:rsid w:val="0093520E"/>
    <w:rsid w:val="009352BE"/>
    <w:rsid w:val="00935468"/>
    <w:rsid w:val="00935479"/>
    <w:rsid w:val="009354BF"/>
    <w:rsid w:val="00935512"/>
    <w:rsid w:val="0093580C"/>
    <w:rsid w:val="00935880"/>
    <w:rsid w:val="00935C28"/>
    <w:rsid w:val="0093643E"/>
    <w:rsid w:val="009366AB"/>
    <w:rsid w:val="00936780"/>
    <w:rsid w:val="00936DF5"/>
    <w:rsid w:val="00937281"/>
    <w:rsid w:val="009372E3"/>
    <w:rsid w:val="0093752A"/>
    <w:rsid w:val="00937662"/>
    <w:rsid w:val="00937727"/>
    <w:rsid w:val="0093782D"/>
    <w:rsid w:val="00937B01"/>
    <w:rsid w:val="00937E27"/>
    <w:rsid w:val="00937F08"/>
    <w:rsid w:val="00940193"/>
    <w:rsid w:val="009402D6"/>
    <w:rsid w:val="00940376"/>
    <w:rsid w:val="00940468"/>
    <w:rsid w:val="00940642"/>
    <w:rsid w:val="00940676"/>
    <w:rsid w:val="009407B2"/>
    <w:rsid w:val="00940A05"/>
    <w:rsid w:val="00940DD1"/>
    <w:rsid w:val="00941192"/>
    <w:rsid w:val="00941332"/>
    <w:rsid w:val="009413C2"/>
    <w:rsid w:val="0094166E"/>
    <w:rsid w:val="00941ADB"/>
    <w:rsid w:val="00941B8C"/>
    <w:rsid w:val="009421F4"/>
    <w:rsid w:val="00942891"/>
    <w:rsid w:val="009428F9"/>
    <w:rsid w:val="0094290B"/>
    <w:rsid w:val="00942C58"/>
    <w:rsid w:val="00942D4B"/>
    <w:rsid w:val="00942F24"/>
    <w:rsid w:val="00942F51"/>
    <w:rsid w:val="00943390"/>
    <w:rsid w:val="009435F0"/>
    <w:rsid w:val="00943646"/>
    <w:rsid w:val="00943CA2"/>
    <w:rsid w:val="00943F81"/>
    <w:rsid w:val="00943FDA"/>
    <w:rsid w:val="00944005"/>
    <w:rsid w:val="00944037"/>
    <w:rsid w:val="009440A9"/>
    <w:rsid w:val="00944121"/>
    <w:rsid w:val="00944481"/>
    <w:rsid w:val="009445C3"/>
    <w:rsid w:val="009446D8"/>
    <w:rsid w:val="00944852"/>
    <w:rsid w:val="00944864"/>
    <w:rsid w:val="00944998"/>
    <w:rsid w:val="00944A02"/>
    <w:rsid w:val="00944AD4"/>
    <w:rsid w:val="00944C12"/>
    <w:rsid w:val="00944C98"/>
    <w:rsid w:val="00944FA2"/>
    <w:rsid w:val="00945442"/>
    <w:rsid w:val="009454BC"/>
    <w:rsid w:val="0094572B"/>
    <w:rsid w:val="0094582D"/>
    <w:rsid w:val="00945D81"/>
    <w:rsid w:val="00945D8B"/>
    <w:rsid w:val="0094617F"/>
    <w:rsid w:val="00946195"/>
    <w:rsid w:val="00946399"/>
    <w:rsid w:val="00946423"/>
    <w:rsid w:val="00946450"/>
    <w:rsid w:val="00946501"/>
    <w:rsid w:val="00946B8E"/>
    <w:rsid w:val="00946CE1"/>
    <w:rsid w:val="0094705D"/>
    <w:rsid w:val="00947153"/>
    <w:rsid w:val="00947707"/>
    <w:rsid w:val="00947CFE"/>
    <w:rsid w:val="00947DBC"/>
    <w:rsid w:val="009500C3"/>
    <w:rsid w:val="009500E7"/>
    <w:rsid w:val="0095023E"/>
    <w:rsid w:val="009506AF"/>
    <w:rsid w:val="009507BF"/>
    <w:rsid w:val="00950868"/>
    <w:rsid w:val="009508DA"/>
    <w:rsid w:val="00950BB0"/>
    <w:rsid w:val="00950CD8"/>
    <w:rsid w:val="009511FC"/>
    <w:rsid w:val="00951203"/>
    <w:rsid w:val="00951290"/>
    <w:rsid w:val="0095145F"/>
    <w:rsid w:val="00951878"/>
    <w:rsid w:val="009518FE"/>
    <w:rsid w:val="00951A02"/>
    <w:rsid w:val="00951A3B"/>
    <w:rsid w:val="00951CDB"/>
    <w:rsid w:val="00951ED2"/>
    <w:rsid w:val="00951F8B"/>
    <w:rsid w:val="00952223"/>
    <w:rsid w:val="009523E7"/>
    <w:rsid w:val="00952580"/>
    <w:rsid w:val="0095276A"/>
    <w:rsid w:val="0095302E"/>
    <w:rsid w:val="0095309B"/>
    <w:rsid w:val="009530BA"/>
    <w:rsid w:val="0095332F"/>
    <w:rsid w:val="00953365"/>
    <w:rsid w:val="00953398"/>
    <w:rsid w:val="009533C7"/>
    <w:rsid w:val="00953568"/>
    <w:rsid w:val="00953B24"/>
    <w:rsid w:val="00953C0D"/>
    <w:rsid w:val="00953C1A"/>
    <w:rsid w:val="00953D97"/>
    <w:rsid w:val="0095408F"/>
    <w:rsid w:val="009542CC"/>
    <w:rsid w:val="00954357"/>
    <w:rsid w:val="00954492"/>
    <w:rsid w:val="0095465F"/>
    <w:rsid w:val="009547B3"/>
    <w:rsid w:val="00954944"/>
    <w:rsid w:val="00954A73"/>
    <w:rsid w:val="00954BBD"/>
    <w:rsid w:val="00955232"/>
    <w:rsid w:val="009553C8"/>
    <w:rsid w:val="009557E5"/>
    <w:rsid w:val="00955B1E"/>
    <w:rsid w:val="00955BC2"/>
    <w:rsid w:val="00955C2E"/>
    <w:rsid w:val="00955DBC"/>
    <w:rsid w:val="00955F66"/>
    <w:rsid w:val="009561B9"/>
    <w:rsid w:val="00956521"/>
    <w:rsid w:val="0095656E"/>
    <w:rsid w:val="0095670E"/>
    <w:rsid w:val="009567E7"/>
    <w:rsid w:val="00956931"/>
    <w:rsid w:val="00956DF5"/>
    <w:rsid w:val="00956F18"/>
    <w:rsid w:val="00956F43"/>
    <w:rsid w:val="009570A4"/>
    <w:rsid w:val="009573CF"/>
    <w:rsid w:val="0095755D"/>
    <w:rsid w:val="00957638"/>
    <w:rsid w:val="0095765F"/>
    <w:rsid w:val="00957B58"/>
    <w:rsid w:val="00957D0E"/>
    <w:rsid w:val="00957DE6"/>
    <w:rsid w:val="00957F33"/>
    <w:rsid w:val="00957F5C"/>
    <w:rsid w:val="00957FCC"/>
    <w:rsid w:val="0096050C"/>
    <w:rsid w:val="009605CA"/>
    <w:rsid w:val="00960644"/>
    <w:rsid w:val="00960847"/>
    <w:rsid w:val="0096084B"/>
    <w:rsid w:val="0096095C"/>
    <w:rsid w:val="00960A0F"/>
    <w:rsid w:val="00960B22"/>
    <w:rsid w:val="00960C98"/>
    <w:rsid w:val="00960D75"/>
    <w:rsid w:val="00961250"/>
    <w:rsid w:val="00961603"/>
    <w:rsid w:val="0096166E"/>
    <w:rsid w:val="009619B5"/>
    <w:rsid w:val="00961A88"/>
    <w:rsid w:val="00962146"/>
    <w:rsid w:val="00962483"/>
    <w:rsid w:val="009625FA"/>
    <w:rsid w:val="009626AD"/>
    <w:rsid w:val="009629EA"/>
    <w:rsid w:val="00962C3B"/>
    <w:rsid w:val="00962D4C"/>
    <w:rsid w:val="00962D5A"/>
    <w:rsid w:val="00963370"/>
    <w:rsid w:val="009634FB"/>
    <w:rsid w:val="00963511"/>
    <w:rsid w:val="0096361A"/>
    <w:rsid w:val="00963884"/>
    <w:rsid w:val="009639C5"/>
    <w:rsid w:val="009639DE"/>
    <w:rsid w:val="00963A3C"/>
    <w:rsid w:val="00963B4E"/>
    <w:rsid w:val="009645BF"/>
    <w:rsid w:val="009645F1"/>
    <w:rsid w:val="009646C6"/>
    <w:rsid w:val="009649A4"/>
    <w:rsid w:val="009649F6"/>
    <w:rsid w:val="00964B37"/>
    <w:rsid w:val="00964E77"/>
    <w:rsid w:val="00965396"/>
    <w:rsid w:val="009653A2"/>
    <w:rsid w:val="009654A5"/>
    <w:rsid w:val="0096570B"/>
    <w:rsid w:val="0096577B"/>
    <w:rsid w:val="00965803"/>
    <w:rsid w:val="00965A36"/>
    <w:rsid w:val="00965EC3"/>
    <w:rsid w:val="00965FBC"/>
    <w:rsid w:val="009661C9"/>
    <w:rsid w:val="009663F4"/>
    <w:rsid w:val="00966501"/>
    <w:rsid w:val="009665C2"/>
    <w:rsid w:val="0096683C"/>
    <w:rsid w:val="009669B6"/>
    <w:rsid w:val="00966B7A"/>
    <w:rsid w:val="00966E0E"/>
    <w:rsid w:val="00967006"/>
    <w:rsid w:val="0096729D"/>
    <w:rsid w:val="009673B0"/>
    <w:rsid w:val="00967873"/>
    <w:rsid w:val="00967CD5"/>
    <w:rsid w:val="00967DBA"/>
    <w:rsid w:val="00967FE7"/>
    <w:rsid w:val="00970027"/>
    <w:rsid w:val="009701F9"/>
    <w:rsid w:val="00970319"/>
    <w:rsid w:val="0097068F"/>
    <w:rsid w:val="009706AF"/>
    <w:rsid w:val="00970793"/>
    <w:rsid w:val="00970807"/>
    <w:rsid w:val="00970CCE"/>
    <w:rsid w:val="00970FAB"/>
    <w:rsid w:val="009711C0"/>
    <w:rsid w:val="00971399"/>
    <w:rsid w:val="0097154D"/>
    <w:rsid w:val="009716AA"/>
    <w:rsid w:val="00971737"/>
    <w:rsid w:val="0097190E"/>
    <w:rsid w:val="00971A36"/>
    <w:rsid w:val="00971A84"/>
    <w:rsid w:val="009722CD"/>
    <w:rsid w:val="009722E3"/>
    <w:rsid w:val="00972373"/>
    <w:rsid w:val="00972402"/>
    <w:rsid w:val="009725D0"/>
    <w:rsid w:val="00972A31"/>
    <w:rsid w:val="00972DA8"/>
    <w:rsid w:val="009734D1"/>
    <w:rsid w:val="0097375A"/>
    <w:rsid w:val="00973805"/>
    <w:rsid w:val="0097387C"/>
    <w:rsid w:val="009738FC"/>
    <w:rsid w:val="00973975"/>
    <w:rsid w:val="009739E9"/>
    <w:rsid w:val="00973BA3"/>
    <w:rsid w:val="00973C31"/>
    <w:rsid w:val="00973F32"/>
    <w:rsid w:val="00973FB1"/>
    <w:rsid w:val="00974016"/>
    <w:rsid w:val="00974019"/>
    <w:rsid w:val="009742A5"/>
    <w:rsid w:val="009742DE"/>
    <w:rsid w:val="0097454A"/>
    <w:rsid w:val="00974691"/>
    <w:rsid w:val="00974B4C"/>
    <w:rsid w:val="00974C7C"/>
    <w:rsid w:val="00974DD8"/>
    <w:rsid w:val="0097507B"/>
    <w:rsid w:val="009751E1"/>
    <w:rsid w:val="00975285"/>
    <w:rsid w:val="009757FE"/>
    <w:rsid w:val="009759D6"/>
    <w:rsid w:val="00975A49"/>
    <w:rsid w:val="00975C45"/>
    <w:rsid w:val="00975C7D"/>
    <w:rsid w:val="00975D1C"/>
    <w:rsid w:val="00975D99"/>
    <w:rsid w:val="00975E35"/>
    <w:rsid w:val="00975ED9"/>
    <w:rsid w:val="00975FCD"/>
    <w:rsid w:val="00976534"/>
    <w:rsid w:val="009766A5"/>
    <w:rsid w:val="0097686B"/>
    <w:rsid w:val="00976951"/>
    <w:rsid w:val="00976B93"/>
    <w:rsid w:val="00976E11"/>
    <w:rsid w:val="00976EE7"/>
    <w:rsid w:val="00977343"/>
    <w:rsid w:val="0097737E"/>
    <w:rsid w:val="009773C0"/>
    <w:rsid w:val="0097772D"/>
    <w:rsid w:val="00977766"/>
    <w:rsid w:val="00977D92"/>
    <w:rsid w:val="00977E1F"/>
    <w:rsid w:val="00977F2D"/>
    <w:rsid w:val="00977F8F"/>
    <w:rsid w:val="00980185"/>
    <w:rsid w:val="009804EF"/>
    <w:rsid w:val="00980512"/>
    <w:rsid w:val="00980586"/>
    <w:rsid w:val="009807A2"/>
    <w:rsid w:val="00980846"/>
    <w:rsid w:val="00980C2D"/>
    <w:rsid w:val="00980C30"/>
    <w:rsid w:val="009810D7"/>
    <w:rsid w:val="0098135A"/>
    <w:rsid w:val="00981495"/>
    <w:rsid w:val="009815B4"/>
    <w:rsid w:val="00981695"/>
    <w:rsid w:val="00981B9B"/>
    <w:rsid w:val="00981CEB"/>
    <w:rsid w:val="00981EB2"/>
    <w:rsid w:val="00981F2E"/>
    <w:rsid w:val="00982275"/>
    <w:rsid w:val="0098243A"/>
    <w:rsid w:val="00982570"/>
    <w:rsid w:val="009827A6"/>
    <w:rsid w:val="009829B1"/>
    <w:rsid w:val="00982A5A"/>
    <w:rsid w:val="00982B56"/>
    <w:rsid w:val="00983208"/>
    <w:rsid w:val="009832DA"/>
    <w:rsid w:val="009835DA"/>
    <w:rsid w:val="00983823"/>
    <w:rsid w:val="009838E5"/>
    <w:rsid w:val="009839B4"/>
    <w:rsid w:val="00983E4E"/>
    <w:rsid w:val="00983FCA"/>
    <w:rsid w:val="00984729"/>
    <w:rsid w:val="009847B3"/>
    <w:rsid w:val="0098482A"/>
    <w:rsid w:val="0098489E"/>
    <w:rsid w:val="00984A69"/>
    <w:rsid w:val="00984A89"/>
    <w:rsid w:val="00984D37"/>
    <w:rsid w:val="00984F7E"/>
    <w:rsid w:val="009851D3"/>
    <w:rsid w:val="00985380"/>
    <w:rsid w:val="00985521"/>
    <w:rsid w:val="009856A4"/>
    <w:rsid w:val="00985798"/>
    <w:rsid w:val="00985992"/>
    <w:rsid w:val="00985A88"/>
    <w:rsid w:val="00985ADD"/>
    <w:rsid w:val="00986075"/>
    <w:rsid w:val="00986259"/>
    <w:rsid w:val="009862AB"/>
    <w:rsid w:val="009862C0"/>
    <w:rsid w:val="009866F5"/>
    <w:rsid w:val="00986770"/>
    <w:rsid w:val="0098682D"/>
    <w:rsid w:val="00986AEC"/>
    <w:rsid w:val="00986C50"/>
    <w:rsid w:val="00986D09"/>
    <w:rsid w:val="00986D23"/>
    <w:rsid w:val="0098738A"/>
    <w:rsid w:val="0098759A"/>
    <w:rsid w:val="0098790A"/>
    <w:rsid w:val="0098791E"/>
    <w:rsid w:val="00987997"/>
    <w:rsid w:val="009879F2"/>
    <w:rsid w:val="00987C1F"/>
    <w:rsid w:val="00987C59"/>
    <w:rsid w:val="00987DB5"/>
    <w:rsid w:val="00987E11"/>
    <w:rsid w:val="00987F09"/>
    <w:rsid w:val="00990086"/>
    <w:rsid w:val="009901F2"/>
    <w:rsid w:val="00990249"/>
    <w:rsid w:val="00990253"/>
    <w:rsid w:val="0099052A"/>
    <w:rsid w:val="00990544"/>
    <w:rsid w:val="0099057D"/>
    <w:rsid w:val="00990639"/>
    <w:rsid w:val="009907F9"/>
    <w:rsid w:val="0099086D"/>
    <w:rsid w:val="00990C46"/>
    <w:rsid w:val="00990F3F"/>
    <w:rsid w:val="00991050"/>
    <w:rsid w:val="0099121C"/>
    <w:rsid w:val="0099122C"/>
    <w:rsid w:val="009916DC"/>
    <w:rsid w:val="009918AA"/>
    <w:rsid w:val="00991B0F"/>
    <w:rsid w:val="00991C16"/>
    <w:rsid w:val="00991DC4"/>
    <w:rsid w:val="00991FB0"/>
    <w:rsid w:val="0099218A"/>
    <w:rsid w:val="009923DE"/>
    <w:rsid w:val="009924BF"/>
    <w:rsid w:val="00992B4A"/>
    <w:rsid w:val="00992F8C"/>
    <w:rsid w:val="0099306C"/>
    <w:rsid w:val="00993477"/>
    <w:rsid w:val="009935D1"/>
    <w:rsid w:val="00993752"/>
    <w:rsid w:val="00993DE0"/>
    <w:rsid w:val="00993EC6"/>
    <w:rsid w:val="00993F60"/>
    <w:rsid w:val="00993F6F"/>
    <w:rsid w:val="00993F76"/>
    <w:rsid w:val="00994508"/>
    <w:rsid w:val="009948BB"/>
    <w:rsid w:val="00995246"/>
    <w:rsid w:val="009953BC"/>
    <w:rsid w:val="00995471"/>
    <w:rsid w:val="0099551D"/>
    <w:rsid w:val="0099569B"/>
    <w:rsid w:val="009956EA"/>
    <w:rsid w:val="00995AAC"/>
    <w:rsid w:val="00995BF7"/>
    <w:rsid w:val="00995CAE"/>
    <w:rsid w:val="00995CF5"/>
    <w:rsid w:val="00995FEA"/>
    <w:rsid w:val="009960F2"/>
    <w:rsid w:val="0099617E"/>
    <w:rsid w:val="00996342"/>
    <w:rsid w:val="00996469"/>
    <w:rsid w:val="0099657F"/>
    <w:rsid w:val="0099661F"/>
    <w:rsid w:val="0099662F"/>
    <w:rsid w:val="00996763"/>
    <w:rsid w:val="0099698D"/>
    <w:rsid w:val="00996AED"/>
    <w:rsid w:val="00996D4B"/>
    <w:rsid w:val="00996EA2"/>
    <w:rsid w:val="009970E9"/>
    <w:rsid w:val="00997530"/>
    <w:rsid w:val="00997683"/>
    <w:rsid w:val="0099772D"/>
    <w:rsid w:val="00997897"/>
    <w:rsid w:val="00997D94"/>
    <w:rsid w:val="00997E37"/>
    <w:rsid w:val="009A0009"/>
    <w:rsid w:val="009A009C"/>
    <w:rsid w:val="009A0142"/>
    <w:rsid w:val="009A01D2"/>
    <w:rsid w:val="009A03D4"/>
    <w:rsid w:val="009A045E"/>
    <w:rsid w:val="009A0667"/>
    <w:rsid w:val="009A08DF"/>
    <w:rsid w:val="009A0A53"/>
    <w:rsid w:val="009A0AAD"/>
    <w:rsid w:val="009A0CBE"/>
    <w:rsid w:val="009A0CCC"/>
    <w:rsid w:val="009A0DBE"/>
    <w:rsid w:val="009A0DC7"/>
    <w:rsid w:val="009A12F9"/>
    <w:rsid w:val="009A15C3"/>
    <w:rsid w:val="009A1672"/>
    <w:rsid w:val="009A1688"/>
    <w:rsid w:val="009A1895"/>
    <w:rsid w:val="009A1BDB"/>
    <w:rsid w:val="009A1CA4"/>
    <w:rsid w:val="009A1D31"/>
    <w:rsid w:val="009A1D6A"/>
    <w:rsid w:val="009A1F42"/>
    <w:rsid w:val="009A23C1"/>
    <w:rsid w:val="009A23E5"/>
    <w:rsid w:val="009A23E8"/>
    <w:rsid w:val="009A2469"/>
    <w:rsid w:val="009A2547"/>
    <w:rsid w:val="009A283E"/>
    <w:rsid w:val="009A2B79"/>
    <w:rsid w:val="009A2D0A"/>
    <w:rsid w:val="009A2F79"/>
    <w:rsid w:val="009A2F90"/>
    <w:rsid w:val="009A2FAB"/>
    <w:rsid w:val="009A342C"/>
    <w:rsid w:val="009A360C"/>
    <w:rsid w:val="009A3620"/>
    <w:rsid w:val="009A371D"/>
    <w:rsid w:val="009A37CA"/>
    <w:rsid w:val="009A3987"/>
    <w:rsid w:val="009A3A68"/>
    <w:rsid w:val="009A3C51"/>
    <w:rsid w:val="009A3C65"/>
    <w:rsid w:val="009A3E87"/>
    <w:rsid w:val="009A41F2"/>
    <w:rsid w:val="009A42D6"/>
    <w:rsid w:val="009A43C5"/>
    <w:rsid w:val="009A4679"/>
    <w:rsid w:val="009A4769"/>
    <w:rsid w:val="009A48B2"/>
    <w:rsid w:val="009A4AA8"/>
    <w:rsid w:val="009A4B86"/>
    <w:rsid w:val="009A4BA4"/>
    <w:rsid w:val="009A4CC2"/>
    <w:rsid w:val="009A4CD7"/>
    <w:rsid w:val="009A4D35"/>
    <w:rsid w:val="009A4D65"/>
    <w:rsid w:val="009A53F5"/>
    <w:rsid w:val="009A5402"/>
    <w:rsid w:val="009A547B"/>
    <w:rsid w:val="009A56E5"/>
    <w:rsid w:val="009A572F"/>
    <w:rsid w:val="009A578E"/>
    <w:rsid w:val="009A6147"/>
    <w:rsid w:val="009A6553"/>
    <w:rsid w:val="009A6986"/>
    <w:rsid w:val="009A6EF8"/>
    <w:rsid w:val="009A70A7"/>
    <w:rsid w:val="009A717E"/>
    <w:rsid w:val="009A730A"/>
    <w:rsid w:val="009A751F"/>
    <w:rsid w:val="009A77A9"/>
    <w:rsid w:val="009A79D0"/>
    <w:rsid w:val="009A7C8C"/>
    <w:rsid w:val="009A7C9B"/>
    <w:rsid w:val="009A7CD9"/>
    <w:rsid w:val="009A7D14"/>
    <w:rsid w:val="009A7FC9"/>
    <w:rsid w:val="009B005E"/>
    <w:rsid w:val="009B00F2"/>
    <w:rsid w:val="009B046D"/>
    <w:rsid w:val="009B078E"/>
    <w:rsid w:val="009B085D"/>
    <w:rsid w:val="009B0B9D"/>
    <w:rsid w:val="009B0DFB"/>
    <w:rsid w:val="009B10D7"/>
    <w:rsid w:val="009B1100"/>
    <w:rsid w:val="009B1119"/>
    <w:rsid w:val="009B11BA"/>
    <w:rsid w:val="009B1214"/>
    <w:rsid w:val="009B1478"/>
    <w:rsid w:val="009B1601"/>
    <w:rsid w:val="009B16AD"/>
    <w:rsid w:val="009B16E9"/>
    <w:rsid w:val="009B184D"/>
    <w:rsid w:val="009B1B6C"/>
    <w:rsid w:val="009B1F41"/>
    <w:rsid w:val="009B2068"/>
    <w:rsid w:val="009B22B0"/>
    <w:rsid w:val="009B22EC"/>
    <w:rsid w:val="009B22F9"/>
    <w:rsid w:val="009B23D3"/>
    <w:rsid w:val="009B24DA"/>
    <w:rsid w:val="009B2587"/>
    <w:rsid w:val="009B33F1"/>
    <w:rsid w:val="009B3621"/>
    <w:rsid w:val="009B38D6"/>
    <w:rsid w:val="009B398F"/>
    <w:rsid w:val="009B3ADE"/>
    <w:rsid w:val="009B3B3C"/>
    <w:rsid w:val="009B3BA8"/>
    <w:rsid w:val="009B4215"/>
    <w:rsid w:val="009B422E"/>
    <w:rsid w:val="009B443A"/>
    <w:rsid w:val="009B444C"/>
    <w:rsid w:val="009B4B02"/>
    <w:rsid w:val="009B4F46"/>
    <w:rsid w:val="009B4FAD"/>
    <w:rsid w:val="009B50F2"/>
    <w:rsid w:val="009B5241"/>
    <w:rsid w:val="009B5428"/>
    <w:rsid w:val="009B549D"/>
    <w:rsid w:val="009B55B7"/>
    <w:rsid w:val="009B561C"/>
    <w:rsid w:val="009B5656"/>
    <w:rsid w:val="009B5AF9"/>
    <w:rsid w:val="009B5C81"/>
    <w:rsid w:val="009B5DAD"/>
    <w:rsid w:val="009B60EB"/>
    <w:rsid w:val="009B6191"/>
    <w:rsid w:val="009B621B"/>
    <w:rsid w:val="009B63C6"/>
    <w:rsid w:val="009B6497"/>
    <w:rsid w:val="009B649B"/>
    <w:rsid w:val="009B69F2"/>
    <w:rsid w:val="009B6AE4"/>
    <w:rsid w:val="009B6B7E"/>
    <w:rsid w:val="009B6C8B"/>
    <w:rsid w:val="009B6CE5"/>
    <w:rsid w:val="009B6E4A"/>
    <w:rsid w:val="009B6FB3"/>
    <w:rsid w:val="009B7234"/>
    <w:rsid w:val="009B74DF"/>
    <w:rsid w:val="009B7793"/>
    <w:rsid w:val="009B7828"/>
    <w:rsid w:val="009B7868"/>
    <w:rsid w:val="009B7938"/>
    <w:rsid w:val="009B7AB2"/>
    <w:rsid w:val="009B7C14"/>
    <w:rsid w:val="009B7DEB"/>
    <w:rsid w:val="009B7F43"/>
    <w:rsid w:val="009B7FB7"/>
    <w:rsid w:val="009C0158"/>
    <w:rsid w:val="009C0449"/>
    <w:rsid w:val="009C0643"/>
    <w:rsid w:val="009C0805"/>
    <w:rsid w:val="009C08BA"/>
    <w:rsid w:val="009C08C5"/>
    <w:rsid w:val="009C0A57"/>
    <w:rsid w:val="009C0CB5"/>
    <w:rsid w:val="009C0CF5"/>
    <w:rsid w:val="009C0DC1"/>
    <w:rsid w:val="009C1016"/>
    <w:rsid w:val="009C11AC"/>
    <w:rsid w:val="009C1267"/>
    <w:rsid w:val="009C12DB"/>
    <w:rsid w:val="009C141D"/>
    <w:rsid w:val="009C15D7"/>
    <w:rsid w:val="009C1789"/>
    <w:rsid w:val="009C17C4"/>
    <w:rsid w:val="009C1BD3"/>
    <w:rsid w:val="009C1CEF"/>
    <w:rsid w:val="009C1E06"/>
    <w:rsid w:val="009C1FF8"/>
    <w:rsid w:val="009C2034"/>
    <w:rsid w:val="009C21C4"/>
    <w:rsid w:val="009C2472"/>
    <w:rsid w:val="009C24D9"/>
    <w:rsid w:val="009C2603"/>
    <w:rsid w:val="009C2689"/>
    <w:rsid w:val="009C273F"/>
    <w:rsid w:val="009C2A10"/>
    <w:rsid w:val="009C2BB9"/>
    <w:rsid w:val="009C2FC1"/>
    <w:rsid w:val="009C3057"/>
    <w:rsid w:val="009C33AA"/>
    <w:rsid w:val="009C33FB"/>
    <w:rsid w:val="009C34F0"/>
    <w:rsid w:val="009C3960"/>
    <w:rsid w:val="009C3CF8"/>
    <w:rsid w:val="009C3DD1"/>
    <w:rsid w:val="009C3E30"/>
    <w:rsid w:val="009C4070"/>
    <w:rsid w:val="009C426C"/>
    <w:rsid w:val="009C4286"/>
    <w:rsid w:val="009C42C1"/>
    <w:rsid w:val="009C4369"/>
    <w:rsid w:val="009C4468"/>
    <w:rsid w:val="009C4579"/>
    <w:rsid w:val="009C460F"/>
    <w:rsid w:val="009C4784"/>
    <w:rsid w:val="009C491D"/>
    <w:rsid w:val="009C4B53"/>
    <w:rsid w:val="009C4C38"/>
    <w:rsid w:val="009C4C9E"/>
    <w:rsid w:val="009C4D62"/>
    <w:rsid w:val="009C4D89"/>
    <w:rsid w:val="009C4D97"/>
    <w:rsid w:val="009C50C8"/>
    <w:rsid w:val="009C5490"/>
    <w:rsid w:val="009C54DD"/>
    <w:rsid w:val="009C5512"/>
    <w:rsid w:val="009C556E"/>
    <w:rsid w:val="009C56E7"/>
    <w:rsid w:val="009C5802"/>
    <w:rsid w:val="009C59C9"/>
    <w:rsid w:val="009C5C14"/>
    <w:rsid w:val="009C5C21"/>
    <w:rsid w:val="009C60A9"/>
    <w:rsid w:val="009C61DD"/>
    <w:rsid w:val="009C654F"/>
    <w:rsid w:val="009C65EB"/>
    <w:rsid w:val="009C6773"/>
    <w:rsid w:val="009C693A"/>
    <w:rsid w:val="009C6945"/>
    <w:rsid w:val="009C6B5F"/>
    <w:rsid w:val="009C6DA9"/>
    <w:rsid w:val="009C7056"/>
    <w:rsid w:val="009C7184"/>
    <w:rsid w:val="009C783B"/>
    <w:rsid w:val="009C79FD"/>
    <w:rsid w:val="009C7D5D"/>
    <w:rsid w:val="009C7E5B"/>
    <w:rsid w:val="009C7E70"/>
    <w:rsid w:val="009D0000"/>
    <w:rsid w:val="009D00A0"/>
    <w:rsid w:val="009D00FA"/>
    <w:rsid w:val="009D0495"/>
    <w:rsid w:val="009D073B"/>
    <w:rsid w:val="009D0AB1"/>
    <w:rsid w:val="009D0E77"/>
    <w:rsid w:val="009D0E90"/>
    <w:rsid w:val="009D1001"/>
    <w:rsid w:val="009D103D"/>
    <w:rsid w:val="009D1368"/>
    <w:rsid w:val="009D13D2"/>
    <w:rsid w:val="009D1465"/>
    <w:rsid w:val="009D14AB"/>
    <w:rsid w:val="009D1566"/>
    <w:rsid w:val="009D161B"/>
    <w:rsid w:val="009D183E"/>
    <w:rsid w:val="009D1AE7"/>
    <w:rsid w:val="009D1F39"/>
    <w:rsid w:val="009D203C"/>
    <w:rsid w:val="009D23AE"/>
    <w:rsid w:val="009D2542"/>
    <w:rsid w:val="009D2594"/>
    <w:rsid w:val="009D269F"/>
    <w:rsid w:val="009D281C"/>
    <w:rsid w:val="009D291A"/>
    <w:rsid w:val="009D2BC4"/>
    <w:rsid w:val="009D2C0B"/>
    <w:rsid w:val="009D2C9E"/>
    <w:rsid w:val="009D2D22"/>
    <w:rsid w:val="009D2F73"/>
    <w:rsid w:val="009D3641"/>
    <w:rsid w:val="009D367C"/>
    <w:rsid w:val="009D37BC"/>
    <w:rsid w:val="009D38EF"/>
    <w:rsid w:val="009D3CCD"/>
    <w:rsid w:val="009D434C"/>
    <w:rsid w:val="009D4685"/>
    <w:rsid w:val="009D4A5D"/>
    <w:rsid w:val="009D4A90"/>
    <w:rsid w:val="009D4B78"/>
    <w:rsid w:val="009D4C32"/>
    <w:rsid w:val="009D4E34"/>
    <w:rsid w:val="009D4F6E"/>
    <w:rsid w:val="009D5081"/>
    <w:rsid w:val="009D50B1"/>
    <w:rsid w:val="009D51E5"/>
    <w:rsid w:val="009D5247"/>
    <w:rsid w:val="009D54F7"/>
    <w:rsid w:val="009D5514"/>
    <w:rsid w:val="009D5599"/>
    <w:rsid w:val="009D5602"/>
    <w:rsid w:val="009D5822"/>
    <w:rsid w:val="009D58F9"/>
    <w:rsid w:val="009D5C55"/>
    <w:rsid w:val="009D5D5D"/>
    <w:rsid w:val="009D603F"/>
    <w:rsid w:val="009D6156"/>
    <w:rsid w:val="009D61C0"/>
    <w:rsid w:val="009D6532"/>
    <w:rsid w:val="009D6621"/>
    <w:rsid w:val="009D6823"/>
    <w:rsid w:val="009D69A5"/>
    <w:rsid w:val="009D6AE2"/>
    <w:rsid w:val="009D7008"/>
    <w:rsid w:val="009D7106"/>
    <w:rsid w:val="009D731C"/>
    <w:rsid w:val="009D734B"/>
    <w:rsid w:val="009D7613"/>
    <w:rsid w:val="009D7682"/>
    <w:rsid w:val="009D797C"/>
    <w:rsid w:val="009D79CF"/>
    <w:rsid w:val="009D7B35"/>
    <w:rsid w:val="009D7B37"/>
    <w:rsid w:val="009D7BBD"/>
    <w:rsid w:val="009D7E1B"/>
    <w:rsid w:val="009E01C0"/>
    <w:rsid w:val="009E035D"/>
    <w:rsid w:val="009E047F"/>
    <w:rsid w:val="009E05BD"/>
    <w:rsid w:val="009E063D"/>
    <w:rsid w:val="009E0AE2"/>
    <w:rsid w:val="009E0C8E"/>
    <w:rsid w:val="009E0E0E"/>
    <w:rsid w:val="009E0E72"/>
    <w:rsid w:val="009E0F7C"/>
    <w:rsid w:val="009E1783"/>
    <w:rsid w:val="009E1DEC"/>
    <w:rsid w:val="009E1EEC"/>
    <w:rsid w:val="009E2083"/>
    <w:rsid w:val="009E219E"/>
    <w:rsid w:val="009E21AB"/>
    <w:rsid w:val="009E23C1"/>
    <w:rsid w:val="009E26C0"/>
    <w:rsid w:val="009E2782"/>
    <w:rsid w:val="009E27D9"/>
    <w:rsid w:val="009E2801"/>
    <w:rsid w:val="009E2955"/>
    <w:rsid w:val="009E2AA4"/>
    <w:rsid w:val="009E2D3A"/>
    <w:rsid w:val="009E2FD5"/>
    <w:rsid w:val="009E3240"/>
    <w:rsid w:val="009E3384"/>
    <w:rsid w:val="009E3495"/>
    <w:rsid w:val="009E3574"/>
    <w:rsid w:val="009E4368"/>
    <w:rsid w:val="009E4508"/>
    <w:rsid w:val="009E47D4"/>
    <w:rsid w:val="009E48C7"/>
    <w:rsid w:val="009E4918"/>
    <w:rsid w:val="009E494A"/>
    <w:rsid w:val="009E4AA3"/>
    <w:rsid w:val="009E4D40"/>
    <w:rsid w:val="009E5093"/>
    <w:rsid w:val="009E51D1"/>
    <w:rsid w:val="009E525F"/>
    <w:rsid w:val="009E540A"/>
    <w:rsid w:val="009E55F4"/>
    <w:rsid w:val="009E583B"/>
    <w:rsid w:val="009E5B90"/>
    <w:rsid w:val="009E5D89"/>
    <w:rsid w:val="009E5E2C"/>
    <w:rsid w:val="009E5F21"/>
    <w:rsid w:val="009E6132"/>
    <w:rsid w:val="009E6748"/>
    <w:rsid w:val="009E67C3"/>
    <w:rsid w:val="009E6E28"/>
    <w:rsid w:val="009E6F29"/>
    <w:rsid w:val="009E70AC"/>
    <w:rsid w:val="009E7140"/>
    <w:rsid w:val="009E7250"/>
    <w:rsid w:val="009E7473"/>
    <w:rsid w:val="009E7482"/>
    <w:rsid w:val="009E755D"/>
    <w:rsid w:val="009E780C"/>
    <w:rsid w:val="009E7843"/>
    <w:rsid w:val="009E78A3"/>
    <w:rsid w:val="009E78B5"/>
    <w:rsid w:val="009E7ACA"/>
    <w:rsid w:val="009E7B19"/>
    <w:rsid w:val="009E7BB6"/>
    <w:rsid w:val="009E7BE7"/>
    <w:rsid w:val="009E7D9C"/>
    <w:rsid w:val="009F0131"/>
    <w:rsid w:val="009F01FE"/>
    <w:rsid w:val="009F02A2"/>
    <w:rsid w:val="009F02D5"/>
    <w:rsid w:val="009F0491"/>
    <w:rsid w:val="009F04CC"/>
    <w:rsid w:val="009F05BA"/>
    <w:rsid w:val="009F085D"/>
    <w:rsid w:val="009F0A0C"/>
    <w:rsid w:val="009F0B0F"/>
    <w:rsid w:val="009F0D9E"/>
    <w:rsid w:val="009F0E74"/>
    <w:rsid w:val="009F0E83"/>
    <w:rsid w:val="009F0EAA"/>
    <w:rsid w:val="009F10C4"/>
    <w:rsid w:val="009F1320"/>
    <w:rsid w:val="009F1AE8"/>
    <w:rsid w:val="009F1B7C"/>
    <w:rsid w:val="009F1FDD"/>
    <w:rsid w:val="009F2124"/>
    <w:rsid w:val="009F2163"/>
    <w:rsid w:val="009F2326"/>
    <w:rsid w:val="009F2499"/>
    <w:rsid w:val="009F270F"/>
    <w:rsid w:val="009F278A"/>
    <w:rsid w:val="009F28A0"/>
    <w:rsid w:val="009F2947"/>
    <w:rsid w:val="009F2A56"/>
    <w:rsid w:val="009F2BA8"/>
    <w:rsid w:val="009F2EF6"/>
    <w:rsid w:val="009F2FA2"/>
    <w:rsid w:val="009F31A5"/>
    <w:rsid w:val="009F3896"/>
    <w:rsid w:val="009F39DC"/>
    <w:rsid w:val="009F3A67"/>
    <w:rsid w:val="009F3AAE"/>
    <w:rsid w:val="009F3CAD"/>
    <w:rsid w:val="009F3EE5"/>
    <w:rsid w:val="009F4266"/>
    <w:rsid w:val="009F42A3"/>
    <w:rsid w:val="009F4373"/>
    <w:rsid w:val="009F487B"/>
    <w:rsid w:val="009F4A63"/>
    <w:rsid w:val="009F4C0D"/>
    <w:rsid w:val="009F52A8"/>
    <w:rsid w:val="009F539F"/>
    <w:rsid w:val="009F543E"/>
    <w:rsid w:val="009F5445"/>
    <w:rsid w:val="009F54A0"/>
    <w:rsid w:val="009F5522"/>
    <w:rsid w:val="009F5561"/>
    <w:rsid w:val="009F55C6"/>
    <w:rsid w:val="009F5675"/>
    <w:rsid w:val="009F5682"/>
    <w:rsid w:val="009F573A"/>
    <w:rsid w:val="009F5908"/>
    <w:rsid w:val="009F5A55"/>
    <w:rsid w:val="009F5C96"/>
    <w:rsid w:val="009F5E58"/>
    <w:rsid w:val="009F6073"/>
    <w:rsid w:val="009F6153"/>
    <w:rsid w:val="009F62D4"/>
    <w:rsid w:val="009F6575"/>
    <w:rsid w:val="009F6A6F"/>
    <w:rsid w:val="009F6A77"/>
    <w:rsid w:val="009F701D"/>
    <w:rsid w:val="009F72B1"/>
    <w:rsid w:val="009F7303"/>
    <w:rsid w:val="009F7669"/>
    <w:rsid w:val="009F78D0"/>
    <w:rsid w:val="009F7AD1"/>
    <w:rsid w:val="009F7DA3"/>
    <w:rsid w:val="009F7DA5"/>
    <w:rsid w:val="009F7E63"/>
    <w:rsid w:val="009F7F43"/>
    <w:rsid w:val="009F7F68"/>
    <w:rsid w:val="009F7FBA"/>
    <w:rsid w:val="00A00119"/>
    <w:rsid w:val="00A00154"/>
    <w:rsid w:val="00A00160"/>
    <w:rsid w:val="00A0022D"/>
    <w:rsid w:val="00A0038F"/>
    <w:rsid w:val="00A00452"/>
    <w:rsid w:val="00A006D1"/>
    <w:rsid w:val="00A00A3A"/>
    <w:rsid w:val="00A00B08"/>
    <w:rsid w:val="00A00ECF"/>
    <w:rsid w:val="00A00ED0"/>
    <w:rsid w:val="00A00F23"/>
    <w:rsid w:val="00A01147"/>
    <w:rsid w:val="00A0133A"/>
    <w:rsid w:val="00A013A2"/>
    <w:rsid w:val="00A01434"/>
    <w:rsid w:val="00A01499"/>
    <w:rsid w:val="00A014A6"/>
    <w:rsid w:val="00A01501"/>
    <w:rsid w:val="00A016AB"/>
    <w:rsid w:val="00A01724"/>
    <w:rsid w:val="00A01ADE"/>
    <w:rsid w:val="00A01FA9"/>
    <w:rsid w:val="00A0211A"/>
    <w:rsid w:val="00A02284"/>
    <w:rsid w:val="00A023DB"/>
    <w:rsid w:val="00A0277B"/>
    <w:rsid w:val="00A027CD"/>
    <w:rsid w:val="00A028AC"/>
    <w:rsid w:val="00A02BF7"/>
    <w:rsid w:val="00A03249"/>
    <w:rsid w:val="00A033CE"/>
    <w:rsid w:val="00A03884"/>
    <w:rsid w:val="00A0389C"/>
    <w:rsid w:val="00A03D25"/>
    <w:rsid w:val="00A03E06"/>
    <w:rsid w:val="00A03E59"/>
    <w:rsid w:val="00A04031"/>
    <w:rsid w:val="00A04038"/>
    <w:rsid w:val="00A0403F"/>
    <w:rsid w:val="00A04067"/>
    <w:rsid w:val="00A041FE"/>
    <w:rsid w:val="00A0448D"/>
    <w:rsid w:val="00A04595"/>
    <w:rsid w:val="00A0483C"/>
    <w:rsid w:val="00A0487F"/>
    <w:rsid w:val="00A04A01"/>
    <w:rsid w:val="00A04D88"/>
    <w:rsid w:val="00A04DD9"/>
    <w:rsid w:val="00A04ECE"/>
    <w:rsid w:val="00A04F8D"/>
    <w:rsid w:val="00A0504A"/>
    <w:rsid w:val="00A050B9"/>
    <w:rsid w:val="00A053B9"/>
    <w:rsid w:val="00A0540B"/>
    <w:rsid w:val="00A0548E"/>
    <w:rsid w:val="00A055A8"/>
    <w:rsid w:val="00A056C8"/>
    <w:rsid w:val="00A05771"/>
    <w:rsid w:val="00A05CDF"/>
    <w:rsid w:val="00A06184"/>
    <w:rsid w:val="00A06296"/>
    <w:rsid w:val="00A0689D"/>
    <w:rsid w:val="00A06A18"/>
    <w:rsid w:val="00A06B99"/>
    <w:rsid w:val="00A06EDC"/>
    <w:rsid w:val="00A06F70"/>
    <w:rsid w:val="00A07137"/>
    <w:rsid w:val="00A071D4"/>
    <w:rsid w:val="00A0725C"/>
    <w:rsid w:val="00A0731D"/>
    <w:rsid w:val="00A074EB"/>
    <w:rsid w:val="00A0764E"/>
    <w:rsid w:val="00A07742"/>
    <w:rsid w:val="00A07BA0"/>
    <w:rsid w:val="00A07C2A"/>
    <w:rsid w:val="00A07D1B"/>
    <w:rsid w:val="00A07E08"/>
    <w:rsid w:val="00A07E9E"/>
    <w:rsid w:val="00A1011D"/>
    <w:rsid w:val="00A1013A"/>
    <w:rsid w:val="00A10364"/>
    <w:rsid w:val="00A1051E"/>
    <w:rsid w:val="00A10651"/>
    <w:rsid w:val="00A10835"/>
    <w:rsid w:val="00A10BBD"/>
    <w:rsid w:val="00A10D9A"/>
    <w:rsid w:val="00A11277"/>
    <w:rsid w:val="00A113AE"/>
    <w:rsid w:val="00A113BB"/>
    <w:rsid w:val="00A11609"/>
    <w:rsid w:val="00A1179A"/>
    <w:rsid w:val="00A117A6"/>
    <w:rsid w:val="00A11A8F"/>
    <w:rsid w:val="00A1203D"/>
    <w:rsid w:val="00A121BC"/>
    <w:rsid w:val="00A124A3"/>
    <w:rsid w:val="00A1277A"/>
    <w:rsid w:val="00A129DE"/>
    <w:rsid w:val="00A129DF"/>
    <w:rsid w:val="00A129FE"/>
    <w:rsid w:val="00A12C89"/>
    <w:rsid w:val="00A12DB2"/>
    <w:rsid w:val="00A12DD0"/>
    <w:rsid w:val="00A13333"/>
    <w:rsid w:val="00A13559"/>
    <w:rsid w:val="00A13B42"/>
    <w:rsid w:val="00A13D5D"/>
    <w:rsid w:val="00A1423D"/>
    <w:rsid w:val="00A14359"/>
    <w:rsid w:val="00A144FE"/>
    <w:rsid w:val="00A14768"/>
    <w:rsid w:val="00A14A64"/>
    <w:rsid w:val="00A14C27"/>
    <w:rsid w:val="00A14D0A"/>
    <w:rsid w:val="00A14EA8"/>
    <w:rsid w:val="00A14EEE"/>
    <w:rsid w:val="00A15075"/>
    <w:rsid w:val="00A15488"/>
    <w:rsid w:val="00A15496"/>
    <w:rsid w:val="00A155F6"/>
    <w:rsid w:val="00A1581E"/>
    <w:rsid w:val="00A15849"/>
    <w:rsid w:val="00A1584B"/>
    <w:rsid w:val="00A15A0F"/>
    <w:rsid w:val="00A15D6D"/>
    <w:rsid w:val="00A15ED6"/>
    <w:rsid w:val="00A160A6"/>
    <w:rsid w:val="00A160FF"/>
    <w:rsid w:val="00A16178"/>
    <w:rsid w:val="00A1621E"/>
    <w:rsid w:val="00A16A42"/>
    <w:rsid w:val="00A16B6B"/>
    <w:rsid w:val="00A16BB8"/>
    <w:rsid w:val="00A16C71"/>
    <w:rsid w:val="00A17437"/>
    <w:rsid w:val="00A1754E"/>
    <w:rsid w:val="00A176EE"/>
    <w:rsid w:val="00A17808"/>
    <w:rsid w:val="00A17975"/>
    <w:rsid w:val="00A17BBF"/>
    <w:rsid w:val="00A17D38"/>
    <w:rsid w:val="00A17D59"/>
    <w:rsid w:val="00A17D82"/>
    <w:rsid w:val="00A17DD9"/>
    <w:rsid w:val="00A17EDA"/>
    <w:rsid w:val="00A205E7"/>
    <w:rsid w:val="00A20912"/>
    <w:rsid w:val="00A20988"/>
    <w:rsid w:val="00A20AAF"/>
    <w:rsid w:val="00A20B43"/>
    <w:rsid w:val="00A2138A"/>
    <w:rsid w:val="00A2142E"/>
    <w:rsid w:val="00A219C2"/>
    <w:rsid w:val="00A21A79"/>
    <w:rsid w:val="00A21B30"/>
    <w:rsid w:val="00A21BA9"/>
    <w:rsid w:val="00A21DA6"/>
    <w:rsid w:val="00A21F0B"/>
    <w:rsid w:val="00A2211F"/>
    <w:rsid w:val="00A221AC"/>
    <w:rsid w:val="00A22440"/>
    <w:rsid w:val="00A22A99"/>
    <w:rsid w:val="00A22B94"/>
    <w:rsid w:val="00A22C2C"/>
    <w:rsid w:val="00A22C53"/>
    <w:rsid w:val="00A22D4C"/>
    <w:rsid w:val="00A22DCB"/>
    <w:rsid w:val="00A22F56"/>
    <w:rsid w:val="00A22F8A"/>
    <w:rsid w:val="00A230E3"/>
    <w:rsid w:val="00A2316C"/>
    <w:rsid w:val="00A2329A"/>
    <w:rsid w:val="00A23436"/>
    <w:rsid w:val="00A2343E"/>
    <w:rsid w:val="00A23518"/>
    <w:rsid w:val="00A2376C"/>
    <w:rsid w:val="00A23D50"/>
    <w:rsid w:val="00A23DAC"/>
    <w:rsid w:val="00A23FB6"/>
    <w:rsid w:val="00A24048"/>
    <w:rsid w:val="00A24211"/>
    <w:rsid w:val="00A246E5"/>
    <w:rsid w:val="00A24CA1"/>
    <w:rsid w:val="00A24DDE"/>
    <w:rsid w:val="00A2505A"/>
    <w:rsid w:val="00A2517F"/>
    <w:rsid w:val="00A252ED"/>
    <w:rsid w:val="00A25491"/>
    <w:rsid w:val="00A25680"/>
    <w:rsid w:val="00A25ADC"/>
    <w:rsid w:val="00A25BAF"/>
    <w:rsid w:val="00A25C85"/>
    <w:rsid w:val="00A25C94"/>
    <w:rsid w:val="00A25CD1"/>
    <w:rsid w:val="00A263D2"/>
    <w:rsid w:val="00A264B0"/>
    <w:rsid w:val="00A264BC"/>
    <w:rsid w:val="00A264E2"/>
    <w:rsid w:val="00A26626"/>
    <w:rsid w:val="00A26637"/>
    <w:rsid w:val="00A2668F"/>
    <w:rsid w:val="00A2685B"/>
    <w:rsid w:val="00A26D0C"/>
    <w:rsid w:val="00A26D5B"/>
    <w:rsid w:val="00A26EB8"/>
    <w:rsid w:val="00A27703"/>
    <w:rsid w:val="00A27AAF"/>
    <w:rsid w:val="00A27F2B"/>
    <w:rsid w:val="00A301B0"/>
    <w:rsid w:val="00A302CE"/>
    <w:rsid w:val="00A302F6"/>
    <w:rsid w:val="00A303EA"/>
    <w:rsid w:val="00A30458"/>
    <w:rsid w:val="00A304B0"/>
    <w:rsid w:val="00A304FE"/>
    <w:rsid w:val="00A30659"/>
    <w:rsid w:val="00A30954"/>
    <w:rsid w:val="00A30A8B"/>
    <w:rsid w:val="00A30B8A"/>
    <w:rsid w:val="00A31029"/>
    <w:rsid w:val="00A31085"/>
    <w:rsid w:val="00A31100"/>
    <w:rsid w:val="00A313D4"/>
    <w:rsid w:val="00A317FE"/>
    <w:rsid w:val="00A31802"/>
    <w:rsid w:val="00A318FB"/>
    <w:rsid w:val="00A31AAA"/>
    <w:rsid w:val="00A31AAE"/>
    <w:rsid w:val="00A31D16"/>
    <w:rsid w:val="00A31F9F"/>
    <w:rsid w:val="00A320EA"/>
    <w:rsid w:val="00A3229A"/>
    <w:rsid w:val="00A32536"/>
    <w:rsid w:val="00A326DE"/>
    <w:rsid w:val="00A32743"/>
    <w:rsid w:val="00A32B98"/>
    <w:rsid w:val="00A33133"/>
    <w:rsid w:val="00A3322F"/>
    <w:rsid w:val="00A3390E"/>
    <w:rsid w:val="00A33C7E"/>
    <w:rsid w:val="00A33D37"/>
    <w:rsid w:val="00A3401D"/>
    <w:rsid w:val="00A340CB"/>
    <w:rsid w:val="00A34408"/>
    <w:rsid w:val="00A3448B"/>
    <w:rsid w:val="00A34574"/>
    <w:rsid w:val="00A3483F"/>
    <w:rsid w:val="00A34948"/>
    <w:rsid w:val="00A34D4C"/>
    <w:rsid w:val="00A34E49"/>
    <w:rsid w:val="00A3505D"/>
    <w:rsid w:val="00A3530F"/>
    <w:rsid w:val="00A3542B"/>
    <w:rsid w:val="00A35497"/>
    <w:rsid w:val="00A3560E"/>
    <w:rsid w:val="00A35A8A"/>
    <w:rsid w:val="00A35CCF"/>
    <w:rsid w:val="00A35F7C"/>
    <w:rsid w:val="00A363A7"/>
    <w:rsid w:val="00A363E9"/>
    <w:rsid w:val="00A365C8"/>
    <w:rsid w:val="00A3685F"/>
    <w:rsid w:val="00A36B54"/>
    <w:rsid w:val="00A36B9B"/>
    <w:rsid w:val="00A3711A"/>
    <w:rsid w:val="00A371E3"/>
    <w:rsid w:val="00A37358"/>
    <w:rsid w:val="00A3752E"/>
    <w:rsid w:val="00A37702"/>
    <w:rsid w:val="00A37773"/>
    <w:rsid w:val="00A378F6"/>
    <w:rsid w:val="00A37E99"/>
    <w:rsid w:val="00A37EB0"/>
    <w:rsid w:val="00A400F2"/>
    <w:rsid w:val="00A4043F"/>
    <w:rsid w:val="00A40645"/>
    <w:rsid w:val="00A4068B"/>
    <w:rsid w:val="00A40919"/>
    <w:rsid w:val="00A40AF5"/>
    <w:rsid w:val="00A40B2C"/>
    <w:rsid w:val="00A40BC7"/>
    <w:rsid w:val="00A40C58"/>
    <w:rsid w:val="00A40CD8"/>
    <w:rsid w:val="00A40CE9"/>
    <w:rsid w:val="00A40E2B"/>
    <w:rsid w:val="00A40FDE"/>
    <w:rsid w:val="00A410BA"/>
    <w:rsid w:val="00A4155F"/>
    <w:rsid w:val="00A41560"/>
    <w:rsid w:val="00A41742"/>
    <w:rsid w:val="00A41B84"/>
    <w:rsid w:val="00A41BA1"/>
    <w:rsid w:val="00A4207A"/>
    <w:rsid w:val="00A422D1"/>
    <w:rsid w:val="00A426BB"/>
    <w:rsid w:val="00A42708"/>
    <w:rsid w:val="00A42AEE"/>
    <w:rsid w:val="00A42D9D"/>
    <w:rsid w:val="00A42E63"/>
    <w:rsid w:val="00A42F7D"/>
    <w:rsid w:val="00A42F92"/>
    <w:rsid w:val="00A430D8"/>
    <w:rsid w:val="00A4318F"/>
    <w:rsid w:val="00A43537"/>
    <w:rsid w:val="00A435AC"/>
    <w:rsid w:val="00A4366A"/>
    <w:rsid w:val="00A43693"/>
    <w:rsid w:val="00A43A69"/>
    <w:rsid w:val="00A43D08"/>
    <w:rsid w:val="00A44289"/>
    <w:rsid w:val="00A445D2"/>
    <w:rsid w:val="00A44700"/>
    <w:rsid w:val="00A4473C"/>
    <w:rsid w:val="00A44842"/>
    <w:rsid w:val="00A448D8"/>
    <w:rsid w:val="00A449EF"/>
    <w:rsid w:val="00A44C25"/>
    <w:rsid w:val="00A44C28"/>
    <w:rsid w:val="00A44EC3"/>
    <w:rsid w:val="00A44F6E"/>
    <w:rsid w:val="00A454D7"/>
    <w:rsid w:val="00A45502"/>
    <w:rsid w:val="00A45E6B"/>
    <w:rsid w:val="00A460E1"/>
    <w:rsid w:val="00A46358"/>
    <w:rsid w:val="00A46376"/>
    <w:rsid w:val="00A46413"/>
    <w:rsid w:val="00A46748"/>
    <w:rsid w:val="00A468F2"/>
    <w:rsid w:val="00A46917"/>
    <w:rsid w:val="00A46B34"/>
    <w:rsid w:val="00A46C7D"/>
    <w:rsid w:val="00A46C8F"/>
    <w:rsid w:val="00A46CCC"/>
    <w:rsid w:val="00A46DC4"/>
    <w:rsid w:val="00A46E37"/>
    <w:rsid w:val="00A470A6"/>
    <w:rsid w:val="00A472DC"/>
    <w:rsid w:val="00A47495"/>
    <w:rsid w:val="00A47625"/>
    <w:rsid w:val="00A47693"/>
    <w:rsid w:val="00A47858"/>
    <w:rsid w:val="00A47BCB"/>
    <w:rsid w:val="00A47F57"/>
    <w:rsid w:val="00A47FAA"/>
    <w:rsid w:val="00A5026F"/>
    <w:rsid w:val="00A50381"/>
    <w:rsid w:val="00A50502"/>
    <w:rsid w:val="00A5051A"/>
    <w:rsid w:val="00A505EA"/>
    <w:rsid w:val="00A5063F"/>
    <w:rsid w:val="00A5080A"/>
    <w:rsid w:val="00A50A9E"/>
    <w:rsid w:val="00A50B2E"/>
    <w:rsid w:val="00A50D5B"/>
    <w:rsid w:val="00A50DF8"/>
    <w:rsid w:val="00A514DB"/>
    <w:rsid w:val="00A516F5"/>
    <w:rsid w:val="00A5198C"/>
    <w:rsid w:val="00A51AAD"/>
    <w:rsid w:val="00A51E36"/>
    <w:rsid w:val="00A51EAB"/>
    <w:rsid w:val="00A522F1"/>
    <w:rsid w:val="00A52307"/>
    <w:rsid w:val="00A52413"/>
    <w:rsid w:val="00A52496"/>
    <w:rsid w:val="00A52548"/>
    <w:rsid w:val="00A528F8"/>
    <w:rsid w:val="00A52A0B"/>
    <w:rsid w:val="00A52B74"/>
    <w:rsid w:val="00A52FB3"/>
    <w:rsid w:val="00A530B0"/>
    <w:rsid w:val="00A53C0A"/>
    <w:rsid w:val="00A53F5D"/>
    <w:rsid w:val="00A53FF9"/>
    <w:rsid w:val="00A5410D"/>
    <w:rsid w:val="00A54174"/>
    <w:rsid w:val="00A544BD"/>
    <w:rsid w:val="00A54872"/>
    <w:rsid w:val="00A549E0"/>
    <w:rsid w:val="00A54C47"/>
    <w:rsid w:val="00A54DF7"/>
    <w:rsid w:val="00A54F98"/>
    <w:rsid w:val="00A54FD0"/>
    <w:rsid w:val="00A55115"/>
    <w:rsid w:val="00A5551A"/>
    <w:rsid w:val="00A55896"/>
    <w:rsid w:val="00A55985"/>
    <w:rsid w:val="00A55C29"/>
    <w:rsid w:val="00A55C51"/>
    <w:rsid w:val="00A55D6D"/>
    <w:rsid w:val="00A55F3B"/>
    <w:rsid w:val="00A56023"/>
    <w:rsid w:val="00A562D8"/>
    <w:rsid w:val="00A56420"/>
    <w:rsid w:val="00A56A50"/>
    <w:rsid w:val="00A56BCF"/>
    <w:rsid w:val="00A56C74"/>
    <w:rsid w:val="00A56F65"/>
    <w:rsid w:val="00A57105"/>
    <w:rsid w:val="00A5731C"/>
    <w:rsid w:val="00A574AC"/>
    <w:rsid w:val="00A57658"/>
    <w:rsid w:val="00A57665"/>
    <w:rsid w:val="00A57672"/>
    <w:rsid w:val="00A57864"/>
    <w:rsid w:val="00A57871"/>
    <w:rsid w:val="00A57A1A"/>
    <w:rsid w:val="00A57A68"/>
    <w:rsid w:val="00A57B31"/>
    <w:rsid w:val="00A57BBA"/>
    <w:rsid w:val="00A57C6C"/>
    <w:rsid w:val="00A57D97"/>
    <w:rsid w:val="00A600E2"/>
    <w:rsid w:val="00A600E4"/>
    <w:rsid w:val="00A600F3"/>
    <w:rsid w:val="00A60110"/>
    <w:rsid w:val="00A601E7"/>
    <w:rsid w:val="00A602A5"/>
    <w:rsid w:val="00A60C57"/>
    <w:rsid w:val="00A60CAC"/>
    <w:rsid w:val="00A60D8F"/>
    <w:rsid w:val="00A6104C"/>
    <w:rsid w:val="00A61194"/>
    <w:rsid w:val="00A61239"/>
    <w:rsid w:val="00A614E5"/>
    <w:rsid w:val="00A6196D"/>
    <w:rsid w:val="00A61C42"/>
    <w:rsid w:val="00A6211C"/>
    <w:rsid w:val="00A62173"/>
    <w:rsid w:val="00A62193"/>
    <w:rsid w:val="00A6231F"/>
    <w:rsid w:val="00A6238E"/>
    <w:rsid w:val="00A62529"/>
    <w:rsid w:val="00A625FC"/>
    <w:rsid w:val="00A62787"/>
    <w:rsid w:val="00A627C3"/>
    <w:rsid w:val="00A6293B"/>
    <w:rsid w:val="00A62AC5"/>
    <w:rsid w:val="00A62DEE"/>
    <w:rsid w:val="00A62E00"/>
    <w:rsid w:val="00A6300E"/>
    <w:rsid w:val="00A630BF"/>
    <w:rsid w:val="00A631A4"/>
    <w:rsid w:val="00A63846"/>
    <w:rsid w:val="00A63BCF"/>
    <w:rsid w:val="00A6408A"/>
    <w:rsid w:val="00A642C8"/>
    <w:rsid w:val="00A644FB"/>
    <w:rsid w:val="00A64526"/>
    <w:rsid w:val="00A6486A"/>
    <w:rsid w:val="00A64A0A"/>
    <w:rsid w:val="00A64A19"/>
    <w:rsid w:val="00A64A93"/>
    <w:rsid w:val="00A64BCD"/>
    <w:rsid w:val="00A64BD4"/>
    <w:rsid w:val="00A64C1B"/>
    <w:rsid w:val="00A64E45"/>
    <w:rsid w:val="00A65068"/>
    <w:rsid w:val="00A6519A"/>
    <w:rsid w:val="00A651C6"/>
    <w:rsid w:val="00A65429"/>
    <w:rsid w:val="00A65517"/>
    <w:rsid w:val="00A655C8"/>
    <w:rsid w:val="00A6567E"/>
    <w:rsid w:val="00A658E2"/>
    <w:rsid w:val="00A65998"/>
    <w:rsid w:val="00A65A2B"/>
    <w:rsid w:val="00A65B9F"/>
    <w:rsid w:val="00A65D76"/>
    <w:rsid w:val="00A65E91"/>
    <w:rsid w:val="00A65EA1"/>
    <w:rsid w:val="00A65EC9"/>
    <w:rsid w:val="00A65F1B"/>
    <w:rsid w:val="00A66001"/>
    <w:rsid w:val="00A66170"/>
    <w:rsid w:val="00A662A7"/>
    <w:rsid w:val="00A662A9"/>
    <w:rsid w:val="00A662BE"/>
    <w:rsid w:val="00A66302"/>
    <w:rsid w:val="00A663C6"/>
    <w:rsid w:val="00A663EF"/>
    <w:rsid w:val="00A66647"/>
    <w:rsid w:val="00A66714"/>
    <w:rsid w:val="00A66A17"/>
    <w:rsid w:val="00A66B01"/>
    <w:rsid w:val="00A66DE1"/>
    <w:rsid w:val="00A67001"/>
    <w:rsid w:val="00A671AE"/>
    <w:rsid w:val="00A673A9"/>
    <w:rsid w:val="00A673EC"/>
    <w:rsid w:val="00A67491"/>
    <w:rsid w:val="00A676DE"/>
    <w:rsid w:val="00A6796E"/>
    <w:rsid w:val="00A679B8"/>
    <w:rsid w:val="00A67D50"/>
    <w:rsid w:val="00A67DC7"/>
    <w:rsid w:val="00A67E6C"/>
    <w:rsid w:val="00A67EE3"/>
    <w:rsid w:val="00A67EEC"/>
    <w:rsid w:val="00A67F8A"/>
    <w:rsid w:val="00A70170"/>
    <w:rsid w:val="00A702E4"/>
    <w:rsid w:val="00A70385"/>
    <w:rsid w:val="00A703F5"/>
    <w:rsid w:val="00A70898"/>
    <w:rsid w:val="00A70CC3"/>
    <w:rsid w:val="00A7101A"/>
    <w:rsid w:val="00A711E3"/>
    <w:rsid w:val="00A71371"/>
    <w:rsid w:val="00A71665"/>
    <w:rsid w:val="00A717A9"/>
    <w:rsid w:val="00A719DF"/>
    <w:rsid w:val="00A71CDE"/>
    <w:rsid w:val="00A71D5D"/>
    <w:rsid w:val="00A71FA3"/>
    <w:rsid w:val="00A7212A"/>
    <w:rsid w:val="00A7246C"/>
    <w:rsid w:val="00A72520"/>
    <w:rsid w:val="00A725AE"/>
    <w:rsid w:val="00A72831"/>
    <w:rsid w:val="00A72A62"/>
    <w:rsid w:val="00A72A63"/>
    <w:rsid w:val="00A72D55"/>
    <w:rsid w:val="00A72DB1"/>
    <w:rsid w:val="00A72EB6"/>
    <w:rsid w:val="00A730EB"/>
    <w:rsid w:val="00A7375C"/>
    <w:rsid w:val="00A738E5"/>
    <w:rsid w:val="00A73990"/>
    <w:rsid w:val="00A73A33"/>
    <w:rsid w:val="00A73AC6"/>
    <w:rsid w:val="00A73C04"/>
    <w:rsid w:val="00A73D50"/>
    <w:rsid w:val="00A73E03"/>
    <w:rsid w:val="00A73E5B"/>
    <w:rsid w:val="00A73EBD"/>
    <w:rsid w:val="00A7410C"/>
    <w:rsid w:val="00A7444F"/>
    <w:rsid w:val="00A746A3"/>
    <w:rsid w:val="00A74811"/>
    <w:rsid w:val="00A749D6"/>
    <w:rsid w:val="00A749DC"/>
    <w:rsid w:val="00A74B67"/>
    <w:rsid w:val="00A74E6F"/>
    <w:rsid w:val="00A7531A"/>
    <w:rsid w:val="00A7578A"/>
    <w:rsid w:val="00A757B1"/>
    <w:rsid w:val="00A7596F"/>
    <w:rsid w:val="00A75A79"/>
    <w:rsid w:val="00A75E6F"/>
    <w:rsid w:val="00A7650F"/>
    <w:rsid w:val="00A765F1"/>
    <w:rsid w:val="00A76670"/>
    <w:rsid w:val="00A767ED"/>
    <w:rsid w:val="00A76AB9"/>
    <w:rsid w:val="00A76C23"/>
    <w:rsid w:val="00A76FD7"/>
    <w:rsid w:val="00A77300"/>
    <w:rsid w:val="00A7769D"/>
    <w:rsid w:val="00A77C44"/>
    <w:rsid w:val="00A77C80"/>
    <w:rsid w:val="00A77EE6"/>
    <w:rsid w:val="00A80061"/>
    <w:rsid w:val="00A800B1"/>
    <w:rsid w:val="00A8033A"/>
    <w:rsid w:val="00A80398"/>
    <w:rsid w:val="00A80441"/>
    <w:rsid w:val="00A806A3"/>
    <w:rsid w:val="00A80708"/>
    <w:rsid w:val="00A8090B"/>
    <w:rsid w:val="00A80B21"/>
    <w:rsid w:val="00A80B46"/>
    <w:rsid w:val="00A80B8E"/>
    <w:rsid w:val="00A80C67"/>
    <w:rsid w:val="00A80E2D"/>
    <w:rsid w:val="00A8105B"/>
    <w:rsid w:val="00A8108B"/>
    <w:rsid w:val="00A8109B"/>
    <w:rsid w:val="00A81141"/>
    <w:rsid w:val="00A812D3"/>
    <w:rsid w:val="00A817CC"/>
    <w:rsid w:val="00A817EF"/>
    <w:rsid w:val="00A81AB0"/>
    <w:rsid w:val="00A81CC8"/>
    <w:rsid w:val="00A81DE9"/>
    <w:rsid w:val="00A81E07"/>
    <w:rsid w:val="00A825E1"/>
    <w:rsid w:val="00A82A48"/>
    <w:rsid w:val="00A82B4A"/>
    <w:rsid w:val="00A82E97"/>
    <w:rsid w:val="00A82EAB"/>
    <w:rsid w:val="00A830CA"/>
    <w:rsid w:val="00A833FF"/>
    <w:rsid w:val="00A83405"/>
    <w:rsid w:val="00A83471"/>
    <w:rsid w:val="00A835C7"/>
    <w:rsid w:val="00A8395C"/>
    <w:rsid w:val="00A83D76"/>
    <w:rsid w:val="00A83E69"/>
    <w:rsid w:val="00A8424D"/>
    <w:rsid w:val="00A84472"/>
    <w:rsid w:val="00A84695"/>
    <w:rsid w:val="00A84746"/>
    <w:rsid w:val="00A8478E"/>
    <w:rsid w:val="00A848EF"/>
    <w:rsid w:val="00A8499C"/>
    <w:rsid w:val="00A84ABE"/>
    <w:rsid w:val="00A84B66"/>
    <w:rsid w:val="00A84E27"/>
    <w:rsid w:val="00A85077"/>
    <w:rsid w:val="00A850CC"/>
    <w:rsid w:val="00A8519C"/>
    <w:rsid w:val="00A8531D"/>
    <w:rsid w:val="00A85364"/>
    <w:rsid w:val="00A85523"/>
    <w:rsid w:val="00A8558F"/>
    <w:rsid w:val="00A856BA"/>
    <w:rsid w:val="00A856CC"/>
    <w:rsid w:val="00A859CF"/>
    <w:rsid w:val="00A85DD0"/>
    <w:rsid w:val="00A85FC4"/>
    <w:rsid w:val="00A866B9"/>
    <w:rsid w:val="00A86F0A"/>
    <w:rsid w:val="00A86FE3"/>
    <w:rsid w:val="00A8716D"/>
    <w:rsid w:val="00A871A3"/>
    <w:rsid w:val="00A8724B"/>
    <w:rsid w:val="00A872D2"/>
    <w:rsid w:val="00A8739F"/>
    <w:rsid w:val="00A87414"/>
    <w:rsid w:val="00A87420"/>
    <w:rsid w:val="00A878B7"/>
    <w:rsid w:val="00A879F4"/>
    <w:rsid w:val="00A87BA9"/>
    <w:rsid w:val="00A87BC1"/>
    <w:rsid w:val="00A87C31"/>
    <w:rsid w:val="00A87D3D"/>
    <w:rsid w:val="00A87E78"/>
    <w:rsid w:val="00A90191"/>
    <w:rsid w:val="00A90246"/>
    <w:rsid w:val="00A9068D"/>
    <w:rsid w:val="00A907FB"/>
    <w:rsid w:val="00A90A11"/>
    <w:rsid w:val="00A90C1E"/>
    <w:rsid w:val="00A90CCA"/>
    <w:rsid w:val="00A90CE2"/>
    <w:rsid w:val="00A90FA6"/>
    <w:rsid w:val="00A91228"/>
    <w:rsid w:val="00A9129B"/>
    <w:rsid w:val="00A913C8"/>
    <w:rsid w:val="00A91773"/>
    <w:rsid w:val="00A9181F"/>
    <w:rsid w:val="00A9193E"/>
    <w:rsid w:val="00A91B8B"/>
    <w:rsid w:val="00A91C9A"/>
    <w:rsid w:val="00A92068"/>
    <w:rsid w:val="00A920BB"/>
    <w:rsid w:val="00A920F4"/>
    <w:rsid w:val="00A92206"/>
    <w:rsid w:val="00A9225F"/>
    <w:rsid w:val="00A9273F"/>
    <w:rsid w:val="00A9285C"/>
    <w:rsid w:val="00A928A9"/>
    <w:rsid w:val="00A92DFE"/>
    <w:rsid w:val="00A92E85"/>
    <w:rsid w:val="00A92F13"/>
    <w:rsid w:val="00A92FB4"/>
    <w:rsid w:val="00A930EE"/>
    <w:rsid w:val="00A931A3"/>
    <w:rsid w:val="00A931BE"/>
    <w:rsid w:val="00A93249"/>
    <w:rsid w:val="00A935E3"/>
    <w:rsid w:val="00A937C3"/>
    <w:rsid w:val="00A93856"/>
    <w:rsid w:val="00A93A1A"/>
    <w:rsid w:val="00A93A1F"/>
    <w:rsid w:val="00A93A99"/>
    <w:rsid w:val="00A93C50"/>
    <w:rsid w:val="00A93D62"/>
    <w:rsid w:val="00A93D65"/>
    <w:rsid w:val="00A94134"/>
    <w:rsid w:val="00A94485"/>
    <w:rsid w:val="00A9464F"/>
    <w:rsid w:val="00A94771"/>
    <w:rsid w:val="00A94B7B"/>
    <w:rsid w:val="00A94DAC"/>
    <w:rsid w:val="00A94EFE"/>
    <w:rsid w:val="00A95250"/>
    <w:rsid w:val="00A95315"/>
    <w:rsid w:val="00A955CF"/>
    <w:rsid w:val="00A958BA"/>
    <w:rsid w:val="00A959EC"/>
    <w:rsid w:val="00A95BDE"/>
    <w:rsid w:val="00A95C8A"/>
    <w:rsid w:val="00A95E19"/>
    <w:rsid w:val="00A9611C"/>
    <w:rsid w:val="00A96265"/>
    <w:rsid w:val="00A96322"/>
    <w:rsid w:val="00A9648F"/>
    <w:rsid w:val="00A964EC"/>
    <w:rsid w:val="00A9673E"/>
    <w:rsid w:val="00A96792"/>
    <w:rsid w:val="00A96808"/>
    <w:rsid w:val="00A9691E"/>
    <w:rsid w:val="00A96AC4"/>
    <w:rsid w:val="00A96F38"/>
    <w:rsid w:val="00A970BD"/>
    <w:rsid w:val="00A970DA"/>
    <w:rsid w:val="00A970F6"/>
    <w:rsid w:val="00A971A6"/>
    <w:rsid w:val="00A9740F"/>
    <w:rsid w:val="00A9760B"/>
    <w:rsid w:val="00A976DB"/>
    <w:rsid w:val="00A97C4B"/>
    <w:rsid w:val="00A97D10"/>
    <w:rsid w:val="00A97DA9"/>
    <w:rsid w:val="00A97F70"/>
    <w:rsid w:val="00AA0041"/>
    <w:rsid w:val="00AA0127"/>
    <w:rsid w:val="00AA013C"/>
    <w:rsid w:val="00AA02BD"/>
    <w:rsid w:val="00AA03FD"/>
    <w:rsid w:val="00AA0512"/>
    <w:rsid w:val="00AA067E"/>
    <w:rsid w:val="00AA06B9"/>
    <w:rsid w:val="00AA0949"/>
    <w:rsid w:val="00AA09BC"/>
    <w:rsid w:val="00AA0B42"/>
    <w:rsid w:val="00AA0DF0"/>
    <w:rsid w:val="00AA0E97"/>
    <w:rsid w:val="00AA10A7"/>
    <w:rsid w:val="00AA10EE"/>
    <w:rsid w:val="00AA112F"/>
    <w:rsid w:val="00AA1867"/>
    <w:rsid w:val="00AA1AA6"/>
    <w:rsid w:val="00AA1B87"/>
    <w:rsid w:val="00AA1C75"/>
    <w:rsid w:val="00AA20F5"/>
    <w:rsid w:val="00AA2778"/>
    <w:rsid w:val="00AA28F0"/>
    <w:rsid w:val="00AA2BED"/>
    <w:rsid w:val="00AA3001"/>
    <w:rsid w:val="00AA31F6"/>
    <w:rsid w:val="00AA3211"/>
    <w:rsid w:val="00AA3769"/>
    <w:rsid w:val="00AA39BA"/>
    <w:rsid w:val="00AA3B47"/>
    <w:rsid w:val="00AA3B64"/>
    <w:rsid w:val="00AA3CD7"/>
    <w:rsid w:val="00AA3CEA"/>
    <w:rsid w:val="00AA3D54"/>
    <w:rsid w:val="00AA3E44"/>
    <w:rsid w:val="00AA3E4B"/>
    <w:rsid w:val="00AA3EAB"/>
    <w:rsid w:val="00AA3F34"/>
    <w:rsid w:val="00AA4020"/>
    <w:rsid w:val="00AA438E"/>
    <w:rsid w:val="00AA460A"/>
    <w:rsid w:val="00AA4707"/>
    <w:rsid w:val="00AA48C7"/>
    <w:rsid w:val="00AA48DF"/>
    <w:rsid w:val="00AA4A38"/>
    <w:rsid w:val="00AA4B5F"/>
    <w:rsid w:val="00AA4D89"/>
    <w:rsid w:val="00AA4EB7"/>
    <w:rsid w:val="00AA5005"/>
    <w:rsid w:val="00AA5052"/>
    <w:rsid w:val="00AA5276"/>
    <w:rsid w:val="00AA5312"/>
    <w:rsid w:val="00AA544C"/>
    <w:rsid w:val="00AA55DB"/>
    <w:rsid w:val="00AA560C"/>
    <w:rsid w:val="00AA564D"/>
    <w:rsid w:val="00AA5666"/>
    <w:rsid w:val="00AA592B"/>
    <w:rsid w:val="00AA5938"/>
    <w:rsid w:val="00AA5C6E"/>
    <w:rsid w:val="00AA5EB3"/>
    <w:rsid w:val="00AA5EBA"/>
    <w:rsid w:val="00AA5FAE"/>
    <w:rsid w:val="00AA60ED"/>
    <w:rsid w:val="00AA61C7"/>
    <w:rsid w:val="00AA64D5"/>
    <w:rsid w:val="00AA6543"/>
    <w:rsid w:val="00AA688A"/>
    <w:rsid w:val="00AA69E3"/>
    <w:rsid w:val="00AA6B2A"/>
    <w:rsid w:val="00AA6B6F"/>
    <w:rsid w:val="00AA6CB6"/>
    <w:rsid w:val="00AA6D66"/>
    <w:rsid w:val="00AA6E53"/>
    <w:rsid w:val="00AA6FF1"/>
    <w:rsid w:val="00AA739F"/>
    <w:rsid w:val="00AA78E6"/>
    <w:rsid w:val="00AA78EC"/>
    <w:rsid w:val="00AA7A00"/>
    <w:rsid w:val="00AA7A9C"/>
    <w:rsid w:val="00AB00EA"/>
    <w:rsid w:val="00AB016A"/>
    <w:rsid w:val="00AB01DE"/>
    <w:rsid w:val="00AB03E2"/>
    <w:rsid w:val="00AB04D0"/>
    <w:rsid w:val="00AB0635"/>
    <w:rsid w:val="00AB064D"/>
    <w:rsid w:val="00AB0703"/>
    <w:rsid w:val="00AB08AA"/>
    <w:rsid w:val="00AB0969"/>
    <w:rsid w:val="00AB0984"/>
    <w:rsid w:val="00AB09F9"/>
    <w:rsid w:val="00AB0B79"/>
    <w:rsid w:val="00AB0BAA"/>
    <w:rsid w:val="00AB0C78"/>
    <w:rsid w:val="00AB0F23"/>
    <w:rsid w:val="00AB0FD1"/>
    <w:rsid w:val="00AB119B"/>
    <w:rsid w:val="00AB128A"/>
    <w:rsid w:val="00AB17C6"/>
    <w:rsid w:val="00AB1810"/>
    <w:rsid w:val="00AB19CB"/>
    <w:rsid w:val="00AB1A0B"/>
    <w:rsid w:val="00AB1BB1"/>
    <w:rsid w:val="00AB1BF4"/>
    <w:rsid w:val="00AB1E62"/>
    <w:rsid w:val="00AB1FBA"/>
    <w:rsid w:val="00AB20B7"/>
    <w:rsid w:val="00AB21E0"/>
    <w:rsid w:val="00AB2520"/>
    <w:rsid w:val="00AB266C"/>
    <w:rsid w:val="00AB292B"/>
    <w:rsid w:val="00AB293F"/>
    <w:rsid w:val="00AB2B1C"/>
    <w:rsid w:val="00AB2D52"/>
    <w:rsid w:val="00AB2E05"/>
    <w:rsid w:val="00AB2FE3"/>
    <w:rsid w:val="00AB305C"/>
    <w:rsid w:val="00AB30FD"/>
    <w:rsid w:val="00AB318C"/>
    <w:rsid w:val="00AB34C2"/>
    <w:rsid w:val="00AB351E"/>
    <w:rsid w:val="00AB353F"/>
    <w:rsid w:val="00AB39E6"/>
    <w:rsid w:val="00AB3BF1"/>
    <w:rsid w:val="00AB3C2B"/>
    <w:rsid w:val="00AB3C88"/>
    <w:rsid w:val="00AB4093"/>
    <w:rsid w:val="00AB4732"/>
    <w:rsid w:val="00AB4AB9"/>
    <w:rsid w:val="00AB54BC"/>
    <w:rsid w:val="00AB558E"/>
    <w:rsid w:val="00AB5803"/>
    <w:rsid w:val="00AB58E4"/>
    <w:rsid w:val="00AB5BED"/>
    <w:rsid w:val="00AB5C02"/>
    <w:rsid w:val="00AB5C85"/>
    <w:rsid w:val="00AB5DF2"/>
    <w:rsid w:val="00AB5E8D"/>
    <w:rsid w:val="00AB60D9"/>
    <w:rsid w:val="00AB6166"/>
    <w:rsid w:val="00AB6342"/>
    <w:rsid w:val="00AB6383"/>
    <w:rsid w:val="00AB6419"/>
    <w:rsid w:val="00AB6479"/>
    <w:rsid w:val="00AB676F"/>
    <w:rsid w:val="00AB6CED"/>
    <w:rsid w:val="00AB6D97"/>
    <w:rsid w:val="00AB7048"/>
    <w:rsid w:val="00AB70A3"/>
    <w:rsid w:val="00AB7145"/>
    <w:rsid w:val="00AB71A0"/>
    <w:rsid w:val="00AB74A9"/>
    <w:rsid w:val="00AB786A"/>
    <w:rsid w:val="00AB7BE2"/>
    <w:rsid w:val="00AB7EAF"/>
    <w:rsid w:val="00AB7F06"/>
    <w:rsid w:val="00AC001B"/>
    <w:rsid w:val="00AC006B"/>
    <w:rsid w:val="00AC00DC"/>
    <w:rsid w:val="00AC0150"/>
    <w:rsid w:val="00AC0211"/>
    <w:rsid w:val="00AC087A"/>
    <w:rsid w:val="00AC0AEF"/>
    <w:rsid w:val="00AC0B31"/>
    <w:rsid w:val="00AC0B74"/>
    <w:rsid w:val="00AC10AE"/>
    <w:rsid w:val="00AC1182"/>
    <w:rsid w:val="00AC119F"/>
    <w:rsid w:val="00AC1228"/>
    <w:rsid w:val="00AC1382"/>
    <w:rsid w:val="00AC14DB"/>
    <w:rsid w:val="00AC1534"/>
    <w:rsid w:val="00AC1563"/>
    <w:rsid w:val="00AC1586"/>
    <w:rsid w:val="00AC16B3"/>
    <w:rsid w:val="00AC18D0"/>
    <w:rsid w:val="00AC1B2A"/>
    <w:rsid w:val="00AC1C1A"/>
    <w:rsid w:val="00AC1C36"/>
    <w:rsid w:val="00AC1D44"/>
    <w:rsid w:val="00AC20F6"/>
    <w:rsid w:val="00AC2882"/>
    <w:rsid w:val="00AC2A71"/>
    <w:rsid w:val="00AC2CEE"/>
    <w:rsid w:val="00AC3037"/>
    <w:rsid w:val="00AC3038"/>
    <w:rsid w:val="00AC3048"/>
    <w:rsid w:val="00AC31B1"/>
    <w:rsid w:val="00AC33E5"/>
    <w:rsid w:val="00AC35DF"/>
    <w:rsid w:val="00AC35FD"/>
    <w:rsid w:val="00AC36D0"/>
    <w:rsid w:val="00AC372C"/>
    <w:rsid w:val="00AC37FE"/>
    <w:rsid w:val="00AC3877"/>
    <w:rsid w:val="00AC3899"/>
    <w:rsid w:val="00AC3A86"/>
    <w:rsid w:val="00AC3B9D"/>
    <w:rsid w:val="00AC3BD3"/>
    <w:rsid w:val="00AC3BE5"/>
    <w:rsid w:val="00AC3E14"/>
    <w:rsid w:val="00AC400E"/>
    <w:rsid w:val="00AC44C4"/>
    <w:rsid w:val="00AC46B1"/>
    <w:rsid w:val="00AC46F9"/>
    <w:rsid w:val="00AC473D"/>
    <w:rsid w:val="00AC48EE"/>
    <w:rsid w:val="00AC4E9A"/>
    <w:rsid w:val="00AC5160"/>
    <w:rsid w:val="00AC52A0"/>
    <w:rsid w:val="00AC5392"/>
    <w:rsid w:val="00AC55E5"/>
    <w:rsid w:val="00AC566D"/>
    <w:rsid w:val="00AC5A4D"/>
    <w:rsid w:val="00AC5C89"/>
    <w:rsid w:val="00AC5D2A"/>
    <w:rsid w:val="00AC5E32"/>
    <w:rsid w:val="00AC5EE2"/>
    <w:rsid w:val="00AC5FC2"/>
    <w:rsid w:val="00AC61BF"/>
    <w:rsid w:val="00AC6360"/>
    <w:rsid w:val="00AC683A"/>
    <w:rsid w:val="00AC69BC"/>
    <w:rsid w:val="00AC6BEB"/>
    <w:rsid w:val="00AC6DC3"/>
    <w:rsid w:val="00AC7490"/>
    <w:rsid w:val="00AC7674"/>
    <w:rsid w:val="00AC790B"/>
    <w:rsid w:val="00AC79D4"/>
    <w:rsid w:val="00AC7A1F"/>
    <w:rsid w:val="00AC7A55"/>
    <w:rsid w:val="00AC7F4D"/>
    <w:rsid w:val="00AC7FC7"/>
    <w:rsid w:val="00AC7FFD"/>
    <w:rsid w:val="00AD02CB"/>
    <w:rsid w:val="00AD0310"/>
    <w:rsid w:val="00AD05DE"/>
    <w:rsid w:val="00AD06BB"/>
    <w:rsid w:val="00AD09AC"/>
    <w:rsid w:val="00AD0BEC"/>
    <w:rsid w:val="00AD0E89"/>
    <w:rsid w:val="00AD0FD6"/>
    <w:rsid w:val="00AD1046"/>
    <w:rsid w:val="00AD1391"/>
    <w:rsid w:val="00AD1451"/>
    <w:rsid w:val="00AD1642"/>
    <w:rsid w:val="00AD1706"/>
    <w:rsid w:val="00AD1729"/>
    <w:rsid w:val="00AD17ED"/>
    <w:rsid w:val="00AD1DF0"/>
    <w:rsid w:val="00AD22E9"/>
    <w:rsid w:val="00AD27A3"/>
    <w:rsid w:val="00AD2843"/>
    <w:rsid w:val="00AD2AF5"/>
    <w:rsid w:val="00AD2C6A"/>
    <w:rsid w:val="00AD2FFF"/>
    <w:rsid w:val="00AD3015"/>
    <w:rsid w:val="00AD314E"/>
    <w:rsid w:val="00AD33C7"/>
    <w:rsid w:val="00AD35BE"/>
    <w:rsid w:val="00AD37CB"/>
    <w:rsid w:val="00AD390B"/>
    <w:rsid w:val="00AD3A08"/>
    <w:rsid w:val="00AD3BC7"/>
    <w:rsid w:val="00AD3EA7"/>
    <w:rsid w:val="00AD40B5"/>
    <w:rsid w:val="00AD4133"/>
    <w:rsid w:val="00AD41B0"/>
    <w:rsid w:val="00AD46A9"/>
    <w:rsid w:val="00AD4A34"/>
    <w:rsid w:val="00AD4BE3"/>
    <w:rsid w:val="00AD4C78"/>
    <w:rsid w:val="00AD50AF"/>
    <w:rsid w:val="00AD5781"/>
    <w:rsid w:val="00AD582C"/>
    <w:rsid w:val="00AD593A"/>
    <w:rsid w:val="00AD59F6"/>
    <w:rsid w:val="00AD5AEA"/>
    <w:rsid w:val="00AD5B82"/>
    <w:rsid w:val="00AD5C47"/>
    <w:rsid w:val="00AD5D7F"/>
    <w:rsid w:val="00AD5EF5"/>
    <w:rsid w:val="00AD5F5B"/>
    <w:rsid w:val="00AD601E"/>
    <w:rsid w:val="00AD63A9"/>
    <w:rsid w:val="00AD65CB"/>
    <w:rsid w:val="00AD6897"/>
    <w:rsid w:val="00AD693C"/>
    <w:rsid w:val="00AD6A38"/>
    <w:rsid w:val="00AD6B58"/>
    <w:rsid w:val="00AD6BFA"/>
    <w:rsid w:val="00AD6CEC"/>
    <w:rsid w:val="00AD6EA3"/>
    <w:rsid w:val="00AD6EDE"/>
    <w:rsid w:val="00AD7287"/>
    <w:rsid w:val="00AD72D0"/>
    <w:rsid w:val="00AD754E"/>
    <w:rsid w:val="00AD79FB"/>
    <w:rsid w:val="00AD7AD1"/>
    <w:rsid w:val="00AD7F02"/>
    <w:rsid w:val="00AD7FDE"/>
    <w:rsid w:val="00AE00F5"/>
    <w:rsid w:val="00AE02B9"/>
    <w:rsid w:val="00AE04DC"/>
    <w:rsid w:val="00AE0668"/>
    <w:rsid w:val="00AE08B9"/>
    <w:rsid w:val="00AE09CD"/>
    <w:rsid w:val="00AE0B12"/>
    <w:rsid w:val="00AE0B66"/>
    <w:rsid w:val="00AE0B94"/>
    <w:rsid w:val="00AE107A"/>
    <w:rsid w:val="00AE109E"/>
    <w:rsid w:val="00AE10ED"/>
    <w:rsid w:val="00AE1181"/>
    <w:rsid w:val="00AE1259"/>
    <w:rsid w:val="00AE1264"/>
    <w:rsid w:val="00AE134D"/>
    <w:rsid w:val="00AE1626"/>
    <w:rsid w:val="00AE1B4F"/>
    <w:rsid w:val="00AE1DDA"/>
    <w:rsid w:val="00AE1DF6"/>
    <w:rsid w:val="00AE1FC9"/>
    <w:rsid w:val="00AE212F"/>
    <w:rsid w:val="00AE2193"/>
    <w:rsid w:val="00AE24BE"/>
    <w:rsid w:val="00AE25C9"/>
    <w:rsid w:val="00AE27FF"/>
    <w:rsid w:val="00AE286C"/>
    <w:rsid w:val="00AE295A"/>
    <w:rsid w:val="00AE2AF5"/>
    <w:rsid w:val="00AE2CD4"/>
    <w:rsid w:val="00AE2DFF"/>
    <w:rsid w:val="00AE2F36"/>
    <w:rsid w:val="00AE38AA"/>
    <w:rsid w:val="00AE3BF7"/>
    <w:rsid w:val="00AE3D51"/>
    <w:rsid w:val="00AE4368"/>
    <w:rsid w:val="00AE4576"/>
    <w:rsid w:val="00AE4634"/>
    <w:rsid w:val="00AE47B7"/>
    <w:rsid w:val="00AE4DC7"/>
    <w:rsid w:val="00AE4E85"/>
    <w:rsid w:val="00AE4E91"/>
    <w:rsid w:val="00AE4EC7"/>
    <w:rsid w:val="00AE5077"/>
    <w:rsid w:val="00AE509B"/>
    <w:rsid w:val="00AE5120"/>
    <w:rsid w:val="00AE5325"/>
    <w:rsid w:val="00AE53FF"/>
    <w:rsid w:val="00AE544E"/>
    <w:rsid w:val="00AE55C7"/>
    <w:rsid w:val="00AE5926"/>
    <w:rsid w:val="00AE5944"/>
    <w:rsid w:val="00AE59A3"/>
    <w:rsid w:val="00AE5A51"/>
    <w:rsid w:val="00AE5A9A"/>
    <w:rsid w:val="00AE5B29"/>
    <w:rsid w:val="00AE5C22"/>
    <w:rsid w:val="00AE5CDB"/>
    <w:rsid w:val="00AE5D5B"/>
    <w:rsid w:val="00AE5F9F"/>
    <w:rsid w:val="00AE611B"/>
    <w:rsid w:val="00AE6251"/>
    <w:rsid w:val="00AE6370"/>
    <w:rsid w:val="00AE645E"/>
    <w:rsid w:val="00AE64D6"/>
    <w:rsid w:val="00AE6566"/>
    <w:rsid w:val="00AE6818"/>
    <w:rsid w:val="00AE6A0D"/>
    <w:rsid w:val="00AE6A82"/>
    <w:rsid w:val="00AE6EEA"/>
    <w:rsid w:val="00AE6F37"/>
    <w:rsid w:val="00AE7185"/>
    <w:rsid w:val="00AE725C"/>
    <w:rsid w:val="00AE76DD"/>
    <w:rsid w:val="00AE7C9B"/>
    <w:rsid w:val="00AE7F78"/>
    <w:rsid w:val="00AF00FF"/>
    <w:rsid w:val="00AF0408"/>
    <w:rsid w:val="00AF0423"/>
    <w:rsid w:val="00AF060D"/>
    <w:rsid w:val="00AF0673"/>
    <w:rsid w:val="00AF07B3"/>
    <w:rsid w:val="00AF0817"/>
    <w:rsid w:val="00AF083B"/>
    <w:rsid w:val="00AF087B"/>
    <w:rsid w:val="00AF0A56"/>
    <w:rsid w:val="00AF0B54"/>
    <w:rsid w:val="00AF0C56"/>
    <w:rsid w:val="00AF0DF6"/>
    <w:rsid w:val="00AF0E72"/>
    <w:rsid w:val="00AF1225"/>
    <w:rsid w:val="00AF15B4"/>
    <w:rsid w:val="00AF15F0"/>
    <w:rsid w:val="00AF190F"/>
    <w:rsid w:val="00AF19E7"/>
    <w:rsid w:val="00AF1B7D"/>
    <w:rsid w:val="00AF1C67"/>
    <w:rsid w:val="00AF1E34"/>
    <w:rsid w:val="00AF222A"/>
    <w:rsid w:val="00AF225C"/>
    <w:rsid w:val="00AF24CF"/>
    <w:rsid w:val="00AF27CF"/>
    <w:rsid w:val="00AF28CE"/>
    <w:rsid w:val="00AF2B4F"/>
    <w:rsid w:val="00AF2DE0"/>
    <w:rsid w:val="00AF2F37"/>
    <w:rsid w:val="00AF30C2"/>
    <w:rsid w:val="00AF31E5"/>
    <w:rsid w:val="00AF32FB"/>
    <w:rsid w:val="00AF3720"/>
    <w:rsid w:val="00AF4144"/>
    <w:rsid w:val="00AF4707"/>
    <w:rsid w:val="00AF4835"/>
    <w:rsid w:val="00AF4A31"/>
    <w:rsid w:val="00AF4DDB"/>
    <w:rsid w:val="00AF5221"/>
    <w:rsid w:val="00AF5330"/>
    <w:rsid w:val="00AF5784"/>
    <w:rsid w:val="00AF592E"/>
    <w:rsid w:val="00AF5ADA"/>
    <w:rsid w:val="00AF5B12"/>
    <w:rsid w:val="00AF5B8E"/>
    <w:rsid w:val="00AF5C60"/>
    <w:rsid w:val="00AF5CAF"/>
    <w:rsid w:val="00AF5D63"/>
    <w:rsid w:val="00AF5E51"/>
    <w:rsid w:val="00AF6001"/>
    <w:rsid w:val="00AF61E1"/>
    <w:rsid w:val="00AF66B8"/>
    <w:rsid w:val="00AF6731"/>
    <w:rsid w:val="00AF6DD1"/>
    <w:rsid w:val="00AF6FE6"/>
    <w:rsid w:val="00AF7085"/>
    <w:rsid w:val="00AF7176"/>
    <w:rsid w:val="00AF7276"/>
    <w:rsid w:val="00AF73BE"/>
    <w:rsid w:val="00AF7440"/>
    <w:rsid w:val="00AF7857"/>
    <w:rsid w:val="00AF78D8"/>
    <w:rsid w:val="00AF79A7"/>
    <w:rsid w:val="00AF7B35"/>
    <w:rsid w:val="00AF7FDA"/>
    <w:rsid w:val="00B000BE"/>
    <w:rsid w:val="00B0027A"/>
    <w:rsid w:val="00B00445"/>
    <w:rsid w:val="00B00B3F"/>
    <w:rsid w:val="00B00BF6"/>
    <w:rsid w:val="00B00BF7"/>
    <w:rsid w:val="00B00D90"/>
    <w:rsid w:val="00B01104"/>
    <w:rsid w:val="00B01133"/>
    <w:rsid w:val="00B01172"/>
    <w:rsid w:val="00B013B6"/>
    <w:rsid w:val="00B01450"/>
    <w:rsid w:val="00B0149B"/>
    <w:rsid w:val="00B014BF"/>
    <w:rsid w:val="00B01516"/>
    <w:rsid w:val="00B01692"/>
    <w:rsid w:val="00B016BE"/>
    <w:rsid w:val="00B01A29"/>
    <w:rsid w:val="00B01F5F"/>
    <w:rsid w:val="00B0205D"/>
    <w:rsid w:val="00B025A5"/>
    <w:rsid w:val="00B0289C"/>
    <w:rsid w:val="00B02ADF"/>
    <w:rsid w:val="00B02B66"/>
    <w:rsid w:val="00B02C79"/>
    <w:rsid w:val="00B02CB2"/>
    <w:rsid w:val="00B02CCC"/>
    <w:rsid w:val="00B02E9D"/>
    <w:rsid w:val="00B02F78"/>
    <w:rsid w:val="00B032BB"/>
    <w:rsid w:val="00B03493"/>
    <w:rsid w:val="00B03528"/>
    <w:rsid w:val="00B03868"/>
    <w:rsid w:val="00B0394B"/>
    <w:rsid w:val="00B03C1A"/>
    <w:rsid w:val="00B03E75"/>
    <w:rsid w:val="00B04188"/>
    <w:rsid w:val="00B04215"/>
    <w:rsid w:val="00B04400"/>
    <w:rsid w:val="00B04BA5"/>
    <w:rsid w:val="00B04D94"/>
    <w:rsid w:val="00B05103"/>
    <w:rsid w:val="00B0546A"/>
    <w:rsid w:val="00B0570A"/>
    <w:rsid w:val="00B05AA3"/>
    <w:rsid w:val="00B0607E"/>
    <w:rsid w:val="00B061D5"/>
    <w:rsid w:val="00B061F9"/>
    <w:rsid w:val="00B062D5"/>
    <w:rsid w:val="00B06325"/>
    <w:rsid w:val="00B065B1"/>
    <w:rsid w:val="00B065D5"/>
    <w:rsid w:val="00B06980"/>
    <w:rsid w:val="00B06B1B"/>
    <w:rsid w:val="00B06CCB"/>
    <w:rsid w:val="00B06E4C"/>
    <w:rsid w:val="00B06F7A"/>
    <w:rsid w:val="00B0708A"/>
    <w:rsid w:val="00B070A1"/>
    <w:rsid w:val="00B073FF"/>
    <w:rsid w:val="00B076F1"/>
    <w:rsid w:val="00B07769"/>
    <w:rsid w:val="00B07901"/>
    <w:rsid w:val="00B07B0E"/>
    <w:rsid w:val="00B07B3F"/>
    <w:rsid w:val="00B1011C"/>
    <w:rsid w:val="00B10191"/>
    <w:rsid w:val="00B104FC"/>
    <w:rsid w:val="00B1070D"/>
    <w:rsid w:val="00B10720"/>
    <w:rsid w:val="00B10900"/>
    <w:rsid w:val="00B10999"/>
    <w:rsid w:val="00B109B3"/>
    <w:rsid w:val="00B109EC"/>
    <w:rsid w:val="00B10A17"/>
    <w:rsid w:val="00B10CFD"/>
    <w:rsid w:val="00B10F5D"/>
    <w:rsid w:val="00B1138E"/>
    <w:rsid w:val="00B11B91"/>
    <w:rsid w:val="00B11F07"/>
    <w:rsid w:val="00B11F7C"/>
    <w:rsid w:val="00B11FA9"/>
    <w:rsid w:val="00B12104"/>
    <w:rsid w:val="00B12337"/>
    <w:rsid w:val="00B1241F"/>
    <w:rsid w:val="00B124DE"/>
    <w:rsid w:val="00B12703"/>
    <w:rsid w:val="00B12757"/>
    <w:rsid w:val="00B12B95"/>
    <w:rsid w:val="00B12C3A"/>
    <w:rsid w:val="00B12D56"/>
    <w:rsid w:val="00B12F4F"/>
    <w:rsid w:val="00B12FFF"/>
    <w:rsid w:val="00B13053"/>
    <w:rsid w:val="00B1307E"/>
    <w:rsid w:val="00B13106"/>
    <w:rsid w:val="00B1321E"/>
    <w:rsid w:val="00B132C6"/>
    <w:rsid w:val="00B132EF"/>
    <w:rsid w:val="00B1341B"/>
    <w:rsid w:val="00B137BA"/>
    <w:rsid w:val="00B139C1"/>
    <w:rsid w:val="00B13ADA"/>
    <w:rsid w:val="00B13B80"/>
    <w:rsid w:val="00B13BEA"/>
    <w:rsid w:val="00B13DB5"/>
    <w:rsid w:val="00B13E22"/>
    <w:rsid w:val="00B13ED1"/>
    <w:rsid w:val="00B1403C"/>
    <w:rsid w:val="00B142A9"/>
    <w:rsid w:val="00B14634"/>
    <w:rsid w:val="00B1466F"/>
    <w:rsid w:val="00B146B7"/>
    <w:rsid w:val="00B14773"/>
    <w:rsid w:val="00B1491C"/>
    <w:rsid w:val="00B14D65"/>
    <w:rsid w:val="00B14F38"/>
    <w:rsid w:val="00B14F4F"/>
    <w:rsid w:val="00B14F7F"/>
    <w:rsid w:val="00B14FB2"/>
    <w:rsid w:val="00B14FE9"/>
    <w:rsid w:val="00B15087"/>
    <w:rsid w:val="00B1527B"/>
    <w:rsid w:val="00B15384"/>
    <w:rsid w:val="00B15456"/>
    <w:rsid w:val="00B156B3"/>
    <w:rsid w:val="00B15849"/>
    <w:rsid w:val="00B158F8"/>
    <w:rsid w:val="00B15BCB"/>
    <w:rsid w:val="00B15BEC"/>
    <w:rsid w:val="00B15E11"/>
    <w:rsid w:val="00B15E1C"/>
    <w:rsid w:val="00B16183"/>
    <w:rsid w:val="00B16970"/>
    <w:rsid w:val="00B169F4"/>
    <w:rsid w:val="00B16CE7"/>
    <w:rsid w:val="00B16E10"/>
    <w:rsid w:val="00B16E6E"/>
    <w:rsid w:val="00B174D0"/>
    <w:rsid w:val="00B174E8"/>
    <w:rsid w:val="00B175F3"/>
    <w:rsid w:val="00B17730"/>
    <w:rsid w:val="00B1778A"/>
    <w:rsid w:val="00B177CF"/>
    <w:rsid w:val="00B1788E"/>
    <w:rsid w:val="00B178BE"/>
    <w:rsid w:val="00B17A39"/>
    <w:rsid w:val="00B17A52"/>
    <w:rsid w:val="00B17B2F"/>
    <w:rsid w:val="00B17DB0"/>
    <w:rsid w:val="00B17DDD"/>
    <w:rsid w:val="00B20393"/>
    <w:rsid w:val="00B20441"/>
    <w:rsid w:val="00B2049D"/>
    <w:rsid w:val="00B20662"/>
    <w:rsid w:val="00B20796"/>
    <w:rsid w:val="00B207F3"/>
    <w:rsid w:val="00B20A8A"/>
    <w:rsid w:val="00B20BE7"/>
    <w:rsid w:val="00B21187"/>
    <w:rsid w:val="00B212F5"/>
    <w:rsid w:val="00B21338"/>
    <w:rsid w:val="00B21A88"/>
    <w:rsid w:val="00B21B27"/>
    <w:rsid w:val="00B21E15"/>
    <w:rsid w:val="00B21E53"/>
    <w:rsid w:val="00B21EF6"/>
    <w:rsid w:val="00B22105"/>
    <w:rsid w:val="00B2214A"/>
    <w:rsid w:val="00B221DF"/>
    <w:rsid w:val="00B22228"/>
    <w:rsid w:val="00B226B0"/>
    <w:rsid w:val="00B22A45"/>
    <w:rsid w:val="00B22A55"/>
    <w:rsid w:val="00B22B8A"/>
    <w:rsid w:val="00B230EC"/>
    <w:rsid w:val="00B23117"/>
    <w:rsid w:val="00B233E7"/>
    <w:rsid w:val="00B23511"/>
    <w:rsid w:val="00B2358B"/>
    <w:rsid w:val="00B235B7"/>
    <w:rsid w:val="00B23764"/>
    <w:rsid w:val="00B238A9"/>
    <w:rsid w:val="00B23AD3"/>
    <w:rsid w:val="00B23B95"/>
    <w:rsid w:val="00B23DD8"/>
    <w:rsid w:val="00B241BE"/>
    <w:rsid w:val="00B24300"/>
    <w:rsid w:val="00B2448D"/>
    <w:rsid w:val="00B24652"/>
    <w:rsid w:val="00B246C1"/>
    <w:rsid w:val="00B247B6"/>
    <w:rsid w:val="00B24916"/>
    <w:rsid w:val="00B24C92"/>
    <w:rsid w:val="00B24EAC"/>
    <w:rsid w:val="00B24FC1"/>
    <w:rsid w:val="00B25131"/>
    <w:rsid w:val="00B25136"/>
    <w:rsid w:val="00B254C7"/>
    <w:rsid w:val="00B25505"/>
    <w:rsid w:val="00B2582A"/>
    <w:rsid w:val="00B2588B"/>
    <w:rsid w:val="00B259A4"/>
    <w:rsid w:val="00B259F7"/>
    <w:rsid w:val="00B25D08"/>
    <w:rsid w:val="00B264E1"/>
    <w:rsid w:val="00B26535"/>
    <w:rsid w:val="00B268FA"/>
    <w:rsid w:val="00B2723D"/>
    <w:rsid w:val="00B27600"/>
    <w:rsid w:val="00B27724"/>
    <w:rsid w:val="00B278A9"/>
    <w:rsid w:val="00B27DB8"/>
    <w:rsid w:val="00B27F24"/>
    <w:rsid w:val="00B27F84"/>
    <w:rsid w:val="00B27FBA"/>
    <w:rsid w:val="00B3028E"/>
    <w:rsid w:val="00B302A3"/>
    <w:rsid w:val="00B306D9"/>
    <w:rsid w:val="00B308C8"/>
    <w:rsid w:val="00B30A6E"/>
    <w:rsid w:val="00B30AEC"/>
    <w:rsid w:val="00B30C32"/>
    <w:rsid w:val="00B30F9F"/>
    <w:rsid w:val="00B3112F"/>
    <w:rsid w:val="00B31375"/>
    <w:rsid w:val="00B318C8"/>
    <w:rsid w:val="00B31BA0"/>
    <w:rsid w:val="00B31DCE"/>
    <w:rsid w:val="00B31F98"/>
    <w:rsid w:val="00B31FD5"/>
    <w:rsid w:val="00B32067"/>
    <w:rsid w:val="00B324BF"/>
    <w:rsid w:val="00B328A5"/>
    <w:rsid w:val="00B328A9"/>
    <w:rsid w:val="00B32AFA"/>
    <w:rsid w:val="00B32E40"/>
    <w:rsid w:val="00B32EF2"/>
    <w:rsid w:val="00B331B7"/>
    <w:rsid w:val="00B331E2"/>
    <w:rsid w:val="00B33236"/>
    <w:rsid w:val="00B33367"/>
    <w:rsid w:val="00B33477"/>
    <w:rsid w:val="00B33701"/>
    <w:rsid w:val="00B337F4"/>
    <w:rsid w:val="00B339DE"/>
    <w:rsid w:val="00B33D73"/>
    <w:rsid w:val="00B33E1D"/>
    <w:rsid w:val="00B341E6"/>
    <w:rsid w:val="00B34545"/>
    <w:rsid w:val="00B3489D"/>
    <w:rsid w:val="00B34ADF"/>
    <w:rsid w:val="00B34D2F"/>
    <w:rsid w:val="00B34E61"/>
    <w:rsid w:val="00B350DD"/>
    <w:rsid w:val="00B35183"/>
    <w:rsid w:val="00B3529D"/>
    <w:rsid w:val="00B358A6"/>
    <w:rsid w:val="00B35C64"/>
    <w:rsid w:val="00B35E28"/>
    <w:rsid w:val="00B36286"/>
    <w:rsid w:val="00B36351"/>
    <w:rsid w:val="00B364CB"/>
    <w:rsid w:val="00B3684A"/>
    <w:rsid w:val="00B36AEE"/>
    <w:rsid w:val="00B36D05"/>
    <w:rsid w:val="00B36D22"/>
    <w:rsid w:val="00B36FEE"/>
    <w:rsid w:val="00B3700A"/>
    <w:rsid w:val="00B373AC"/>
    <w:rsid w:val="00B373BE"/>
    <w:rsid w:val="00B374EE"/>
    <w:rsid w:val="00B37591"/>
    <w:rsid w:val="00B37806"/>
    <w:rsid w:val="00B37B06"/>
    <w:rsid w:val="00B37D6D"/>
    <w:rsid w:val="00B37F77"/>
    <w:rsid w:val="00B40222"/>
    <w:rsid w:val="00B4044C"/>
    <w:rsid w:val="00B4045A"/>
    <w:rsid w:val="00B40465"/>
    <w:rsid w:val="00B405A9"/>
    <w:rsid w:val="00B405BB"/>
    <w:rsid w:val="00B4075D"/>
    <w:rsid w:val="00B40850"/>
    <w:rsid w:val="00B40959"/>
    <w:rsid w:val="00B40B6B"/>
    <w:rsid w:val="00B40CAD"/>
    <w:rsid w:val="00B40EE9"/>
    <w:rsid w:val="00B40FE2"/>
    <w:rsid w:val="00B41058"/>
    <w:rsid w:val="00B41098"/>
    <w:rsid w:val="00B4122C"/>
    <w:rsid w:val="00B413C0"/>
    <w:rsid w:val="00B41664"/>
    <w:rsid w:val="00B416EE"/>
    <w:rsid w:val="00B417C7"/>
    <w:rsid w:val="00B41D11"/>
    <w:rsid w:val="00B41D82"/>
    <w:rsid w:val="00B41EF1"/>
    <w:rsid w:val="00B42074"/>
    <w:rsid w:val="00B420CB"/>
    <w:rsid w:val="00B42721"/>
    <w:rsid w:val="00B42AA2"/>
    <w:rsid w:val="00B42BB3"/>
    <w:rsid w:val="00B42CB6"/>
    <w:rsid w:val="00B42DA6"/>
    <w:rsid w:val="00B434E3"/>
    <w:rsid w:val="00B43546"/>
    <w:rsid w:val="00B435F3"/>
    <w:rsid w:val="00B43698"/>
    <w:rsid w:val="00B43717"/>
    <w:rsid w:val="00B43A0C"/>
    <w:rsid w:val="00B43CC3"/>
    <w:rsid w:val="00B43D4D"/>
    <w:rsid w:val="00B43DFB"/>
    <w:rsid w:val="00B43E31"/>
    <w:rsid w:val="00B43EE1"/>
    <w:rsid w:val="00B44128"/>
    <w:rsid w:val="00B4435F"/>
    <w:rsid w:val="00B443AD"/>
    <w:rsid w:val="00B443B7"/>
    <w:rsid w:val="00B44413"/>
    <w:rsid w:val="00B4450B"/>
    <w:rsid w:val="00B445BC"/>
    <w:rsid w:val="00B4470B"/>
    <w:rsid w:val="00B449AB"/>
    <w:rsid w:val="00B449B0"/>
    <w:rsid w:val="00B44B16"/>
    <w:rsid w:val="00B44B28"/>
    <w:rsid w:val="00B4503F"/>
    <w:rsid w:val="00B45332"/>
    <w:rsid w:val="00B455DA"/>
    <w:rsid w:val="00B459AC"/>
    <w:rsid w:val="00B45ACE"/>
    <w:rsid w:val="00B45B07"/>
    <w:rsid w:val="00B45C4A"/>
    <w:rsid w:val="00B45DD4"/>
    <w:rsid w:val="00B461D6"/>
    <w:rsid w:val="00B462D9"/>
    <w:rsid w:val="00B46567"/>
    <w:rsid w:val="00B46655"/>
    <w:rsid w:val="00B469CA"/>
    <w:rsid w:val="00B46A1D"/>
    <w:rsid w:val="00B46C05"/>
    <w:rsid w:val="00B46D81"/>
    <w:rsid w:val="00B46DDE"/>
    <w:rsid w:val="00B46E73"/>
    <w:rsid w:val="00B46FA0"/>
    <w:rsid w:val="00B46FF8"/>
    <w:rsid w:val="00B47279"/>
    <w:rsid w:val="00B472FB"/>
    <w:rsid w:val="00B47324"/>
    <w:rsid w:val="00B47565"/>
    <w:rsid w:val="00B475AA"/>
    <w:rsid w:val="00B47616"/>
    <w:rsid w:val="00B47626"/>
    <w:rsid w:val="00B478A0"/>
    <w:rsid w:val="00B47999"/>
    <w:rsid w:val="00B47AC6"/>
    <w:rsid w:val="00B47C6F"/>
    <w:rsid w:val="00B47E7B"/>
    <w:rsid w:val="00B502E6"/>
    <w:rsid w:val="00B50409"/>
    <w:rsid w:val="00B50542"/>
    <w:rsid w:val="00B50690"/>
    <w:rsid w:val="00B507A6"/>
    <w:rsid w:val="00B508DE"/>
    <w:rsid w:val="00B50930"/>
    <w:rsid w:val="00B50950"/>
    <w:rsid w:val="00B509A6"/>
    <w:rsid w:val="00B50BAD"/>
    <w:rsid w:val="00B50CEA"/>
    <w:rsid w:val="00B50D0C"/>
    <w:rsid w:val="00B51194"/>
    <w:rsid w:val="00B511B5"/>
    <w:rsid w:val="00B5149F"/>
    <w:rsid w:val="00B51643"/>
    <w:rsid w:val="00B51BB1"/>
    <w:rsid w:val="00B51D39"/>
    <w:rsid w:val="00B51D74"/>
    <w:rsid w:val="00B51F20"/>
    <w:rsid w:val="00B5269E"/>
    <w:rsid w:val="00B52750"/>
    <w:rsid w:val="00B5296B"/>
    <w:rsid w:val="00B52998"/>
    <w:rsid w:val="00B52A8B"/>
    <w:rsid w:val="00B52B81"/>
    <w:rsid w:val="00B52EC6"/>
    <w:rsid w:val="00B530C3"/>
    <w:rsid w:val="00B53120"/>
    <w:rsid w:val="00B531A6"/>
    <w:rsid w:val="00B5333E"/>
    <w:rsid w:val="00B5367E"/>
    <w:rsid w:val="00B5372D"/>
    <w:rsid w:val="00B53C04"/>
    <w:rsid w:val="00B53E77"/>
    <w:rsid w:val="00B54247"/>
    <w:rsid w:val="00B549A2"/>
    <w:rsid w:val="00B54C77"/>
    <w:rsid w:val="00B54E2C"/>
    <w:rsid w:val="00B550BF"/>
    <w:rsid w:val="00B555C5"/>
    <w:rsid w:val="00B55811"/>
    <w:rsid w:val="00B55D3D"/>
    <w:rsid w:val="00B55F6E"/>
    <w:rsid w:val="00B562F2"/>
    <w:rsid w:val="00B563DB"/>
    <w:rsid w:val="00B56517"/>
    <w:rsid w:val="00B56951"/>
    <w:rsid w:val="00B56980"/>
    <w:rsid w:val="00B56B82"/>
    <w:rsid w:val="00B56C3F"/>
    <w:rsid w:val="00B56CD3"/>
    <w:rsid w:val="00B56E0D"/>
    <w:rsid w:val="00B57201"/>
    <w:rsid w:val="00B572B0"/>
    <w:rsid w:val="00B572FA"/>
    <w:rsid w:val="00B57344"/>
    <w:rsid w:val="00B573CC"/>
    <w:rsid w:val="00B5753D"/>
    <w:rsid w:val="00B575FC"/>
    <w:rsid w:val="00B577E0"/>
    <w:rsid w:val="00B578EB"/>
    <w:rsid w:val="00B57F8C"/>
    <w:rsid w:val="00B6005B"/>
    <w:rsid w:val="00B600E4"/>
    <w:rsid w:val="00B6022E"/>
    <w:rsid w:val="00B6028A"/>
    <w:rsid w:val="00B60452"/>
    <w:rsid w:val="00B6058A"/>
    <w:rsid w:val="00B6079E"/>
    <w:rsid w:val="00B60812"/>
    <w:rsid w:val="00B608CF"/>
    <w:rsid w:val="00B60DEF"/>
    <w:rsid w:val="00B61841"/>
    <w:rsid w:val="00B61EC8"/>
    <w:rsid w:val="00B61ED8"/>
    <w:rsid w:val="00B62153"/>
    <w:rsid w:val="00B621C9"/>
    <w:rsid w:val="00B6231F"/>
    <w:rsid w:val="00B624AB"/>
    <w:rsid w:val="00B624EC"/>
    <w:rsid w:val="00B625AC"/>
    <w:rsid w:val="00B627E9"/>
    <w:rsid w:val="00B6288D"/>
    <w:rsid w:val="00B628A9"/>
    <w:rsid w:val="00B62C42"/>
    <w:rsid w:val="00B632B1"/>
    <w:rsid w:val="00B6339F"/>
    <w:rsid w:val="00B633EB"/>
    <w:rsid w:val="00B635FB"/>
    <w:rsid w:val="00B63735"/>
    <w:rsid w:val="00B638AB"/>
    <w:rsid w:val="00B639B0"/>
    <w:rsid w:val="00B63A52"/>
    <w:rsid w:val="00B63A61"/>
    <w:rsid w:val="00B63BB6"/>
    <w:rsid w:val="00B63CCC"/>
    <w:rsid w:val="00B63CE4"/>
    <w:rsid w:val="00B63EE5"/>
    <w:rsid w:val="00B640E0"/>
    <w:rsid w:val="00B64318"/>
    <w:rsid w:val="00B6463A"/>
    <w:rsid w:val="00B6490B"/>
    <w:rsid w:val="00B64A23"/>
    <w:rsid w:val="00B64BCE"/>
    <w:rsid w:val="00B64D6F"/>
    <w:rsid w:val="00B64DEB"/>
    <w:rsid w:val="00B64F20"/>
    <w:rsid w:val="00B651C7"/>
    <w:rsid w:val="00B6534B"/>
    <w:rsid w:val="00B65404"/>
    <w:rsid w:val="00B655C1"/>
    <w:rsid w:val="00B655C2"/>
    <w:rsid w:val="00B65678"/>
    <w:rsid w:val="00B6575E"/>
    <w:rsid w:val="00B65A5F"/>
    <w:rsid w:val="00B65A7B"/>
    <w:rsid w:val="00B65B72"/>
    <w:rsid w:val="00B65C43"/>
    <w:rsid w:val="00B664A1"/>
    <w:rsid w:val="00B664C8"/>
    <w:rsid w:val="00B664D0"/>
    <w:rsid w:val="00B665A5"/>
    <w:rsid w:val="00B665FB"/>
    <w:rsid w:val="00B66680"/>
    <w:rsid w:val="00B667A3"/>
    <w:rsid w:val="00B668BC"/>
    <w:rsid w:val="00B66941"/>
    <w:rsid w:val="00B66948"/>
    <w:rsid w:val="00B66D96"/>
    <w:rsid w:val="00B67542"/>
    <w:rsid w:val="00B6778B"/>
    <w:rsid w:val="00B67981"/>
    <w:rsid w:val="00B67BEE"/>
    <w:rsid w:val="00B67D6A"/>
    <w:rsid w:val="00B67DCF"/>
    <w:rsid w:val="00B67ED1"/>
    <w:rsid w:val="00B702B4"/>
    <w:rsid w:val="00B7043C"/>
    <w:rsid w:val="00B704E0"/>
    <w:rsid w:val="00B7086B"/>
    <w:rsid w:val="00B70884"/>
    <w:rsid w:val="00B70B45"/>
    <w:rsid w:val="00B70B55"/>
    <w:rsid w:val="00B70C31"/>
    <w:rsid w:val="00B70CE2"/>
    <w:rsid w:val="00B70D18"/>
    <w:rsid w:val="00B70E22"/>
    <w:rsid w:val="00B71194"/>
    <w:rsid w:val="00B711CB"/>
    <w:rsid w:val="00B71307"/>
    <w:rsid w:val="00B7145C"/>
    <w:rsid w:val="00B71867"/>
    <w:rsid w:val="00B719A9"/>
    <w:rsid w:val="00B71B3B"/>
    <w:rsid w:val="00B71DD3"/>
    <w:rsid w:val="00B71E99"/>
    <w:rsid w:val="00B71F38"/>
    <w:rsid w:val="00B72077"/>
    <w:rsid w:val="00B7225D"/>
    <w:rsid w:val="00B72394"/>
    <w:rsid w:val="00B724B1"/>
    <w:rsid w:val="00B724C7"/>
    <w:rsid w:val="00B724D2"/>
    <w:rsid w:val="00B72594"/>
    <w:rsid w:val="00B726D2"/>
    <w:rsid w:val="00B7278F"/>
    <w:rsid w:val="00B728FC"/>
    <w:rsid w:val="00B72A68"/>
    <w:rsid w:val="00B72BC5"/>
    <w:rsid w:val="00B72D79"/>
    <w:rsid w:val="00B73027"/>
    <w:rsid w:val="00B734DE"/>
    <w:rsid w:val="00B73630"/>
    <w:rsid w:val="00B73704"/>
    <w:rsid w:val="00B73721"/>
    <w:rsid w:val="00B73981"/>
    <w:rsid w:val="00B739A5"/>
    <w:rsid w:val="00B73B50"/>
    <w:rsid w:val="00B73DA8"/>
    <w:rsid w:val="00B73F1B"/>
    <w:rsid w:val="00B7406C"/>
    <w:rsid w:val="00B741FD"/>
    <w:rsid w:val="00B74309"/>
    <w:rsid w:val="00B74390"/>
    <w:rsid w:val="00B74435"/>
    <w:rsid w:val="00B74487"/>
    <w:rsid w:val="00B745DA"/>
    <w:rsid w:val="00B74680"/>
    <w:rsid w:val="00B748DD"/>
    <w:rsid w:val="00B74A09"/>
    <w:rsid w:val="00B74CB3"/>
    <w:rsid w:val="00B750FC"/>
    <w:rsid w:val="00B75917"/>
    <w:rsid w:val="00B75991"/>
    <w:rsid w:val="00B759E7"/>
    <w:rsid w:val="00B75E73"/>
    <w:rsid w:val="00B76022"/>
    <w:rsid w:val="00B761EB"/>
    <w:rsid w:val="00B76245"/>
    <w:rsid w:val="00B7661F"/>
    <w:rsid w:val="00B76C1B"/>
    <w:rsid w:val="00B76F4C"/>
    <w:rsid w:val="00B76FE0"/>
    <w:rsid w:val="00B770AC"/>
    <w:rsid w:val="00B770D4"/>
    <w:rsid w:val="00B77369"/>
    <w:rsid w:val="00B77412"/>
    <w:rsid w:val="00B7770C"/>
    <w:rsid w:val="00B77710"/>
    <w:rsid w:val="00B778A2"/>
    <w:rsid w:val="00B77B61"/>
    <w:rsid w:val="00B77DE1"/>
    <w:rsid w:val="00B77F6A"/>
    <w:rsid w:val="00B80329"/>
    <w:rsid w:val="00B80402"/>
    <w:rsid w:val="00B80571"/>
    <w:rsid w:val="00B806FD"/>
    <w:rsid w:val="00B8079A"/>
    <w:rsid w:val="00B80959"/>
    <w:rsid w:val="00B80A08"/>
    <w:rsid w:val="00B80B3A"/>
    <w:rsid w:val="00B810CA"/>
    <w:rsid w:val="00B81137"/>
    <w:rsid w:val="00B81160"/>
    <w:rsid w:val="00B8126D"/>
    <w:rsid w:val="00B813A8"/>
    <w:rsid w:val="00B815A1"/>
    <w:rsid w:val="00B81661"/>
    <w:rsid w:val="00B81B01"/>
    <w:rsid w:val="00B81CAE"/>
    <w:rsid w:val="00B81D19"/>
    <w:rsid w:val="00B81D3C"/>
    <w:rsid w:val="00B81DDE"/>
    <w:rsid w:val="00B81EF1"/>
    <w:rsid w:val="00B82318"/>
    <w:rsid w:val="00B827E6"/>
    <w:rsid w:val="00B82978"/>
    <w:rsid w:val="00B82A3F"/>
    <w:rsid w:val="00B82C0A"/>
    <w:rsid w:val="00B82CEF"/>
    <w:rsid w:val="00B82DC6"/>
    <w:rsid w:val="00B82E1A"/>
    <w:rsid w:val="00B83055"/>
    <w:rsid w:val="00B8362A"/>
    <w:rsid w:val="00B836D3"/>
    <w:rsid w:val="00B836D8"/>
    <w:rsid w:val="00B83CC5"/>
    <w:rsid w:val="00B83D61"/>
    <w:rsid w:val="00B8400E"/>
    <w:rsid w:val="00B842D9"/>
    <w:rsid w:val="00B843CF"/>
    <w:rsid w:val="00B8446F"/>
    <w:rsid w:val="00B8454E"/>
    <w:rsid w:val="00B8494A"/>
    <w:rsid w:val="00B84CDA"/>
    <w:rsid w:val="00B84DC1"/>
    <w:rsid w:val="00B84E11"/>
    <w:rsid w:val="00B84E20"/>
    <w:rsid w:val="00B84F5B"/>
    <w:rsid w:val="00B850CA"/>
    <w:rsid w:val="00B851CF"/>
    <w:rsid w:val="00B855AE"/>
    <w:rsid w:val="00B8585E"/>
    <w:rsid w:val="00B85F4F"/>
    <w:rsid w:val="00B86097"/>
    <w:rsid w:val="00B860E4"/>
    <w:rsid w:val="00B861B6"/>
    <w:rsid w:val="00B862E4"/>
    <w:rsid w:val="00B86369"/>
    <w:rsid w:val="00B86817"/>
    <w:rsid w:val="00B8694C"/>
    <w:rsid w:val="00B869BA"/>
    <w:rsid w:val="00B86A84"/>
    <w:rsid w:val="00B86F24"/>
    <w:rsid w:val="00B86FC8"/>
    <w:rsid w:val="00B87105"/>
    <w:rsid w:val="00B8740C"/>
    <w:rsid w:val="00B874E1"/>
    <w:rsid w:val="00B875EA"/>
    <w:rsid w:val="00B87D4D"/>
    <w:rsid w:val="00B87E75"/>
    <w:rsid w:val="00B87EFE"/>
    <w:rsid w:val="00B87FAC"/>
    <w:rsid w:val="00B87FBC"/>
    <w:rsid w:val="00B90015"/>
    <w:rsid w:val="00B90170"/>
    <w:rsid w:val="00B901C9"/>
    <w:rsid w:val="00B90206"/>
    <w:rsid w:val="00B9024D"/>
    <w:rsid w:val="00B90325"/>
    <w:rsid w:val="00B90351"/>
    <w:rsid w:val="00B90382"/>
    <w:rsid w:val="00B904FE"/>
    <w:rsid w:val="00B906E4"/>
    <w:rsid w:val="00B90EE4"/>
    <w:rsid w:val="00B90F5C"/>
    <w:rsid w:val="00B91007"/>
    <w:rsid w:val="00B91091"/>
    <w:rsid w:val="00B916F5"/>
    <w:rsid w:val="00B917DF"/>
    <w:rsid w:val="00B918AC"/>
    <w:rsid w:val="00B91A0C"/>
    <w:rsid w:val="00B91EDE"/>
    <w:rsid w:val="00B91FFA"/>
    <w:rsid w:val="00B924EA"/>
    <w:rsid w:val="00B925E9"/>
    <w:rsid w:val="00B926E2"/>
    <w:rsid w:val="00B926E3"/>
    <w:rsid w:val="00B92778"/>
    <w:rsid w:val="00B92A50"/>
    <w:rsid w:val="00B92B58"/>
    <w:rsid w:val="00B92C67"/>
    <w:rsid w:val="00B92E6B"/>
    <w:rsid w:val="00B92F14"/>
    <w:rsid w:val="00B93463"/>
    <w:rsid w:val="00B938FC"/>
    <w:rsid w:val="00B93A78"/>
    <w:rsid w:val="00B93C3D"/>
    <w:rsid w:val="00B93CA1"/>
    <w:rsid w:val="00B93D92"/>
    <w:rsid w:val="00B93FAA"/>
    <w:rsid w:val="00B94125"/>
    <w:rsid w:val="00B9419E"/>
    <w:rsid w:val="00B9458E"/>
    <w:rsid w:val="00B946B6"/>
    <w:rsid w:val="00B9493E"/>
    <w:rsid w:val="00B9497E"/>
    <w:rsid w:val="00B94B14"/>
    <w:rsid w:val="00B94D19"/>
    <w:rsid w:val="00B95019"/>
    <w:rsid w:val="00B95147"/>
    <w:rsid w:val="00B952CF"/>
    <w:rsid w:val="00B95736"/>
    <w:rsid w:val="00B959EC"/>
    <w:rsid w:val="00B95B13"/>
    <w:rsid w:val="00B95C4D"/>
    <w:rsid w:val="00B95E74"/>
    <w:rsid w:val="00B95F03"/>
    <w:rsid w:val="00B96081"/>
    <w:rsid w:val="00B961B1"/>
    <w:rsid w:val="00B9647E"/>
    <w:rsid w:val="00B96498"/>
    <w:rsid w:val="00B9696B"/>
    <w:rsid w:val="00B96B04"/>
    <w:rsid w:val="00B96F41"/>
    <w:rsid w:val="00B97563"/>
    <w:rsid w:val="00B979E0"/>
    <w:rsid w:val="00B97C12"/>
    <w:rsid w:val="00BA0051"/>
    <w:rsid w:val="00BA00A6"/>
    <w:rsid w:val="00BA010A"/>
    <w:rsid w:val="00BA0241"/>
    <w:rsid w:val="00BA02FD"/>
    <w:rsid w:val="00BA04C2"/>
    <w:rsid w:val="00BA0943"/>
    <w:rsid w:val="00BA0DBA"/>
    <w:rsid w:val="00BA0DCF"/>
    <w:rsid w:val="00BA0E7C"/>
    <w:rsid w:val="00BA0E89"/>
    <w:rsid w:val="00BA101F"/>
    <w:rsid w:val="00BA11C6"/>
    <w:rsid w:val="00BA121F"/>
    <w:rsid w:val="00BA122D"/>
    <w:rsid w:val="00BA12B7"/>
    <w:rsid w:val="00BA136C"/>
    <w:rsid w:val="00BA1690"/>
    <w:rsid w:val="00BA17CE"/>
    <w:rsid w:val="00BA1896"/>
    <w:rsid w:val="00BA19A6"/>
    <w:rsid w:val="00BA1D7C"/>
    <w:rsid w:val="00BA1E3F"/>
    <w:rsid w:val="00BA1EFE"/>
    <w:rsid w:val="00BA2199"/>
    <w:rsid w:val="00BA2208"/>
    <w:rsid w:val="00BA22D6"/>
    <w:rsid w:val="00BA2302"/>
    <w:rsid w:val="00BA279F"/>
    <w:rsid w:val="00BA2DA9"/>
    <w:rsid w:val="00BA2E4C"/>
    <w:rsid w:val="00BA2EC2"/>
    <w:rsid w:val="00BA3085"/>
    <w:rsid w:val="00BA31F6"/>
    <w:rsid w:val="00BA32AB"/>
    <w:rsid w:val="00BA32E9"/>
    <w:rsid w:val="00BA333E"/>
    <w:rsid w:val="00BA34C1"/>
    <w:rsid w:val="00BA3567"/>
    <w:rsid w:val="00BA36AB"/>
    <w:rsid w:val="00BA389B"/>
    <w:rsid w:val="00BA3A3E"/>
    <w:rsid w:val="00BA3C1D"/>
    <w:rsid w:val="00BA3CA3"/>
    <w:rsid w:val="00BA3F19"/>
    <w:rsid w:val="00BA3F73"/>
    <w:rsid w:val="00BA42E0"/>
    <w:rsid w:val="00BA42F7"/>
    <w:rsid w:val="00BA4508"/>
    <w:rsid w:val="00BA4520"/>
    <w:rsid w:val="00BA4678"/>
    <w:rsid w:val="00BA469A"/>
    <w:rsid w:val="00BA4C78"/>
    <w:rsid w:val="00BA4D9A"/>
    <w:rsid w:val="00BA5099"/>
    <w:rsid w:val="00BA564A"/>
    <w:rsid w:val="00BA5767"/>
    <w:rsid w:val="00BA5AAE"/>
    <w:rsid w:val="00BA6102"/>
    <w:rsid w:val="00BA61FD"/>
    <w:rsid w:val="00BA6200"/>
    <w:rsid w:val="00BA64E5"/>
    <w:rsid w:val="00BA6642"/>
    <w:rsid w:val="00BA6683"/>
    <w:rsid w:val="00BA69C3"/>
    <w:rsid w:val="00BA6C1E"/>
    <w:rsid w:val="00BA6CFD"/>
    <w:rsid w:val="00BA6D85"/>
    <w:rsid w:val="00BA706C"/>
    <w:rsid w:val="00BA73D5"/>
    <w:rsid w:val="00BA74B5"/>
    <w:rsid w:val="00BA7612"/>
    <w:rsid w:val="00BA7827"/>
    <w:rsid w:val="00BA78DA"/>
    <w:rsid w:val="00BA7B39"/>
    <w:rsid w:val="00BA7BAA"/>
    <w:rsid w:val="00BA7C18"/>
    <w:rsid w:val="00BA7C99"/>
    <w:rsid w:val="00BA7D6B"/>
    <w:rsid w:val="00BA7F00"/>
    <w:rsid w:val="00BB00EC"/>
    <w:rsid w:val="00BB036C"/>
    <w:rsid w:val="00BB03E0"/>
    <w:rsid w:val="00BB0511"/>
    <w:rsid w:val="00BB0621"/>
    <w:rsid w:val="00BB07B5"/>
    <w:rsid w:val="00BB0BE0"/>
    <w:rsid w:val="00BB0CC6"/>
    <w:rsid w:val="00BB0CF6"/>
    <w:rsid w:val="00BB0E9A"/>
    <w:rsid w:val="00BB0F8B"/>
    <w:rsid w:val="00BB1344"/>
    <w:rsid w:val="00BB1767"/>
    <w:rsid w:val="00BB182A"/>
    <w:rsid w:val="00BB1B0F"/>
    <w:rsid w:val="00BB1D5F"/>
    <w:rsid w:val="00BB20D3"/>
    <w:rsid w:val="00BB21F2"/>
    <w:rsid w:val="00BB2270"/>
    <w:rsid w:val="00BB27BB"/>
    <w:rsid w:val="00BB2801"/>
    <w:rsid w:val="00BB285B"/>
    <w:rsid w:val="00BB2934"/>
    <w:rsid w:val="00BB29E8"/>
    <w:rsid w:val="00BB2ACC"/>
    <w:rsid w:val="00BB2D8C"/>
    <w:rsid w:val="00BB2DC1"/>
    <w:rsid w:val="00BB3467"/>
    <w:rsid w:val="00BB387C"/>
    <w:rsid w:val="00BB3D7F"/>
    <w:rsid w:val="00BB40CD"/>
    <w:rsid w:val="00BB4343"/>
    <w:rsid w:val="00BB436D"/>
    <w:rsid w:val="00BB43A8"/>
    <w:rsid w:val="00BB4875"/>
    <w:rsid w:val="00BB4892"/>
    <w:rsid w:val="00BB4922"/>
    <w:rsid w:val="00BB4C16"/>
    <w:rsid w:val="00BB4E96"/>
    <w:rsid w:val="00BB5043"/>
    <w:rsid w:val="00BB514A"/>
    <w:rsid w:val="00BB51CA"/>
    <w:rsid w:val="00BB5275"/>
    <w:rsid w:val="00BB54CA"/>
    <w:rsid w:val="00BB54DC"/>
    <w:rsid w:val="00BB56F6"/>
    <w:rsid w:val="00BB5834"/>
    <w:rsid w:val="00BB58B4"/>
    <w:rsid w:val="00BB5A0E"/>
    <w:rsid w:val="00BB6233"/>
    <w:rsid w:val="00BB65C2"/>
    <w:rsid w:val="00BB69A0"/>
    <w:rsid w:val="00BB6A6C"/>
    <w:rsid w:val="00BB6AD0"/>
    <w:rsid w:val="00BB6C7A"/>
    <w:rsid w:val="00BB6DBB"/>
    <w:rsid w:val="00BB6DC5"/>
    <w:rsid w:val="00BB6E60"/>
    <w:rsid w:val="00BB70A2"/>
    <w:rsid w:val="00BB70DB"/>
    <w:rsid w:val="00BB746B"/>
    <w:rsid w:val="00BB7A42"/>
    <w:rsid w:val="00BB7B14"/>
    <w:rsid w:val="00BB7F32"/>
    <w:rsid w:val="00BC0043"/>
    <w:rsid w:val="00BC053A"/>
    <w:rsid w:val="00BC076D"/>
    <w:rsid w:val="00BC07DE"/>
    <w:rsid w:val="00BC083D"/>
    <w:rsid w:val="00BC0CCE"/>
    <w:rsid w:val="00BC0E1B"/>
    <w:rsid w:val="00BC0E58"/>
    <w:rsid w:val="00BC0F0C"/>
    <w:rsid w:val="00BC102C"/>
    <w:rsid w:val="00BC1407"/>
    <w:rsid w:val="00BC1469"/>
    <w:rsid w:val="00BC1612"/>
    <w:rsid w:val="00BC18B2"/>
    <w:rsid w:val="00BC1A98"/>
    <w:rsid w:val="00BC1F1A"/>
    <w:rsid w:val="00BC22B1"/>
    <w:rsid w:val="00BC255B"/>
    <w:rsid w:val="00BC26DB"/>
    <w:rsid w:val="00BC282D"/>
    <w:rsid w:val="00BC2C20"/>
    <w:rsid w:val="00BC2C5D"/>
    <w:rsid w:val="00BC2D8A"/>
    <w:rsid w:val="00BC2F00"/>
    <w:rsid w:val="00BC3148"/>
    <w:rsid w:val="00BC326E"/>
    <w:rsid w:val="00BC32A3"/>
    <w:rsid w:val="00BC32D9"/>
    <w:rsid w:val="00BC33B4"/>
    <w:rsid w:val="00BC3665"/>
    <w:rsid w:val="00BC37BE"/>
    <w:rsid w:val="00BC39A1"/>
    <w:rsid w:val="00BC3DF7"/>
    <w:rsid w:val="00BC3E21"/>
    <w:rsid w:val="00BC3E8C"/>
    <w:rsid w:val="00BC4070"/>
    <w:rsid w:val="00BC40B2"/>
    <w:rsid w:val="00BC4535"/>
    <w:rsid w:val="00BC49BE"/>
    <w:rsid w:val="00BC4A16"/>
    <w:rsid w:val="00BC4BDA"/>
    <w:rsid w:val="00BC4DD5"/>
    <w:rsid w:val="00BC4E67"/>
    <w:rsid w:val="00BC552E"/>
    <w:rsid w:val="00BC57CD"/>
    <w:rsid w:val="00BC5851"/>
    <w:rsid w:val="00BC5B0D"/>
    <w:rsid w:val="00BC5C21"/>
    <w:rsid w:val="00BC5C57"/>
    <w:rsid w:val="00BC5C97"/>
    <w:rsid w:val="00BC5E17"/>
    <w:rsid w:val="00BC5FC4"/>
    <w:rsid w:val="00BC60F8"/>
    <w:rsid w:val="00BC615B"/>
    <w:rsid w:val="00BC647E"/>
    <w:rsid w:val="00BC64F8"/>
    <w:rsid w:val="00BC665C"/>
    <w:rsid w:val="00BC66AA"/>
    <w:rsid w:val="00BC6861"/>
    <w:rsid w:val="00BC6B44"/>
    <w:rsid w:val="00BC6CC4"/>
    <w:rsid w:val="00BC6D71"/>
    <w:rsid w:val="00BC7384"/>
    <w:rsid w:val="00BC75C0"/>
    <w:rsid w:val="00BC7674"/>
    <w:rsid w:val="00BC7857"/>
    <w:rsid w:val="00BC7988"/>
    <w:rsid w:val="00BC7BC5"/>
    <w:rsid w:val="00BC7BDA"/>
    <w:rsid w:val="00BC7BE5"/>
    <w:rsid w:val="00BC7C1F"/>
    <w:rsid w:val="00BC7C34"/>
    <w:rsid w:val="00BC7C88"/>
    <w:rsid w:val="00BC7DD3"/>
    <w:rsid w:val="00BC7E52"/>
    <w:rsid w:val="00BC7FAD"/>
    <w:rsid w:val="00BD026D"/>
    <w:rsid w:val="00BD02A0"/>
    <w:rsid w:val="00BD02E1"/>
    <w:rsid w:val="00BD0361"/>
    <w:rsid w:val="00BD03C9"/>
    <w:rsid w:val="00BD090B"/>
    <w:rsid w:val="00BD0A26"/>
    <w:rsid w:val="00BD0A68"/>
    <w:rsid w:val="00BD0B0C"/>
    <w:rsid w:val="00BD0BE2"/>
    <w:rsid w:val="00BD0E85"/>
    <w:rsid w:val="00BD1002"/>
    <w:rsid w:val="00BD10B6"/>
    <w:rsid w:val="00BD12B8"/>
    <w:rsid w:val="00BD1764"/>
    <w:rsid w:val="00BD193A"/>
    <w:rsid w:val="00BD1A25"/>
    <w:rsid w:val="00BD1E12"/>
    <w:rsid w:val="00BD2069"/>
    <w:rsid w:val="00BD2077"/>
    <w:rsid w:val="00BD2174"/>
    <w:rsid w:val="00BD2381"/>
    <w:rsid w:val="00BD2414"/>
    <w:rsid w:val="00BD248D"/>
    <w:rsid w:val="00BD24C5"/>
    <w:rsid w:val="00BD24DE"/>
    <w:rsid w:val="00BD25BF"/>
    <w:rsid w:val="00BD2C11"/>
    <w:rsid w:val="00BD2C3D"/>
    <w:rsid w:val="00BD2D17"/>
    <w:rsid w:val="00BD2DDC"/>
    <w:rsid w:val="00BD31C8"/>
    <w:rsid w:val="00BD3214"/>
    <w:rsid w:val="00BD3248"/>
    <w:rsid w:val="00BD3519"/>
    <w:rsid w:val="00BD357F"/>
    <w:rsid w:val="00BD3BBE"/>
    <w:rsid w:val="00BD3C3F"/>
    <w:rsid w:val="00BD3D1D"/>
    <w:rsid w:val="00BD3F1C"/>
    <w:rsid w:val="00BD411E"/>
    <w:rsid w:val="00BD421E"/>
    <w:rsid w:val="00BD4500"/>
    <w:rsid w:val="00BD4505"/>
    <w:rsid w:val="00BD4680"/>
    <w:rsid w:val="00BD479C"/>
    <w:rsid w:val="00BD4A3C"/>
    <w:rsid w:val="00BD4B60"/>
    <w:rsid w:val="00BD4C8D"/>
    <w:rsid w:val="00BD4F74"/>
    <w:rsid w:val="00BD5045"/>
    <w:rsid w:val="00BD5216"/>
    <w:rsid w:val="00BD53BE"/>
    <w:rsid w:val="00BD54FA"/>
    <w:rsid w:val="00BD5846"/>
    <w:rsid w:val="00BD5A87"/>
    <w:rsid w:val="00BD5B84"/>
    <w:rsid w:val="00BD5E79"/>
    <w:rsid w:val="00BD5FDD"/>
    <w:rsid w:val="00BD63B5"/>
    <w:rsid w:val="00BD646B"/>
    <w:rsid w:val="00BD64A6"/>
    <w:rsid w:val="00BD64CA"/>
    <w:rsid w:val="00BD64FE"/>
    <w:rsid w:val="00BD6581"/>
    <w:rsid w:val="00BD667B"/>
    <w:rsid w:val="00BD6714"/>
    <w:rsid w:val="00BD68E0"/>
    <w:rsid w:val="00BD6A44"/>
    <w:rsid w:val="00BD6C9A"/>
    <w:rsid w:val="00BD6C9F"/>
    <w:rsid w:val="00BD6E74"/>
    <w:rsid w:val="00BD6E91"/>
    <w:rsid w:val="00BD7257"/>
    <w:rsid w:val="00BD757B"/>
    <w:rsid w:val="00BD7681"/>
    <w:rsid w:val="00BD76D6"/>
    <w:rsid w:val="00BD77A2"/>
    <w:rsid w:val="00BD7A5A"/>
    <w:rsid w:val="00BE0122"/>
    <w:rsid w:val="00BE013D"/>
    <w:rsid w:val="00BE0506"/>
    <w:rsid w:val="00BE059D"/>
    <w:rsid w:val="00BE064A"/>
    <w:rsid w:val="00BE09AA"/>
    <w:rsid w:val="00BE0C3A"/>
    <w:rsid w:val="00BE0D07"/>
    <w:rsid w:val="00BE0DFE"/>
    <w:rsid w:val="00BE1161"/>
    <w:rsid w:val="00BE12D5"/>
    <w:rsid w:val="00BE12FC"/>
    <w:rsid w:val="00BE13D6"/>
    <w:rsid w:val="00BE172A"/>
    <w:rsid w:val="00BE1771"/>
    <w:rsid w:val="00BE1906"/>
    <w:rsid w:val="00BE1A0C"/>
    <w:rsid w:val="00BE1A32"/>
    <w:rsid w:val="00BE1C31"/>
    <w:rsid w:val="00BE1F42"/>
    <w:rsid w:val="00BE20D9"/>
    <w:rsid w:val="00BE2182"/>
    <w:rsid w:val="00BE253C"/>
    <w:rsid w:val="00BE2925"/>
    <w:rsid w:val="00BE2A44"/>
    <w:rsid w:val="00BE2BCA"/>
    <w:rsid w:val="00BE2E8A"/>
    <w:rsid w:val="00BE2FA6"/>
    <w:rsid w:val="00BE30AB"/>
    <w:rsid w:val="00BE3180"/>
    <w:rsid w:val="00BE36E0"/>
    <w:rsid w:val="00BE36F0"/>
    <w:rsid w:val="00BE3778"/>
    <w:rsid w:val="00BE39C5"/>
    <w:rsid w:val="00BE3BB5"/>
    <w:rsid w:val="00BE3D90"/>
    <w:rsid w:val="00BE3F77"/>
    <w:rsid w:val="00BE40C9"/>
    <w:rsid w:val="00BE43D0"/>
    <w:rsid w:val="00BE4584"/>
    <w:rsid w:val="00BE4636"/>
    <w:rsid w:val="00BE4851"/>
    <w:rsid w:val="00BE48F6"/>
    <w:rsid w:val="00BE499D"/>
    <w:rsid w:val="00BE4F14"/>
    <w:rsid w:val="00BE4F64"/>
    <w:rsid w:val="00BE50BD"/>
    <w:rsid w:val="00BE5334"/>
    <w:rsid w:val="00BE5596"/>
    <w:rsid w:val="00BE566D"/>
    <w:rsid w:val="00BE5AF6"/>
    <w:rsid w:val="00BE5BB8"/>
    <w:rsid w:val="00BE5CE0"/>
    <w:rsid w:val="00BE61C1"/>
    <w:rsid w:val="00BE626A"/>
    <w:rsid w:val="00BE6281"/>
    <w:rsid w:val="00BE6285"/>
    <w:rsid w:val="00BE63B6"/>
    <w:rsid w:val="00BE667D"/>
    <w:rsid w:val="00BE675F"/>
    <w:rsid w:val="00BE679F"/>
    <w:rsid w:val="00BE6823"/>
    <w:rsid w:val="00BE69D3"/>
    <w:rsid w:val="00BE6AD8"/>
    <w:rsid w:val="00BE6C7A"/>
    <w:rsid w:val="00BE6D25"/>
    <w:rsid w:val="00BE6D86"/>
    <w:rsid w:val="00BE70EC"/>
    <w:rsid w:val="00BE71EE"/>
    <w:rsid w:val="00BE7231"/>
    <w:rsid w:val="00BE7248"/>
    <w:rsid w:val="00BE7379"/>
    <w:rsid w:val="00BE7503"/>
    <w:rsid w:val="00BE7B1F"/>
    <w:rsid w:val="00BE7B74"/>
    <w:rsid w:val="00BE7C75"/>
    <w:rsid w:val="00BE7E24"/>
    <w:rsid w:val="00BE7E76"/>
    <w:rsid w:val="00BE7F61"/>
    <w:rsid w:val="00BE7FA4"/>
    <w:rsid w:val="00BF0383"/>
    <w:rsid w:val="00BF04BC"/>
    <w:rsid w:val="00BF053C"/>
    <w:rsid w:val="00BF066F"/>
    <w:rsid w:val="00BF0880"/>
    <w:rsid w:val="00BF089E"/>
    <w:rsid w:val="00BF0C03"/>
    <w:rsid w:val="00BF0D09"/>
    <w:rsid w:val="00BF0D25"/>
    <w:rsid w:val="00BF0E27"/>
    <w:rsid w:val="00BF0EC0"/>
    <w:rsid w:val="00BF10D7"/>
    <w:rsid w:val="00BF10F7"/>
    <w:rsid w:val="00BF12C6"/>
    <w:rsid w:val="00BF131B"/>
    <w:rsid w:val="00BF1440"/>
    <w:rsid w:val="00BF15FA"/>
    <w:rsid w:val="00BF1976"/>
    <w:rsid w:val="00BF2088"/>
    <w:rsid w:val="00BF2194"/>
    <w:rsid w:val="00BF22F4"/>
    <w:rsid w:val="00BF235A"/>
    <w:rsid w:val="00BF2409"/>
    <w:rsid w:val="00BF2497"/>
    <w:rsid w:val="00BF265B"/>
    <w:rsid w:val="00BF281E"/>
    <w:rsid w:val="00BF286D"/>
    <w:rsid w:val="00BF288E"/>
    <w:rsid w:val="00BF295D"/>
    <w:rsid w:val="00BF2AAE"/>
    <w:rsid w:val="00BF2B55"/>
    <w:rsid w:val="00BF2BD4"/>
    <w:rsid w:val="00BF2DE7"/>
    <w:rsid w:val="00BF30EF"/>
    <w:rsid w:val="00BF31CC"/>
    <w:rsid w:val="00BF3373"/>
    <w:rsid w:val="00BF362B"/>
    <w:rsid w:val="00BF36DD"/>
    <w:rsid w:val="00BF38AB"/>
    <w:rsid w:val="00BF3A3A"/>
    <w:rsid w:val="00BF4006"/>
    <w:rsid w:val="00BF419D"/>
    <w:rsid w:val="00BF4364"/>
    <w:rsid w:val="00BF44A4"/>
    <w:rsid w:val="00BF4804"/>
    <w:rsid w:val="00BF487F"/>
    <w:rsid w:val="00BF48CC"/>
    <w:rsid w:val="00BF48CF"/>
    <w:rsid w:val="00BF4CC3"/>
    <w:rsid w:val="00BF4D9D"/>
    <w:rsid w:val="00BF4EDA"/>
    <w:rsid w:val="00BF5034"/>
    <w:rsid w:val="00BF5075"/>
    <w:rsid w:val="00BF507C"/>
    <w:rsid w:val="00BF5088"/>
    <w:rsid w:val="00BF50AA"/>
    <w:rsid w:val="00BF559B"/>
    <w:rsid w:val="00BF5600"/>
    <w:rsid w:val="00BF58F2"/>
    <w:rsid w:val="00BF599B"/>
    <w:rsid w:val="00BF5A56"/>
    <w:rsid w:val="00BF5AAA"/>
    <w:rsid w:val="00BF5D73"/>
    <w:rsid w:val="00BF5E3C"/>
    <w:rsid w:val="00BF5EBA"/>
    <w:rsid w:val="00BF5FB4"/>
    <w:rsid w:val="00BF606E"/>
    <w:rsid w:val="00BF609D"/>
    <w:rsid w:val="00BF66C5"/>
    <w:rsid w:val="00BF6724"/>
    <w:rsid w:val="00BF6805"/>
    <w:rsid w:val="00BF6A26"/>
    <w:rsid w:val="00BF6C3A"/>
    <w:rsid w:val="00BF6F24"/>
    <w:rsid w:val="00BF71A7"/>
    <w:rsid w:val="00BF739C"/>
    <w:rsid w:val="00BF771D"/>
    <w:rsid w:val="00BF78AB"/>
    <w:rsid w:val="00BF7C90"/>
    <w:rsid w:val="00C00052"/>
    <w:rsid w:val="00C0008D"/>
    <w:rsid w:val="00C001ED"/>
    <w:rsid w:val="00C00277"/>
    <w:rsid w:val="00C00324"/>
    <w:rsid w:val="00C0032A"/>
    <w:rsid w:val="00C006AA"/>
    <w:rsid w:val="00C0080F"/>
    <w:rsid w:val="00C00920"/>
    <w:rsid w:val="00C009EF"/>
    <w:rsid w:val="00C00B0A"/>
    <w:rsid w:val="00C00D14"/>
    <w:rsid w:val="00C00F2D"/>
    <w:rsid w:val="00C00F73"/>
    <w:rsid w:val="00C00FD4"/>
    <w:rsid w:val="00C00FEA"/>
    <w:rsid w:val="00C010C6"/>
    <w:rsid w:val="00C010DC"/>
    <w:rsid w:val="00C01243"/>
    <w:rsid w:val="00C01491"/>
    <w:rsid w:val="00C01526"/>
    <w:rsid w:val="00C01557"/>
    <w:rsid w:val="00C017D6"/>
    <w:rsid w:val="00C017F4"/>
    <w:rsid w:val="00C01A0B"/>
    <w:rsid w:val="00C01A75"/>
    <w:rsid w:val="00C01B2E"/>
    <w:rsid w:val="00C01BE5"/>
    <w:rsid w:val="00C0200E"/>
    <w:rsid w:val="00C0203E"/>
    <w:rsid w:val="00C0205D"/>
    <w:rsid w:val="00C02497"/>
    <w:rsid w:val="00C0260F"/>
    <w:rsid w:val="00C026C2"/>
    <w:rsid w:val="00C028E5"/>
    <w:rsid w:val="00C029BD"/>
    <w:rsid w:val="00C02D33"/>
    <w:rsid w:val="00C0321D"/>
    <w:rsid w:val="00C0338D"/>
    <w:rsid w:val="00C03611"/>
    <w:rsid w:val="00C0367D"/>
    <w:rsid w:val="00C03BE5"/>
    <w:rsid w:val="00C0407C"/>
    <w:rsid w:val="00C04308"/>
    <w:rsid w:val="00C043CC"/>
    <w:rsid w:val="00C048F7"/>
    <w:rsid w:val="00C04A70"/>
    <w:rsid w:val="00C04CB2"/>
    <w:rsid w:val="00C05589"/>
    <w:rsid w:val="00C056C8"/>
    <w:rsid w:val="00C05A38"/>
    <w:rsid w:val="00C05A51"/>
    <w:rsid w:val="00C05A6D"/>
    <w:rsid w:val="00C05B9A"/>
    <w:rsid w:val="00C05BB6"/>
    <w:rsid w:val="00C05F12"/>
    <w:rsid w:val="00C05FE2"/>
    <w:rsid w:val="00C06484"/>
    <w:rsid w:val="00C0673F"/>
    <w:rsid w:val="00C06820"/>
    <w:rsid w:val="00C069B5"/>
    <w:rsid w:val="00C06AAD"/>
    <w:rsid w:val="00C06E91"/>
    <w:rsid w:val="00C06F0A"/>
    <w:rsid w:val="00C07142"/>
    <w:rsid w:val="00C07194"/>
    <w:rsid w:val="00C072A2"/>
    <w:rsid w:val="00C075C2"/>
    <w:rsid w:val="00C07640"/>
    <w:rsid w:val="00C077C0"/>
    <w:rsid w:val="00C07863"/>
    <w:rsid w:val="00C07AC1"/>
    <w:rsid w:val="00C07AE0"/>
    <w:rsid w:val="00C07CF9"/>
    <w:rsid w:val="00C07E8F"/>
    <w:rsid w:val="00C07F81"/>
    <w:rsid w:val="00C10090"/>
    <w:rsid w:val="00C10404"/>
    <w:rsid w:val="00C10514"/>
    <w:rsid w:val="00C106D1"/>
    <w:rsid w:val="00C1074D"/>
    <w:rsid w:val="00C10882"/>
    <w:rsid w:val="00C109B8"/>
    <w:rsid w:val="00C109E7"/>
    <w:rsid w:val="00C10B34"/>
    <w:rsid w:val="00C10D5D"/>
    <w:rsid w:val="00C10F36"/>
    <w:rsid w:val="00C10F98"/>
    <w:rsid w:val="00C10FF3"/>
    <w:rsid w:val="00C11058"/>
    <w:rsid w:val="00C11119"/>
    <w:rsid w:val="00C111B6"/>
    <w:rsid w:val="00C1121F"/>
    <w:rsid w:val="00C1139B"/>
    <w:rsid w:val="00C11608"/>
    <w:rsid w:val="00C11682"/>
    <w:rsid w:val="00C11891"/>
    <w:rsid w:val="00C118EF"/>
    <w:rsid w:val="00C11B05"/>
    <w:rsid w:val="00C121C0"/>
    <w:rsid w:val="00C1235B"/>
    <w:rsid w:val="00C12875"/>
    <w:rsid w:val="00C12A0D"/>
    <w:rsid w:val="00C12B50"/>
    <w:rsid w:val="00C12B7F"/>
    <w:rsid w:val="00C12C67"/>
    <w:rsid w:val="00C13121"/>
    <w:rsid w:val="00C13394"/>
    <w:rsid w:val="00C13564"/>
    <w:rsid w:val="00C13753"/>
    <w:rsid w:val="00C1388A"/>
    <w:rsid w:val="00C13942"/>
    <w:rsid w:val="00C13988"/>
    <w:rsid w:val="00C139E3"/>
    <w:rsid w:val="00C13B44"/>
    <w:rsid w:val="00C13BB7"/>
    <w:rsid w:val="00C13C47"/>
    <w:rsid w:val="00C13EA5"/>
    <w:rsid w:val="00C13F24"/>
    <w:rsid w:val="00C1410A"/>
    <w:rsid w:val="00C14307"/>
    <w:rsid w:val="00C14489"/>
    <w:rsid w:val="00C144CE"/>
    <w:rsid w:val="00C1458F"/>
    <w:rsid w:val="00C147A5"/>
    <w:rsid w:val="00C14B5A"/>
    <w:rsid w:val="00C14B89"/>
    <w:rsid w:val="00C14D76"/>
    <w:rsid w:val="00C15236"/>
    <w:rsid w:val="00C152B3"/>
    <w:rsid w:val="00C15359"/>
    <w:rsid w:val="00C1541C"/>
    <w:rsid w:val="00C154A8"/>
    <w:rsid w:val="00C15538"/>
    <w:rsid w:val="00C15567"/>
    <w:rsid w:val="00C15654"/>
    <w:rsid w:val="00C157C9"/>
    <w:rsid w:val="00C1583D"/>
    <w:rsid w:val="00C15AFB"/>
    <w:rsid w:val="00C15C01"/>
    <w:rsid w:val="00C15C5B"/>
    <w:rsid w:val="00C15C8D"/>
    <w:rsid w:val="00C15F7D"/>
    <w:rsid w:val="00C16186"/>
    <w:rsid w:val="00C16304"/>
    <w:rsid w:val="00C1640F"/>
    <w:rsid w:val="00C164E3"/>
    <w:rsid w:val="00C1655C"/>
    <w:rsid w:val="00C16B95"/>
    <w:rsid w:val="00C16C26"/>
    <w:rsid w:val="00C16E11"/>
    <w:rsid w:val="00C16E2C"/>
    <w:rsid w:val="00C16E69"/>
    <w:rsid w:val="00C16FC0"/>
    <w:rsid w:val="00C1731C"/>
    <w:rsid w:val="00C17554"/>
    <w:rsid w:val="00C177E7"/>
    <w:rsid w:val="00C1789C"/>
    <w:rsid w:val="00C178F6"/>
    <w:rsid w:val="00C17AB1"/>
    <w:rsid w:val="00C17DA8"/>
    <w:rsid w:val="00C17FB0"/>
    <w:rsid w:val="00C20016"/>
    <w:rsid w:val="00C20101"/>
    <w:rsid w:val="00C2019B"/>
    <w:rsid w:val="00C206D0"/>
    <w:rsid w:val="00C20712"/>
    <w:rsid w:val="00C2077C"/>
    <w:rsid w:val="00C20841"/>
    <w:rsid w:val="00C20B13"/>
    <w:rsid w:val="00C20E64"/>
    <w:rsid w:val="00C20E76"/>
    <w:rsid w:val="00C213F0"/>
    <w:rsid w:val="00C2159B"/>
    <w:rsid w:val="00C2159D"/>
    <w:rsid w:val="00C219A9"/>
    <w:rsid w:val="00C21A4C"/>
    <w:rsid w:val="00C21FBE"/>
    <w:rsid w:val="00C220F8"/>
    <w:rsid w:val="00C22124"/>
    <w:rsid w:val="00C2256A"/>
    <w:rsid w:val="00C22751"/>
    <w:rsid w:val="00C227C3"/>
    <w:rsid w:val="00C2283B"/>
    <w:rsid w:val="00C22942"/>
    <w:rsid w:val="00C22A36"/>
    <w:rsid w:val="00C22B34"/>
    <w:rsid w:val="00C22B4C"/>
    <w:rsid w:val="00C23065"/>
    <w:rsid w:val="00C2323D"/>
    <w:rsid w:val="00C2357E"/>
    <w:rsid w:val="00C236DC"/>
    <w:rsid w:val="00C2376D"/>
    <w:rsid w:val="00C23818"/>
    <w:rsid w:val="00C23ACF"/>
    <w:rsid w:val="00C23BC1"/>
    <w:rsid w:val="00C23C93"/>
    <w:rsid w:val="00C24036"/>
    <w:rsid w:val="00C2416C"/>
    <w:rsid w:val="00C241E0"/>
    <w:rsid w:val="00C243CC"/>
    <w:rsid w:val="00C24402"/>
    <w:rsid w:val="00C244A7"/>
    <w:rsid w:val="00C244E8"/>
    <w:rsid w:val="00C245E4"/>
    <w:rsid w:val="00C24892"/>
    <w:rsid w:val="00C249B3"/>
    <w:rsid w:val="00C249DC"/>
    <w:rsid w:val="00C24A9A"/>
    <w:rsid w:val="00C24AF5"/>
    <w:rsid w:val="00C24E3D"/>
    <w:rsid w:val="00C25111"/>
    <w:rsid w:val="00C25154"/>
    <w:rsid w:val="00C252E0"/>
    <w:rsid w:val="00C25455"/>
    <w:rsid w:val="00C25463"/>
    <w:rsid w:val="00C257ED"/>
    <w:rsid w:val="00C25B8F"/>
    <w:rsid w:val="00C25BA5"/>
    <w:rsid w:val="00C25BCF"/>
    <w:rsid w:val="00C25C16"/>
    <w:rsid w:val="00C25C9A"/>
    <w:rsid w:val="00C25CA7"/>
    <w:rsid w:val="00C25E7E"/>
    <w:rsid w:val="00C25F26"/>
    <w:rsid w:val="00C26049"/>
    <w:rsid w:val="00C26102"/>
    <w:rsid w:val="00C26608"/>
    <w:rsid w:val="00C26711"/>
    <w:rsid w:val="00C267A7"/>
    <w:rsid w:val="00C269DB"/>
    <w:rsid w:val="00C26D30"/>
    <w:rsid w:val="00C26D45"/>
    <w:rsid w:val="00C26E2C"/>
    <w:rsid w:val="00C26EA7"/>
    <w:rsid w:val="00C270B2"/>
    <w:rsid w:val="00C27134"/>
    <w:rsid w:val="00C272CF"/>
    <w:rsid w:val="00C273A3"/>
    <w:rsid w:val="00C273E3"/>
    <w:rsid w:val="00C2756C"/>
    <w:rsid w:val="00C277C6"/>
    <w:rsid w:val="00C27A9B"/>
    <w:rsid w:val="00C27B55"/>
    <w:rsid w:val="00C27C3B"/>
    <w:rsid w:val="00C27C80"/>
    <w:rsid w:val="00C27F44"/>
    <w:rsid w:val="00C27FB5"/>
    <w:rsid w:val="00C27FF4"/>
    <w:rsid w:val="00C30562"/>
    <w:rsid w:val="00C30591"/>
    <w:rsid w:val="00C30977"/>
    <w:rsid w:val="00C30AB9"/>
    <w:rsid w:val="00C30B11"/>
    <w:rsid w:val="00C30C15"/>
    <w:rsid w:val="00C30C3F"/>
    <w:rsid w:val="00C30DB4"/>
    <w:rsid w:val="00C30E4C"/>
    <w:rsid w:val="00C30EAE"/>
    <w:rsid w:val="00C30EF9"/>
    <w:rsid w:val="00C30F52"/>
    <w:rsid w:val="00C31089"/>
    <w:rsid w:val="00C311E3"/>
    <w:rsid w:val="00C3138E"/>
    <w:rsid w:val="00C313D9"/>
    <w:rsid w:val="00C318FC"/>
    <w:rsid w:val="00C31AE8"/>
    <w:rsid w:val="00C31CCC"/>
    <w:rsid w:val="00C31DA6"/>
    <w:rsid w:val="00C31E12"/>
    <w:rsid w:val="00C31E28"/>
    <w:rsid w:val="00C31EF2"/>
    <w:rsid w:val="00C320F9"/>
    <w:rsid w:val="00C32407"/>
    <w:rsid w:val="00C32795"/>
    <w:rsid w:val="00C3297B"/>
    <w:rsid w:val="00C329EF"/>
    <w:rsid w:val="00C32E7A"/>
    <w:rsid w:val="00C33375"/>
    <w:rsid w:val="00C333BA"/>
    <w:rsid w:val="00C33562"/>
    <w:rsid w:val="00C3357B"/>
    <w:rsid w:val="00C335A0"/>
    <w:rsid w:val="00C335C1"/>
    <w:rsid w:val="00C33B9E"/>
    <w:rsid w:val="00C33F9B"/>
    <w:rsid w:val="00C34252"/>
    <w:rsid w:val="00C342B4"/>
    <w:rsid w:val="00C344C7"/>
    <w:rsid w:val="00C345C9"/>
    <w:rsid w:val="00C346EC"/>
    <w:rsid w:val="00C34B4B"/>
    <w:rsid w:val="00C34BBD"/>
    <w:rsid w:val="00C34C42"/>
    <w:rsid w:val="00C34CDA"/>
    <w:rsid w:val="00C34CE3"/>
    <w:rsid w:val="00C34E9A"/>
    <w:rsid w:val="00C34F93"/>
    <w:rsid w:val="00C34FA6"/>
    <w:rsid w:val="00C34FFB"/>
    <w:rsid w:val="00C351F7"/>
    <w:rsid w:val="00C353FF"/>
    <w:rsid w:val="00C359BE"/>
    <w:rsid w:val="00C35BEF"/>
    <w:rsid w:val="00C35DEB"/>
    <w:rsid w:val="00C35F69"/>
    <w:rsid w:val="00C36117"/>
    <w:rsid w:val="00C3649F"/>
    <w:rsid w:val="00C364B2"/>
    <w:rsid w:val="00C36659"/>
    <w:rsid w:val="00C366DB"/>
    <w:rsid w:val="00C36779"/>
    <w:rsid w:val="00C36843"/>
    <w:rsid w:val="00C36994"/>
    <w:rsid w:val="00C36B41"/>
    <w:rsid w:val="00C36B4F"/>
    <w:rsid w:val="00C37290"/>
    <w:rsid w:val="00C3729F"/>
    <w:rsid w:val="00C372AD"/>
    <w:rsid w:val="00C37696"/>
    <w:rsid w:val="00C37B87"/>
    <w:rsid w:val="00C37EB6"/>
    <w:rsid w:val="00C4021B"/>
    <w:rsid w:val="00C402C9"/>
    <w:rsid w:val="00C40702"/>
    <w:rsid w:val="00C4083B"/>
    <w:rsid w:val="00C4095C"/>
    <w:rsid w:val="00C40EBB"/>
    <w:rsid w:val="00C415CE"/>
    <w:rsid w:val="00C416CD"/>
    <w:rsid w:val="00C41A28"/>
    <w:rsid w:val="00C41B04"/>
    <w:rsid w:val="00C41CCF"/>
    <w:rsid w:val="00C41DE6"/>
    <w:rsid w:val="00C41F22"/>
    <w:rsid w:val="00C420CB"/>
    <w:rsid w:val="00C42139"/>
    <w:rsid w:val="00C42254"/>
    <w:rsid w:val="00C427FE"/>
    <w:rsid w:val="00C42858"/>
    <w:rsid w:val="00C429D7"/>
    <w:rsid w:val="00C42C06"/>
    <w:rsid w:val="00C43380"/>
    <w:rsid w:val="00C4355B"/>
    <w:rsid w:val="00C4374D"/>
    <w:rsid w:val="00C43D29"/>
    <w:rsid w:val="00C43FA3"/>
    <w:rsid w:val="00C44361"/>
    <w:rsid w:val="00C446B1"/>
    <w:rsid w:val="00C448D5"/>
    <w:rsid w:val="00C4498C"/>
    <w:rsid w:val="00C44B7A"/>
    <w:rsid w:val="00C44DBC"/>
    <w:rsid w:val="00C44E4E"/>
    <w:rsid w:val="00C45031"/>
    <w:rsid w:val="00C45083"/>
    <w:rsid w:val="00C450E6"/>
    <w:rsid w:val="00C45424"/>
    <w:rsid w:val="00C454A6"/>
    <w:rsid w:val="00C4550E"/>
    <w:rsid w:val="00C458DB"/>
    <w:rsid w:val="00C45915"/>
    <w:rsid w:val="00C45936"/>
    <w:rsid w:val="00C45BCB"/>
    <w:rsid w:val="00C45BFE"/>
    <w:rsid w:val="00C45F2E"/>
    <w:rsid w:val="00C45F63"/>
    <w:rsid w:val="00C464EB"/>
    <w:rsid w:val="00C46A4F"/>
    <w:rsid w:val="00C46B24"/>
    <w:rsid w:val="00C46C79"/>
    <w:rsid w:val="00C46D2E"/>
    <w:rsid w:val="00C46DDB"/>
    <w:rsid w:val="00C46E1D"/>
    <w:rsid w:val="00C47078"/>
    <w:rsid w:val="00C47118"/>
    <w:rsid w:val="00C47468"/>
    <w:rsid w:val="00C479F2"/>
    <w:rsid w:val="00C47A1E"/>
    <w:rsid w:val="00C47D53"/>
    <w:rsid w:val="00C47DAB"/>
    <w:rsid w:val="00C47F30"/>
    <w:rsid w:val="00C50162"/>
    <w:rsid w:val="00C502E5"/>
    <w:rsid w:val="00C50318"/>
    <w:rsid w:val="00C503AC"/>
    <w:rsid w:val="00C5077F"/>
    <w:rsid w:val="00C50869"/>
    <w:rsid w:val="00C508E6"/>
    <w:rsid w:val="00C5094C"/>
    <w:rsid w:val="00C50B3D"/>
    <w:rsid w:val="00C50B97"/>
    <w:rsid w:val="00C50C0F"/>
    <w:rsid w:val="00C50F15"/>
    <w:rsid w:val="00C51106"/>
    <w:rsid w:val="00C511B5"/>
    <w:rsid w:val="00C515D3"/>
    <w:rsid w:val="00C51751"/>
    <w:rsid w:val="00C51774"/>
    <w:rsid w:val="00C517C8"/>
    <w:rsid w:val="00C517D6"/>
    <w:rsid w:val="00C519B5"/>
    <w:rsid w:val="00C51A2A"/>
    <w:rsid w:val="00C51A46"/>
    <w:rsid w:val="00C51BE8"/>
    <w:rsid w:val="00C51EF7"/>
    <w:rsid w:val="00C51F97"/>
    <w:rsid w:val="00C51FCC"/>
    <w:rsid w:val="00C520CD"/>
    <w:rsid w:val="00C520E5"/>
    <w:rsid w:val="00C52331"/>
    <w:rsid w:val="00C526D4"/>
    <w:rsid w:val="00C527B6"/>
    <w:rsid w:val="00C5289E"/>
    <w:rsid w:val="00C52A79"/>
    <w:rsid w:val="00C52B67"/>
    <w:rsid w:val="00C52EE0"/>
    <w:rsid w:val="00C52F1D"/>
    <w:rsid w:val="00C530C5"/>
    <w:rsid w:val="00C5316E"/>
    <w:rsid w:val="00C5319F"/>
    <w:rsid w:val="00C5353A"/>
    <w:rsid w:val="00C53893"/>
    <w:rsid w:val="00C53956"/>
    <w:rsid w:val="00C5399A"/>
    <w:rsid w:val="00C53B4B"/>
    <w:rsid w:val="00C53D49"/>
    <w:rsid w:val="00C53ECB"/>
    <w:rsid w:val="00C54452"/>
    <w:rsid w:val="00C54603"/>
    <w:rsid w:val="00C5463D"/>
    <w:rsid w:val="00C54ADB"/>
    <w:rsid w:val="00C54B7E"/>
    <w:rsid w:val="00C54CCB"/>
    <w:rsid w:val="00C54DCA"/>
    <w:rsid w:val="00C54EAE"/>
    <w:rsid w:val="00C54FAA"/>
    <w:rsid w:val="00C55039"/>
    <w:rsid w:val="00C551ED"/>
    <w:rsid w:val="00C5522D"/>
    <w:rsid w:val="00C55415"/>
    <w:rsid w:val="00C558B5"/>
    <w:rsid w:val="00C559EC"/>
    <w:rsid w:val="00C55BD2"/>
    <w:rsid w:val="00C55D91"/>
    <w:rsid w:val="00C55EFD"/>
    <w:rsid w:val="00C55F4E"/>
    <w:rsid w:val="00C56015"/>
    <w:rsid w:val="00C56061"/>
    <w:rsid w:val="00C560F7"/>
    <w:rsid w:val="00C565B1"/>
    <w:rsid w:val="00C56AA9"/>
    <w:rsid w:val="00C56B8A"/>
    <w:rsid w:val="00C56CBB"/>
    <w:rsid w:val="00C57289"/>
    <w:rsid w:val="00C57493"/>
    <w:rsid w:val="00C57592"/>
    <w:rsid w:val="00C575EE"/>
    <w:rsid w:val="00C57648"/>
    <w:rsid w:val="00C576D4"/>
    <w:rsid w:val="00C577A1"/>
    <w:rsid w:val="00C578BD"/>
    <w:rsid w:val="00C57F15"/>
    <w:rsid w:val="00C6001B"/>
    <w:rsid w:val="00C60359"/>
    <w:rsid w:val="00C6068F"/>
    <w:rsid w:val="00C606AB"/>
    <w:rsid w:val="00C60991"/>
    <w:rsid w:val="00C609FF"/>
    <w:rsid w:val="00C60AF8"/>
    <w:rsid w:val="00C60BB8"/>
    <w:rsid w:val="00C60C93"/>
    <w:rsid w:val="00C60D0B"/>
    <w:rsid w:val="00C60D3B"/>
    <w:rsid w:val="00C60E1C"/>
    <w:rsid w:val="00C6175B"/>
    <w:rsid w:val="00C617F7"/>
    <w:rsid w:val="00C61873"/>
    <w:rsid w:val="00C61AA7"/>
    <w:rsid w:val="00C61ABD"/>
    <w:rsid w:val="00C61E0A"/>
    <w:rsid w:val="00C61E0D"/>
    <w:rsid w:val="00C62020"/>
    <w:rsid w:val="00C62154"/>
    <w:rsid w:val="00C62250"/>
    <w:rsid w:val="00C6286A"/>
    <w:rsid w:val="00C62959"/>
    <w:rsid w:val="00C62A4D"/>
    <w:rsid w:val="00C62E6C"/>
    <w:rsid w:val="00C63140"/>
    <w:rsid w:val="00C631A0"/>
    <w:rsid w:val="00C634A4"/>
    <w:rsid w:val="00C63531"/>
    <w:rsid w:val="00C635EC"/>
    <w:rsid w:val="00C637C0"/>
    <w:rsid w:val="00C63C5D"/>
    <w:rsid w:val="00C63D3E"/>
    <w:rsid w:val="00C63D7E"/>
    <w:rsid w:val="00C63E2B"/>
    <w:rsid w:val="00C63E9A"/>
    <w:rsid w:val="00C64241"/>
    <w:rsid w:val="00C6486C"/>
    <w:rsid w:val="00C64912"/>
    <w:rsid w:val="00C64992"/>
    <w:rsid w:val="00C649D8"/>
    <w:rsid w:val="00C64C64"/>
    <w:rsid w:val="00C64ED8"/>
    <w:rsid w:val="00C65542"/>
    <w:rsid w:val="00C6564B"/>
    <w:rsid w:val="00C65B59"/>
    <w:rsid w:val="00C65B76"/>
    <w:rsid w:val="00C65EB0"/>
    <w:rsid w:val="00C6610E"/>
    <w:rsid w:val="00C66182"/>
    <w:rsid w:val="00C661C1"/>
    <w:rsid w:val="00C66256"/>
    <w:rsid w:val="00C6628F"/>
    <w:rsid w:val="00C6675F"/>
    <w:rsid w:val="00C66886"/>
    <w:rsid w:val="00C66BAD"/>
    <w:rsid w:val="00C66FF1"/>
    <w:rsid w:val="00C67767"/>
    <w:rsid w:val="00C678A1"/>
    <w:rsid w:val="00C67BBD"/>
    <w:rsid w:val="00C67BCF"/>
    <w:rsid w:val="00C67EA7"/>
    <w:rsid w:val="00C70241"/>
    <w:rsid w:val="00C7068A"/>
    <w:rsid w:val="00C7077A"/>
    <w:rsid w:val="00C70850"/>
    <w:rsid w:val="00C70963"/>
    <w:rsid w:val="00C70B3C"/>
    <w:rsid w:val="00C70B89"/>
    <w:rsid w:val="00C70D5C"/>
    <w:rsid w:val="00C70DD0"/>
    <w:rsid w:val="00C70F6F"/>
    <w:rsid w:val="00C7119C"/>
    <w:rsid w:val="00C7127A"/>
    <w:rsid w:val="00C7138E"/>
    <w:rsid w:val="00C7164B"/>
    <w:rsid w:val="00C718D6"/>
    <w:rsid w:val="00C71A03"/>
    <w:rsid w:val="00C71CED"/>
    <w:rsid w:val="00C71EE0"/>
    <w:rsid w:val="00C71FC3"/>
    <w:rsid w:val="00C720BD"/>
    <w:rsid w:val="00C721F5"/>
    <w:rsid w:val="00C7221D"/>
    <w:rsid w:val="00C72258"/>
    <w:rsid w:val="00C724E9"/>
    <w:rsid w:val="00C72643"/>
    <w:rsid w:val="00C728A8"/>
    <w:rsid w:val="00C72A5D"/>
    <w:rsid w:val="00C72A9B"/>
    <w:rsid w:val="00C72AC3"/>
    <w:rsid w:val="00C72AFA"/>
    <w:rsid w:val="00C72B1B"/>
    <w:rsid w:val="00C72DBA"/>
    <w:rsid w:val="00C72E10"/>
    <w:rsid w:val="00C72E44"/>
    <w:rsid w:val="00C732B2"/>
    <w:rsid w:val="00C73572"/>
    <w:rsid w:val="00C737F9"/>
    <w:rsid w:val="00C739EB"/>
    <w:rsid w:val="00C73B26"/>
    <w:rsid w:val="00C73E5A"/>
    <w:rsid w:val="00C73F05"/>
    <w:rsid w:val="00C74148"/>
    <w:rsid w:val="00C74206"/>
    <w:rsid w:val="00C7438B"/>
    <w:rsid w:val="00C7467E"/>
    <w:rsid w:val="00C75051"/>
    <w:rsid w:val="00C75154"/>
    <w:rsid w:val="00C75491"/>
    <w:rsid w:val="00C7552D"/>
    <w:rsid w:val="00C7578B"/>
    <w:rsid w:val="00C757A2"/>
    <w:rsid w:val="00C758D7"/>
    <w:rsid w:val="00C759C0"/>
    <w:rsid w:val="00C75A36"/>
    <w:rsid w:val="00C75B38"/>
    <w:rsid w:val="00C75D97"/>
    <w:rsid w:val="00C76027"/>
    <w:rsid w:val="00C760AC"/>
    <w:rsid w:val="00C76126"/>
    <w:rsid w:val="00C762A1"/>
    <w:rsid w:val="00C76505"/>
    <w:rsid w:val="00C76571"/>
    <w:rsid w:val="00C767EE"/>
    <w:rsid w:val="00C767F3"/>
    <w:rsid w:val="00C7683E"/>
    <w:rsid w:val="00C768AD"/>
    <w:rsid w:val="00C7691B"/>
    <w:rsid w:val="00C7692F"/>
    <w:rsid w:val="00C76983"/>
    <w:rsid w:val="00C769B0"/>
    <w:rsid w:val="00C76B3B"/>
    <w:rsid w:val="00C76BC8"/>
    <w:rsid w:val="00C76C4B"/>
    <w:rsid w:val="00C76D40"/>
    <w:rsid w:val="00C76E7C"/>
    <w:rsid w:val="00C76F61"/>
    <w:rsid w:val="00C76F8F"/>
    <w:rsid w:val="00C7704E"/>
    <w:rsid w:val="00C770D0"/>
    <w:rsid w:val="00C77110"/>
    <w:rsid w:val="00C77115"/>
    <w:rsid w:val="00C7732B"/>
    <w:rsid w:val="00C775A8"/>
    <w:rsid w:val="00C775D5"/>
    <w:rsid w:val="00C77622"/>
    <w:rsid w:val="00C7784F"/>
    <w:rsid w:val="00C779C7"/>
    <w:rsid w:val="00C77A33"/>
    <w:rsid w:val="00C77A75"/>
    <w:rsid w:val="00C77C29"/>
    <w:rsid w:val="00C77D27"/>
    <w:rsid w:val="00C77E89"/>
    <w:rsid w:val="00C77FA0"/>
    <w:rsid w:val="00C801FA"/>
    <w:rsid w:val="00C802B1"/>
    <w:rsid w:val="00C80332"/>
    <w:rsid w:val="00C804B8"/>
    <w:rsid w:val="00C808ED"/>
    <w:rsid w:val="00C80D06"/>
    <w:rsid w:val="00C80D4D"/>
    <w:rsid w:val="00C80E16"/>
    <w:rsid w:val="00C80E93"/>
    <w:rsid w:val="00C80EFD"/>
    <w:rsid w:val="00C80F6D"/>
    <w:rsid w:val="00C8124E"/>
    <w:rsid w:val="00C81420"/>
    <w:rsid w:val="00C814E6"/>
    <w:rsid w:val="00C81580"/>
    <w:rsid w:val="00C81A64"/>
    <w:rsid w:val="00C81BA2"/>
    <w:rsid w:val="00C81D5C"/>
    <w:rsid w:val="00C81ED3"/>
    <w:rsid w:val="00C81EE6"/>
    <w:rsid w:val="00C81F92"/>
    <w:rsid w:val="00C8213D"/>
    <w:rsid w:val="00C824DC"/>
    <w:rsid w:val="00C82578"/>
    <w:rsid w:val="00C82590"/>
    <w:rsid w:val="00C82894"/>
    <w:rsid w:val="00C82A78"/>
    <w:rsid w:val="00C83020"/>
    <w:rsid w:val="00C83046"/>
    <w:rsid w:val="00C83058"/>
    <w:rsid w:val="00C83066"/>
    <w:rsid w:val="00C83098"/>
    <w:rsid w:val="00C833B6"/>
    <w:rsid w:val="00C83427"/>
    <w:rsid w:val="00C8380A"/>
    <w:rsid w:val="00C838E1"/>
    <w:rsid w:val="00C83CDD"/>
    <w:rsid w:val="00C83E46"/>
    <w:rsid w:val="00C83EF1"/>
    <w:rsid w:val="00C84012"/>
    <w:rsid w:val="00C842C0"/>
    <w:rsid w:val="00C84377"/>
    <w:rsid w:val="00C8438C"/>
    <w:rsid w:val="00C843BF"/>
    <w:rsid w:val="00C8441E"/>
    <w:rsid w:val="00C84454"/>
    <w:rsid w:val="00C84527"/>
    <w:rsid w:val="00C845C1"/>
    <w:rsid w:val="00C84606"/>
    <w:rsid w:val="00C846D4"/>
    <w:rsid w:val="00C84C8A"/>
    <w:rsid w:val="00C84E44"/>
    <w:rsid w:val="00C851B3"/>
    <w:rsid w:val="00C85253"/>
    <w:rsid w:val="00C8549C"/>
    <w:rsid w:val="00C85508"/>
    <w:rsid w:val="00C85646"/>
    <w:rsid w:val="00C85842"/>
    <w:rsid w:val="00C85B7A"/>
    <w:rsid w:val="00C85BC9"/>
    <w:rsid w:val="00C85CE0"/>
    <w:rsid w:val="00C85D09"/>
    <w:rsid w:val="00C85EFF"/>
    <w:rsid w:val="00C85F71"/>
    <w:rsid w:val="00C86008"/>
    <w:rsid w:val="00C86035"/>
    <w:rsid w:val="00C8628F"/>
    <w:rsid w:val="00C8646F"/>
    <w:rsid w:val="00C866D2"/>
    <w:rsid w:val="00C866FB"/>
    <w:rsid w:val="00C869E9"/>
    <w:rsid w:val="00C86EF3"/>
    <w:rsid w:val="00C86FAB"/>
    <w:rsid w:val="00C8706B"/>
    <w:rsid w:val="00C8731C"/>
    <w:rsid w:val="00C873BE"/>
    <w:rsid w:val="00C874FC"/>
    <w:rsid w:val="00C87528"/>
    <w:rsid w:val="00C87792"/>
    <w:rsid w:val="00C87909"/>
    <w:rsid w:val="00C879A8"/>
    <w:rsid w:val="00C87B0E"/>
    <w:rsid w:val="00C87BAF"/>
    <w:rsid w:val="00C87C38"/>
    <w:rsid w:val="00C87D97"/>
    <w:rsid w:val="00C87DA2"/>
    <w:rsid w:val="00C87ECE"/>
    <w:rsid w:val="00C9009D"/>
    <w:rsid w:val="00C90231"/>
    <w:rsid w:val="00C90249"/>
    <w:rsid w:val="00C902E2"/>
    <w:rsid w:val="00C9033E"/>
    <w:rsid w:val="00C9093F"/>
    <w:rsid w:val="00C909C7"/>
    <w:rsid w:val="00C90A0F"/>
    <w:rsid w:val="00C90E5B"/>
    <w:rsid w:val="00C910AD"/>
    <w:rsid w:val="00C910DD"/>
    <w:rsid w:val="00C91121"/>
    <w:rsid w:val="00C91314"/>
    <w:rsid w:val="00C913C9"/>
    <w:rsid w:val="00C914A1"/>
    <w:rsid w:val="00C916A3"/>
    <w:rsid w:val="00C91CED"/>
    <w:rsid w:val="00C9242D"/>
    <w:rsid w:val="00C925A5"/>
    <w:rsid w:val="00C926EE"/>
    <w:rsid w:val="00C9270F"/>
    <w:rsid w:val="00C929AF"/>
    <w:rsid w:val="00C92A58"/>
    <w:rsid w:val="00C92ACF"/>
    <w:rsid w:val="00C92CB7"/>
    <w:rsid w:val="00C92FC5"/>
    <w:rsid w:val="00C9301E"/>
    <w:rsid w:val="00C9315D"/>
    <w:rsid w:val="00C93510"/>
    <w:rsid w:val="00C9353A"/>
    <w:rsid w:val="00C93874"/>
    <w:rsid w:val="00C9398A"/>
    <w:rsid w:val="00C93B1E"/>
    <w:rsid w:val="00C93C11"/>
    <w:rsid w:val="00C93C6F"/>
    <w:rsid w:val="00C93D71"/>
    <w:rsid w:val="00C93D9C"/>
    <w:rsid w:val="00C942A5"/>
    <w:rsid w:val="00C94561"/>
    <w:rsid w:val="00C9462E"/>
    <w:rsid w:val="00C946F9"/>
    <w:rsid w:val="00C94737"/>
    <w:rsid w:val="00C94763"/>
    <w:rsid w:val="00C948F8"/>
    <w:rsid w:val="00C94AA1"/>
    <w:rsid w:val="00C94C7B"/>
    <w:rsid w:val="00C94C82"/>
    <w:rsid w:val="00C94E40"/>
    <w:rsid w:val="00C950AB"/>
    <w:rsid w:val="00C95346"/>
    <w:rsid w:val="00C95462"/>
    <w:rsid w:val="00C955E6"/>
    <w:rsid w:val="00C95635"/>
    <w:rsid w:val="00C956E0"/>
    <w:rsid w:val="00C958A7"/>
    <w:rsid w:val="00C95A0D"/>
    <w:rsid w:val="00C95AC4"/>
    <w:rsid w:val="00C95ACF"/>
    <w:rsid w:val="00C95BE9"/>
    <w:rsid w:val="00C95F3D"/>
    <w:rsid w:val="00C96592"/>
    <w:rsid w:val="00C9660E"/>
    <w:rsid w:val="00C9694B"/>
    <w:rsid w:val="00C96E5B"/>
    <w:rsid w:val="00C9701D"/>
    <w:rsid w:val="00C97159"/>
    <w:rsid w:val="00C97196"/>
    <w:rsid w:val="00C971F8"/>
    <w:rsid w:val="00C9731D"/>
    <w:rsid w:val="00C9753E"/>
    <w:rsid w:val="00C977E9"/>
    <w:rsid w:val="00C977F9"/>
    <w:rsid w:val="00C97CEF"/>
    <w:rsid w:val="00C97D77"/>
    <w:rsid w:val="00C97F4C"/>
    <w:rsid w:val="00C97FC4"/>
    <w:rsid w:val="00CA0002"/>
    <w:rsid w:val="00CA0038"/>
    <w:rsid w:val="00CA010D"/>
    <w:rsid w:val="00CA012A"/>
    <w:rsid w:val="00CA045A"/>
    <w:rsid w:val="00CA0498"/>
    <w:rsid w:val="00CA0705"/>
    <w:rsid w:val="00CA0715"/>
    <w:rsid w:val="00CA0A33"/>
    <w:rsid w:val="00CA0AF6"/>
    <w:rsid w:val="00CA0B7B"/>
    <w:rsid w:val="00CA0C87"/>
    <w:rsid w:val="00CA146C"/>
    <w:rsid w:val="00CA14A0"/>
    <w:rsid w:val="00CA189E"/>
    <w:rsid w:val="00CA193B"/>
    <w:rsid w:val="00CA1971"/>
    <w:rsid w:val="00CA19A6"/>
    <w:rsid w:val="00CA1A74"/>
    <w:rsid w:val="00CA1C91"/>
    <w:rsid w:val="00CA1D99"/>
    <w:rsid w:val="00CA1E3A"/>
    <w:rsid w:val="00CA2139"/>
    <w:rsid w:val="00CA238E"/>
    <w:rsid w:val="00CA2614"/>
    <w:rsid w:val="00CA26F4"/>
    <w:rsid w:val="00CA2777"/>
    <w:rsid w:val="00CA2C26"/>
    <w:rsid w:val="00CA2DD2"/>
    <w:rsid w:val="00CA2EE0"/>
    <w:rsid w:val="00CA3015"/>
    <w:rsid w:val="00CA304A"/>
    <w:rsid w:val="00CA3081"/>
    <w:rsid w:val="00CA3237"/>
    <w:rsid w:val="00CA32E1"/>
    <w:rsid w:val="00CA3644"/>
    <w:rsid w:val="00CA3885"/>
    <w:rsid w:val="00CA3B23"/>
    <w:rsid w:val="00CA3C6D"/>
    <w:rsid w:val="00CA4088"/>
    <w:rsid w:val="00CA43AC"/>
    <w:rsid w:val="00CA4511"/>
    <w:rsid w:val="00CA456F"/>
    <w:rsid w:val="00CA4590"/>
    <w:rsid w:val="00CA4867"/>
    <w:rsid w:val="00CA4C58"/>
    <w:rsid w:val="00CA509E"/>
    <w:rsid w:val="00CA50C0"/>
    <w:rsid w:val="00CA513A"/>
    <w:rsid w:val="00CA516B"/>
    <w:rsid w:val="00CA51A7"/>
    <w:rsid w:val="00CA5229"/>
    <w:rsid w:val="00CA5409"/>
    <w:rsid w:val="00CA54DA"/>
    <w:rsid w:val="00CA5A47"/>
    <w:rsid w:val="00CA606F"/>
    <w:rsid w:val="00CA61A4"/>
    <w:rsid w:val="00CA61D5"/>
    <w:rsid w:val="00CA62A2"/>
    <w:rsid w:val="00CA660B"/>
    <w:rsid w:val="00CA6689"/>
    <w:rsid w:val="00CA67B5"/>
    <w:rsid w:val="00CA68B0"/>
    <w:rsid w:val="00CA6AAD"/>
    <w:rsid w:val="00CA6BC1"/>
    <w:rsid w:val="00CA72D1"/>
    <w:rsid w:val="00CA7510"/>
    <w:rsid w:val="00CA75B9"/>
    <w:rsid w:val="00CA7BF9"/>
    <w:rsid w:val="00CB00B7"/>
    <w:rsid w:val="00CB019A"/>
    <w:rsid w:val="00CB0371"/>
    <w:rsid w:val="00CB03CD"/>
    <w:rsid w:val="00CB04D9"/>
    <w:rsid w:val="00CB0740"/>
    <w:rsid w:val="00CB0B82"/>
    <w:rsid w:val="00CB0C90"/>
    <w:rsid w:val="00CB0DDE"/>
    <w:rsid w:val="00CB1988"/>
    <w:rsid w:val="00CB1A33"/>
    <w:rsid w:val="00CB1B36"/>
    <w:rsid w:val="00CB1B49"/>
    <w:rsid w:val="00CB1D13"/>
    <w:rsid w:val="00CB2006"/>
    <w:rsid w:val="00CB212A"/>
    <w:rsid w:val="00CB22FF"/>
    <w:rsid w:val="00CB2340"/>
    <w:rsid w:val="00CB2504"/>
    <w:rsid w:val="00CB25F2"/>
    <w:rsid w:val="00CB2888"/>
    <w:rsid w:val="00CB2A52"/>
    <w:rsid w:val="00CB2AA4"/>
    <w:rsid w:val="00CB2DA1"/>
    <w:rsid w:val="00CB304A"/>
    <w:rsid w:val="00CB306C"/>
    <w:rsid w:val="00CB3181"/>
    <w:rsid w:val="00CB31B1"/>
    <w:rsid w:val="00CB3400"/>
    <w:rsid w:val="00CB349B"/>
    <w:rsid w:val="00CB36F0"/>
    <w:rsid w:val="00CB38AB"/>
    <w:rsid w:val="00CB3967"/>
    <w:rsid w:val="00CB39E8"/>
    <w:rsid w:val="00CB39EB"/>
    <w:rsid w:val="00CB3B40"/>
    <w:rsid w:val="00CB3D84"/>
    <w:rsid w:val="00CB3FC3"/>
    <w:rsid w:val="00CB40E9"/>
    <w:rsid w:val="00CB41DB"/>
    <w:rsid w:val="00CB41EB"/>
    <w:rsid w:val="00CB4320"/>
    <w:rsid w:val="00CB43CC"/>
    <w:rsid w:val="00CB43F0"/>
    <w:rsid w:val="00CB4BCB"/>
    <w:rsid w:val="00CB4BEF"/>
    <w:rsid w:val="00CB4D4D"/>
    <w:rsid w:val="00CB4FAD"/>
    <w:rsid w:val="00CB5006"/>
    <w:rsid w:val="00CB5025"/>
    <w:rsid w:val="00CB522A"/>
    <w:rsid w:val="00CB547C"/>
    <w:rsid w:val="00CB54D7"/>
    <w:rsid w:val="00CB557F"/>
    <w:rsid w:val="00CB56D4"/>
    <w:rsid w:val="00CB577D"/>
    <w:rsid w:val="00CB5935"/>
    <w:rsid w:val="00CB5EAB"/>
    <w:rsid w:val="00CB5F3A"/>
    <w:rsid w:val="00CB6233"/>
    <w:rsid w:val="00CB63BC"/>
    <w:rsid w:val="00CB65B9"/>
    <w:rsid w:val="00CB670A"/>
    <w:rsid w:val="00CB6832"/>
    <w:rsid w:val="00CB69D2"/>
    <w:rsid w:val="00CB6D20"/>
    <w:rsid w:val="00CB6D7C"/>
    <w:rsid w:val="00CB6E17"/>
    <w:rsid w:val="00CB6F29"/>
    <w:rsid w:val="00CB6FE7"/>
    <w:rsid w:val="00CB71BD"/>
    <w:rsid w:val="00CB7443"/>
    <w:rsid w:val="00CB7500"/>
    <w:rsid w:val="00CB7520"/>
    <w:rsid w:val="00CB7551"/>
    <w:rsid w:val="00CB7669"/>
    <w:rsid w:val="00CB7701"/>
    <w:rsid w:val="00CB777E"/>
    <w:rsid w:val="00CB799D"/>
    <w:rsid w:val="00CB7B2E"/>
    <w:rsid w:val="00CB7F18"/>
    <w:rsid w:val="00CB7FF8"/>
    <w:rsid w:val="00CC005C"/>
    <w:rsid w:val="00CC0239"/>
    <w:rsid w:val="00CC0265"/>
    <w:rsid w:val="00CC0464"/>
    <w:rsid w:val="00CC061A"/>
    <w:rsid w:val="00CC09D9"/>
    <w:rsid w:val="00CC0B91"/>
    <w:rsid w:val="00CC0C2F"/>
    <w:rsid w:val="00CC0C3C"/>
    <w:rsid w:val="00CC0C43"/>
    <w:rsid w:val="00CC0E7A"/>
    <w:rsid w:val="00CC0EC1"/>
    <w:rsid w:val="00CC10C3"/>
    <w:rsid w:val="00CC12F5"/>
    <w:rsid w:val="00CC130A"/>
    <w:rsid w:val="00CC15A1"/>
    <w:rsid w:val="00CC167A"/>
    <w:rsid w:val="00CC1965"/>
    <w:rsid w:val="00CC1AFF"/>
    <w:rsid w:val="00CC1C7A"/>
    <w:rsid w:val="00CC1F6A"/>
    <w:rsid w:val="00CC243B"/>
    <w:rsid w:val="00CC2444"/>
    <w:rsid w:val="00CC2614"/>
    <w:rsid w:val="00CC289B"/>
    <w:rsid w:val="00CC2A6F"/>
    <w:rsid w:val="00CC2D22"/>
    <w:rsid w:val="00CC2D65"/>
    <w:rsid w:val="00CC2E65"/>
    <w:rsid w:val="00CC2EEA"/>
    <w:rsid w:val="00CC3174"/>
    <w:rsid w:val="00CC3484"/>
    <w:rsid w:val="00CC3490"/>
    <w:rsid w:val="00CC3600"/>
    <w:rsid w:val="00CC366E"/>
    <w:rsid w:val="00CC38A5"/>
    <w:rsid w:val="00CC39D0"/>
    <w:rsid w:val="00CC3A09"/>
    <w:rsid w:val="00CC3B72"/>
    <w:rsid w:val="00CC3F96"/>
    <w:rsid w:val="00CC3FE0"/>
    <w:rsid w:val="00CC415E"/>
    <w:rsid w:val="00CC42B0"/>
    <w:rsid w:val="00CC430C"/>
    <w:rsid w:val="00CC43D4"/>
    <w:rsid w:val="00CC4A44"/>
    <w:rsid w:val="00CC4A8F"/>
    <w:rsid w:val="00CC4B47"/>
    <w:rsid w:val="00CC4C2B"/>
    <w:rsid w:val="00CC4D7F"/>
    <w:rsid w:val="00CC501A"/>
    <w:rsid w:val="00CC517A"/>
    <w:rsid w:val="00CC51B5"/>
    <w:rsid w:val="00CC51C5"/>
    <w:rsid w:val="00CC51D5"/>
    <w:rsid w:val="00CC53E2"/>
    <w:rsid w:val="00CC56B1"/>
    <w:rsid w:val="00CC5716"/>
    <w:rsid w:val="00CC57EE"/>
    <w:rsid w:val="00CC5993"/>
    <w:rsid w:val="00CC5E31"/>
    <w:rsid w:val="00CC60D8"/>
    <w:rsid w:val="00CC6255"/>
    <w:rsid w:val="00CC655F"/>
    <w:rsid w:val="00CC6570"/>
    <w:rsid w:val="00CC65C6"/>
    <w:rsid w:val="00CC6622"/>
    <w:rsid w:val="00CC671A"/>
    <w:rsid w:val="00CC6C24"/>
    <w:rsid w:val="00CC6DAD"/>
    <w:rsid w:val="00CC6E0C"/>
    <w:rsid w:val="00CC6E95"/>
    <w:rsid w:val="00CC72AB"/>
    <w:rsid w:val="00CC73FC"/>
    <w:rsid w:val="00CC7829"/>
    <w:rsid w:val="00CC796F"/>
    <w:rsid w:val="00CC797C"/>
    <w:rsid w:val="00CC7AE0"/>
    <w:rsid w:val="00CC7AE5"/>
    <w:rsid w:val="00CC7D47"/>
    <w:rsid w:val="00CD0206"/>
    <w:rsid w:val="00CD034F"/>
    <w:rsid w:val="00CD0418"/>
    <w:rsid w:val="00CD0491"/>
    <w:rsid w:val="00CD07D2"/>
    <w:rsid w:val="00CD08AD"/>
    <w:rsid w:val="00CD08F0"/>
    <w:rsid w:val="00CD0974"/>
    <w:rsid w:val="00CD0A9B"/>
    <w:rsid w:val="00CD0C1F"/>
    <w:rsid w:val="00CD0D46"/>
    <w:rsid w:val="00CD0E71"/>
    <w:rsid w:val="00CD0F85"/>
    <w:rsid w:val="00CD11A9"/>
    <w:rsid w:val="00CD165B"/>
    <w:rsid w:val="00CD16C6"/>
    <w:rsid w:val="00CD16E5"/>
    <w:rsid w:val="00CD1908"/>
    <w:rsid w:val="00CD196D"/>
    <w:rsid w:val="00CD1970"/>
    <w:rsid w:val="00CD19FD"/>
    <w:rsid w:val="00CD1A3E"/>
    <w:rsid w:val="00CD1BB3"/>
    <w:rsid w:val="00CD1C05"/>
    <w:rsid w:val="00CD1C8E"/>
    <w:rsid w:val="00CD2182"/>
    <w:rsid w:val="00CD2251"/>
    <w:rsid w:val="00CD2550"/>
    <w:rsid w:val="00CD280C"/>
    <w:rsid w:val="00CD2944"/>
    <w:rsid w:val="00CD2C0B"/>
    <w:rsid w:val="00CD2C9C"/>
    <w:rsid w:val="00CD2EB6"/>
    <w:rsid w:val="00CD2EBB"/>
    <w:rsid w:val="00CD3424"/>
    <w:rsid w:val="00CD37F4"/>
    <w:rsid w:val="00CD3A3B"/>
    <w:rsid w:val="00CD3A70"/>
    <w:rsid w:val="00CD3B39"/>
    <w:rsid w:val="00CD4245"/>
    <w:rsid w:val="00CD436F"/>
    <w:rsid w:val="00CD43D6"/>
    <w:rsid w:val="00CD44C2"/>
    <w:rsid w:val="00CD45F1"/>
    <w:rsid w:val="00CD4639"/>
    <w:rsid w:val="00CD46E0"/>
    <w:rsid w:val="00CD470A"/>
    <w:rsid w:val="00CD487F"/>
    <w:rsid w:val="00CD4A37"/>
    <w:rsid w:val="00CD4D90"/>
    <w:rsid w:val="00CD4DEE"/>
    <w:rsid w:val="00CD5143"/>
    <w:rsid w:val="00CD5178"/>
    <w:rsid w:val="00CD5182"/>
    <w:rsid w:val="00CD535A"/>
    <w:rsid w:val="00CD5388"/>
    <w:rsid w:val="00CD570A"/>
    <w:rsid w:val="00CD5927"/>
    <w:rsid w:val="00CD5A8B"/>
    <w:rsid w:val="00CD5D51"/>
    <w:rsid w:val="00CD5E64"/>
    <w:rsid w:val="00CD6161"/>
    <w:rsid w:val="00CD62A6"/>
    <w:rsid w:val="00CD62B1"/>
    <w:rsid w:val="00CD6307"/>
    <w:rsid w:val="00CD63AB"/>
    <w:rsid w:val="00CD6848"/>
    <w:rsid w:val="00CD6A23"/>
    <w:rsid w:val="00CD6BCB"/>
    <w:rsid w:val="00CD7080"/>
    <w:rsid w:val="00CD710A"/>
    <w:rsid w:val="00CD74A2"/>
    <w:rsid w:val="00CD74AB"/>
    <w:rsid w:val="00CD77AC"/>
    <w:rsid w:val="00CD77F0"/>
    <w:rsid w:val="00CD77F1"/>
    <w:rsid w:val="00CD793C"/>
    <w:rsid w:val="00CD7B37"/>
    <w:rsid w:val="00CD7C8F"/>
    <w:rsid w:val="00CD7F10"/>
    <w:rsid w:val="00CE01AA"/>
    <w:rsid w:val="00CE04C0"/>
    <w:rsid w:val="00CE0534"/>
    <w:rsid w:val="00CE079C"/>
    <w:rsid w:val="00CE0874"/>
    <w:rsid w:val="00CE0955"/>
    <w:rsid w:val="00CE0CE7"/>
    <w:rsid w:val="00CE1628"/>
    <w:rsid w:val="00CE1AB9"/>
    <w:rsid w:val="00CE1AE0"/>
    <w:rsid w:val="00CE1BC5"/>
    <w:rsid w:val="00CE1C05"/>
    <w:rsid w:val="00CE1E49"/>
    <w:rsid w:val="00CE1EBC"/>
    <w:rsid w:val="00CE1F70"/>
    <w:rsid w:val="00CE2003"/>
    <w:rsid w:val="00CE21CF"/>
    <w:rsid w:val="00CE25C3"/>
    <w:rsid w:val="00CE26BB"/>
    <w:rsid w:val="00CE32ED"/>
    <w:rsid w:val="00CE332A"/>
    <w:rsid w:val="00CE362A"/>
    <w:rsid w:val="00CE367E"/>
    <w:rsid w:val="00CE37F2"/>
    <w:rsid w:val="00CE396E"/>
    <w:rsid w:val="00CE397D"/>
    <w:rsid w:val="00CE3C2F"/>
    <w:rsid w:val="00CE3DBB"/>
    <w:rsid w:val="00CE3F5A"/>
    <w:rsid w:val="00CE40F0"/>
    <w:rsid w:val="00CE4360"/>
    <w:rsid w:val="00CE4627"/>
    <w:rsid w:val="00CE46A5"/>
    <w:rsid w:val="00CE4832"/>
    <w:rsid w:val="00CE48E7"/>
    <w:rsid w:val="00CE4B4F"/>
    <w:rsid w:val="00CE4FC3"/>
    <w:rsid w:val="00CE4FDB"/>
    <w:rsid w:val="00CE506E"/>
    <w:rsid w:val="00CE531D"/>
    <w:rsid w:val="00CE53C8"/>
    <w:rsid w:val="00CE547D"/>
    <w:rsid w:val="00CE5492"/>
    <w:rsid w:val="00CE5560"/>
    <w:rsid w:val="00CE56FC"/>
    <w:rsid w:val="00CE591B"/>
    <w:rsid w:val="00CE5A13"/>
    <w:rsid w:val="00CE5B66"/>
    <w:rsid w:val="00CE5BBD"/>
    <w:rsid w:val="00CE5C89"/>
    <w:rsid w:val="00CE5C9B"/>
    <w:rsid w:val="00CE5DFE"/>
    <w:rsid w:val="00CE5EAA"/>
    <w:rsid w:val="00CE6282"/>
    <w:rsid w:val="00CE6308"/>
    <w:rsid w:val="00CE64A3"/>
    <w:rsid w:val="00CE67E7"/>
    <w:rsid w:val="00CE6ABD"/>
    <w:rsid w:val="00CE6F5D"/>
    <w:rsid w:val="00CE6F61"/>
    <w:rsid w:val="00CE7049"/>
    <w:rsid w:val="00CE725E"/>
    <w:rsid w:val="00CE760D"/>
    <w:rsid w:val="00CE7676"/>
    <w:rsid w:val="00CE767B"/>
    <w:rsid w:val="00CE7791"/>
    <w:rsid w:val="00CE78CF"/>
    <w:rsid w:val="00CE7B6D"/>
    <w:rsid w:val="00CE7C66"/>
    <w:rsid w:val="00CE7E0A"/>
    <w:rsid w:val="00CF005B"/>
    <w:rsid w:val="00CF0632"/>
    <w:rsid w:val="00CF0854"/>
    <w:rsid w:val="00CF0A5F"/>
    <w:rsid w:val="00CF0AD0"/>
    <w:rsid w:val="00CF0B89"/>
    <w:rsid w:val="00CF0DDD"/>
    <w:rsid w:val="00CF0EBB"/>
    <w:rsid w:val="00CF0EDB"/>
    <w:rsid w:val="00CF19D3"/>
    <w:rsid w:val="00CF1BE4"/>
    <w:rsid w:val="00CF1D6E"/>
    <w:rsid w:val="00CF1FF4"/>
    <w:rsid w:val="00CF23C1"/>
    <w:rsid w:val="00CF23F0"/>
    <w:rsid w:val="00CF254D"/>
    <w:rsid w:val="00CF2A9E"/>
    <w:rsid w:val="00CF2B59"/>
    <w:rsid w:val="00CF2B93"/>
    <w:rsid w:val="00CF2BB9"/>
    <w:rsid w:val="00CF2D3C"/>
    <w:rsid w:val="00CF3032"/>
    <w:rsid w:val="00CF3175"/>
    <w:rsid w:val="00CF330E"/>
    <w:rsid w:val="00CF3359"/>
    <w:rsid w:val="00CF3561"/>
    <w:rsid w:val="00CF3AE6"/>
    <w:rsid w:val="00CF3E36"/>
    <w:rsid w:val="00CF40C5"/>
    <w:rsid w:val="00CF416C"/>
    <w:rsid w:val="00CF4233"/>
    <w:rsid w:val="00CF4475"/>
    <w:rsid w:val="00CF44E2"/>
    <w:rsid w:val="00CF46B6"/>
    <w:rsid w:val="00CF49AD"/>
    <w:rsid w:val="00CF4DBD"/>
    <w:rsid w:val="00CF4F19"/>
    <w:rsid w:val="00CF50DF"/>
    <w:rsid w:val="00CF50FB"/>
    <w:rsid w:val="00CF5342"/>
    <w:rsid w:val="00CF5736"/>
    <w:rsid w:val="00CF5946"/>
    <w:rsid w:val="00CF5AF2"/>
    <w:rsid w:val="00CF5D30"/>
    <w:rsid w:val="00CF5EE2"/>
    <w:rsid w:val="00CF5F95"/>
    <w:rsid w:val="00CF5FFB"/>
    <w:rsid w:val="00CF6076"/>
    <w:rsid w:val="00CF6158"/>
    <w:rsid w:val="00CF6365"/>
    <w:rsid w:val="00CF644D"/>
    <w:rsid w:val="00CF66C6"/>
    <w:rsid w:val="00CF6B2D"/>
    <w:rsid w:val="00CF6D0D"/>
    <w:rsid w:val="00CF6E64"/>
    <w:rsid w:val="00CF6EBC"/>
    <w:rsid w:val="00CF6FBD"/>
    <w:rsid w:val="00CF7503"/>
    <w:rsid w:val="00CF76C1"/>
    <w:rsid w:val="00CF77D3"/>
    <w:rsid w:val="00CF78E1"/>
    <w:rsid w:val="00CF7AB3"/>
    <w:rsid w:val="00CF7B03"/>
    <w:rsid w:val="00CF7B0E"/>
    <w:rsid w:val="00CF7B35"/>
    <w:rsid w:val="00CF7DD2"/>
    <w:rsid w:val="00D000E7"/>
    <w:rsid w:val="00D001D0"/>
    <w:rsid w:val="00D00287"/>
    <w:rsid w:val="00D003F9"/>
    <w:rsid w:val="00D00458"/>
    <w:rsid w:val="00D005BC"/>
    <w:rsid w:val="00D00696"/>
    <w:rsid w:val="00D007C9"/>
    <w:rsid w:val="00D00A19"/>
    <w:rsid w:val="00D00A72"/>
    <w:rsid w:val="00D0140D"/>
    <w:rsid w:val="00D01646"/>
    <w:rsid w:val="00D01658"/>
    <w:rsid w:val="00D017BC"/>
    <w:rsid w:val="00D017C1"/>
    <w:rsid w:val="00D01855"/>
    <w:rsid w:val="00D01A9B"/>
    <w:rsid w:val="00D01A9F"/>
    <w:rsid w:val="00D01ED4"/>
    <w:rsid w:val="00D01F0F"/>
    <w:rsid w:val="00D01F21"/>
    <w:rsid w:val="00D0203D"/>
    <w:rsid w:val="00D02133"/>
    <w:rsid w:val="00D02194"/>
    <w:rsid w:val="00D021EC"/>
    <w:rsid w:val="00D02395"/>
    <w:rsid w:val="00D0247F"/>
    <w:rsid w:val="00D024CE"/>
    <w:rsid w:val="00D02703"/>
    <w:rsid w:val="00D0297E"/>
    <w:rsid w:val="00D02A08"/>
    <w:rsid w:val="00D02AA0"/>
    <w:rsid w:val="00D02B4C"/>
    <w:rsid w:val="00D02C66"/>
    <w:rsid w:val="00D02EA2"/>
    <w:rsid w:val="00D03000"/>
    <w:rsid w:val="00D0366B"/>
    <w:rsid w:val="00D03695"/>
    <w:rsid w:val="00D03854"/>
    <w:rsid w:val="00D03DB6"/>
    <w:rsid w:val="00D03DCF"/>
    <w:rsid w:val="00D03F4B"/>
    <w:rsid w:val="00D0403E"/>
    <w:rsid w:val="00D043E1"/>
    <w:rsid w:val="00D045A5"/>
    <w:rsid w:val="00D049D5"/>
    <w:rsid w:val="00D05012"/>
    <w:rsid w:val="00D052A2"/>
    <w:rsid w:val="00D0530E"/>
    <w:rsid w:val="00D053C1"/>
    <w:rsid w:val="00D05577"/>
    <w:rsid w:val="00D057F5"/>
    <w:rsid w:val="00D05979"/>
    <w:rsid w:val="00D05AC1"/>
    <w:rsid w:val="00D05B31"/>
    <w:rsid w:val="00D05ED0"/>
    <w:rsid w:val="00D05EEC"/>
    <w:rsid w:val="00D05F4F"/>
    <w:rsid w:val="00D06242"/>
    <w:rsid w:val="00D062B0"/>
    <w:rsid w:val="00D06726"/>
    <w:rsid w:val="00D06731"/>
    <w:rsid w:val="00D06883"/>
    <w:rsid w:val="00D0698C"/>
    <w:rsid w:val="00D06C57"/>
    <w:rsid w:val="00D06CA8"/>
    <w:rsid w:val="00D06D44"/>
    <w:rsid w:val="00D06EA5"/>
    <w:rsid w:val="00D06F7A"/>
    <w:rsid w:val="00D07145"/>
    <w:rsid w:val="00D074E5"/>
    <w:rsid w:val="00D07574"/>
    <w:rsid w:val="00D07698"/>
    <w:rsid w:val="00D079DF"/>
    <w:rsid w:val="00D07A32"/>
    <w:rsid w:val="00D07AE1"/>
    <w:rsid w:val="00D07E5B"/>
    <w:rsid w:val="00D07F78"/>
    <w:rsid w:val="00D1008B"/>
    <w:rsid w:val="00D1028E"/>
    <w:rsid w:val="00D10517"/>
    <w:rsid w:val="00D1051C"/>
    <w:rsid w:val="00D105F6"/>
    <w:rsid w:val="00D10A06"/>
    <w:rsid w:val="00D10A36"/>
    <w:rsid w:val="00D10D72"/>
    <w:rsid w:val="00D11386"/>
    <w:rsid w:val="00D11472"/>
    <w:rsid w:val="00D11749"/>
    <w:rsid w:val="00D117DF"/>
    <w:rsid w:val="00D11D12"/>
    <w:rsid w:val="00D12005"/>
    <w:rsid w:val="00D120EF"/>
    <w:rsid w:val="00D12299"/>
    <w:rsid w:val="00D122AD"/>
    <w:rsid w:val="00D12542"/>
    <w:rsid w:val="00D125B7"/>
    <w:rsid w:val="00D12659"/>
    <w:rsid w:val="00D12697"/>
    <w:rsid w:val="00D1274F"/>
    <w:rsid w:val="00D12925"/>
    <w:rsid w:val="00D12A46"/>
    <w:rsid w:val="00D12D6A"/>
    <w:rsid w:val="00D13294"/>
    <w:rsid w:val="00D133DB"/>
    <w:rsid w:val="00D1366A"/>
    <w:rsid w:val="00D136BC"/>
    <w:rsid w:val="00D1390C"/>
    <w:rsid w:val="00D13A6B"/>
    <w:rsid w:val="00D13B28"/>
    <w:rsid w:val="00D141E7"/>
    <w:rsid w:val="00D1421B"/>
    <w:rsid w:val="00D14271"/>
    <w:rsid w:val="00D14553"/>
    <w:rsid w:val="00D145AD"/>
    <w:rsid w:val="00D14823"/>
    <w:rsid w:val="00D1485A"/>
    <w:rsid w:val="00D148EA"/>
    <w:rsid w:val="00D1490B"/>
    <w:rsid w:val="00D14B01"/>
    <w:rsid w:val="00D14CFF"/>
    <w:rsid w:val="00D14E72"/>
    <w:rsid w:val="00D14FE1"/>
    <w:rsid w:val="00D15003"/>
    <w:rsid w:val="00D150D5"/>
    <w:rsid w:val="00D1530B"/>
    <w:rsid w:val="00D15666"/>
    <w:rsid w:val="00D1574E"/>
    <w:rsid w:val="00D1576D"/>
    <w:rsid w:val="00D157FC"/>
    <w:rsid w:val="00D1597D"/>
    <w:rsid w:val="00D15B18"/>
    <w:rsid w:val="00D15B5F"/>
    <w:rsid w:val="00D15C03"/>
    <w:rsid w:val="00D160A1"/>
    <w:rsid w:val="00D160BF"/>
    <w:rsid w:val="00D1614C"/>
    <w:rsid w:val="00D16231"/>
    <w:rsid w:val="00D16471"/>
    <w:rsid w:val="00D16AD9"/>
    <w:rsid w:val="00D17275"/>
    <w:rsid w:val="00D1729B"/>
    <w:rsid w:val="00D172B1"/>
    <w:rsid w:val="00D17685"/>
    <w:rsid w:val="00D17924"/>
    <w:rsid w:val="00D17C96"/>
    <w:rsid w:val="00D17F29"/>
    <w:rsid w:val="00D17F71"/>
    <w:rsid w:val="00D20070"/>
    <w:rsid w:val="00D200A7"/>
    <w:rsid w:val="00D206C8"/>
    <w:rsid w:val="00D20806"/>
    <w:rsid w:val="00D209A5"/>
    <w:rsid w:val="00D20A1C"/>
    <w:rsid w:val="00D20A60"/>
    <w:rsid w:val="00D20B1D"/>
    <w:rsid w:val="00D20B73"/>
    <w:rsid w:val="00D20BCE"/>
    <w:rsid w:val="00D20C58"/>
    <w:rsid w:val="00D20CB5"/>
    <w:rsid w:val="00D20E9C"/>
    <w:rsid w:val="00D21069"/>
    <w:rsid w:val="00D211A3"/>
    <w:rsid w:val="00D211CD"/>
    <w:rsid w:val="00D2122B"/>
    <w:rsid w:val="00D212DF"/>
    <w:rsid w:val="00D21A59"/>
    <w:rsid w:val="00D21C6A"/>
    <w:rsid w:val="00D21C6E"/>
    <w:rsid w:val="00D21CC3"/>
    <w:rsid w:val="00D21D80"/>
    <w:rsid w:val="00D22041"/>
    <w:rsid w:val="00D222CE"/>
    <w:rsid w:val="00D2240D"/>
    <w:rsid w:val="00D224BA"/>
    <w:rsid w:val="00D2267A"/>
    <w:rsid w:val="00D2299B"/>
    <w:rsid w:val="00D22A1E"/>
    <w:rsid w:val="00D22C8C"/>
    <w:rsid w:val="00D22E57"/>
    <w:rsid w:val="00D22FAA"/>
    <w:rsid w:val="00D22FB1"/>
    <w:rsid w:val="00D22FB5"/>
    <w:rsid w:val="00D23038"/>
    <w:rsid w:val="00D2322A"/>
    <w:rsid w:val="00D23323"/>
    <w:rsid w:val="00D235F6"/>
    <w:rsid w:val="00D23C88"/>
    <w:rsid w:val="00D23DDF"/>
    <w:rsid w:val="00D2406B"/>
    <w:rsid w:val="00D240C4"/>
    <w:rsid w:val="00D2425C"/>
    <w:rsid w:val="00D242DB"/>
    <w:rsid w:val="00D2433E"/>
    <w:rsid w:val="00D24395"/>
    <w:rsid w:val="00D24849"/>
    <w:rsid w:val="00D249BD"/>
    <w:rsid w:val="00D24C49"/>
    <w:rsid w:val="00D24F41"/>
    <w:rsid w:val="00D2506C"/>
    <w:rsid w:val="00D25481"/>
    <w:rsid w:val="00D257A5"/>
    <w:rsid w:val="00D2587F"/>
    <w:rsid w:val="00D258E2"/>
    <w:rsid w:val="00D259CA"/>
    <w:rsid w:val="00D25C22"/>
    <w:rsid w:val="00D25DB0"/>
    <w:rsid w:val="00D25F49"/>
    <w:rsid w:val="00D25F5D"/>
    <w:rsid w:val="00D26135"/>
    <w:rsid w:val="00D262DB"/>
    <w:rsid w:val="00D26586"/>
    <w:rsid w:val="00D26767"/>
    <w:rsid w:val="00D26AF2"/>
    <w:rsid w:val="00D26CB5"/>
    <w:rsid w:val="00D26D18"/>
    <w:rsid w:val="00D26D40"/>
    <w:rsid w:val="00D26E23"/>
    <w:rsid w:val="00D27288"/>
    <w:rsid w:val="00D275C4"/>
    <w:rsid w:val="00D27729"/>
    <w:rsid w:val="00D27935"/>
    <w:rsid w:val="00D27982"/>
    <w:rsid w:val="00D27A49"/>
    <w:rsid w:val="00D27CA1"/>
    <w:rsid w:val="00D27D77"/>
    <w:rsid w:val="00D27DE8"/>
    <w:rsid w:val="00D27E1B"/>
    <w:rsid w:val="00D27F48"/>
    <w:rsid w:val="00D301D6"/>
    <w:rsid w:val="00D306C1"/>
    <w:rsid w:val="00D307A6"/>
    <w:rsid w:val="00D307E5"/>
    <w:rsid w:val="00D3081C"/>
    <w:rsid w:val="00D3084A"/>
    <w:rsid w:val="00D30990"/>
    <w:rsid w:val="00D30AEA"/>
    <w:rsid w:val="00D30B68"/>
    <w:rsid w:val="00D30CF5"/>
    <w:rsid w:val="00D30D28"/>
    <w:rsid w:val="00D30DD7"/>
    <w:rsid w:val="00D31009"/>
    <w:rsid w:val="00D310A2"/>
    <w:rsid w:val="00D31125"/>
    <w:rsid w:val="00D31389"/>
    <w:rsid w:val="00D31397"/>
    <w:rsid w:val="00D3139D"/>
    <w:rsid w:val="00D31423"/>
    <w:rsid w:val="00D3143C"/>
    <w:rsid w:val="00D3145D"/>
    <w:rsid w:val="00D314B1"/>
    <w:rsid w:val="00D3169A"/>
    <w:rsid w:val="00D31762"/>
    <w:rsid w:val="00D3179A"/>
    <w:rsid w:val="00D3188E"/>
    <w:rsid w:val="00D31B1B"/>
    <w:rsid w:val="00D31BBA"/>
    <w:rsid w:val="00D31C43"/>
    <w:rsid w:val="00D31CF6"/>
    <w:rsid w:val="00D31D04"/>
    <w:rsid w:val="00D31F9A"/>
    <w:rsid w:val="00D32085"/>
    <w:rsid w:val="00D3245C"/>
    <w:rsid w:val="00D3257D"/>
    <w:rsid w:val="00D325FC"/>
    <w:rsid w:val="00D326BB"/>
    <w:rsid w:val="00D3287D"/>
    <w:rsid w:val="00D32AE8"/>
    <w:rsid w:val="00D32D28"/>
    <w:rsid w:val="00D33001"/>
    <w:rsid w:val="00D33154"/>
    <w:rsid w:val="00D33342"/>
    <w:rsid w:val="00D333A0"/>
    <w:rsid w:val="00D33411"/>
    <w:rsid w:val="00D33426"/>
    <w:rsid w:val="00D334F7"/>
    <w:rsid w:val="00D3368B"/>
    <w:rsid w:val="00D33D60"/>
    <w:rsid w:val="00D33E04"/>
    <w:rsid w:val="00D33F45"/>
    <w:rsid w:val="00D33FCB"/>
    <w:rsid w:val="00D33FDE"/>
    <w:rsid w:val="00D342E3"/>
    <w:rsid w:val="00D34576"/>
    <w:rsid w:val="00D348CA"/>
    <w:rsid w:val="00D34915"/>
    <w:rsid w:val="00D34AE2"/>
    <w:rsid w:val="00D34B6D"/>
    <w:rsid w:val="00D34D30"/>
    <w:rsid w:val="00D34DBC"/>
    <w:rsid w:val="00D35056"/>
    <w:rsid w:val="00D350FB"/>
    <w:rsid w:val="00D35347"/>
    <w:rsid w:val="00D35513"/>
    <w:rsid w:val="00D35523"/>
    <w:rsid w:val="00D355A3"/>
    <w:rsid w:val="00D3566E"/>
    <w:rsid w:val="00D35E24"/>
    <w:rsid w:val="00D35E70"/>
    <w:rsid w:val="00D362B6"/>
    <w:rsid w:val="00D36402"/>
    <w:rsid w:val="00D36457"/>
    <w:rsid w:val="00D36566"/>
    <w:rsid w:val="00D367F5"/>
    <w:rsid w:val="00D36AC7"/>
    <w:rsid w:val="00D36B30"/>
    <w:rsid w:val="00D36DEE"/>
    <w:rsid w:val="00D36E34"/>
    <w:rsid w:val="00D370A5"/>
    <w:rsid w:val="00D371DD"/>
    <w:rsid w:val="00D372F4"/>
    <w:rsid w:val="00D376BC"/>
    <w:rsid w:val="00D37739"/>
    <w:rsid w:val="00D37A76"/>
    <w:rsid w:val="00D37A98"/>
    <w:rsid w:val="00D37AAB"/>
    <w:rsid w:val="00D37BE2"/>
    <w:rsid w:val="00D37C87"/>
    <w:rsid w:val="00D37DE3"/>
    <w:rsid w:val="00D37EF6"/>
    <w:rsid w:val="00D37FD8"/>
    <w:rsid w:val="00D40151"/>
    <w:rsid w:val="00D401D7"/>
    <w:rsid w:val="00D4046E"/>
    <w:rsid w:val="00D40472"/>
    <w:rsid w:val="00D4055F"/>
    <w:rsid w:val="00D409E9"/>
    <w:rsid w:val="00D40F75"/>
    <w:rsid w:val="00D41161"/>
    <w:rsid w:val="00D412CD"/>
    <w:rsid w:val="00D41376"/>
    <w:rsid w:val="00D413F1"/>
    <w:rsid w:val="00D41649"/>
    <w:rsid w:val="00D418FF"/>
    <w:rsid w:val="00D41967"/>
    <w:rsid w:val="00D41C41"/>
    <w:rsid w:val="00D41CDA"/>
    <w:rsid w:val="00D41D74"/>
    <w:rsid w:val="00D41EA8"/>
    <w:rsid w:val="00D41FA1"/>
    <w:rsid w:val="00D4212C"/>
    <w:rsid w:val="00D421AB"/>
    <w:rsid w:val="00D423C9"/>
    <w:rsid w:val="00D423DB"/>
    <w:rsid w:val="00D423EB"/>
    <w:rsid w:val="00D4295F"/>
    <w:rsid w:val="00D429FE"/>
    <w:rsid w:val="00D42A6E"/>
    <w:rsid w:val="00D42C0A"/>
    <w:rsid w:val="00D42E4C"/>
    <w:rsid w:val="00D433C1"/>
    <w:rsid w:val="00D43567"/>
    <w:rsid w:val="00D435B4"/>
    <w:rsid w:val="00D438F3"/>
    <w:rsid w:val="00D43934"/>
    <w:rsid w:val="00D43DE5"/>
    <w:rsid w:val="00D43E1F"/>
    <w:rsid w:val="00D43FB4"/>
    <w:rsid w:val="00D43FD0"/>
    <w:rsid w:val="00D44374"/>
    <w:rsid w:val="00D4465B"/>
    <w:rsid w:val="00D4492D"/>
    <w:rsid w:val="00D449E8"/>
    <w:rsid w:val="00D44C29"/>
    <w:rsid w:val="00D44CDD"/>
    <w:rsid w:val="00D44D04"/>
    <w:rsid w:val="00D44E8D"/>
    <w:rsid w:val="00D44FF5"/>
    <w:rsid w:val="00D4519A"/>
    <w:rsid w:val="00D45320"/>
    <w:rsid w:val="00D453F8"/>
    <w:rsid w:val="00D4550D"/>
    <w:rsid w:val="00D45762"/>
    <w:rsid w:val="00D45A15"/>
    <w:rsid w:val="00D45C2F"/>
    <w:rsid w:val="00D45D56"/>
    <w:rsid w:val="00D46096"/>
    <w:rsid w:val="00D4634B"/>
    <w:rsid w:val="00D46719"/>
    <w:rsid w:val="00D468A6"/>
    <w:rsid w:val="00D46918"/>
    <w:rsid w:val="00D46A2F"/>
    <w:rsid w:val="00D46A79"/>
    <w:rsid w:val="00D46D48"/>
    <w:rsid w:val="00D46DD9"/>
    <w:rsid w:val="00D4703E"/>
    <w:rsid w:val="00D471BF"/>
    <w:rsid w:val="00D4752F"/>
    <w:rsid w:val="00D47656"/>
    <w:rsid w:val="00D47722"/>
    <w:rsid w:val="00D47821"/>
    <w:rsid w:val="00D47D78"/>
    <w:rsid w:val="00D47DED"/>
    <w:rsid w:val="00D47FF7"/>
    <w:rsid w:val="00D50044"/>
    <w:rsid w:val="00D50059"/>
    <w:rsid w:val="00D5037C"/>
    <w:rsid w:val="00D5048A"/>
    <w:rsid w:val="00D5063A"/>
    <w:rsid w:val="00D50762"/>
    <w:rsid w:val="00D50874"/>
    <w:rsid w:val="00D50997"/>
    <w:rsid w:val="00D50C0C"/>
    <w:rsid w:val="00D50E83"/>
    <w:rsid w:val="00D50EAD"/>
    <w:rsid w:val="00D5112F"/>
    <w:rsid w:val="00D5155F"/>
    <w:rsid w:val="00D5174E"/>
    <w:rsid w:val="00D51766"/>
    <w:rsid w:val="00D5180E"/>
    <w:rsid w:val="00D51894"/>
    <w:rsid w:val="00D51D50"/>
    <w:rsid w:val="00D51E6D"/>
    <w:rsid w:val="00D52041"/>
    <w:rsid w:val="00D52058"/>
    <w:rsid w:val="00D52078"/>
    <w:rsid w:val="00D5221B"/>
    <w:rsid w:val="00D52259"/>
    <w:rsid w:val="00D5227A"/>
    <w:rsid w:val="00D52309"/>
    <w:rsid w:val="00D527B4"/>
    <w:rsid w:val="00D52DAD"/>
    <w:rsid w:val="00D52E90"/>
    <w:rsid w:val="00D52EBE"/>
    <w:rsid w:val="00D52F94"/>
    <w:rsid w:val="00D52FC6"/>
    <w:rsid w:val="00D531AE"/>
    <w:rsid w:val="00D535E1"/>
    <w:rsid w:val="00D53621"/>
    <w:rsid w:val="00D53677"/>
    <w:rsid w:val="00D5367F"/>
    <w:rsid w:val="00D536EF"/>
    <w:rsid w:val="00D538A4"/>
    <w:rsid w:val="00D538B0"/>
    <w:rsid w:val="00D538BD"/>
    <w:rsid w:val="00D53BD1"/>
    <w:rsid w:val="00D53CD8"/>
    <w:rsid w:val="00D53D83"/>
    <w:rsid w:val="00D53FBE"/>
    <w:rsid w:val="00D54103"/>
    <w:rsid w:val="00D5429C"/>
    <w:rsid w:val="00D5444C"/>
    <w:rsid w:val="00D545A5"/>
    <w:rsid w:val="00D54D39"/>
    <w:rsid w:val="00D54D84"/>
    <w:rsid w:val="00D54FB0"/>
    <w:rsid w:val="00D550AC"/>
    <w:rsid w:val="00D55136"/>
    <w:rsid w:val="00D55188"/>
    <w:rsid w:val="00D5523E"/>
    <w:rsid w:val="00D554D2"/>
    <w:rsid w:val="00D554E5"/>
    <w:rsid w:val="00D5559D"/>
    <w:rsid w:val="00D555EB"/>
    <w:rsid w:val="00D55678"/>
    <w:rsid w:val="00D5577A"/>
    <w:rsid w:val="00D557D3"/>
    <w:rsid w:val="00D55ABB"/>
    <w:rsid w:val="00D55CC5"/>
    <w:rsid w:val="00D55D17"/>
    <w:rsid w:val="00D55F9C"/>
    <w:rsid w:val="00D560D8"/>
    <w:rsid w:val="00D56126"/>
    <w:rsid w:val="00D5652F"/>
    <w:rsid w:val="00D569B3"/>
    <w:rsid w:val="00D569BC"/>
    <w:rsid w:val="00D56A23"/>
    <w:rsid w:val="00D56D20"/>
    <w:rsid w:val="00D56DB1"/>
    <w:rsid w:val="00D56F7A"/>
    <w:rsid w:val="00D57104"/>
    <w:rsid w:val="00D57113"/>
    <w:rsid w:val="00D57160"/>
    <w:rsid w:val="00D571EE"/>
    <w:rsid w:val="00D5746B"/>
    <w:rsid w:val="00D57504"/>
    <w:rsid w:val="00D5761B"/>
    <w:rsid w:val="00D57881"/>
    <w:rsid w:val="00D57955"/>
    <w:rsid w:val="00D57EAF"/>
    <w:rsid w:val="00D57F63"/>
    <w:rsid w:val="00D60480"/>
    <w:rsid w:val="00D6084F"/>
    <w:rsid w:val="00D608EE"/>
    <w:rsid w:val="00D60CA4"/>
    <w:rsid w:val="00D61191"/>
    <w:rsid w:val="00D61303"/>
    <w:rsid w:val="00D61318"/>
    <w:rsid w:val="00D6135C"/>
    <w:rsid w:val="00D61815"/>
    <w:rsid w:val="00D619BC"/>
    <w:rsid w:val="00D61A44"/>
    <w:rsid w:val="00D61BAC"/>
    <w:rsid w:val="00D61BB3"/>
    <w:rsid w:val="00D61D89"/>
    <w:rsid w:val="00D61EDC"/>
    <w:rsid w:val="00D61F40"/>
    <w:rsid w:val="00D620B6"/>
    <w:rsid w:val="00D6235F"/>
    <w:rsid w:val="00D62B60"/>
    <w:rsid w:val="00D62D56"/>
    <w:rsid w:val="00D62EE2"/>
    <w:rsid w:val="00D63004"/>
    <w:rsid w:val="00D63081"/>
    <w:rsid w:val="00D63416"/>
    <w:rsid w:val="00D63459"/>
    <w:rsid w:val="00D6345A"/>
    <w:rsid w:val="00D635AB"/>
    <w:rsid w:val="00D63736"/>
    <w:rsid w:val="00D63A40"/>
    <w:rsid w:val="00D63CF9"/>
    <w:rsid w:val="00D63ED1"/>
    <w:rsid w:val="00D64079"/>
    <w:rsid w:val="00D64188"/>
    <w:rsid w:val="00D648F8"/>
    <w:rsid w:val="00D64A74"/>
    <w:rsid w:val="00D64B30"/>
    <w:rsid w:val="00D64C53"/>
    <w:rsid w:val="00D64D04"/>
    <w:rsid w:val="00D64D71"/>
    <w:rsid w:val="00D64EE1"/>
    <w:rsid w:val="00D6509A"/>
    <w:rsid w:val="00D65355"/>
    <w:rsid w:val="00D65526"/>
    <w:rsid w:val="00D655EE"/>
    <w:rsid w:val="00D656D9"/>
    <w:rsid w:val="00D65987"/>
    <w:rsid w:val="00D66022"/>
    <w:rsid w:val="00D66154"/>
    <w:rsid w:val="00D66305"/>
    <w:rsid w:val="00D66431"/>
    <w:rsid w:val="00D66890"/>
    <w:rsid w:val="00D669F5"/>
    <w:rsid w:val="00D66D7F"/>
    <w:rsid w:val="00D6710E"/>
    <w:rsid w:val="00D67230"/>
    <w:rsid w:val="00D6750F"/>
    <w:rsid w:val="00D6786B"/>
    <w:rsid w:val="00D67AF6"/>
    <w:rsid w:val="00D67BB8"/>
    <w:rsid w:val="00D70307"/>
    <w:rsid w:val="00D7031A"/>
    <w:rsid w:val="00D707AA"/>
    <w:rsid w:val="00D70987"/>
    <w:rsid w:val="00D70A80"/>
    <w:rsid w:val="00D70B14"/>
    <w:rsid w:val="00D70B4C"/>
    <w:rsid w:val="00D70C74"/>
    <w:rsid w:val="00D71069"/>
    <w:rsid w:val="00D71543"/>
    <w:rsid w:val="00D715CF"/>
    <w:rsid w:val="00D71605"/>
    <w:rsid w:val="00D717B2"/>
    <w:rsid w:val="00D718BD"/>
    <w:rsid w:val="00D71937"/>
    <w:rsid w:val="00D71955"/>
    <w:rsid w:val="00D719F2"/>
    <w:rsid w:val="00D71DC2"/>
    <w:rsid w:val="00D71FC8"/>
    <w:rsid w:val="00D7205A"/>
    <w:rsid w:val="00D7264A"/>
    <w:rsid w:val="00D7284A"/>
    <w:rsid w:val="00D728D6"/>
    <w:rsid w:val="00D729B5"/>
    <w:rsid w:val="00D72A41"/>
    <w:rsid w:val="00D72B12"/>
    <w:rsid w:val="00D72C98"/>
    <w:rsid w:val="00D72F0C"/>
    <w:rsid w:val="00D73115"/>
    <w:rsid w:val="00D7327A"/>
    <w:rsid w:val="00D732F5"/>
    <w:rsid w:val="00D73595"/>
    <w:rsid w:val="00D73762"/>
    <w:rsid w:val="00D737C2"/>
    <w:rsid w:val="00D7388E"/>
    <w:rsid w:val="00D738A5"/>
    <w:rsid w:val="00D739F5"/>
    <w:rsid w:val="00D73A84"/>
    <w:rsid w:val="00D73CFB"/>
    <w:rsid w:val="00D73F8B"/>
    <w:rsid w:val="00D74313"/>
    <w:rsid w:val="00D7446F"/>
    <w:rsid w:val="00D744D5"/>
    <w:rsid w:val="00D747D4"/>
    <w:rsid w:val="00D7485C"/>
    <w:rsid w:val="00D74ABF"/>
    <w:rsid w:val="00D75222"/>
    <w:rsid w:val="00D75230"/>
    <w:rsid w:val="00D75284"/>
    <w:rsid w:val="00D75339"/>
    <w:rsid w:val="00D7537F"/>
    <w:rsid w:val="00D75489"/>
    <w:rsid w:val="00D755C7"/>
    <w:rsid w:val="00D756EF"/>
    <w:rsid w:val="00D7599E"/>
    <w:rsid w:val="00D759B9"/>
    <w:rsid w:val="00D75A58"/>
    <w:rsid w:val="00D75D69"/>
    <w:rsid w:val="00D75DB4"/>
    <w:rsid w:val="00D75DB5"/>
    <w:rsid w:val="00D75FBB"/>
    <w:rsid w:val="00D76195"/>
    <w:rsid w:val="00D7621F"/>
    <w:rsid w:val="00D7648B"/>
    <w:rsid w:val="00D76544"/>
    <w:rsid w:val="00D768B8"/>
    <w:rsid w:val="00D769E5"/>
    <w:rsid w:val="00D76C72"/>
    <w:rsid w:val="00D76DFC"/>
    <w:rsid w:val="00D77370"/>
    <w:rsid w:val="00D7768E"/>
    <w:rsid w:val="00D77766"/>
    <w:rsid w:val="00D777AE"/>
    <w:rsid w:val="00D77D11"/>
    <w:rsid w:val="00D77DF9"/>
    <w:rsid w:val="00D77E7F"/>
    <w:rsid w:val="00D77F9D"/>
    <w:rsid w:val="00D80025"/>
    <w:rsid w:val="00D80050"/>
    <w:rsid w:val="00D80140"/>
    <w:rsid w:val="00D8016F"/>
    <w:rsid w:val="00D80268"/>
    <w:rsid w:val="00D80384"/>
    <w:rsid w:val="00D8044F"/>
    <w:rsid w:val="00D805CE"/>
    <w:rsid w:val="00D80954"/>
    <w:rsid w:val="00D8095B"/>
    <w:rsid w:val="00D8097D"/>
    <w:rsid w:val="00D80CB4"/>
    <w:rsid w:val="00D81109"/>
    <w:rsid w:val="00D811F6"/>
    <w:rsid w:val="00D8143A"/>
    <w:rsid w:val="00D81A55"/>
    <w:rsid w:val="00D81A5D"/>
    <w:rsid w:val="00D81BC6"/>
    <w:rsid w:val="00D81D49"/>
    <w:rsid w:val="00D81D98"/>
    <w:rsid w:val="00D8221F"/>
    <w:rsid w:val="00D825A6"/>
    <w:rsid w:val="00D826CF"/>
    <w:rsid w:val="00D82BB6"/>
    <w:rsid w:val="00D82CD6"/>
    <w:rsid w:val="00D82D73"/>
    <w:rsid w:val="00D82E54"/>
    <w:rsid w:val="00D82EF1"/>
    <w:rsid w:val="00D82FC5"/>
    <w:rsid w:val="00D83168"/>
    <w:rsid w:val="00D83270"/>
    <w:rsid w:val="00D832CE"/>
    <w:rsid w:val="00D832DA"/>
    <w:rsid w:val="00D833BF"/>
    <w:rsid w:val="00D8351A"/>
    <w:rsid w:val="00D83778"/>
    <w:rsid w:val="00D83DBA"/>
    <w:rsid w:val="00D83FF1"/>
    <w:rsid w:val="00D8430A"/>
    <w:rsid w:val="00D84424"/>
    <w:rsid w:val="00D8442B"/>
    <w:rsid w:val="00D846D8"/>
    <w:rsid w:val="00D848CD"/>
    <w:rsid w:val="00D84C2E"/>
    <w:rsid w:val="00D84D3F"/>
    <w:rsid w:val="00D84EA9"/>
    <w:rsid w:val="00D850D7"/>
    <w:rsid w:val="00D8511B"/>
    <w:rsid w:val="00D853B6"/>
    <w:rsid w:val="00D85610"/>
    <w:rsid w:val="00D856B1"/>
    <w:rsid w:val="00D85CC4"/>
    <w:rsid w:val="00D85D85"/>
    <w:rsid w:val="00D85FE4"/>
    <w:rsid w:val="00D860C0"/>
    <w:rsid w:val="00D86118"/>
    <w:rsid w:val="00D864D4"/>
    <w:rsid w:val="00D86839"/>
    <w:rsid w:val="00D868CD"/>
    <w:rsid w:val="00D86A27"/>
    <w:rsid w:val="00D86B86"/>
    <w:rsid w:val="00D86BB2"/>
    <w:rsid w:val="00D86C24"/>
    <w:rsid w:val="00D86DA2"/>
    <w:rsid w:val="00D86DE5"/>
    <w:rsid w:val="00D86E08"/>
    <w:rsid w:val="00D87144"/>
    <w:rsid w:val="00D87149"/>
    <w:rsid w:val="00D874D9"/>
    <w:rsid w:val="00D874F2"/>
    <w:rsid w:val="00D8753A"/>
    <w:rsid w:val="00D877DD"/>
    <w:rsid w:val="00D878FA"/>
    <w:rsid w:val="00D87A2A"/>
    <w:rsid w:val="00D87BF4"/>
    <w:rsid w:val="00D87DD1"/>
    <w:rsid w:val="00D87E4F"/>
    <w:rsid w:val="00D87E96"/>
    <w:rsid w:val="00D87EA8"/>
    <w:rsid w:val="00D87F08"/>
    <w:rsid w:val="00D9015A"/>
    <w:rsid w:val="00D903CE"/>
    <w:rsid w:val="00D905F3"/>
    <w:rsid w:val="00D906D0"/>
    <w:rsid w:val="00D9093A"/>
    <w:rsid w:val="00D90A64"/>
    <w:rsid w:val="00D90C6C"/>
    <w:rsid w:val="00D90CCC"/>
    <w:rsid w:val="00D911BE"/>
    <w:rsid w:val="00D913C1"/>
    <w:rsid w:val="00D9147E"/>
    <w:rsid w:val="00D91ACB"/>
    <w:rsid w:val="00D91BC7"/>
    <w:rsid w:val="00D91E20"/>
    <w:rsid w:val="00D922A5"/>
    <w:rsid w:val="00D92507"/>
    <w:rsid w:val="00D92600"/>
    <w:rsid w:val="00D9271A"/>
    <w:rsid w:val="00D927A8"/>
    <w:rsid w:val="00D9291A"/>
    <w:rsid w:val="00D92940"/>
    <w:rsid w:val="00D9298D"/>
    <w:rsid w:val="00D929E3"/>
    <w:rsid w:val="00D92AF6"/>
    <w:rsid w:val="00D92C92"/>
    <w:rsid w:val="00D92CDA"/>
    <w:rsid w:val="00D92E0A"/>
    <w:rsid w:val="00D92EE8"/>
    <w:rsid w:val="00D92FAB"/>
    <w:rsid w:val="00D9305F"/>
    <w:rsid w:val="00D93462"/>
    <w:rsid w:val="00D93504"/>
    <w:rsid w:val="00D93527"/>
    <w:rsid w:val="00D936BF"/>
    <w:rsid w:val="00D93899"/>
    <w:rsid w:val="00D93AFC"/>
    <w:rsid w:val="00D93B67"/>
    <w:rsid w:val="00D93D34"/>
    <w:rsid w:val="00D93E32"/>
    <w:rsid w:val="00D93F6A"/>
    <w:rsid w:val="00D93FF7"/>
    <w:rsid w:val="00D94267"/>
    <w:rsid w:val="00D94328"/>
    <w:rsid w:val="00D9438D"/>
    <w:rsid w:val="00D944A1"/>
    <w:rsid w:val="00D94512"/>
    <w:rsid w:val="00D94922"/>
    <w:rsid w:val="00D94965"/>
    <w:rsid w:val="00D94CC6"/>
    <w:rsid w:val="00D94DC9"/>
    <w:rsid w:val="00D95061"/>
    <w:rsid w:val="00D952BF"/>
    <w:rsid w:val="00D955D2"/>
    <w:rsid w:val="00D95651"/>
    <w:rsid w:val="00D957F2"/>
    <w:rsid w:val="00D959B4"/>
    <w:rsid w:val="00D95CF1"/>
    <w:rsid w:val="00D95F59"/>
    <w:rsid w:val="00D961A9"/>
    <w:rsid w:val="00D968C7"/>
    <w:rsid w:val="00D96A98"/>
    <w:rsid w:val="00D96DC3"/>
    <w:rsid w:val="00D9714F"/>
    <w:rsid w:val="00D97382"/>
    <w:rsid w:val="00D97719"/>
    <w:rsid w:val="00D978C3"/>
    <w:rsid w:val="00D97B39"/>
    <w:rsid w:val="00D97C65"/>
    <w:rsid w:val="00DA029F"/>
    <w:rsid w:val="00DA054B"/>
    <w:rsid w:val="00DA079D"/>
    <w:rsid w:val="00DA0870"/>
    <w:rsid w:val="00DA0CD9"/>
    <w:rsid w:val="00DA119B"/>
    <w:rsid w:val="00DA1210"/>
    <w:rsid w:val="00DA1263"/>
    <w:rsid w:val="00DA151F"/>
    <w:rsid w:val="00DA1529"/>
    <w:rsid w:val="00DA1681"/>
    <w:rsid w:val="00DA1699"/>
    <w:rsid w:val="00DA1872"/>
    <w:rsid w:val="00DA1A09"/>
    <w:rsid w:val="00DA1AC9"/>
    <w:rsid w:val="00DA1D63"/>
    <w:rsid w:val="00DA1E0E"/>
    <w:rsid w:val="00DA2126"/>
    <w:rsid w:val="00DA2147"/>
    <w:rsid w:val="00DA2325"/>
    <w:rsid w:val="00DA24F9"/>
    <w:rsid w:val="00DA2DEF"/>
    <w:rsid w:val="00DA2EFD"/>
    <w:rsid w:val="00DA2F1A"/>
    <w:rsid w:val="00DA2F52"/>
    <w:rsid w:val="00DA30F0"/>
    <w:rsid w:val="00DA3126"/>
    <w:rsid w:val="00DA338A"/>
    <w:rsid w:val="00DA34EC"/>
    <w:rsid w:val="00DA35E1"/>
    <w:rsid w:val="00DA387E"/>
    <w:rsid w:val="00DA3AA4"/>
    <w:rsid w:val="00DA3B0B"/>
    <w:rsid w:val="00DA3C45"/>
    <w:rsid w:val="00DA4098"/>
    <w:rsid w:val="00DA4208"/>
    <w:rsid w:val="00DA4236"/>
    <w:rsid w:val="00DA42FE"/>
    <w:rsid w:val="00DA449A"/>
    <w:rsid w:val="00DA466A"/>
    <w:rsid w:val="00DA49B8"/>
    <w:rsid w:val="00DA4ACB"/>
    <w:rsid w:val="00DA4E3A"/>
    <w:rsid w:val="00DA4F62"/>
    <w:rsid w:val="00DA4FD3"/>
    <w:rsid w:val="00DA52D7"/>
    <w:rsid w:val="00DA536C"/>
    <w:rsid w:val="00DA583B"/>
    <w:rsid w:val="00DA5B98"/>
    <w:rsid w:val="00DA5C64"/>
    <w:rsid w:val="00DA5CE8"/>
    <w:rsid w:val="00DA5CEE"/>
    <w:rsid w:val="00DA5CFA"/>
    <w:rsid w:val="00DA5F61"/>
    <w:rsid w:val="00DA6594"/>
    <w:rsid w:val="00DA69E3"/>
    <w:rsid w:val="00DA6A09"/>
    <w:rsid w:val="00DA6AFF"/>
    <w:rsid w:val="00DA6BBA"/>
    <w:rsid w:val="00DA6E2E"/>
    <w:rsid w:val="00DA6E37"/>
    <w:rsid w:val="00DA7147"/>
    <w:rsid w:val="00DA74E3"/>
    <w:rsid w:val="00DA77FA"/>
    <w:rsid w:val="00DA7BF7"/>
    <w:rsid w:val="00DA7C37"/>
    <w:rsid w:val="00DA7F41"/>
    <w:rsid w:val="00DB00E7"/>
    <w:rsid w:val="00DB018A"/>
    <w:rsid w:val="00DB031E"/>
    <w:rsid w:val="00DB033A"/>
    <w:rsid w:val="00DB051B"/>
    <w:rsid w:val="00DB088B"/>
    <w:rsid w:val="00DB094E"/>
    <w:rsid w:val="00DB0979"/>
    <w:rsid w:val="00DB0B28"/>
    <w:rsid w:val="00DB0C29"/>
    <w:rsid w:val="00DB0C3C"/>
    <w:rsid w:val="00DB0CAD"/>
    <w:rsid w:val="00DB0E0A"/>
    <w:rsid w:val="00DB0E2A"/>
    <w:rsid w:val="00DB0EBE"/>
    <w:rsid w:val="00DB152B"/>
    <w:rsid w:val="00DB155E"/>
    <w:rsid w:val="00DB1745"/>
    <w:rsid w:val="00DB17FC"/>
    <w:rsid w:val="00DB1B0A"/>
    <w:rsid w:val="00DB1D7A"/>
    <w:rsid w:val="00DB1E6A"/>
    <w:rsid w:val="00DB20F3"/>
    <w:rsid w:val="00DB24BE"/>
    <w:rsid w:val="00DB250E"/>
    <w:rsid w:val="00DB269F"/>
    <w:rsid w:val="00DB2816"/>
    <w:rsid w:val="00DB2820"/>
    <w:rsid w:val="00DB2871"/>
    <w:rsid w:val="00DB2CBC"/>
    <w:rsid w:val="00DB2EF8"/>
    <w:rsid w:val="00DB2F68"/>
    <w:rsid w:val="00DB302F"/>
    <w:rsid w:val="00DB3201"/>
    <w:rsid w:val="00DB34C2"/>
    <w:rsid w:val="00DB3517"/>
    <w:rsid w:val="00DB37DE"/>
    <w:rsid w:val="00DB39BD"/>
    <w:rsid w:val="00DB3BBE"/>
    <w:rsid w:val="00DB3D0E"/>
    <w:rsid w:val="00DB3D47"/>
    <w:rsid w:val="00DB3EFF"/>
    <w:rsid w:val="00DB3FEC"/>
    <w:rsid w:val="00DB4428"/>
    <w:rsid w:val="00DB461F"/>
    <w:rsid w:val="00DB4985"/>
    <w:rsid w:val="00DB5073"/>
    <w:rsid w:val="00DB5169"/>
    <w:rsid w:val="00DB5207"/>
    <w:rsid w:val="00DB5256"/>
    <w:rsid w:val="00DB5329"/>
    <w:rsid w:val="00DB54B6"/>
    <w:rsid w:val="00DB54EB"/>
    <w:rsid w:val="00DB552E"/>
    <w:rsid w:val="00DB5611"/>
    <w:rsid w:val="00DB571A"/>
    <w:rsid w:val="00DB5AD7"/>
    <w:rsid w:val="00DB5B42"/>
    <w:rsid w:val="00DB5E6F"/>
    <w:rsid w:val="00DB5EA8"/>
    <w:rsid w:val="00DB61BA"/>
    <w:rsid w:val="00DB65D2"/>
    <w:rsid w:val="00DB6727"/>
    <w:rsid w:val="00DB675D"/>
    <w:rsid w:val="00DB67A8"/>
    <w:rsid w:val="00DB6A7F"/>
    <w:rsid w:val="00DB6BA5"/>
    <w:rsid w:val="00DB6C33"/>
    <w:rsid w:val="00DB6D09"/>
    <w:rsid w:val="00DB6D1D"/>
    <w:rsid w:val="00DB6DD7"/>
    <w:rsid w:val="00DB6EA8"/>
    <w:rsid w:val="00DB6F66"/>
    <w:rsid w:val="00DB7189"/>
    <w:rsid w:val="00DB7197"/>
    <w:rsid w:val="00DB7247"/>
    <w:rsid w:val="00DB76C1"/>
    <w:rsid w:val="00DB79A5"/>
    <w:rsid w:val="00DB7AB7"/>
    <w:rsid w:val="00DB7E95"/>
    <w:rsid w:val="00DB7F14"/>
    <w:rsid w:val="00DC001A"/>
    <w:rsid w:val="00DC01C7"/>
    <w:rsid w:val="00DC03FE"/>
    <w:rsid w:val="00DC042E"/>
    <w:rsid w:val="00DC043E"/>
    <w:rsid w:val="00DC0596"/>
    <w:rsid w:val="00DC0723"/>
    <w:rsid w:val="00DC079D"/>
    <w:rsid w:val="00DC0839"/>
    <w:rsid w:val="00DC085C"/>
    <w:rsid w:val="00DC0869"/>
    <w:rsid w:val="00DC0917"/>
    <w:rsid w:val="00DC0B4F"/>
    <w:rsid w:val="00DC11E0"/>
    <w:rsid w:val="00DC12C7"/>
    <w:rsid w:val="00DC1389"/>
    <w:rsid w:val="00DC1772"/>
    <w:rsid w:val="00DC1844"/>
    <w:rsid w:val="00DC1866"/>
    <w:rsid w:val="00DC186F"/>
    <w:rsid w:val="00DC18B5"/>
    <w:rsid w:val="00DC1987"/>
    <w:rsid w:val="00DC1990"/>
    <w:rsid w:val="00DC1D31"/>
    <w:rsid w:val="00DC1E6A"/>
    <w:rsid w:val="00DC20B7"/>
    <w:rsid w:val="00DC22D0"/>
    <w:rsid w:val="00DC22EB"/>
    <w:rsid w:val="00DC260C"/>
    <w:rsid w:val="00DC2768"/>
    <w:rsid w:val="00DC2937"/>
    <w:rsid w:val="00DC29A2"/>
    <w:rsid w:val="00DC29DC"/>
    <w:rsid w:val="00DC2B36"/>
    <w:rsid w:val="00DC2B5D"/>
    <w:rsid w:val="00DC2DA0"/>
    <w:rsid w:val="00DC2DEF"/>
    <w:rsid w:val="00DC2DF4"/>
    <w:rsid w:val="00DC2E88"/>
    <w:rsid w:val="00DC2EE1"/>
    <w:rsid w:val="00DC3076"/>
    <w:rsid w:val="00DC31B0"/>
    <w:rsid w:val="00DC3334"/>
    <w:rsid w:val="00DC3702"/>
    <w:rsid w:val="00DC3755"/>
    <w:rsid w:val="00DC39C6"/>
    <w:rsid w:val="00DC3E2C"/>
    <w:rsid w:val="00DC44F4"/>
    <w:rsid w:val="00DC463A"/>
    <w:rsid w:val="00DC46BE"/>
    <w:rsid w:val="00DC4791"/>
    <w:rsid w:val="00DC4949"/>
    <w:rsid w:val="00DC49F6"/>
    <w:rsid w:val="00DC4B37"/>
    <w:rsid w:val="00DC4D96"/>
    <w:rsid w:val="00DC5476"/>
    <w:rsid w:val="00DC56A2"/>
    <w:rsid w:val="00DC5A14"/>
    <w:rsid w:val="00DC5B3B"/>
    <w:rsid w:val="00DC5C17"/>
    <w:rsid w:val="00DC6032"/>
    <w:rsid w:val="00DC615E"/>
    <w:rsid w:val="00DC622C"/>
    <w:rsid w:val="00DC64B3"/>
    <w:rsid w:val="00DC66F5"/>
    <w:rsid w:val="00DC6702"/>
    <w:rsid w:val="00DC6777"/>
    <w:rsid w:val="00DC6836"/>
    <w:rsid w:val="00DC6AA2"/>
    <w:rsid w:val="00DC6D26"/>
    <w:rsid w:val="00DC700D"/>
    <w:rsid w:val="00DC703A"/>
    <w:rsid w:val="00DC706E"/>
    <w:rsid w:val="00DC71A1"/>
    <w:rsid w:val="00DC71FD"/>
    <w:rsid w:val="00DC7258"/>
    <w:rsid w:val="00DC73E7"/>
    <w:rsid w:val="00DC743A"/>
    <w:rsid w:val="00DC74F4"/>
    <w:rsid w:val="00DC765D"/>
    <w:rsid w:val="00DC77DA"/>
    <w:rsid w:val="00DC78BC"/>
    <w:rsid w:val="00DC7905"/>
    <w:rsid w:val="00DC798A"/>
    <w:rsid w:val="00DC7E4D"/>
    <w:rsid w:val="00DC7F0E"/>
    <w:rsid w:val="00DD0239"/>
    <w:rsid w:val="00DD039B"/>
    <w:rsid w:val="00DD04D6"/>
    <w:rsid w:val="00DD0863"/>
    <w:rsid w:val="00DD093A"/>
    <w:rsid w:val="00DD09EE"/>
    <w:rsid w:val="00DD0D4F"/>
    <w:rsid w:val="00DD0FA2"/>
    <w:rsid w:val="00DD1106"/>
    <w:rsid w:val="00DD119F"/>
    <w:rsid w:val="00DD1396"/>
    <w:rsid w:val="00DD1658"/>
    <w:rsid w:val="00DD1967"/>
    <w:rsid w:val="00DD1D55"/>
    <w:rsid w:val="00DD2134"/>
    <w:rsid w:val="00DD2492"/>
    <w:rsid w:val="00DD25E4"/>
    <w:rsid w:val="00DD2613"/>
    <w:rsid w:val="00DD28D8"/>
    <w:rsid w:val="00DD2965"/>
    <w:rsid w:val="00DD2A5E"/>
    <w:rsid w:val="00DD2A80"/>
    <w:rsid w:val="00DD2C21"/>
    <w:rsid w:val="00DD2C80"/>
    <w:rsid w:val="00DD2E60"/>
    <w:rsid w:val="00DD2EEC"/>
    <w:rsid w:val="00DD3593"/>
    <w:rsid w:val="00DD35A0"/>
    <w:rsid w:val="00DD3943"/>
    <w:rsid w:val="00DD3EC6"/>
    <w:rsid w:val="00DD3FDE"/>
    <w:rsid w:val="00DD4331"/>
    <w:rsid w:val="00DD43A8"/>
    <w:rsid w:val="00DD44E9"/>
    <w:rsid w:val="00DD4ACF"/>
    <w:rsid w:val="00DD4B94"/>
    <w:rsid w:val="00DD4C53"/>
    <w:rsid w:val="00DD4C85"/>
    <w:rsid w:val="00DD4FD8"/>
    <w:rsid w:val="00DD5041"/>
    <w:rsid w:val="00DD53E6"/>
    <w:rsid w:val="00DD5874"/>
    <w:rsid w:val="00DD58F6"/>
    <w:rsid w:val="00DD5A06"/>
    <w:rsid w:val="00DD5A13"/>
    <w:rsid w:val="00DD5BD3"/>
    <w:rsid w:val="00DD5BF8"/>
    <w:rsid w:val="00DD5D6F"/>
    <w:rsid w:val="00DD5D8C"/>
    <w:rsid w:val="00DD5DBF"/>
    <w:rsid w:val="00DD5E18"/>
    <w:rsid w:val="00DD611B"/>
    <w:rsid w:val="00DD655C"/>
    <w:rsid w:val="00DD6615"/>
    <w:rsid w:val="00DD674E"/>
    <w:rsid w:val="00DD6876"/>
    <w:rsid w:val="00DD6939"/>
    <w:rsid w:val="00DD6940"/>
    <w:rsid w:val="00DD71A1"/>
    <w:rsid w:val="00DD7405"/>
    <w:rsid w:val="00DD7734"/>
    <w:rsid w:val="00DD7ABF"/>
    <w:rsid w:val="00DD7B6C"/>
    <w:rsid w:val="00DD7BEB"/>
    <w:rsid w:val="00DE004F"/>
    <w:rsid w:val="00DE0331"/>
    <w:rsid w:val="00DE065C"/>
    <w:rsid w:val="00DE079B"/>
    <w:rsid w:val="00DE09EA"/>
    <w:rsid w:val="00DE0C9D"/>
    <w:rsid w:val="00DE0CF1"/>
    <w:rsid w:val="00DE0D5C"/>
    <w:rsid w:val="00DE0F62"/>
    <w:rsid w:val="00DE1080"/>
    <w:rsid w:val="00DE1151"/>
    <w:rsid w:val="00DE12A7"/>
    <w:rsid w:val="00DE1370"/>
    <w:rsid w:val="00DE193A"/>
    <w:rsid w:val="00DE1A8F"/>
    <w:rsid w:val="00DE1D37"/>
    <w:rsid w:val="00DE1D56"/>
    <w:rsid w:val="00DE2071"/>
    <w:rsid w:val="00DE217C"/>
    <w:rsid w:val="00DE2283"/>
    <w:rsid w:val="00DE25A3"/>
    <w:rsid w:val="00DE25B7"/>
    <w:rsid w:val="00DE267F"/>
    <w:rsid w:val="00DE26F8"/>
    <w:rsid w:val="00DE2988"/>
    <w:rsid w:val="00DE2B14"/>
    <w:rsid w:val="00DE2BE8"/>
    <w:rsid w:val="00DE2BEC"/>
    <w:rsid w:val="00DE2C0C"/>
    <w:rsid w:val="00DE2E4F"/>
    <w:rsid w:val="00DE2EF8"/>
    <w:rsid w:val="00DE2FD5"/>
    <w:rsid w:val="00DE31CF"/>
    <w:rsid w:val="00DE3423"/>
    <w:rsid w:val="00DE35DB"/>
    <w:rsid w:val="00DE3948"/>
    <w:rsid w:val="00DE43E1"/>
    <w:rsid w:val="00DE4A2F"/>
    <w:rsid w:val="00DE4C34"/>
    <w:rsid w:val="00DE4C6B"/>
    <w:rsid w:val="00DE4EEB"/>
    <w:rsid w:val="00DE567B"/>
    <w:rsid w:val="00DE58C6"/>
    <w:rsid w:val="00DE59B0"/>
    <w:rsid w:val="00DE59E3"/>
    <w:rsid w:val="00DE5AAA"/>
    <w:rsid w:val="00DE5BE5"/>
    <w:rsid w:val="00DE5E06"/>
    <w:rsid w:val="00DE5F70"/>
    <w:rsid w:val="00DE6295"/>
    <w:rsid w:val="00DE62D9"/>
    <w:rsid w:val="00DE62EE"/>
    <w:rsid w:val="00DE63B5"/>
    <w:rsid w:val="00DE6474"/>
    <w:rsid w:val="00DE6519"/>
    <w:rsid w:val="00DE68EB"/>
    <w:rsid w:val="00DE6989"/>
    <w:rsid w:val="00DE6B40"/>
    <w:rsid w:val="00DE6B72"/>
    <w:rsid w:val="00DE6B84"/>
    <w:rsid w:val="00DE7092"/>
    <w:rsid w:val="00DE713A"/>
    <w:rsid w:val="00DE71E7"/>
    <w:rsid w:val="00DE74B0"/>
    <w:rsid w:val="00DE7514"/>
    <w:rsid w:val="00DE77EE"/>
    <w:rsid w:val="00DE77F9"/>
    <w:rsid w:val="00DE7D12"/>
    <w:rsid w:val="00DE7E1A"/>
    <w:rsid w:val="00DE7EC5"/>
    <w:rsid w:val="00DF0026"/>
    <w:rsid w:val="00DF0169"/>
    <w:rsid w:val="00DF01AF"/>
    <w:rsid w:val="00DF044B"/>
    <w:rsid w:val="00DF048B"/>
    <w:rsid w:val="00DF0521"/>
    <w:rsid w:val="00DF0538"/>
    <w:rsid w:val="00DF074A"/>
    <w:rsid w:val="00DF08D3"/>
    <w:rsid w:val="00DF09FE"/>
    <w:rsid w:val="00DF0AD1"/>
    <w:rsid w:val="00DF0B59"/>
    <w:rsid w:val="00DF0BD9"/>
    <w:rsid w:val="00DF1171"/>
    <w:rsid w:val="00DF12B2"/>
    <w:rsid w:val="00DF1379"/>
    <w:rsid w:val="00DF1392"/>
    <w:rsid w:val="00DF16B5"/>
    <w:rsid w:val="00DF1752"/>
    <w:rsid w:val="00DF2225"/>
    <w:rsid w:val="00DF254C"/>
    <w:rsid w:val="00DF25AE"/>
    <w:rsid w:val="00DF274A"/>
    <w:rsid w:val="00DF27CC"/>
    <w:rsid w:val="00DF2B42"/>
    <w:rsid w:val="00DF2B79"/>
    <w:rsid w:val="00DF2F8D"/>
    <w:rsid w:val="00DF30AD"/>
    <w:rsid w:val="00DF3161"/>
    <w:rsid w:val="00DF316A"/>
    <w:rsid w:val="00DF349D"/>
    <w:rsid w:val="00DF34B1"/>
    <w:rsid w:val="00DF36CD"/>
    <w:rsid w:val="00DF3700"/>
    <w:rsid w:val="00DF37AC"/>
    <w:rsid w:val="00DF38DC"/>
    <w:rsid w:val="00DF3902"/>
    <w:rsid w:val="00DF3A4F"/>
    <w:rsid w:val="00DF3D67"/>
    <w:rsid w:val="00DF3DEC"/>
    <w:rsid w:val="00DF3DF6"/>
    <w:rsid w:val="00DF3F44"/>
    <w:rsid w:val="00DF4236"/>
    <w:rsid w:val="00DF42DD"/>
    <w:rsid w:val="00DF4448"/>
    <w:rsid w:val="00DF4658"/>
    <w:rsid w:val="00DF4660"/>
    <w:rsid w:val="00DF47A5"/>
    <w:rsid w:val="00DF4BE7"/>
    <w:rsid w:val="00DF4CB5"/>
    <w:rsid w:val="00DF4E08"/>
    <w:rsid w:val="00DF4E3E"/>
    <w:rsid w:val="00DF4ED1"/>
    <w:rsid w:val="00DF4F0A"/>
    <w:rsid w:val="00DF4FCD"/>
    <w:rsid w:val="00DF5162"/>
    <w:rsid w:val="00DF53F1"/>
    <w:rsid w:val="00DF586D"/>
    <w:rsid w:val="00DF5932"/>
    <w:rsid w:val="00DF5A4B"/>
    <w:rsid w:val="00DF5AD8"/>
    <w:rsid w:val="00DF5BBF"/>
    <w:rsid w:val="00DF5DA5"/>
    <w:rsid w:val="00DF5EC8"/>
    <w:rsid w:val="00DF62A0"/>
    <w:rsid w:val="00DF634A"/>
    <w:rsid w:val="00DF685A"/>
    <w:rsid w:val="00DF6E81"/>
    <w:rsid w:val="00DF6F86"/>
    <w:rsid w:val="00DF723E"/>
    <w:rsid w:val="00DF731A"/>
    <w:rsid w:val="00DF73A1"/>
    <w:rsid w:val="00DF73D7"/>
    <w:rsid w:val="00DF7808"/>
    <w:rsid w:val="00DF7851"/>
    <w:rsid w:val="00DF7A98"/>
    <w:rsid w:val="00DF7B99"/>
    <w:rsid w:val="00DF7CB5"/>
    <w:rsid w:val="00DF7E6F"/>
    <w:rsid w:val="00DF7E85"/>
    <w:rsid w:val="00E001A6"/>
    <w:rsid w:val="00E002F4"/>
    <w:rsid w:val="00E0045E"/>
    <w:rsid w:val="00E00561"/>
    <w:rsid w:val="00E00B6A"/>
    <w:rsid w:val="00E00EEE"/>
    <w:rsid w:val="00E00F17"/>
    <w:rsid w:val="00E00F6A"/>
    <w:rsid w:val="00E01115"/>
    <w:rsid w:val="00E013FF"/>
    <w:rsid w:val="00E01483"/>
    <w:rsid w:val="00E01617"/>
    <w:rsid w:val="00E018C2"/>
    <w:rsid w:val="00E018EB"/>
    <w:rsid w:val="00E019C5"/>
    <w:rsid w:val="00E01AB9"/>
    <w:rsid w:val="00E01C0D"/>
    <w:rsid w:val="00E020DB"/>
    <w:rsid w:val="00E02AF2"/>
    <w:rsid w:val="00E02C14"/>
    <w:rsid w:val="00E02CFD"/>
    <w:rsid w:val="00E02DE9"/>
    <w:rsid w:val="00E02F0F"/>
    <w:rsid w:val="00E02F57"/>
    <w:rsid w:val="00E032AB"/>
    <w:rsid w:val="00E03612"/>
    <w:rsid w:val="00E036D8"/>
    <w:rsid w:val="00E03788"/>
    <w:rsid w:val="00E0386D"/>
    <w:rsid w:val="00E039ED"/>
    <w:rsid w:val="00E03B5C"/>
    <w:rsid w:val="00E03D8D"/>
    <w:rsid w:val="00E03E86"/>
    <w:rsid w:val="00E03EB0"/>
    <w:rsid w:val="00E03F97"/>
    <w:rsid w:val="00E0453E"/>
    <w:rsid w:val="00E0470D"/>
    <w:rsid w:val="00E04737"/>
    <w:rsid w:val="00E04849"/>
    <w:rsid w:val="00E048B6"/>
    <w:rsid w:val="00E049BC"/>
    <w:rsid w:val="00E04A68"/>
    <w:rsid w:val="00E04A97"/>
    <w:rsid w:val="00E04BA5"/>
    <w:rsid w:val="00E04BCD"/>
    <w:rsid w:val="00E04E84"/>
    <w:rsid w:val="00E04F7F"/>
    <w:rsid w:val="00E0502F"/>
    <w:rsid w:val="00E052DF"/>
    <w:rsid w:val="00E05446"/>
    <w:rsid w:val="00E0556C"/>
    <w:rsid w:val="00E055A5"/>
    <w:rsid w:val="00E05715"/>
    <w:rsid w:val="00E05C4C"/>
    <w:rsid w:val="00E05ECB"/>
    <w:rsid w:val="00E063B9"/>
    <w:rsid w:val="00E064D3"/>
    <w:rsid w:val="00E066F3"/>
    <w:rsid w:val="00E06708"/>
    <w:rsid w:val="00E06892"/>
    <w:rsid w:val="00E0692B"/>
    <w:rsid w:val="00E06A24"/>
    <w:rsid w:val="00E07079"/>
    <w:rsid w:val="00E0719D"/>
    <w:rsid w:val="00E072BB"/>
    <w:rsid w:val="00E07441"/>
    <w:rsid w:val="00E075B9"/>
    <w:rsid w:val="00E075C3"/>
    <w:rsid w:val="00E0768B"/>
    <w:rsid w:val="00E07818"/>
    <w:rsid w:val="00E07ABF"/>
    <w:rsid w:val="00E07C1E"/>
    <w:rsid w:val="00E07D2C"/>
    <w:rsid w:val="00E07E51"/>
    <w:rsid w:val="00E10053"/>
    <w:rsid w:val="00E10074"/>
    <w:rsid w:val="00E10350"/>
    <w:rsid w:val="00E10413"/>
    <w:rsid w:val="00E10730"/>
    <w:rsid w:val="00E10CC7"/>
    <w:rsid w:val="00E11473"/>
    <w:rsid w:val="00E114B4"/>
    <w:rsid w:val="00E117D7"/>
    <w:rsid w:val="00E11904"/>
    <w:rsid w:val="00E11CC5"/>
    <w:rsid w:val="00E11D83"/>
    <w:rsid w:val="00E11DEA"/>
    <w:rsid w:val="00E11E85"/>
    <w:rsid w:val="00E12043"/>
    <w:rsid w:val="00E12188"/>
    <w:rsid w:val="00E121F2"/>
    <w:rsid w:val="00E1240A"/>
    <w:rsid w:val="00E12827"/>
    <w:rsid w:val="00E129FA"/>
    <w:rsid w:val="00E12A4D"/>
    <w:rsid w:val="00E12CB8"/>
    <w:rsid w:val="00E12FB0"/>
    <w:rsid w:val="00E130A1"/>
    <w:rsid w:val="00E13139"/>
    <w:rsid w:val="00E1365D"/>
    <w:rsid w:val="00E1396E"/>
    <w:rsid w:val="00E139BC"/>
    <w:rsid w:val="00E13E79"/>
    <w:rsid w:val="00E14136"/>
    <w:rsid w:val="00E1470F"/>
    <w:rsid w:val="00E14793"/>
    <w:rsid w:val="00E14939"/>
    <w:rsid w:val="00E149B7"/>
    <w:rsid w:val="00E14A4C"/>
    <w:rsid w:val="00E14AF3"/>
    <w:rsid w:val="00E14C44"/>
    <w:rsid w:val="00E14FE9"/>
    <w:rsid w:val="00E15134"/>
    <w:rsid w:val="00E152AC"/>
    <w:rsid w:val="00E152F9"/>
    <w:rsid w:val="00E15543"/>
    <w:rsid w:val="00E158ED"/>
    <w:rsid w:val="00E1594E"/>
    <w:rsid w:val="00E15A36"/>
    <w:rsid w:val="00E15AD3"/>
    <w:rsid w:val="00E15B5F"/>
    <w:rsid w:val="00E15BA3"/>
    <w:rsid w:val="00E15C9F"/>
    <w:rsid w:val="00E1613A"/>
    <w:rsid w:val="00E165E3"/>
    <w:rsid w:val="00E166F2"/>
    <w:rsid w:val="00E16777"/>
    <w:rsid w:val="00E168FC"/>
    <w:rsid w:val="00E16A34"/>
    <w:rsid w:val="00E16A56"/>
    <w:rsid w:val="00E16DEF"/>
    <w:rsid w:val="00E16F81"/>
    <w:rsid w:val="00E1704E"/>
    <w:rsid w:val="00E17279"/>
    <w:rsid w:val="00E178A4"/>
    <w:rsid w:val="00E17A92"/>
    <w:rsid w:val="00E17ADF"/>
    <w:rsid w:val="00E17D9F"/>
    <w:rsid w:val="00E2015B"/>
    <w:rsid w:val="00E2028E"/>
    <w:rsid w:val="00E2029B"/>
    <w:rsid w:val="00E20301"/>
    <w:rsid w:val="00E20357"/>
    <w:rsid w:val="00E203B3"/>
    <w:rsid w:val="00E2040E"/>
    <w:rsid w:val="00E20705"/>
    <w:rsid w:val="00E2078B"/>
    <w:rsid w:val="00E208B9"/>
    <w:rsid w:val="00E209BC"/>
    <w:rsid w:val="00E20A92"/>
    <w:rsid w:val="00E20B8B"/>
    <w:rsid w:val="00E20CAC"/>
    <w:rsid w:val="00E21008"/>
    <w:rsid w:val="00E2114D"/>
    <w:rsid w:val="00E21167"/>
    <w:rsid w:val="00E214AC"/>
    <w:rsid w:val="00E21546"/>
    <w:rsid w:val="00E21797"/>
    <w:rsid w:val="00E217DC"/>
    <w:rsid w:val="00E21886"/>
    <w:rsid w:val="00E21A41"/>
    <w:rsid w:val="00E21AEB"/>
    <w:rsid w:val="00E21CFA"/>
    <w:rsid w:val="00E21E05"/>
    <w:rsid w:val="00E21ED1"/>
    <w:rsid w:val="00E22280"/>
    <w:rsid w:val="00E225E4"/>
    <w:rsid w:val="00E22A41"/>
    <w:rsid w:val="00E22AAD"/>
    <w:rsid w:val="00E22F11"/>
    <w:rsid w:val="00E23423"/>
    <w:rsid w:val="00E23591"/>
    <w:rsid w:val="00E238D5"/>
    <w:rsid w:val="00E23969"/>
    <w:rsid w:val="00E239C5"/>
    <w:rsid w:val="00E23A10"/>
    <w:rsid w:val="00E23FA3"/>
    <w:rsid w:val="00E24137"/>
    <w:rsid w:val="00E2428B"/>
    <w:rsid w:val="00E242A5"/>
    <w:rsid w:val="00E24845"/>
    <w:rsid w:val="00E24989"/>
    <w:rsid w:val="00E24CD7"/>
    <w:rsid w:val="00E24CED"/>
    <w:rsid w:val="00E24E6D"/>
    <w:rsid w:val="00E24EEB"/>
    <w:rsid w:val="00E251DA"/>
    <w:rsid w:val="00E252DC"/>
    <w:rsid w:val="00E25608"/>
    <w:rsid w:val="00E2567C"/>
    <w:rsid w:val="00E25745"/>
    <w:rsid w:val="00E257C3"/>
    <w:rsid w:val="00E25BD9"/>
    <w:rsid w:val="00E260BA"/>
    <w:rsid w:val="00E26132"/>
    <w:rsid w:val="00E2661A"/>
    <w:rsid w:val="00E269CF"/>
    <w:rsid w:val="00E26C84"/>
    <w:rsid w:val="00E26EFD"/>
    <w:rsid w:val="00E270B8"/>
    <w:rsid w:val="00E27199"/>
    <w:rsid w:val="00E2737A"/>
    <w:rsid w:val="00E273FA"/>
    <w:rsid w:val="00E2740E"/>
    <w:rsid w:val="00E27554"/>
    <w:rsid w:val="00E279D7"/>
    <w:rsid w:val="00E27B3E"/>
    <w:rsid w:val="00E27BA4"/>
    <w:rsid w:val="00E27D1D"/>
    <w:rsid w:val="00E27E5F"/>
    <w:rsid w:val="00E27EBD"/>
    <w:rsid w:val="00E27EC7"/>
    <w:rsid w:val="00E27ED7"/>
    <w:rsid w:val="00E27F24"/>
    <w:rsid w:val="00E27FFD"/>
    <w:rsid w:val="00E3010C"/>
    <w:rsid w:val="00E3026A"/>
    <w:rsid w:val="00E30331"/>
    <w:rsid w:val="00E30421"/>
    <w:rsid w:val="00E3059E"/>
    <w:rsid w:val="00E305D5"/>
    <w:rsid w:val="00E308E4"/>
    <w:rsid w:val="00E30A53"/>
    <w:rsid w:val="00E30ECC"/>
    <w:rsid w:val="00E31060"/>
    <w:rsid w:val="00E3116A"/>
    <w:rsid w:val="00E31183"/>
    <w:rsid w:val="00E311B9"/>
    <w:rsid w:val="00E313EF"/>
    <w:rsid w:val="00E3148B"/>
    <w:rsid w:val="00E31614"/>
    <w:rsid w:val="00E31675"/>
    <w:rsid w:val="00E31735"/>
    <w:rsid w:val="00E318FD"/>
    <w:rsid w:val="00E31964"/>
    <w:rsid w:val="00E31A35"/>
    <w:rsid w:val="00E31A78"/>
    <w:rsid w:val="00E31A92"/>
    <w:rsid w:val="00E31C64"/>
    <w:rsid w:val="00E31F5F"/>
    <w:rsid w:val="00E31FAF"/>
    <w:rsid w:val="00E32536"/>
    <w:rsid w:val="00E3286C"/>
    <w:rsid w:val="00E329EB"/>
    <w:rsid w:val="00E32B65"/>
    <w:rsid w:val="00E32CE4"/>
    <w:rsid w:val="00E32F33"/>
    <w:rsid w:val="00E32F66"/>
    <w:rsid w:val="00E3323B"/>
    <w:rsid w:val="00E3332C"/>
    <w:rsid w:val="00E33506"/>
    <w:rsid w:val="00E33844"/>
    <w:rsid w:val="00E3386F"/>
    <w:rsid w:val="00E33E59"/>
    <w:rsid w:val="00E33EAD"/>
    <w:rsid w:val="00E33FC3"/>
    <w:rsid w:val="00E342A0"/>
    <w:rsid w:val="00E342FC"/>
    <w:rsid w:val="00E34357"/>
    <w:rsid w:val="00E34619"/>
    <w:rsid w:val="00E348CC"/>
    <w:rsid w:val="00E3496B"/>
    <w:rsid w:val="00E34E87"/>
    <w:rsid w:val="00E34F04"/>
    <w:rsid w:val="00E3500B"/>
    <w:rsid w:val="00E3509C"/>
    <w:rsid w:val="00E3543F"/>
    <w:rsid w:val="00E35496"/>
    <w:rsid w:val="00E3555E"/>
    <w:rsid w:val="00E35604"/>
    <w:rsid w:val="00E357B2"/>
    <w:rsid w:val="00E358A4"/>
    <w:rsid w:val="00E359C1"/>
    <w:rsid w:val="00E35E2B"/>
    <w:rsid w:val="00E35EEE"/>
    <w:rsid w:val="00E36007"/>
    <w:rsid w:val="00E36082"/>
    <w:rsid w:val="00E3610D"/>
    <w:rsid w:val="00E36465"/>
    <w:rsid w:val="00E36773"/>
    <w:rsid w:val="00E3690D"/>
    <w:rsid w:val="00E36981"/>
    <w:rsid w:val="00E36A80"/>
    <w:rsid w:val="00E36C0A"/>
    <w:rsid w:val="00E36FEC"/>
    <w:rsid w:val="00E371C0"/>
    <w:rsid w:val="00E371EF"/>
    <w:rsid w:val="00E375CE"/>
    <w:rsid w:val="00E3768F"/>
    <w:rsid w:val="00E3788A"/>
    <w:rsid w:val="00E37CE1"/>
    <w:rsid w:val="00E37D8D"/>
    <w:rsid w:val="00E37F30"/>
    <w:rsid w:val="00E40048"/>
    <w:rsid w:val="00E4005D"/>
    <w:rsid w:val="00E401B2"/>
    <w:rsid w:val="00E402D8"/>
    <w:rsid w:val="00E404B1"/>
    <w:rsid w:val="00E40798"/>
    <w:rsid w:val="00E407BF"/>
    <w:rsid w:val="00E40866"/>
    <w:rsid w:val="00E40924"/>
    <w:rsid w:val="00E40A54"/>
    <w:rsid w:val="00E40F71"/>
    <w:rsid w:val="00E4102D"/>
    <w:rsid w:val="00E4105C"/>
    <w:rsid w:val="00E414D7"/>
    <w:rsid w:val="00E4150C"/>
    <w:rsid w:val="00E415A8"/>
    <w:rsid w:val="00E4178A"/>
    <w:rsid w:val="00E41893"/>
    <w:rsid w:val="00E419E7"/>
    <w:rsid w:val="00E41B30"/>
    <w:rsid w:val="00E41BA5"/>
    <w:rsid w:val="00E41BB9"/>
    <w:rsid w:val="00E41DAA"/>
    <w:rsid w:val="00E421AF"/>
    <w:rsid w:val="00E42510"/>
    <w:rsid w:val="00E42775"/>
    <w:rsid w:val="00E42849"/>
    <w:rsid w:val="00E4286F"/>
    <w:rsid w:val="00E42B46"/>
    <w:rsid w:val="00E42CB1"/>
    <w:rsid w:val="00E42FFD"/>
    <w:rsid w:val="00E430DA"/>
    <w:rsid w:val="00E4333A"/>
    <w:rsid w:val="00E43447"/>
    <w:rsid w:val="00E434FE"/>
    <w:rsid w:val="00E4358A"/>
    <w:rsid w:val="00E43909"/>
    <w:rsid w:val="00E439C7"/>
    <w:rsid w:val="00E43BAB"/>
    <w:rsid w:val="00E43CF2"/>
    <w:rsid w:val="00E4419D"/>
    <w:rsid w:val="00E44285"/>
    <w:rsid w:val="00E44A7D"/>
    <w:rsid w:val="00E44B02"/>
    <w:rsid w:val="00E44B50"/>
    <w:rsid w:val="00E4515A"/>
    <w:rsid w:val="00E45A4C"/>
    <w:rsid w:val="00E45AAF"/>
    <w:rsid w:val="00E45ACD"/>
    <w:rsid w:val="00E45B55"/>
    <w:rsid w:val="00E45D52"/>
    <w:rsid w:val="00E462EE"/>
    <w:rsid w:val="00E46408"/>
    <w:rsid w:val="00E46A74"/>
    <w:rsid w:val="00E46AAC"/>
    <w:rsid w:val="00E46BB0"/>
    <w:rsid w:val="00E46DC8"/>
    <w:rsid w:val="00E4709C"/>
    <w:rsid w:val="00E471B3"/>
    <w:rsid w:val="00E4722C"/>
    <w:rsid w:val="00E47354"/>
    <w:rsid w:val="00E473FB"/>
    <w:rsid w:val="00E474B7"/>
    <w:rsid w:val="00E478CA"/>
    <w:rsid w:val="00E4797B"/>
    <w:rsid w:val="00E47C2D"/>
    <w:rsid w:val="00E47D2C"/>
    <w:rsid w:val="00E47DA3"/>
    <w:rsid w:val="00E47EA6"/>
    <w:rsid w:val="00E500D7"/>
    <w:rsid w:val="00E5037B"/>
    <w:rsid w:val="00E503BE"/>
    <w:rsid w:val="00E50534"/>
    <w:rsid w:val="00E50561"/>
    <w:rsid w:val="00E50702"/>
    <w:rsid w:val="00E50745"/>
    <w:rsid w:val="00E50986"/>
    <w:rsid w:val="00E50EF4"/>
    <w:rsid w:val="00E50EFA"/>
    <w:rsid w:val="00E50FA9"/>
    <w:rsid w:val="00E51030"/>
    <w:rsid w:val="00E51237"/>
    <w:rsid w:val="00E51925"/>
    <w:rsid w:val="00E51A87"/>
    <w:rsid w:val="00E51AEC"/>
    <w:rsid w:val="00E51F09"/>
    <w:rsid w:val="00E51F89"/>
    <w:rsid w:val="00E51FD7"/>
    <w:rsid w:val="00E5221C"/>
    <w:rsid w:val="00E52341"/>
    <w:rsid w:val="00E52391"/>
    <w:rsid w:val="00E527A0"/>
    <w:rsid w:val="00E5283D"/>
    <w:rsid w:val="00E529FC"/>
    <w:rsid w:val="00E52A04"/>
    <w:rsid w:val="00E52AAB"/>
    <w:rsid w:val="00E52BB3"/>
    <w:rsid w:val="00E52BCD"/>
    <w:rsid w:val="00E52D9D"/>
    <w:rsid w:val="00E53036"/>
    <w:rsid w:val="00E53488"/>
    <w:rsid w:val="00E537F1"/>
    <w:rsid w:val="00E539D1"/>
    <w:rsid w:val="00E53A14"/>
    <w:rsid w:val="00E53B9E"/>
    <w:rsid w:val="00E53CEE"/>
    <w:rsid w:val="00E53CFF"/>
    <w:rsid w:val="00E54129"/>
    <w:rsid w:val="00E54208"/>
    <w:rsid w:val="00E54431"/>
    <w:rsid w:val="00E54432"/>
    <w:rsid w:val="00E5470B"/>
    <w:rsid w:val="00E54951"/>
    <w:rsid w:val="00E54BAF"/>
    <w:rsid w:val="00E54F3E"/>
    <w:rsid w:val="00E5516D"/>
    <w:rsid w:val="00E5543A"/>
    <w:rsid w:val="00E5552E"/>
    <w:rsid w:val="00E55607"/>
    <w:rsid w:val="00E5571F"/>
    <w:rsid w:val="00E55730"/>
    <w:rsid w:val="00E558EB"/>
    <w:rsid w:val="00E5592F"/>
    <w:rsid w:val="00E559CA"/>
    <w:rsid w:val="00E55B44"/>
    <w:rsid w:val="00E55E1A"/>
    <w:rsid w:val="00E56040"/>
    <w:rsid w:val="00E562B1"/>
    <w:rsid w:val="00E56782"/>
    <w:rsid w:val="00E5691F"/>
    <w:rsid w:val="00E56B18"/>
    <w:rsid w:val="00E56E5C"/>
    <w:rsid w:val="00E56E89"/>
    <w:rsid w:val="00E56FFF"/>
    <w:rsid w:val="00E57098"/>
    <w:rsid w:val="00E57158"/>
    <w:rsid w:val="00E57363"/>
    <w:rsid w:val="00E574E2"/>
    <w:rsid w:val="00E57726"/>
    <w:rsid w:val="00E57BAF"/>
    <w:rsid w:val="00E57C73"/>
    <w:rsid w:val="00E57FA0"/>
    <w:rsid w:val="00E6006D"/>
    <w:rsid w:val="00E600D3"/>
    <w:rsid w:val="00E600DA"/>
    <w:rsid w:val="00E6023B"/>
    <w:rsid w:val="00E60247"/>
    <w:rsid w:val="00E6041D"/>
    <w:rsid w:val="00E6053B"/>
    <w:rsid w:val="00E6057E"/>
    <w:rsid w:val="00E6058D"/>
    <w:rsid w:val="00E606FE"/>
    <w:rsid w:val="00E60809"/>
    <w:rsid w:val="00E6092F"/>
    <w:rsid w:val="00E60AC6"/>
    <w:rsid w:val="00E60B18"/>
    <w:rsid w:val="00E60D0A"/>
    <w:rsid w:val="00E60EB7"/>
    <w:rsid w:val="00E61000"/>
    <w:rsid w:val="00E6116D"/>
    <w:rsid w:val="00E61212"/>
    <w:rsid w:val="00E6128C"/>
    <w:rsid w:val="00E612C3"/>
    <w:rsid w:val="00E613B5"/>
    <w:rsid w:val="00E61600"/>
    <w:rsid w:val="00E6164D"/>
    <w:rsid w:val="00E61676"/>
    <w:rsid w:val="00E61808"/>
    <w:rsid w:val="00E6185D"/>
    <w:rsid w:val="00E61888"/>
    <w:rsid w:val="00E6188E"/>
    <w:rsid w:val="00E6199D"/>
    <w:rsid w:val="00E61D73"/>
    <w:rsid w:val="00E6202B"/>
    <w:rsid w:val="00E6216D"/>
    <w:rsid w:val="00E62279"/>
    <w:rsid w:val="00E62360"/>
    <w:rsid w:val="00E623AF"/>
    <w:rsid w:val="00E6272F"/>
    <w:rsid w:val="00E627A8"/>
    <w:rsid w:val="00E62816"/>
    <w:rsid w:val="00E62A4B"/>
    <w:rsid w:val="00E62B83"/>
    <w:rsid w:val="00E62C4B"/>
    <w:rsid w:val="00E62C4F"/>
    <w:rsid w:val="00E62C96"/>
    <w:rsid w:val="00E62DE1"/>
    <w:rsid w:val="00E62F17"/>
    <w:rsid w:val="00E62F60"/>
    <w:rsid w:val="00E633EA"/>
    <w:rsid w:val="00E63564"/>
    <w:rsid w:val="00E63E26"/>
    <w:rsid w:val="00E63F2B"/>
    <w:rsid w:val="00E6443B"/>
    <w:rsid w:val="00E645B5"/>
    <w:rsid w:val="00E645ED"/>
    <w:rsid w:val="00E64849"/>
    <w:rsid w:val="00E6486C"/>
    <w:rsid w:val="00E64D52"/>
    <w:rsid w:val="00E64E01"/>
    <w:rsid w:val="00E65289"/>
    <w:rsid w:val="00E653D1"/>
    <w:rsid w:val="00E65461"/>
    <w:rsid w:val="00E654B8"/>
    <w:rsid w:val="00E656E6"/>
    <w:rsid w:val="00E6572D"/>
    <w:rsid w:val="00E65A2E"/>
    <w:rsid w:val="00E65D70"/>
    <w:rsid w:val="00E65E81"/>
    <w:rsid w:val="00E65FB4"/>
    <w:rsid w:val="00E65FC6"/>
    <w:rsid w:val="00E66395"/>
    <w:rsid w:val="00E663B8"/>
    <w:rsid w:val="00E663C5"/>
    <w:rsid w:val="00E66464"/>
    <w:rsid w:val="00E66567"/>
    <w:rsid w:val="00E665E8"/>
    <w:rsid w:val="00E66622"/>
    <w:rsid w:val="00E66639"/>
    <w:rsid w:val="00E66965"/>
    <w:rsid w:val="00E66B1D"/>
    <w:rsid w:val="00E66C21"/>
    <w:rsid w:val="00E66CA9"/>
    <w:rsid w:val="00E66CC5"/>
    <w:rsid w:val="00E67531"/>
    <w:rsid w:val="00E67624"/>
    <w:rsid w:val="00E67ABA"/>
    <w:rsid w:val="00E67D01"/>
    <w:rsid w:val="00E67D59"/>
    <w:rsid w:val="00E67E51"/>
    <w:rsid w:val="00E67EAB"/>
    <w:rsid w:val="00E67EF1"/>
    <w:rsid w:val="00E67FAA"/>
    <w:rsid w:val="00E67FB9"/>
    <w:rsid w:val="00E70057"/>
    <w:rsid w:val="00E70518"/>
    <w:rsid w:val="00E70626"/>
    <w:rsid w:val="00E707D9"/>
    <w:rsid w:val="00E7080C"/>
    <w:rsid w:val="00E7081D"/>
    <w:rsid w:val="00E70970"/>
    <w:rsid w:val="00E7099B"/>
    <w:rsid w:val="00E70A33"/>
    <w:rsid w:val="00E70A9B"/>
    <w:rsid w:val="00E70B59"/>
    <w:rsid w:val="00E70D49"/>
    <w:rsid w:val="00E70D4F"/>
    <w:rsid w:val="00E70E1F"/>
    <w:rsid w:val="00E70E4E"/>
    <w:rsid w:val="00E70FAD"/>
    <w:rsid w:val="00E70FC6"/>
    <w:rsid w:val="00E70FD2"/>
    <w:rsid w:val="00E710FE"/>
    <w:rsid w:val="00E7129C"/>
    <w:rsid w:val="00E71308"/>
    <w:rsid w:val="00E714D9"/>
    <w:rsid w:val="00E716AF"/>
    <w:rsid w:val="00E71A10"/>
    <w:rsid w:val="00E71D0F"/>
    <w:rsid w:val="00E71E00"/>
    <w:rsid w:val="00E72171"/>
    <w:rsid w:val="00E72206"/>
    <w:rsid w:val="00E724CC"/>
    <w:rsid w:val="00E72993"/>
    <w:rsid w:val="00E729B3"/>
    <w:rsid w:val="00E72AB5"/>
    <w:rsid w:val="00E72AB9"/>
    <w:rsid w:val="00E72BB4"/>
    <w:rsid w:val="00E72D0D"/>
    <w:rsid w:val="00E72F5A"/>
    <w:rsid w:val="00E72F6C"/>
    <w:rsid w:val="00E7302D"/>
    <w:rsid w:val="00E73132"/>
    <w:rsid w:val="00E73261"/>
    <w:rsid w:val="00E735F9"/>
    <w:rsid w:val="00E736C5"/>
    <w:rsid w:val="00E7375E"/>
    <w:rsid w:val="00E73771"/>
    <w:rsid w:val="00E737F5"/>
    <w:rsid w:val="00E73B2B"/>
    <w:rsid w:val="00E73C17"/>
    <w:rsid w:val="00E73E6E"/>
    <w:rsid w:val="00E742BA"/>
    <w:rsid w:val="00E74448"/>
    <w:rsid w:val="00E7456E"/>
    <w:rsid w:val="00E74BF1"/>
    <w:rsid w:val="00E751D7"/>
    <w:rsid w:val="00E75508"/>
    <w:rsid w:val="00E7598A"/>
    <w:rsid w:val="00E75A12"/>
    <w:rsid w:val="00E75A18"/>
    <w:rsid w:val="00E75A50"/>
    <w:rsid w:val="00E75B86"/>
    <w:rsid w:val="00E75C04"/>
    <w:rsid w:val="00E764D3"/>
    <w:rsid w:val="00E768E5"/>
    <w:rsid w:val="00E76910"/>
    <w:rsid w:val="00E769D5"/>
    <w:rsid w:val="00E76C8E"/>
    <w:rsid w:val="00E76E0D"/>
    <w:rsid w:val="00E76E18"/>
    <w:rsid w:val="00E76E6C"/>
    <w:rsid w:val="00E77016"/>
    <w:rsid w:val="00E771C8"/>
    <w:rsid w:val="00E7725B"/>
    <w:rsid w:val="00E77291"/>
    <w:rsid w:val="00E7745A"/>
    <w:rsid w:val="00E7745B"/>
    <w:rsid w:val="00E7757C"/>
    <w:rsid w:val="00E775A0"/>
    <w:rsid w:val="00E7763D"/>
    <w:rsid w:val="00E7781C"/>
    <w:rsid w:val="00E778D7"/>
    <w:rsid w:val="00E77BC5"/>
    <w:rsid w:val="00E77C5D"/>
    <w:rsid w:val="00E77D36"/>
    <w:rsid w:val="00E77E61"/>
    <w:rsid w:val="00E77E9C"/>
    <w:rsid w:val="00E77FDA"/>
    <w:rsid w:val="00E80366"/>
    <w:rsid w:val="00E804AC"/>
    <w:rsid w:val="00E804AD"/>
    <w:rsid w:val="00E80595"/>
    <w:rsid w:val="00E80720"/>
    <w:rsid w:val="00E80756"/>
    <w:rsid w:val="00E80E44"/>
    <w:rsid w:val="00E81317"/>
    <w:rsid w:val="00E81372"/>
    <w:rsid w:val="00E817EF"/>
    <w:rsid w:val="00E8222C"/>
    <w:rsid w:val="00E82363"/>
    <w:rsid w:val="00E8260B"/>
    <w:rsid w:val="00E8281A"/>
    <w:rsid w:val="00E8281B"/>
    <w:rsid w:val="00E82912"/>
    <w:rsid w:val="00E82A8E"/>
    <w:rsid w:val="00E82D37"/>
    <w:rsid w:val="00E82EDF"/>
    <w:rsid w:val="00E82F5D"/>
    <w:rsid w:val="00E83053"/>
    <w:rsid w:val="00E8313E"/>
    <w:rsid w:val="00E8329D"/>
    <w:rsid w:val="00E8342C"/>
    <w:rsid w:val="00E83579"/>
    <w:rsid w:val="00E8371B"/>
    <w:rsid w:val="00E83910"/>
    <w:rsid w:val="00E83DBE"/>
    <w:rsid w:val="00E847E9"/>
    <w:rsid w:val="00E84C28"/>
    <w:rsid w:val="00E84E24"/>
    <w:rsid w:val="00E84F7A"/>
    <w:rsid w:val="00E85002"/>
    <w:rsid w:val="00E852C3"/>
    <w:rsid w:val="00E853E1"/>
    <w:rsid w:val="00E854DE"/>
    <w:rsid w:val="00E85605"/>
    <w:rsid w:val="00E8572A"/>
    <w:rsid w:val="00E8572D"/>
    <w:rsid w:val="00E85A14"/>
    <w:rsid w:val="00E85D06"/>
    <w:rsid w:val="00E85E84"/>
    <w:rsid w:val="00E85F7A"/>
    <w:rsid w:val="00E864F6"/>
    <w:rsid w:val="00E8697D"/>
    <w:rsid w:val="00E86B02"/>
    <w:rsid w:val="00E86D59"/>
    <w:rsid w:val="00E86D68"/>
    <w:rsid w:val="00E86F01"/>
    <w:rsid w:val="00E872F9"/>
    <w:rsid w:val="00E87487"/>
    <w:rsid w:val="00E87741"/>
    <w:rsid w:val="00E87786"/>
    <w:rsid w:val="00E877C4"/>
    <w:rsid w:val="00E87A2B"/>
    <w:rsid w:val="00E87A3F"/>
    <w:rsid w:val="00E87AA7"/>
    <w:rsid w:val="00E87E98"/>
    <w:rsid w:val="00E87EF7"/>
    <w:rsid w:val="00E87EFA"/>
    <w:rsid w:val="00E9012B"/>
    <w:rsid w:val="00E903CF"/>
    <w:rsid w:val="00E90470"/>
    <w:rsid w:val="00E90E41"/>
    <w:rsid w:val="00E9118C"/>
    <w:rsid w:val="00E91259"/>
    <w:rsid w:val="00E91557"/>
    <w:rsid w:val="00E91609"/>
    <w:rsid w:val="00E9185D"/>
    <w:rsid w:val="00E91A3E"/>
    <w:rsid w:val="00E91B7A"/>
    <w:rsid w:val="00E91CB2"/>
    <w:rsid w:val="00E91EB4"/>
    <w:rsid w:val="00E91FFD"/>
    <w:rsid w:val="00E920F8"/>
    <w:rsid w:val="00E9221F"/>
    <w:rsid w:val="00E9228E"/>
    <w:rsid w:val="00E922C0"/>
    <w:rsid w:val="00E92517"/>
    <w:rsid w:val="00E92C1C"/>
    <w:rsid w:val="00E92DE6"/>
    <w:rsid w:val="00E931DF"/>
    <w:rsid w:val="00E93249"/>
    <w:rsid w:val="00E93292"/>
    <w:rsid w:val="00E93365"/>
    <w:rsid w:val="00E933B9"/>
    <w:rsid w:val="00E93653"/>
    <w:rsid w:val="00E93793"/>
    <w:rsid w:val="00E93A15"/>
    <w:rsid w:val="00E93DF6"/>
    <w:rsid w:val="00E93ECF"/>
    <w:rsid w:val="00E940A8"/>
    <w:rsid w:val="00E94140"/>
    <w:rsid w:val="00E941E0"/>
    <w:rsid w:val="00E942D6"/>
    <w:rsid w:val="00E9444C"/>
    <w:rsid w:val="00E94463"/>
    <w:rsid w:val="00E94550"/>
    <w:rsid w:val="00E946AD"/>
    <w:rsid w:val="00E9488D"/>
    <w:rsid w:val="00E948F0"/>
    <w:rsid w:val="00E94B82"/>
    <w:rsid w:val="00E94D5D"/>
    <w:rsid w:val="00E94D75"/>
    <w:rsid w:val="00E95169"/>
    <w:rsid w:val="00E95205"/>
    <w:rsid w:val="00E9546F"/>
    <w:rsid w:val="00E9549B"/>
    <w:rsid w:val="00E954F1"/>
    <w:rsid w:val="00E954F7"/>
    <w:rsid w:val="00E9565E"/>
    <w:rsid w:val="00E95744"/>
    <w:rsid w:val="00E95C9F"/>
    <w:rsid w:val="00E95CE4"/>
    <w:rsid w:val="00E96377"/>
    <w:rsid w:val="00E965CB"/>
    <w:rsid w:val="00E96796"/>
    <w:rsid w:val="00E96A5F"/>
    <w:rsid w:val="00E96D5B"/>
    <w:rsid w:val="00E96D80"/>
    <w:rsid w:val="00E96EE1"/>
    <w:rsid w:val="00E97319"/>
    <w:rsid w:val="00E97382"/>
    <w:rsid w:val="00E97616"/>
    <w:rsid w:val="00E977ED"/>
    <w:rsid w:val="00E978D0"/>
    <w:rsid w:val="00E97912"/>
    <w:rsid w:val="00E97A18"/>
    <w:rsid w:val="00E97A67"/>
    <w:rsid w:val="00E97BAD"/>
    <w:rsid w:val="00E97C97"/>
    <w:rsid w:val="00E97E0B"/>
    <w:rsid w:val="00E97F01"/>
    <w:rsid w:val="00EA0159"/>
    <w:rsid w:val="00EA0165"/>
    <w:rsid w:val="00EA0221"/>
    <w:rsid w:val="00EA030C"/>
    <w:rsid w:val="00EA0397"/>
    <w:rsid w:val="00EA0435"/>
    <w:rsid w:val="00EA0709"/>
    <w:rsid w:val="00EA0789"/>
    <w:rsid w:val="00EA0928"/>
    <w:rsid w:val="00EA099B"/>
    <w:rsid w:val="00EA09DF"/>
    <w:rsid w:val="00EA0E92"/>
    <w:rsid w:val="00EA0EDD"/>
    <w:rsid w:val="00EA10DA"/>
    <w:rsid w:val="00EA1122"/>
    <w:rsid w:val="00EA11EA"/>
    <w:rsid w:val="00EA15F8"/>
    <w:rsid w:val="00EA1B16"/>
    <w:rsid w:val="00EA203A"/>
    <w:rsid w:val="00EA2226"/>
    <w:rsid w:val="00EA2227"/>
    <w:rsid w:val="00EA239B"/>
    <w:rsid w:val="00EA2430"/>
    <w:rsid w:val="00EA2442"/>
    <w:rsid w:val="00EA24BE"/>
    <w:rsid w:val="00EA2516"/>
    <w:rsid w:val="00EA2596"/>
    <w:rsid w:val="00EA25C1"/>
    <w:rsid w:val="00EA30A8"/>
    <w:rsid w:val="00EA30FA"/>
    <w:rsid w:val="00EA3213"/>
    <w:rsid w:val="00EA3777"/>
    <w:rsid w:val="00EA3916"/>
    <w:rsid w:val="00EA3B07"/>
    <w:rsid w:val="00EA3B4C"/>
    <w:rsid w:val="00EA3B76"/>
    <w:rsid w:val="00EA3BE8"/>
    <w:rsid w:val="00EA3E08"/>
    <w:rsid w:val="00EA3E5A"/>
    <w:rsid w:val="00EA42E7"/>
    <w:rsid w:val="00EA4458"/>
    <w:rsid w:val="00EA451F"/>
    <w:rsid w:val="00EA45B7"/>
    <w:rsid w:val="00EA4BB0"/>
    <w:rsid w:val="00EA51F2"/>
    <w:rsid w:val="00EA52B1"/>
    <w:rsid w:val="00EA555F"/>
    <w:rsid w:val="00EA55ED"/>
    <w:rsid w:val="00EA5861"/>
    <w:rsid w:val="00EA5972"/>
    <w:rsid w:val="00EA59C7"/>
    <w:rsid w:val="00EA5BEE"/>
    <w:rsid w:val="00EA5C78"/>
    <w:rsid w:val="00EA60F1"/>
    <w:rsid w:val="00EA642B"/>
    <w:rsid w:val="00EA64F0"/>
    <w:rsid w:val="00EA6871"/>
    <w:rsid w:val="00EA6876"/>
    <w:rsid w:val="00EA69B2"/>
    <w:rsid w:val="00EA6CCA"/>
    <w:rsid w:val="00EA6D53"/>
    <w:rsid w:val="00EA6F38"/>
    <w:rsid w:val="00EA6FD2"/>
    <w:rsid w:val="00EA71A5"/>
    <w:rsid w:val="00EA721C"/>
    <w:rsid w:val="00EA7298"/>
    <w:rsid w:val="00EA754E"/>
    <w:rsid w:val="00EA7589"/>
    <w:rsid w:val="00EA7687"/>
    <w:rsid w:val="00EA7B92"/>
    <w:rsid w:val="00EA7C4E"/>
    <w:rsid w:val="00EA7C66"/>
    <w:rsid w:val="00EA7CE9"/>
    <w:rsid w:val="00EA7D96"/>
    <w:rsid w:val="00EB005F"/>
    <w:rsid w:val="00EB0362"/>
    <w:rsid w:val="00EB03E6"/>
    <w:rsid w:val="00EB04AC"/>
    <w:rsid w:val="00EB0751"/>
    <w:rsid w:val="00EB07D6"/>
    <w:rsid w:val="00EB07F7"/>
    <w:rsid w:val="00EB0B7E"/>
    <w:rsid w:val="00EB0C56"/>
    <w:rsid w:val="00EB0CB1"/>
    <w:rsid w:val="00EB0F80"/>
    <w:rsid w:val="00EB1208"/>
    <w:rsid w:val="00EB1489"/>
    <w:rsid w:val="00EB14C8"/>
    <w:rsid w:val="00EB14D1"/>
    <w:rsid w:val="00EB1555"/>
    <w:rsid w:val="00EB15AC"/>
    <w:rsid w:val="00EB1873"/>
    <w:rsid w:val="00EB19CC"/>
    <w:rsid w:val="00EB1DBF"/>
    <w:rsid w:val="00EB1F30"/>
    <w:rsid w:val="00EB20A2"/>
    <w:rsid w:val="00EB2A39"/>
    <w:rsid w:val="00EB2AC3"/>
    <w:rsid w:val="00EB2B3C"/>
    <w:rsid w:val="00EB2B5A"/>
    <w:rsid w:val="00EB2E35"/>
    <w:rsid w:val="00EB30B0"/>
    <w:rsid w:val="00EB3124"/>
    <w:rsid w:val="00EB32BC"/>
    <w:rsid w:val="00EB3477"/>
    <w:rsid w:val="00EB38A3"/>
    <w:rsid w:val="00EB3A96"/>
    <w:rsid w:val="00EB3B79"/>
    <w:rsid w:val="00EB408D"/>
    <w:rsid w:val="00EB425A"/>
    <w:rsid w:val="00EB48D5"/>
    <w:rsid w:val="00EB4991"/>
    <w:rsid w:val="00EB4AEC"/>
    <w:rsid w:val="00EB4E22"/>
    <w:rsid w:val="00EB4E57"/>
    <w:rsid w:val="00EB4E92"/>
    <w:rsid w:val="00EB50D5"/>
    <w:rsid w:val="00EB51EB"/>
    <w:rsid w:val="00EB52A2"/>
    <w:rsid w:val="00EB53B8"/>
    <w:rsid w:val="00EB53E5"/>
    <w:rsid w:val="00EB53F9"/>
    <w:rsid w:val="00EB54D6"/>
    <w:rsid w:val="00EB5733"/>
    <w:rsid w:val="00EB57F0"/>
    <w:rsid w:val="00EB5B53"/>
    <w:rsid w:val="00EB5C7B"/>
    <w:rsid w:val="00EB5D9D"/>
    <w:rsid w:val="00EB5F30"/>
    <w:rsid w:val="00EB5FBC"/>
    <w:rsid w:val="00EB6030"/>
    <w:rsid w:val="00EB6118"/>
    <w:rsid w:val="00EB62B4"/>
    <w:rsid w:val="00EB6307"/>
    <w:rsid w:val="00EB6329"/>
    <w:rsid w:val="00EB639F"/>
    <w:rsid w:val="00EB63DE"/>
    <w:rsid w:val="00EB673B"/>
    <w:rsid w:val="00EB6A6E"/>
    <w:rsid w:val="00EB6BD9"/>
    <w:rsid w:val="00EB6E21"/>
    <w:rsid w:val="00EB6E27"/>
    <w:rsid w:val="00EB6F3D"/>
    <w:rsid w:val="00EB6FAD"/>
    <w:rsid w:val="00EB7094"/>
    <w:rsid w:val="00EB71EC"/>
    <w:rsid w:val="00EB7757"/>
    <w:rsid w:val="00EB77E2"/>
    <w:rsid w:val="00EB7823"/>
    <w:rsid w:val="00EB793B"/>
    <w:rsid w:val="00EB7958"/>
    <w:rsid w:val="00EB796B"/>
    <w:rsid w:val="00EB7A6F"/>
    <w:rsid w:val="00EB7B57"/>
    <w:rsid w:val="00EB7BCD"/>
    <w:rsid w:val="00EB7CF0"/>
    <w:rsid w:val="00EC0051"/>
    <w:rsid w:val="00EC013E"/>
    <w:rsid w:val="00EC0561"/>
    <w:rsid w:val="00EC060E"/>
    <w:rsid w:val="00EC065C"/>
    <w:rsid w:val="00EC0711"/>
    <w:rsid w:val="00EC090D"/>
    <w:rsid w:val="00EC09F7"/>
    <w:rsid w:val="00EC0A36"/>
    <w:rsid w:val="00EC0C42"/>
    <w:rsid w:val="00EC0D70"/>
    <w:rsid w:val="00EC0DC6"/>
    <w:rsid w:val="00EC1302"/>
    <w:rsid w:val="00EC17A2"/>
    <w:rsid w:val="00EC17CF"/>
    <w:rsid w:val="00EC18A4"/>
    <w:rsid w:val="00EC18B4"/>
    <w:rsid w:val="00EC18CA"/>
    <w:rsid w:val="00EC19BA"/>
    <w:rsid w:val="00EC1AA3"/>
    <w:rsid w:val="00EC1C69"/>
    <w:rsid w:val="00EC1F2C"/>
    <w:rsid w:val="00EC1FB4"/>
    <w:rsid w:val="00EC2074"/>
    <w:rsid w:val="00EC226A"/>
    <w:rsid w:val="00EC2461"/>
    <w:rsid w:val="00EC2535"/>
    <w:rsid w:val="00EC25CE"/>
    <w:rsid w:val="00EC27CF"/>
    <w:rsid w:val="00EC2CF2"/>
    <w:rsid w:val="00EC2D29"/>
    <w:rsid w:val="00EC302C"/>
    <w:rsid w:val="00EC3047"/>
    <w:rsid w:val="00EC3170"/>
    <w:rsid w:val="00EC33DA"/>
    <w:rsid w:val="00EC348F"/>
    <w:rsid w:val="00EC38D6"/>
    <w:rsid w:val="00EC3AA2"/>
    <w:rsid w:val="00EC3ACD"/>
    <w:rsid w:val="00EC3D1C"/>
    <w:rsid w:val="00EC3DB8"/>
    <w:rsid w:val="00EC3E0D"/>
    <w:rsid w:val="00EC402A"/>
    <w:rsid w:val="00EC4402"/>
    <w:rsid w:val="00EC4582"/>
    <w:rsid w:val="00EC4649"/>
    <w:rsid w:val="00EC4684"/>
    <w:rsid w:val="00EC46A7"/>
    <w:rsid w:val="00EC4C05"/>
    <w:rsid w:val="00EC4C72"/>
    <w:rsid w:val="00EC4D74"/>
    <w:rsid w:val="00EC4F8E"/>
    <w:rsid w:val="00EC50DF"/>
    <w:rsid w:val="00EC50FB"/>
    <w:rsid w:val="00EC55FC"/>
    <w:rsid w:val="00EC56B8"/>
    <w:rsid w:val="00EC5939"/>
    <w:rsid w:val="00EC5B48"/>
    <w:rsid w:val="00EC5D64"/>
    <w:rsid w:val="00EC5DE4"/>
    <w:rsid w:val="00EC5E28"/>
    <w:rsid w:val="00EC5FF6"/>
    <w:rsid w:val="00EC615F"/>
    <w:rsid w:val="00EC6227"/>
    <w:rsid w:val="00EC637F"/>
    <w:rsid w:val="00EC6446"/>
    <w:rsid w:val="00EC6730"/>
    <w:rsid w:val="00EC681C"/>
    <w:rsid w:val="00EC6973"/>
    <w:rsid w:val="00EC6B1F"/>
    <w:rsid w:val="00EC6CC5"/>
    <w:rsid w:val="00EC7161"/>
    <w:rsid w:val="00EC7179"/>
    <w:rsid w:val="00EC71BB"/>
    <w:rsid w:val="00EC7331"/>
    <w:rsid w:val="00EC7375"/>
    <w:rsid w:val="00EC7A3A"/>
    <w:rsid w:val="00EC7C4F"/>
    <w:rsid w:val="00EC7CC1"/>
    <w:rsid w:val="00ED03A5"/>
    <w:rsid w:val="00ED03A8"/>
    <w:rsid w:val="00ED0507"/>
    <w:rsid w:val="00ED099F"/>
    <w:rsid w:val="00ED0A8C"/>
    <w:rsid w:val="00ED0B42"/>
    <w:rsid w:val="00ED0BCB"/>
    <w:rsid w:val="00ED0C9F"/>
    <w:rsid w:val="00ED0CBA"/>
    <w:rsid w:val="00ED0CFF"/>
    <w:rsid w:val="00ED0D69"/>
    <w:rsid w:val="00ED0F7D"/>
    <w:rsid w:val="00ED11C0"/>
    <w:rsid w:val="00ED1277"/>
    <w:rsid w:val="00ED139A"/>
    <w:rsid w:val="00ED13DD"/>
    <w:rsid w:val="00ED1402"/>
    <w:rsid w:val="00ED17C4"/>
    <w:rsid w:val="00ED188B"/>
    <w:rsid w:val="00ED19A2"/>
    <w:rsid w:val="00ED1A36"/>
    <w:rsid w:val="00ED1D3A"/>
    <w:rsid w:val="00ED1DC9"/>
    <w:rsid w:val="00ED1E58"/>
    <w:rsid w:val="00ED1E6B"/>
    <w:rsid w:val="00ED1F17"/>
    <w:rsid w:val="00ED2254"/>
    <w:rsid w:val="00ED2457"/>
    <w:rsid w:val="00ED26A8"/>
    <w:rsid w:val="00ED2D57"/>
    <w:rsid w:val="00ED2DA0"/>
    <w:rsid w:val="00ED2E0D"/>
    <w:rsid w:val="00ED3009"/>
    <w:rsid w:val="00ED31ED"/>
    <w:rsid w:val="00ED342C"/>
    <w:rsid w:val="00ED3474"/>
    <w:rsid w:val="00ED3694"/>
    <w:rsid w:val="00ED3736"/>
    <w:rsid w:val="00ED38BB"/>
    <w:rsid w:val="00ED3AC0"/>
    <w:rsid w:val="00ED3B7B"/>
    <w:rsid w:val="00ED3D91"/>
    <w:rsid w:val="00ED3D9E"/>
    <w:rsid w:val="00ED3E83"/>
    <w:rsid w:val="00ED3F60"/>
    <w:rsid w:val="00ED415E"/>
    <w:rsid w:val="00ED4AF2"/>
    <w:rsid w:val="00ED50F3"/>
    <w:rsid w:val="00ED5302"/>
    <w:rsid w:val="00ED5626"/>
    <w:rsid w:val="00ED57FF"/>
    <w:rsid w:val="00ED592F"/>
    <w:rsid w:val="00ED5AC6"/>
    <w:rsid w:val="00ED5B7C"/>
    <w:rsid w:val="00ED6020"/>
    <w:rsid w:val="00ED6034"/>
    <w:rsid w:val="00ED6458"/>
    <w:rsid w:val="00ED65B8"/>
    <w:rsid w:val="00ED672A"/>
    <w:rsid w:val="00ED68E8"/>
    <w:rsid w:val="00ED6947"/>
    <w:rsid w:val="00ED6D0A"/>
    <w:rsid w:val="00ED6D5F"/>
    <w:rsid w:val="00ED7001"/>
    <w:rsid w:val="00ED71B9"/>
    <w:rsid w:val="00ED744F"/>
    <w:rsid w:val="00ED7529"/>
    <w:rsid w:val="00ED7600"/>
    <w:rsid w:val="00ED7865"/>
    <w:rsid w:val="00ED78D1"/>
    <w:rsid w:val="00ED7B73"/>
    <w:rsid w:val="00EE0224"/>
    <w:rsid w:val="00EE02E5"/>
    <w:rsid w:val="00EE0578"/>
    <w:rsid w:val="00EE05F0"/>
    <w:rsid w:val="00EE083B"/>
    <w:rsid w:val="00EE0F54"/>
    <w:rsid w:val="00EE134E"/>
    <w:rsid w:val="00EE1568"/>
    <w:rsid w:val="00EE15FC"/>
    <w:rsid w:val="00EE1A96"/>
    <w:rsid w:val="00EE1FB9"/>
    <w:rsid w:val="00EE22EA"/>
    <w:rsid w:val="00EE2400"/>
    <w:rsid w:val="00EE242F"/>
    <w:rsid w:val="00EE2436"/>
    <w:rsid w:val="00EE2ACC"/>
    <w:rsid w:val="00EE2B03"/>
    <w:rsid w:val="00EE2DA9"/>
    <w:rsid w:val="00EE2DE2"/>
    <w:rsid w:val="00EE2DF7"/>
    <w:rsid w:val="00EE2E53"/>
    <w:rsid w:val="00EE3067"/>
    <w:rsid w:val="00EE3158"/>
    <w:rsid w:val="00EE3418"/>
    <w:rsid w:val="00EE356F"/>
    <w:rsid w:val="00EE3606"/>
    <w:rsid w:val="00EE36CD"/>
    <w:rsid w:val="00EE37D5"/>
    <w:rsid w:val="00EE3A1B"/>
    <w:rsid w:val="00EE3CB7"/>
    <w:rsid w:val="00EE3F82"/>
    <w:rsid w:val="00EE410E"/>
    <w:rsid w:val="00EE41A4"/>
    <w:rsid w:val="00EE4312"/>
    <w:rsid w:val="00EE4453"/>
    <w:rsid w:val="00EE45FD"/>
    <w:rsid w:val="00EE4650"/>
    <w:rsid w:val="00EE46A7"/>
    <w:rsid w:val="00EE47A3"/>
    <w:rsid w:val="00EE4936"/>
    <w:rsid w:val="00EE4973"/>
    <w:rsid w:val="00EE49EE"/>
    <w:rsid w:val="00EE4AD8"/>
    <w:rsid w:val="00EE4D22"/>
    <w:rsid w:val="00EE4EC0"/>
    <w:rsid w:val="00EE4F5B"/>
    <w:rsid w:val="00EE4FFE"/>
    <w:rsid w:val="00EE5165"/>
    <w:rsid w:val="00EE54A7"/>
    <w:rsid w:val="00EE55C6"/>
    <w:rsid w:val="00EE55E7"/>
    <w:rsid w:val="00EE5A2A"/>
    <w:rsid w:val="00EE5C78"/>
    <w:rsid w:val="00EE5FEB"/>
    <w:rsid w:val="00EE60FF"/>
    <w:rsid w:val="00EE613B"/>
    <w:rsid w:val="00EE642F"/>
    <w:rsid w:val="00EE6450"/>
    <w:rsid w:val="00EE64C5"/>
    <w:rsid w:val="00EE6826"/>
    <w:rsid w:val="00EE6A6B"/>
    <w:rsid w:val="00EE6D4C"/>
    <w:rsid w:val="00EE6D59"/>
    <w:rsid w:val="00EE6DB6"/>
    <w:rsid w:val="00EE6F35"/>
    <w:rsid w:val="00EE709A"/>
    <w:rsid w:val="00EE70FD"/>
    <w:rsid w:val="00EE7199"/>
    <w:rsid w:val="00EE74C5"/>
    <w:rsid w:val="00EE773F"/>
    <w:rsid w:val="00EE7747"/>
    <w:rsid w:val="00EE7A43"/>
    <w:rsid w:val="00EE7AB2"/>
    <w:rsid w:val="00EE7B51"/>
    <w:rsid w:val="00EE7CC8"/>
    <w:rsid w:val="00EE7CF0"/>
    <w:rsid w:val="00EE7EA5"/>
    <w:rsid w:val="00EF0009"/>
    <w:rsid w:val="00EF0093"/>
    <w:rsid w:val="00EF02CF"/>
    <w:rsid w:val="00EF04A1"/>
    <w:rsid w:val="00EF0749"/>
    <w:rsid w:val="00EF08BF"/>
    <w:rsid w:val="00EF0AE9"/>
    <w:rsid w:val="00EF0BBE"/>
    <w:rsid w:val="00EF0DD0"/>
    <w:rsid w:val="00EF0E0E"/>
    <w:rsid w:val="00EF0E1C"/>
    <w:rsid w:val="00EF0F90"/>
    <w:rsid w:val="00EF134C"/>
    <w:rsid w:val="00EF1404"/>
    <w:rsid w:val="00EF14F1"/>
    <w:rsid w:val="00EF185C"/>
    <w:rsid w:val="00EF1ADC"/>
    <w:rsid w:val="00EF1D01"/>
    <w:rsid w:val="00EF208C"/>
    <w:rsid w:val="00EF20A6"/>
    <w:rsid w:val="00EF21B5"/>
    <w:rsid w:val="00EF21D5"/>
    <w:rsid w:val="00EF2630"/>
    <w:rsid w:val="00EF264F"/>
    <w:rsid w:val="00EF2778"/>
    <w:rsid w:val="00EF27E0"/>
    <w:rsid w:val="00EF2948"/>
    <w:rsid w:val="00EF2C7E"/>
    <w:rsid w:val="00EF2CC9"/>
    <w:rsid w:val="00EF2F80"/>
    <w:rsid w:val="00EF346B"/>
    <w:rsid w:val="00EF3978"/>
    <w:rsid w:val="00EF3A87"/>
    <w:rsid w:val="00EF3B71"/>
    <w:rsid w:val="00EF3EA4"/>
    <w:rsid w:val="00EF3FA1"/>
    <w:rsid w:val="00EF448C"/>
    <w:rsid w:val="00EF47C5"/>
    <w:rsid w:val="00EF48D7"/>
    <w:rsid w:val="00EF4B7B"/>
    <w:rsid w:val="00EF4BE6"/>
    <w:rsid w:val="00EF4CA5"/>
    <w:rsid w:val="00EF4E41"/>
    <w:rsid w:val="00EF4F0A"/>
    <w:rsid w:val="00EF5115"/>
    <w:rsid w:val="00EF5125"/>
    <w:rsid w:val="00EF51A3"/>
    <w:rsid w:val="00EF5236"/>
    <w:rsid w:val="00EF52FC"/>
    <w:rsid w:val="00EF545F"/>
    <w:rsid w:val="00EF550D"/>
    <w:rsid w:val="00EF5640"/>
    <w:rsid w:val="00EF56CC"/>
    <w:rsid w:val="00EF58E1"/>
    <w:rsid w:val="00EF5B30"/>
    <w:rsid w:val="00EF5FBE"/>
    <w:rsid w:val="00EF608B"/>
    <w:rsid w:val="00EF6439"/>
    <w:rsid w:val="00EF6767"/>
    <w:rsid w:val="00EF67BA"/>
    <w:rsid w:val="00EF69EB"/>
    <w:rsid w:val="00EF6C30"/>
    <w:rsid w:val="00EF6CDB"/>
    <w:rsid w:val="00EF6E89"/>
    <w:rsid w:val="00EF6EAD"/>
    <w:rsid w:val="00EF72CF"/>
    <w:rsid w:val="00EF7541"/>
    <w:rsid w:val="00EF7562"/>
    <w:rsid w:val="00EF7777"/>
    <w:rsid w:val="00EF7949"/>
    <w:rsid w:val="00EF7A97"/>
    <w:rsid w:val="00EF7AAF"/>
    <w:rsid w:val="00EF7B5B"/>
    <w:rsid w:val="00EF7B7B"/>
    <w:rsid w:val="00EF7C04"/>
    <w:rsid w:val="00EF7CB0"/>
    <w:rsid w:val="00EF7E24"/>
    <w:rsid w:val="00EF7FB9"/>
    <w:rsid w:val="00F00036"/>
    <w:rsid w:val="00F000D5"/>
    <w:rsid w:val="00F00154"/>
    <w:rsid w:val="00F00350"/>
    <w:rsid w:val="00F0046C"/>
    <w:rsid w:val="00F0069C"/>
    <w:rsid w:val="00F009A4"/>
    <w:rsid w:val="00F009CE"/>
    <w:rsid w:val="00F00CD8"/>
    <w:rsid w:val="00F00E05"/>
    <w:rsid w:val="00F00F4C"/>
    <w:rsid w:val="00F00F7A"/>
    <w:rsid w:val="00F010BE"/>
    <w:rsid w:val="00F011F2"/>
    <w:rsid w:val="00F0121B"/>
    <w:rsid w:val="00F013BB"/>
    <w:rsid w:val="00F01433"/>
    <w:rsid w:val="00F01503"/>
    <w:rsid w:val="00F0156F"/>
    <w:rsid w:val="00F01651"/>
    <w:rsid w:val="00F0184E"/>
    <w:rsid w:val="00F0192B"/>
    <w:rsid w:val="00F01944"/>
    <w:rsid w:val="00F019D2"/>
    <w:rsid w:val="00F01CCE"/>
    <w:rsid w:val="00F01D82"/>
    <w:rsid w:val="00F01DC2"/>
    <w:rsid w:val="00F02144"/>
    <w:rsid w:val="00F0233D"/>
    <w:rsid w:val="00F02821"/>
    <w:rsid w:val="00F028DB"/>
    <w:rsid w:val="00F029B2"/>
    <w:rsid w:val="00F029F0"/>
    <w:rsid w:val="00F02A5D"/>
    <w:rsid w:val="00F033C6"/>
    <w:rsid w:val="00F0352B"/>
    <w:rsid w:val="00F03553"/>
    <w:rsid w:val="00F036EF"/>
    <w:rsid w:val="00F03DE1"/>
    <w:rsid w:val="00F04368"/>
    <w:rsid w:val="00F0498B"/>
    <w:rsid w:val="00F04B2D"/>
    <w:rsid w:val="00F04F59"/>
    <w:rsid w:val="00F05175"/>
    <w:rsid w:val="00F052F5"/>
    <w:rsid w:val="00F0535B"/>
    <w:rsid w:val="00F055F3"/>
    <w:rsid w:val="00F059BD"/>
    <w:rsid w:val="00F061E2"/>
    <w:rsid w:val="00F0646E"/>
    <w:rsid w:val="00F0668E"/>
    <w:rsid w:val="00F066BC"/>
    <w:rsid w:val="00F06A9E"/>
    <w:rsid w:val="00F06C45"/>
    <w:rsid w:val="00F06C98"/>
    <w:rsid w:val="00F06F8D"/>
    <w:rsid w:val="00F0700F"/>
    <w:rsid w:val="00F0723F"/>
    <w:rsid w:val="00F0730C"/>
    <w:rsid w:val="00F07342"/>
    <w:rsid w:val="00F07774"/>
    <w:rsid w:val="00F07808"/>
    <w:rsid w:val="00F07971"/>
    <w:rsid w:val="00F07982"/>
    <w:rsid w:val="00F079CE"/>
    <w:rsid w:val="00F07EFC"/>
    <w:rsid w:val="00F10130"/>
    <w:rsid w:val="00F10408"/>
    <w:rsid w:val="00F10504"/>
    <w:rsid w:val="00F10749"/>
    <w:rsid w:val="00F10B28"/>
    <w:rsid w:val="00F10C69"/>
    <w:rsid w:val="00F10EFE"/>
    <w:rsid w:val="00F10F7A"/>
    <w:rsid w:val="00F10F8D"/>
    <w:rsid w:val="00F1110F"/>
    <w:rsid w:val="00F11533"/>
    <w:rsid w:val="00F11805"/>
    <w:rsid w:val="00F11A1A"/>
    <w:rsid w:val="00F1204E"/>
    <w:rsid w:val="00F120A7"/>
    <w:rsid w:val="00F1220C"/>
    <w:rsid w:val="00F1234C"/>
    <w:rsid w:val="00F1267B"/>
    <w:rsid w:val="00F127B1"/>
    <w:rsid w:val="00F12800"/>
    <w:rsid w:val="00F12D34"/>
    <w:rsid w:val="00F13155"/>
    <w:rsid w:val="00F132CA"/>
    <w:rsid w:val="00F134F9"/>
    <w:rsid w:val="00F137AE"/>
    <w:rsid w:val="00F13A85"/>
    <w:rsid w:val="00F13AE5"/>
    <w:rsid w:val="00F13BCE"/>
    <w:rsid w:val="00F13D94"/>
    <w:rsid w:val="00F13DF8"/>
    <w:rsid w:val="00F141C6"/>
    <w:rsid w:val="00F1422B"/>
    <w:rsid w:val="00F142C3"/>
    <w:rsid w:val="00F1477A"/>
    <w:rsid w:val="00F152B4"/>
    <w:rsid w:val="00F15339"/>
    <w:rsid w:val="00F154BD"/>
    <w:rsid w:val="00F15ABB"/>
    <w:rsid w:val="00F15F07"/>
    <w:rsid w:val="00F1630C"/>
    <w:rsid w:val="00F1633B"/>
    <w:rsid w:val="00F16549"/>
    <w:rsid w:val="00F167E2"/>
    <w:rsid w:val="00F169FA"/>
    <w:rsid w:val="00F16EA5"/>
    <w:rsid w:val="00F16F15"/>
    <w:rsid w:val="00F1719D"/>
    <w:rsid w:val="00F173C5"/>
    <w:rsid w:val="00F1744A"/>
    <w:rsid w:val="00F177D0"/>
    <w:rsid w:val="00F178F6"/>
    <w:rsid w:val="00F17EAF"/>
    <w:rsid w:val="00F17F24"/>
    <w:rsid w:val="00F17FC1"/>
    <w:rsid w:val="00F201AA"/>
    <w:rsid w:val="00F20428"/>
    <w:rsid w:val="00F204B4"/>
    <w:rsid w:val="00F2055D"/>
    <w:rsid w:val="00F2072D"/>
    <w:rsid w:val="00F2073A"/>
    <w:rsid w:val="00F20966"/>
    <w:rsid w:val="00F20B61"/>
    <w:rsid w:val="00F20CAE"/>
    <w:rsid w:val="00F20DCD"/>
    <w:rsid w:val="00F20E8F"/>
    <w:rsid w:val="00F20FF7"/>
    <w:rsid w:val="00F210BE"/>
    <w:rsid w:val="00F212D6"/>
    <w:rsid w:val="00F21477"/>
    <w:rsid w:val="00F216F1"/>
    <w:rsid w:val="00F217AD"/>
    <w:rsid w:val="00F218B8"/>
    <w:rsid w:val="00F21DDD"/>
    <w:rsid w:val="00F224FC"/>
    <w:rsid w:val="00F229A3"/>
    <w:rsid w:val="00F22A6C"/>
    <w:rsid w:val="00F22B82"/>
    <w:rsid w:val="00F22D6D"/>
    <w:rsid w:val="00F22F0A"/>
    <w:rsid w:val="00F23099"/>
    <w:rsid w:val="00F23112"/>
    <w:rsid w:val="00F23302"/>
    <w:rsid w:val="00F2350F"/>
    <w:rsid w:val="00F23823"/>
    <w:rsid w:val="00F23B11"/>
    <w:rsid w:val="00F23B43"/>
    <w:rsid w:val="00F23B57"/>
    <w:rsid w:val="00F23E74"/>
    <w:rsid w:val="00F23E78"/>
    <w:rsid w:val="00F23EBC"/>
    <w:rsid w:val="00F23ED4"/>
    <w:rsid w:val="00F24212"/>
    <w:rsid w:val="00F2498D"/>
    <w:rsid w:val="00F249D9"/>
    <w:rsid w:val="00F249EE"/>
    <w:rsid w:val="00F24A61"/>
    <w:rsid w:val="00F24B91"/>
    <w:rsid w:val="00F24BC4"/>
    <w:rsid w:val="00F24E27"/>
    <w:rsid w:val="00F24E74"/>
    <w:rsid w:val="00F24F2F"/>
    <w:rsid w:val="00F25049"/>
    <w:rsid w:val="00F2523B"/>
    <w:rsid w:val="00F25483"/>
    <w:rsid w:val="00F2551C"/>
    <w:rsid w:val="00F2554C"/>
    <w:rsid w:val="00F2562F"/>
    <w:rsid w:val="00F256B2"/>
    <w:rsid w:val="00F25A68"/>
    <w:rsid w:val="00F25C1E"/>
    <w:rsid w:val="00F25C29"/>
    <w:rsid w:val="00F25CD7"/>
    <w:rsid w:val="00F25DA6"/>
    <w:rsid w:val="00F25EF5"/>
    <w:rsid w:val="00F25FDE"/>
    <w:rsid w:val="00F260B7"/>
    <w:rsid w:val="00F2636C"/>
    <w:rsid w:val="00F26442"/>
    <w:rsid w:val="00F264A0"/>
    <w:rsid w:val="00F268F1"/>
    <w:rsid w:val="00F2698D"/>
    <w:rsid w:val="00F26ACD"/>
    <w:rsid w:val="00F26ACE"/>
    <w:rsid w:val="00F26BCD"/>
    <w:rsid w:val="00F26C73"/>
    <w:rsid w:val="00F26EDE"/>
    <w:rsid w:val="00F26FC1"/>
    <w:rsid w:val="00F27150"/>
    <w:rsid w:val="00F27171"/>
    <w:rsid w:val="00F2726D"/>
    <w:rsid w:val="00F272A5"/>
    <w:rsid w:val="00F275E6"/>
    <w:rsid w:val="00F27835"/>
    <w:rsid w:val="00F2799D"/>
    <w:rsid w:val="00F27A86"/>
    <w:rsid w:val="00F27C73"/>
    <w:rsid w:val="00F27FCB"/>
    <w:rsid w:val="00F30072"/>
    <w:rsid w:val="00F30195"/>
    <w:rsid w:val="00F30271"/>
    <w:rsid w:val="00F304A4"/>
    <w:rsid w:val="00F30806"/>
    <w:rsid w:val="00F308C3"/>
    <w:rsid w:val="00F30964"/>
    <w:rsid w:val="00F30A73"/>
    <w:rsid w:val="00F30DB6"/>
    <w:rsid w:val="00F30F41"/>
    <w:rsid w:val="00F310AC"/>
    <w:rsid w:val="00F312AC"/>
    <w:rsid w:val="00F31408"/>
    <w:rsid w:val="00F315F5"/>
    <w:rsid w:val="00F3176F"/>
    <w:rsid w:val="00F317E0"/>
    <w:rsid w:val="00F31AE5"/>
    <w:rsid w:val="00F31B41"/>
    <w:rsid w:val="00F31B7D"/>
    <w:rsid w:val="00F32028"/>
    <w:rsid w:val="00F3298D"/>
    <w:rsid w:val="00F32A5D"/>
    <w:rsid w:val="00F3337C"/>
    <w:rsid w:val="00F3350D"/>
    <w:rsid w:val="00F33555"/>
    <w:rsid w:val="00F3361D"/>
    <w:rsid w:val="00F336EB"/>
    <w:rsid w:val="00F338DB"/>
    <w:rsid w:val="00F33B50"/>
    <w:rsid w:val="00F33D31"/>
    <w:rsid w:val="00F33E68"/>
    <w:rsid w:val="00F33F0A"/>
    <w:rsid w:val="00F33FDF"/>
    <w:rsid w:val="00F3402F"/>
    <w:rsid w:val="00F34175"/>
    <w:rsid w:val="00F341AD"/>
    <w:rsid w:val="00F34230"/>
    <w:rsid w:val="00F34617"/>
    <w:rsid w:val="00F3469E"/>
    <w:rsid w:val="00F34831"/>
    <w:rsid w:val="00F349AB"/>
    <w:rsid w:val="00F349FC"/>
    <w:rsid w:val="00F34DA7"/>
    <w:rsid w:val="00F34F81"/>
    <w:rsid w:val="00F35201"/>
    <w:rsid w:val="00F353B1"/>
    <w:rsid w:val="00F35675"/>
    <w:rsid w:val="00F35E87"/>
    <w:rsid w:val="00F3625D"/>
    <w:rsid w:val="00F3632B"/>
    <w:rsid w:val="00F3649E"/>
    <w:rsid w:val="00F36625"/>
    <w:rsid w:val="00F3667A"/>
    <w:rsid w:val="00F368D9"/>
    <w:rsid w:val="00F369D0"/>
    <w:rsid w:val="00F369FA"/>
    <w:rsid w:val="00F36D96"/>
    <w:rsid w:val="00F36EB4"/>
    <w:rsid w:val="00F36ECC"/>
    <w:rsid w:val="00F36F13"/>
    <w:rsid w:val="00F37032"/>
    <w:rsid w:val="00F37209"/>
    <w:rsid w:val="00F37670"/>
    <w:rsid w:val="00F376BD"/>
    <w:rsid w:val="00F37872"/>
    <w:rsid w:val="00F37926"/>
    <w:rsid w:val="00F37AD2"/>
    <w:rsid w:val="00F37B91"/>
    <w:rsid w:val="00F37C48"/>
    <w:rsid w:val="00F4040A"/>
    <w:rsid w:val="00F40637"/>
    <w:rsid w:val="00F40B07"/>
    <w:rsid w:val="00F41129"/>
    <w:rsid w:val="00F41317"/>
    <w:rsid w:val="00F416E2"/>
    <w:rsid w:val="00F416E7"/>
    <w:rsid w:val="00F419F4"/>
    <w:rsid w:val="00F41A2E"/>
    <w:rsid w:val="00F41FC9"/>
    <w:rsid w:val="00F42035"/>
    <w:rsid w:val="00F4237F"/>
    <w:rsid w:val="00F423E1"/>
    <w:rsid w:val="00F4283C"/>
    <w:rsid w:val="00F42A5B"/>
    <w:rsid w:val="00F42A72"/>
    <w:rsid w:val="00F42D2D"/>
    <w:rsid w:val="00F43293"/>
    <w:rsid w:val="00F43948"/>
    <w:rsid w:val="00F43ABA"/>
    <w:rsid w:val="00F43DB9"/>
    <w:rsid w:val="00F440E9"/>
    <w:rsid w:val="00F44125"/>
    <w:rsid w:val="00F44154"/>
    <w:rsid w:val="00F443B4"/>
    <w:rsid w:val="00F44447"/>
    <w:rsid w:val="00F44616"/>
    <w:rsid w:val="00F447CD"/>
    <w:rsid w:val="00F44827"/>
    <w:rsid w:val="00F44ACB"/>
    <w:rsid w:val="00F44BE5"/>
    <w:rsid w:val="00F44C60"/>
    <w:rsid w:val="00F44D41"/>
    <w:rsid w:val="00F44E5A"/>
    <w:rsid w:val="00F44F4E"/>
    <w:rsid w:val="00F45002"/>
    <w:rsid w:val="00F450C0"/>
    <w:rsid w:val="00F45110"/>
    <w:rsid w:val="00F4519A"/>
    <w:rsid w:val="00F4534C"/>
    <w:rsid w:val="00F453E9"/>
    <w:rsid w:val="00F45510"/>
    <w:rsid w:val="00F456F9"/>
    <w:rsid w:val="00F4575B"/>
    <w:rsid w:val="00F457D8"/>
    <w:rsid w:val="00F45904"/>
    <w:rsid w:val="00F45BB8"/>
    <w:rsid w:val="00F45D65"/>
    <w:rsid w:val="00F46031"/>
    <w:rsid w:val="00F46087"/>
    <w:rsid w:val="00F4630F"/>
    <w:rsid w:val="00F464B7"/>
    <w:rsid w:val="00F4655F"/>
    <w:rsid w:val="00F465DD"/>
    <w:rsid w:val="00F466DA"/>
    <w:rsid w:val="00F46741"/>
    <w:rsid w:val="00F468BB"/>
    <w:rsid w:val="00F46916"/>
    <w:rsid w:val="00F469A8"/>
    <w:rsid w:val="00F46FB0"/>
    <w:rsid w:val="00F47266"/>
    <w:rsid w:val="00F47640"/>
    <w:rsid w:val="00F47705"/>
    <w:rsid w:val="00F477EC"/>
    <w:rsid w:val="00F4789C"/>
    <w:rsid w:val="00F478C0"/>
    <w:rsid w:val="00F47C16"/>
    <w:rsid w:val="00F47C26"/>
    <w:rsid w:val="00F47C58"/>
    <w:rsid w:val="00F47D6B"/>
    <w:rsid w:val="00F47DFA"/>
    <w:rsid w:val="00F47EE8"/>
    <w:rsid w:val="00F50063"/>
    <w:rsid w:val="00F5022B"/>
    <w:rsid w:val="00F50322"/>
    <w:rsid w:val="00F5048D"/>
    <w:rsid w:val="00F5052B"/>
    <w:rsid w:val="00F5069F"/>
    <w:rsid w:val="00F507B7"/>
    <w:rsid w:val="00F50804"/>
    <w:rsid w:val="00F50A93"/>
    <w:rsid w:val="00F50B5D"/>
    <w:rsid w:val="00F50C05"/>
    <w:rsid w:val="00F51088"/>
    <w:rsid w:val="00F5147C"/>
    <w:rsid w:val="00F5149F"/>
    <w:rsid w:val="00F514FA"/>
    <w:rsid w:val="00F51843"/>
    <w:rsid w:val="00F51A39"/>
    <w:rsid w:val="00F51A76"/>
    <w:rsid w:val="00F51AAB"/>
    <w:rsid w:val="00F51BE7"/>
    <w:rsid w:val="00F51EB3"/>
    <w:rsid w:val="00F51F12"/>
    <w:rsid w:val="00F51FAE"/>
    <w:rsid w:val="00F520F9"/>
    <w:rsid w:val="00F52473"/>
    <w:rsid w:val="00F5248D"/>
    <w:rsid w:val="00F525A6"/>
    <w:rsid w:val="00F52819"/>
    <w:rsid w:val="00F529D2"/>
    <w:rsid w:val="00F52AB5"/>
    <w:rsid w:val="00F52B32"/>
    <w:rsid w:val="00F52F8F"/>
    <w:rsid w:val="00F53257"/>
    <w:rsid w:val="00F533CF"/>
    <w:rsid w:val="00F534B8"/>
    <w:rsid w:val="00F534CD"/>
    <w:rsid w:val="00F5363D"/>
    <w:rsid w:val="00F5367E"/>
    <w:rsid w:val="00F53935"/>
    <w:rsid w:val="00F5398A"/>
    <w:rsid w:val="00F53B73"/>
    <w:rsid w:val="00F53C34"/>
    <w:rsid w:val="00F53C64"/>
    <w:rsid w:val="00F53C92"/>
    <w:rsid w:val="00F53ED0"/>
    <w:rsid w:val="00F540F6"/>
    <w:rsid w:val="00F5414A"/>
    <w:rsid w:val="00F54569"/>
    <w:rsid w:val="00F54661"/>
    <w:rsid w:val="00F54693"/>
    <w:rsid w:val="00F5479E"/>
    <w:rsid w:val="00F548A0"/>
    <w:rsid w:val="00F54ADD"/>
    <w:rsid w:val="00F54C75"/>
    <w:rsid w:val="00F54DC4"/>
    <w:rsid w:val="00F54E58"/>
    <w:rsid w:val="00F54EBD"/>
    <w:rsid w:val="00F55680"/>
    <w:rsid w:val="00F5577B"/>
    <w:rsid w:val="00F559D8"/>
    <w:rsid w:val="00F55A47"/>
    <w:rsid w:val="00F55B2F"/>
    <w:rsid w:val="00F55B51"/>
    <w:rsid w:val="00F55C78"/>
    <w:rsid w:val="00F55D6F"/>
    <w:rsid w:val="00F55E1D"/>
    <w:rsid w:val="00F55EDF"/>
    <w:rsid w:val="00F5609D"/>
    <w:rsid w:val="00F564A5"/>
    <w:rsid w:val="00F56535"/>
    <w:rsid w:val="00F56628"/>
    <w:rsid w:val="00F5672E"/>
    <w:rsid w:val="00F5687E"/>
    <w:rsid w:val="00F56A34"/>
    <w:rsid w:val="00F56B52"/>
    <w:rsid w:val="00F56D14"/>
    <w:rsid w:val="00F5715A"/>
    <w:rsid w:val="00F57CF9"/>
    <w:rsid w:val="00F57D34"/>
    <w:rsid w:val="00F57EA4"/>
    <w:rsid w:val="00F6025F"/>
    <w:rsid w:val="00F60341"/>
    <w:rsid w:val="00F603E4"/>
    <w:rsid w:val="00F604C7"/>
    <w:rsid w:val="00F605C7"/>
    <w:rsid w:val="00F60778"/>
    <w:rsid w:val="00F609E1"/>
    <w:rsid w:val="00F60ABE"/>
    <w:rsid w:val="00F60C02"/>
    <w:rsid w:val="00F60D8F"/>
    <w:rsid w:val="00F61098"/>
    <w:rsid w:val="00F610CC"/>
    <w:rsid w:val="00F61903"/>
    <w:rsid w:val="00F619E9"/>
    <w:rsid w:val="00F61AEF"/>
    <w:rsid w:val="00F61D13"/>
    <w:rsid w:val="00F61D40"/>
    <w:rsid w:val="00F61D7B"/>
    <w:rsid w:val="00F61DB3"/>
    <w:rsid w:val="00F61EB3"/>
    <w:rsid w:val="00F61F4B"/>
    <w:rsid w:val="00F61F4F"/>
    <w:rsid w:val="00F62222"/>
    <w:rsid w:val="00F62351"/>
    <w:rsid w:val="00F62675"/>
    <w:rsid w:val="00F62BA2"/>
    <w:rsid w:val="00F62BD9"/>
    <w:rsid w:val="00F62C25"/>
    <w:rsid w:val="00F62C41"/>
    <w:rsid w:val="00F62E14"/>
    <w:rsid w:val="00F62EC8"/>
    <w:rsid w:val="00F630A9"/>
    <w:rsid w:val="00F63288"/>
    <w:rsid w:val="00F6337F"/>
    <w:rsid w:val="00F633D2"/>
    <w:rsid w:val="00F63554"/>
    <w:rsid w:val="00F636AB"/>
    <w:rsid w:val="00F636BC"/>
    <w:rsid w:val="00F63B02"/>
    <w:rsid w:val="00F63E5B"/>
    <w:rsid w:val="00F63F7E"/>
    <w:rsid w:val="00F641B8"/>
    <w:rsid w:val="00F64C63"/>
    <w:rsid w:val="00F64E14"/>
    <w:rsid w:val="00F64F89"/>
    <w:rsid w:val="00F65065"/>
    <w:rsid w:val="00F65076"/>
    <w:rsid w:val="00F656F3"/>
    <w:rsid w:val="00F6598F"/>
    <w:rsid w:val="00F65B88"/>
    <w:rsid w:val="00F65DDF"/>
    <w:rsid w:val="00F660F5"/>
    <w:rsid w:val="00F661B9"/>
    <w:rsid w:val="00F667A2"/>
    <w:rsid w:val="00F668F2"/>
    <w:rsid w:val="00F66B7B"/>
    <w:rsid w:val="00F66BD4"/>
    <w:rsid w:val="00F66CB6"/>
    <w:rsid w:val="00F670FD"/>
    <w:rsid w:val="00F671B5"/>
    <w:rsid w:val="00F672A3"/>
    <w:rsid w:val="00F6751D"/>
    <w:rsid w:val="00F6752A"/>
    <w:rsid w:val="00F676C0"/>
    <w:rsid w:val="00F676FA"/>
    <w:rsid w:val="00F67777"/>
    <w:rsid w:val="00F6799E"/>
    <w:rsid w:val="00F67A3D"/>
    <w:rsid w:val="00F67C55"/>
    <w:rsid w:val="00F67DD2"/>
    <w:rsid w:val="00F67DF3"/>
    <w:rsid w:val="00F7008A"/>
    <w:rsid w:val="00F702D2"/>
    <w:rsid w:val="00F70649"/>
    <w:rsid w:val="00F7078D"/>
    <w:rsid w:val="00F707EA"/>
    <w:rsid w:val="00F70A4B"/>
    <w:rsid w:val="00F70D6A"/>
    <w:rsid w:val="00F70E55"/>
    <w:rsid w:val="00F70F24"/>
    <w:rsid w:val="00F71337"/>
    <w:rsid w:val="00F713A6"/>
    <w:rsid w:val="00F71725"/>
    <w:rsid w:val="00F717CF"/>
    <w:rsid w:val="00F71846"/>
    <w:rsid w:val="00F71B3D"/>
    <w:rsid w:val="00F71DBF"/>
    <w:rsid w:val="00F71E1A"/>
    <w:rsid w:val="00F71E53"/>
    <w:rsid w:val="00F71EE4"/>
    <w:rsid w:val="00F71F1B"/>
    <w:rsid w:val="00F72182"/>
    <w:rsid w:val="00F726E6"/>
    <w:rsid w:val="00F727D2"/>
    <w:rsid w:val="00F72866"/>
    <w:rsid w:val="00F729CA"/>
    <w:rsid w:val="00F72AD9"/>
    <w:rsid w:val="00F72CE3"/>
    <w:rsid w:val="00F72EE6"/>
    <w:rsid w:val="00F73375"/>
    <w:rsid w:val="00F73507"/>
    <w:rsid w:val="00F73510"/>
    <w:rsid w:val="00F738EF"/>
    <w:rsid w:val="00F73AF3"/>
    <w:rsid w:val="00F73BE0"/>
    <w:rsid w:val="00F73CC4"/>
    <w:rsid w:val="00F73D39"/>
    <w:rsid w:val="00F73D4D"/>
    <w:rsid w:val="00F73E1C"/>
    <w:rsid w:val="00F7413E"/>
    <w:rsid w:val="00F74394"/>
    <w:rsid w:val="00F7446F"/>
    <w:rsid w:val="00F74550"/>
    <w:rsid w:val="00F7482F"/>
    <w:rsid w:val="00F748CC"/>
    <w:rsid w:val="00F749A1"/>
    <w:rsid w:val="00F74CF1"/>
    <w:rsid w:val="00F74DAD"/>
    <w:rsid w:val="00F74F0C"/>
    <w:rsid w:val="00F74F81"/>
    <w:rsid w:val="00F7524C"/>
    <w:rsid w:val="00F75293"/>
    <w:rsid w:val="00F756DB"/>
    <w:rsid w:val="00F75A99"/>
    <w:rsid w:val="00F75DD2"/>
    <w:rsid w:val="00F75E7D"/>
    <w:rsid w:val="00F75FDF"/>
    <w:rsid w:val="00F76507"/>
    <w:rsid w:val="00F76AF3"/>
    <w:rsid w:val="00F76ECF"/>
    <w:rsid w:val="00F76ED8"/>
    <w:rsid w:val="00F770F5"/>
    <w:rsid w:val="00F77258"/>
    <w:rsid w:val="00F77306"/>
    <w:rsid w:val="00F77505"/>
    <w:rsid w:val="00F77555"/>
    <w:rsid w:val="00F7764B"/>
    <w:rsid w:val="00F777F5"/>
    <w:rsid w:val="00F7791B"/>
    <w:rsid w:val="00F77A93"/>
    <w:rsid w:val="00F77AC5"/>
    <w:rsid w:val="00F77D22"/>
    <w:rsid w:val="00F77E4C"/>
    <w:rsid w:val="00F80214"/>
    <w:rsid w:val="00F80221"/>
    <w:rsid w:val="00F805DC"/>
    <w:rsid w:val="00F80649"/>
    <w:rsid w:val="00F806F0"/>
    <w:rsid w:val="00F80B8B"/>
    <w:rsid w:val="00F80B97"/>
    <w:rsid w:val="00F80BBE"/>
    <w:rsid w:val="00F80C50"/>
    <w:rsid w:val="00F80FC4"/>
    <w:rsid w:val="00F8171C"/>
    <w:rsid w:val="00F8183D"/>
    <w:rsid w:val="00F81932"/>
    <w:rsid w:val="00F8195B"/>
    <w:rsid w:val="00F81B4E"/>
    <w:rsid w:val="00F81FF1"/>
    <w:rsid w:val="00F82038"/>
    <w:rsid w:val="00F82142"/>
    <w:rsid w:val="00F823CE"/>
    <w:rsid w:val="00F82460"/>
    <w:rsid w:val="00F8286B"/>
    <w:rsid w:val="00F82B54"/>
    <w:rsid w:val="00F82DE7"/>
    <w:rsid w:val="00F82FF4"/>
    <w:rsid w:val="00F83368"/>
    <w:rsid w:val="00F83583"/>
    <w:rsid w:val="00F83B22"/>
    <w:rsid w:val="00F8489E"/>
    <w:rsid w:val="00F8496F"/>
    <w:rsid w:val="00F84B8E"/>
    <w:rsid w:val="00F84E9D"/>
    <w:rsid w:val="00F85123"/>
    <w:rsid w:val="00F8545D"/>
    <w:rsid w:val="00F859E2"/>
    <w:rsid w:val="00F85DB5"/>
    <w:rsid w:val="00F86101"/>
    <w:rsid w:val="00F8620A"/>
    <w:rsid w:val="00F863C4"/>
    <w:rsid w:val="00F86422"/>
    <w:rsid w:val="00F864E2"/>
    <w:rsid w:val="00F86501"/>
    <w:rsid w:val="00F86520"/>
    <w:rsid w:val="00F865A8"/>
    <w:rsid w:val="00F86A67"/>
    <w:rsid w:val="00F86A68"/>
    <w:rsid w:val="00F86AFD"/>
    <w:rsid w:val="00F86BF5"/>
    <w:rsid w:val="00F86DA9"/>
    <w:rsid w:val="00F86E33"/>
    <w:rsid w:val="00F87048"/>
    <w:rsid w:val="00F8708D"/>
    <w:rsid w:val="00F870B7"/>
    <w:rsid w:val="00F873CD"/>
    <w:rsid w:val="00F879E1"/>
    <w:rsid w:val="00F87E6C"/>
    <w:rsid w:val="00F9007A"/>
    <w:rsid w:val="00F90369"/>
    <w:rsid w:val="00F90604"/>
    <w:rsid w:val="00F90679"/>
    <w:rsid w:val="00F90C07"/>
    <w:rsid w:val="00F90E1E"/>
    <w:rsid w:val="00F90F27"/>
    <w:rsid w:val="00F90F2B"/>
    <w:rsid w:val="00F91102"/>
    <w:rsid w:val="00F9116A"/>
    <w:rsid w:val="00F911B8"/>
    <w:rsid w:val="00F911DB"/>
    <w:rsid w:val="00F915EB"/>
    <w:rsid w:val="00F916B0"/>
    <w:rsid w:val="00F91761"/>
    <w:rsid w:val="00F918F7"/>
    <w:rsid w:val="00F91C79"/>
    <w:rsid w:val="00F91E76"/>
    <w:rsid w:val="00F91F04"/>
    <w:rsid w:val="00F92452"/>
    <w:rsid w:val="00F924E8"/>
    <w:rsid w:val="00F9256A"/>
    <w:rsid w:val="00F92615"/>
    <w:rsid w:val="00F92814"/>
    <w:rsid w:val="00F92A35"/>
    <w:rsid w:val="00F92E6F"/>
    <w:rsid w:val="00F92EA3"/>
    <w:rsid w:val="00F92FB9"/>
    <w:rsid w:val="00F935F0"/>
    <w:rsid w:val="00F936B8"/>
    <w:rsid w:val="00F936C6"/>
    <w:rsid w:val="00F93737"/>
    <w:rsid w:val="00F93835"/>
    <w:rsid w:val="00F9394C"/>
    <w:rsid w:val="00F93A67"/>
    <w:rsid w:val="00F93BF8"/>
    <w:rsid w:val="00F93C0C"/>
    <w:rsid w:val="00F93CC8"/>
    <w:rsid w:val="00F93D1F"/>
    <w:rsid w:val="00F93EC8"/>
    <w:rsid w:val="00F93EE3"/>
    <w:rsid w:val="00F93EEC"/>
    <w:rsid w:val="00F93F33"/>
    <w:rsid w:val="00F940B7"/>
    <w:rsid w:val="00F9413D"/>
    <w:rsid w:val="00F945C4"/>
    <w:rsid w:val="00F9461E"/>
    <w:rsid w:val="00F94637"/>
    <w:rsid w:val="00F94D38"/>
    <w:rsid w:val="00F94D59"/>
    <w:rsid w:val="00F94E7C"/>
    <w:rsid w:val="00F94F6B"/>
    <w:rsid w:val="00F952F1"/>
    <w:rsid w:val="00F95374"/>
    <w:rsid w:val="00F95404"/>
    <w:rsid w:val="00F95431"/>
    <w:rsid w:val="00F955EE"/>
    <w:rsid w:val="00F9576B"/>
    <w:rsid w:val="00F957BE"/>
    <w:rsid w:val="00F95C4D"/>
    <w:rsid w:val="00F95CFE"/>
    <w:rsid w:val="00F95E34"/>
    <w:rsid w:val="00F9628F"/>
    <w:rsid w:val="00F963F1"/>
    <w:rsid w:val="00F9641D"/>
    <w:rsid w:val="00F9646F"/>
    <w:rsid w:val="00F9661C"/>
    <w:rsid w:val="00F969F9"/>
    <w:rsid w:val="00F96B91"/>
    <w:rsid w:val="00F96F4E"/>
    <w:rsid w:val="00F97019"/>
    <w:rsid w:val="00F970CC"/>
    <w:rsid w:val="00F9743D"/>
    <w:rsid w:val="00F97619"/>
    <w:rsid w:val="00F97644"/>
    <w:rsid w:val="00F979FC"/>
    <w:rsid w:val="00F97CC9"/>
    <w:rsid w:val="00F97E3E"/>
    <w:rsid w:val="00F97E47"/>
    <w:rsid w:val="00FA00B1"/>
    <w:rsid w:val="00FA0229"/>
    <w:rsid w:val="00FA02EB"/>
    <w:rsid w:val="00FA0396"/>
    <w:rsid w:val="00FA0898"/>
    <w:rsid w:val="00FA09D2"/>
    <w:rsid w:val="00FA0B6E"/>
    <w:rsid w:val="00FA0B72"/>
    <w:rsid w:val="00FA0BCA"/>
    <w:rsid w:val="00FA100B"/>
    <w:rsid w:val="00FA1293"/>
    <w:rsid w:val="00FA1365"/>
    <w:rsid w:val="00FA13F9"/>
    <w:rsid w:val="00FA1911"/>
    <w:rsid w:val="00FA1A0E"/>
    <w:rsid w:val="00FA1A25"/>
    <w:rsid w:val="00FA1BE8"/>
    <w:rsid w:val="00FA1CA5"/>
    <w:rsid w:val="00FA1D8A"/>
    <w:rsid w:val="00FA2561"/>
    <w:rsid w:val="00FA2575"/>
    <w:rsid w:val="00FA26BA"/>
    <w:rsid w:val="00FA2923"/>
    <w:rsid w:val="00FA29ED"/>
    <w:rsid w:val="00FA2BC2"/>
    <w:rsid w:val="00FA2BEE"/>
    <w:rsid w:val="00FA2C37"/>
    <w:rsid w:val="00FA2E94"/>
    <w:rsid w:val="00FA309C"/>
    <w:rsid w:val="00FA3294"/>
    <w:rsid w:val="00FA32F2"/>
    <w:rsid w:val="00FA3726"/>
    <w:rsid w:val="00FA395B"/>
    <w:rsid w:val="00FA3A41"/>
    <w:rsid w:val="00FA3A8B"/>
    <w:rsid w:val="00FA3A93"/>
    <w:rsid w:val="00FA3AAF"/>
    <w:rsid w:val="00FA3E1D"/>
    <w:rsid w:val="00FA3F06"/>
    <w:rsid w:val="00FA4A8C"/>
    <w:rsid w:val="00FA4B26"/>
    <w:rsid w:val="00FA4C82"/>
    <w:rsid w:val="00FA5059"/>
    <w:rsid w:val="00FA511F"/>
    <w:rsid w:val="00FA53B3"/>
    <w:rsid w:val="00FA565F"/>
    <w:rsid w:val="00FA5809"/>
    <w:rsid w:val="00FA58C9"/>
    <w:rsid w:val="00FA5958"/>
    <w:rsid w:val="00FA5967"/>
    <w:rsid w:val="00FA5990"/>
    <w:rsid w:val="00FA5B0A"/>
    <w:rsid w:val="00FA5CE3"/>
    <w:rsid w:val="00FA5CF4"/>
    <w:rsid w:val="00FA5E55"/>
    <w:rsid w:val="00FA6115"/>
    <w:rsid w:val="00FA65E7"/>
    <w:rsid w:val="00FA66EB"/>
    <w:rsid w:val="00FA6963"/>
    <w:rsid w:val="00FA69BA"/>
    <w:rsid w:val="00FA6B4D"/>
    <w:rsid w:val="00FA6C41"/>
    <w:rsid w:val="00FA6CEC"/>
    <w:rsid w:val="00FA6D2F"/>
    <w:rsid w:val="00FA6DA3"/>
    <w:rsid w:val="00FA7028"/>
    <w:rsid w:val="00FA7068"/>
    <w:rsid w:val="00FA70F3"/>
    <w:rsid w:val="00FA726A"/>
    <w:rsid w:val="00FA7316"/>
    <w:rsid w:val="00FA7529"/>
    <w:rsid w:val="00FA7909"/>
    <w:rsid w:val="00FB00CD"/>
    <w:rsid w:val="00FB0452"/>
    <w:rsid w:val="00FB058E"/>
    <w:rsid w:val="00FB0620"/>
    <w:rsid w:val="00FB072F"/>
    <w:rsid w:val="00FB0934"/>
    <w:rsid w:val="00FB0B48"/>
    <w:rsid w:val="00FB0F22"/>
    <w:rsid w:val="00FB0FE4"/>
    <w:rsid w:val="00FB0FFE"/>
    <w:rsid w:val="00FB1136"/>
    <w:rsid w:val="00FB1174"/>
    <w:rsid w:val="00FB132B"/>
    <w:rsid w:val="00FB14CD"/>
    <w:rsid w:val="00FB1502"/>
    <w:rsid w:val="00FB1534"/>
    <w:rsid w:val="00FB1C42"/>
    <w:rsid w:val="00FB1CA5"/>
    <w:rsid w:val="00FB1D3E"/>
    <w:rsid w:val="00FB1E28"/>
    <w:rsid w:val="00FB1EA4"/>
    <w:rsid w:val="00FB2031"/>
    <w:rsid w:val="00FB22D2"/>
    <w:rsid w:val="00FB235C"/>
    <w:rsid w:val="00FB23AF"/>
    <w:rsid w:val="00FB26C4"/>
    <w:rsid w:val="00FB26C5"/>
    <w:rsid w:val="00FB26FC"/>
    <w:rsid w:val="00FB2948"/>
    <w:rsid w:val="00FB2BD6"/>
    <w:rsid w:val="00FB2D60"/>
    <w:rsid w:val="00FB2EF9"/>
    <w:rsid w:val="00FB2F38"/>
    <w:rsid w:val="00FB2F45"/>
    <w:rsid w:val="00FB3129"/>
    <w:rsid w:val="00FB31A9"/>
    <w:rsid w:val="00FB33A9"/>
    <w:rsid w:val="00FB3756"/>
    <w:rsid w:val="00FB382F"/>
    <w:rsid w:val="00FB3A22"/>
    <w:rsid w:val="00FB3A56"/>
    <w:rsid w:val="00FB3BCF"/>
    <w:rsid w:val="00FB3D0F"/>
    <w:rsid w:val="00FB3E5B"/>
    <w:rsid w:val="00FB407B"/>
    <w:rsid w:val="00FB40F5"/>
    <w:rsid w:val="00FB4317"/>
    <w:rsid w:val="00FB4474"/>
    <w:rsid w:val="00FB44D3"/>
    <w:rsid w:val="00FB451D"/>
    <w:rsid w:val="00FB4637"/>
    <w:rsid w:val="00FB49F3"/>
    <w:rsid w:val="00FB4A6E"/>
    <w:rsid w:val="00FB4ADB"/>
    <w:rsid w:val="00FB4B9E"/>
    <w:rsid w:val="00FB4E7E"/>
    <w:rsid w:val="00FB5537"/>
    <w:rsid w:val="00FB5694"/>
    <w:rsid w:val="00FB5A43"/>
    <w:rsid w:val="00FB5B89"/>
    <w:rsid w:val="00FB5F5A"/>
    <w:rsid w:val="00FB5FB7"/>
    <w:rsid w:val="00FB62E3"/>
    <w:rsid w:val="00FB6594"/>
    <w:rsid w:val="00FB6777"/>
    <w:rsid w:val="00FB689C"/>
    <w:rsid w:val="00FB68C3"/>
    <w:rsid w:val="00FB696D"/>
    <w:rsid w:val="00FB6C37"/>
    <w:rsid w:val="00FB6DFB"/>
    <w:rsid w:val="00FB7070"/>
    <w:rsid w:val="00FB71F2"/>
    <w:rsid w:val="00FB732A"/>
    <w:rsid w:val="00FB7375"/>
    <w:rsid w:val="00FB7431"/>
    <w:rsid w:val="00FB767A"/>
    <w:rsid w:val="00FB7703"/>
    <w:rsid w:val="00FB7853"/>
    <w:rsid w:val="00FB7A4F"/>
    <w:rsid w:val="00FB7FF0"/>
    <w:rsid w:val="00FC0088"/>
    <w:rsid w:val="00FC01DE"/>
    <w:rsid w:val="00FC0447"/>
    <w:rsid w:val="00FC0498"/>
    <w:rsid w:val="00FC054A"/>
    <w:rsid w:val="00FC06DC"/>
    <w:rsid w:val="00FC08CE"/>
    <w:rsid w:val="00FC0E77"/>
    <w:rsid w:val="00FC0F19"/>
    <w:rsid w:val="00FC1083"/>
    <w:rsid w:val="00FC113E"/>
    <w:rsid w:val="00FC12F7"/>
    <w:rsid w:val="00FC13AA"/>
    <w:rsid w:val="00FC177C"/>
    <w:rsid w:val="00FC1D6C"/>
    <w:rsid w:val="00FC1E63"/>
    <w:rsid w:val="00FC1FA8"/>
    <w:rsid w:val="00FC202C"/>
    <w:rsid w:val="00FC202E"/>
    <w:rsid w:val="00FC220A"/>
    <w:rsid w:val="00FC22E5"/>
    <w:rsid w:val="00FC2740"/>
    <w:rsid w:val="00FC2752"/>
    <w:rsid w:val="00FC2785"/>
    <w:rsid w:val="00FC29AA"/>
    <w:rsid w:val="00FC2A53"/>
    <w:rsid w:val="00FC2B1A"/>
    <w:rsid w:val="00FC2EBD"/>
    <w:rsid w:val="00FC2ED6"/>
    <w:rsid w:val="00FC2FEC"/>
    <w:rsid w:val="00FC2FF1"/>
    <w:rsid w:val="00FC300D"/>
    <w:rsid w:val="00FC3120"/>
    <w:rsid w:val="00FC32A2"/>
    <w:rsid w:val="00FC34B1"/>
    <w:rsid w:val="00FC358F"/>
    <w:rsid w:val="00FC381B"/>
    <w:rsid w:val="00FC3A68"/>
    <w:rsid w:val="00FC3B46"/>
    <w:rsid w:val="00FC3CD4"/>
    <w:rsid w:val="00FC3E80"/>
    <w:rsid w:val="00FC4069"/>
    <w:rsid w:val="00FC40C9"/>
    <w:rsid w:val="00FC41A7"/>
    <w:rsid w:val="00FC4207"/>
    <w:rsid w:val="00FC426E"/>
    <w:rsid w:val="00FC432F"/>
    <w:rsid w:val="00FC45EE"/>
    <w:rsid w:val="00FC4735"/>
    <w:rsid w:val="00FC4B48"/>
    <w:rsid w:val="00FC4B90"/>
    <w:rsid w:val="00FC547A"/>
    <w:rsid w:val="00FC5549"/>
    <w:rsid w:val="00FC5581"/>
    <w:rsid w:val="00FC55B2"/>
    <w:rsid w:val="00FC5816"/>
    <w:rsid w:val="00FC5BCC"/>
    <w:rsid w:val="00FC5C1C"/>
    <w:rsid w:val="00FC5D91"/>
    <w:rsid w:val="00FC5E56"/>
    <w:rsid w:val="00FC5E8E"/>
    <w:rsid w:val="00FC5F7C"/>
    <w:rsid w:val="00FC6049"/>
    <w:rsid w:val="00FC606A"/>
    <w:rsid w:val="00FC606D"/>
    <w:rsid w:val="00FC6096"/>
    <w:rsid w:val="00FC62B0"/>
    <w:rsid w:val="00FC64A4"/>
    <w:rsid w:val="00FC6C48"/>
    <w:rsid w:val="00FC6CD5"/>
    <w:rsid w:val="00FC6E59"/>
    <w:rsid w:val="00FC6EA6"/>
    <w:rsid w:val="00FC7375"/>
    <w:rsid w:val="00FC769B"/>
    <w:rsid w:val="00FC7BD6"/>
    <w:rsid w:val="00FC7CF6"/>
    <w:rsid w:val="00FC7F91"/>
    <w:rsid w:val="00FD00E7"/>
    <w:rsid w:val="00FD01D2"/>
    <w:rsid w:val="00FD05A6"/>
    <w:rsid w:val="00FD0663"/>
    <w:rsid w:val="00FD06F9"/>
    <w:rsid w:val="00FD08DC"/>
    <w:rsid w:val="00FD09FF"/>
    <w:rsid w:val="00FD0A53"/>
    <w:rsid w:val="00FD0C39"/>
    <w:rsid w:val="00FD0CFE"/>
    <w:rsid w:val="00FD0CFF"/>
    <w:rsid w:val="00FD0EB6"/>
    <w:rsid w:val="00FD0F57"/>
    <w:rsid w:val="00FD0F69"/>
    <w:rsid w:val="00FD1024"/>
    <w:rsid w:val="00FD11BD"/>
    <w:rsid w:val="00FD1243"/>
    <w:rsid w:val="00FD1614"/>
    <w:rsid w:val="00FD1988"/>
    <w:rsid w:val="00FD1C58"/>
    <w:rsid w:val="00FD1CED"/>
    <w:rsid w:val="00FD1D77"/>
    <w:rsid w:val="00FD1E17"/>
    <w:rsid w:val="00FD2304"/>
    <w:rsid w:val="00FD2317"/>
    <w:rsid w:val="00FD23A8"/>
    <w:rsid w:val="00FD2682"/>
    <w:rsid w:val="00FD2714"/>
    <w:rsid w:val="00FD28B0"/>
    <w:rsid w:val="00FD2AB1"/>
    <w:rsid w:val="00FD2D6D"/>
    <w:rsid w:val="00FD2EE4"/>
    <w:rsid w:val="00FD32C7"/>
    <w:rsid w:val="00FD3873"/>
    <w:rsid w:val="00FD3A11"/>
    <w:rsid w:val="00FD3F2E"/>
    <w:rsid w:val="00FD45EC"/>
    <w:rsid w:val="00FD461F"/>
    <w:rsid w:val="00FD46E9"/>
    <w:rsid w:val="00FD47B2"/>
    <w:rsid w:val="00FD4987"/>
    <w:rsid w:val="00FD4BF0"/>
    <w:rsid w:val="00FD4C62"/>
    <w:rsid w:val="00FD4CF4"/>
    <w:rsid w:val="00FD5100"/>
    <w:rsid w:val="00FD51B5"/>
    <w:rsid w:val="00FD5694"/>
    <w:rsid w:val="00FD5AF5"/>
    <w:rsid w:val="00FD5C28"/>
    <w:rsid w:val="00FD5E2C"/>
    <w:rsid w:val="00FD5E67"/>
    <w:rsid w:val="00FD5F1D"/>
    <w:rsid w:val="00FD617A"/>
    <w:rsid w:val="00FD64A0"/>
    <w:rsid w:val="00FD6595"/>
    <w:rsid w:val="00FD66AD"/>
    <w:rsid w:val="00FD6711"/>
    <w:rsid w:val="00FD6785"/>
    <w:rsid w:val="00FD6887"/>
    <w:rsid w:val="00FD690C"/>
    <w:rsid w:val="00FD6A12"/>
    <w:rsid w:val="00FD6B49"/>
    <w:rsid w:val="00FD6C68"/>
    <w:rsid w:val="00FD6DB1"/>
    <w:rsid w:val="00FD73C6"/>
    <w:rsid w:val="00FD7623"/>
    <w:rsid w:val="00FD76AA"/>
    <w:rsid w:val="00FD7811"/>
    <w:rsid w:val="00FD7A3F"/>
    <w:rsid w:val="00FE0147"/>
    <w:rsid w:val="00FE02BB"/>
    <w:rsid w:val="00FE031A"/>
    <w:rsid w:val="00FE0573"/>
    <w:rsid w:val="00FE0879"/>
    <w:rsid w:val="00FE0A4F"/>
    <w:rsid w:val="00FE0AAD"/>
    <w:rsid w:val="00FE0C55"/>
    <w:rsid w:val="00FE171D"/>
    <w:rsid w:val="00FE1963"/>
    <w:rsid w:val="00FE1985"/>
    <w:rsid w:val="00FE1CBB"/>
    <w:rsid w:val="00FE1EBC"/>
    <w:rsid w:val="00FE1F36"/>
    <w:rsid w:val="00FE2007"/>
    <w:rsid w:val="00FE2310"/>
    <w:rsid w:val="00FE2FC5"/>
    <w:rsid w:val="00FE2FE6"/>
    <w:rsid w:val="00FE31D4"/>
    <w:rsid w:val="00FE33A2"/>
    <w:rsid w:val="00FE379E"/>
    <w:rsid w:val="00FE3A91"/>
    <w:rsid w:val="00FE3C9C"/>
    <w:rsid w:val="00FE3CAC"/>
    <w:rsid w:val="00FE3D1A"/>
    <w:rsid w:val="00FE3E0C"/>
    <w:rsid w:val="00FE3EFE"/>
    <w:rsid w:val="00FE3F0C"/>
    <w:rsid w:val="00FE4136"/>
    <w:rsid w:val="00FE4292"/>
    <w:rsid w:val="00FE42F9"/>
    <w:rsid w:val="00FE437E"/>
    <w:rsid w:val="00FE4831"/>
    <w:rsid w:val="00FE4A59"/>
    <w:rsid w:val="00FE4A7D"/>
    <w:rsid w:val="00FE4A9A"/>
    <w:rsid w:val="00FE4E3C"/>
    <w:rsid w:val="00FE4E78"/>
    <w:rsid w:val="00FE504D"/>
    <w:rsid w:val="00FE506B"/>
    <w:rsid w:val="00FE50EF"/>
    <w:rsid w:val="00FE559C"/>
    <w:rsid w:val="00FE56D5"/>
    <w:rsid w:val="00FE576E"/>
    <w:rsid w:val="00FE59EA"/>
    <w:rsid w:val="00FE5A1B"/>
    <w:rsid w:val="00FE5A5A"/>
    <w:rsid w:val="00FE5A9B"/>
    <w:rsid w:val="00FE5CAF"/>
    <w:rsid w:val="00FE5FEA"/>
    <w:rsid w:val="00FE6046"/>
    <w:rsid w:val="00FE6133"/>
    <w:rsid w:val="00FE6209"/>
    <w:rsid w:val="00FE64A6"/>
    <w:rsid w:val="00FE6772"/>
    <w:rsid w:val="00FE69B0"/>
    <w:rsid w:val="00FE69B9"/>
    <w:rsid w:val="00FE6ADC"/>
    <w:rsid w:val="00FE6BC0"/>
    <w:rsid w:val="00FE6CC9"/>
    <w:rsid w:val="00FE7198"/>
    <w:rsid w:val="00FE73E6"/>
    <w:rsid w:val="00FE7722"/>
    <w:rsid w:val="00FE7A8C"/>
    <w:rsid w:val="00FE7C05"/>
    <w:rsid w:val="00FE7E74"/>
    <w:rsid w:val="00FE7F7E"/>
    <w:rsid w:val="00FF0219"/>
    <w:rsid w:val="00FF07F9"/>
    <w:rsid w:val="00FF0947"/>
    <w:rsid w:val="00FF0E97"/>
    <w:rsid w:val="00FF0E9E"/>
    <w:rsid w:val="00FF1016"/>
    <w:rsid w:val="00FF1589"/>
    <w:rsid w:val="00FF15BF"/>
    <w:rsid w:val="00FF1B02"/>
    <w:rsid w:val="00FF1C0F"/>
    <w:rsid w:val="00FF1D6A"/>
    <w:rsid w:val="00FF22E1"/>
    <w:rsid w:val="00FF2327"/>
    <w:rsid w:val="00FF23F8"/>
    <w:rsid w:val="00FF24C0"/>
    <w:rsid w:val="00FF257C"/>
    <w:rsid w:val="00FF25E3"/>
    <w:rsid w:val="00FF2618"/>
    <w:rsid w:val="00FF28DC"/>
    <w:rsid w:val="00FF2976"/>
    <w:rsid w:val="00FF2C92"/>
    <w:rsid w:val="00FF2FDE"/>
    <w:rsid w:val="00FF30D8"/>
    <w:rsid w:val="00FF3A66"/>
    <w:rsid w:val="00FF3ADA"/>
    <w:rsid w:val="00FF3AEB"/>
    <w:rsid w:val="00FF3B31"/>
    <w:rsid w:val="00FF3BB2"/>
    <w:rsid w:val="00FF3C5F"/>
    <w:rsid w:val="00FF3CF3"/>
    <w:rsid w:val="00FF3DC6"/>
    <w:rsid w:val="00FF41E6"/>
    <w:rsid w:val="00FF4341"/>
    <w:rsid w:val="00FF4447"/>
    <w:rsid w:val="00FF459F"/>
    <w:rsid w:val="00FF45A3"/>
    <w:rsid w:val="00FF464C"/>
    <w:rsid w:val="00FF48B5"/>
    <w:rsid w:val="00FF4B6E"/>
    <w:rsid w:val="00FF4C13"/>
    <w:rsid w:val="00FF4F76"/>
    <w:rsid w:val="00FF524D"/>
    <w:rsid w:val="00FF525D"/>
    <w:rsid w:val="00FF585F"/>
    <w:rsid w:val="00FF591F"/>
    <w:rsid w:val="00FF59B9"/>
    <w:rsid w:val="00FF5AF0"/>
    <w:rsid w:val="00FF5B86"/>
    <w:rsid w:val="00FF6358"/>
    <w:rsid w:val="00FF646E"/>
    <w:rsid w:val="00FF655E"/>
    <w:rsid w:val="00FF674C"/>
    <w:rsid w:val="00FF6959"/>
    <w:rsid w:val="00FF6A91"/>
    <w:rsid w:val="00FF6B2A"/>
    <w:rsid w:val="00FF6C49"/>
    <w:rsid w:val="00FF6DC5"/>
    <w:rsid w:val="00FF6DCB"/>
    <w:rsid w:val="00FF6E5D"/>
    <w:rsid w:val="00FF720E"/>
    <w:rsid w:val="00FF732C"/>
    <w:rsid w:val="00FF74E9"/>
    <w:rsid w:val="00FF7820"/>
    <w:rsid w:val="00FF7A70"/>
    <w:rsid w:val="00FF7B80"/>
    <w:rsid w:val="00FF7BB5"/>
    <w:rsid w:val="00FF7C32"/>
    <w:rsid w:val="00FF7CD0"/>
    <w:rsid w:val="00FF7DC2"/>
    <w:rsid w:val="00FF7F2C"/>
    <w:rsid w:val="03C055D4"/>
    <w:rsid w:val="049C1B9D"/>
    <w:rsid w:val="07ED0962"/>
    <w:rsid w:val="091066B6"/>
    <w:rsid w:val="09CD45A7"/>
    <w:rsid w:val="0B6B4077"/>
    <w:rsid w:val="0CA43CE5"/>
    <w:rsid w:val="0D643474"/>
    <w:rsid w:val="0E462B7A"/>
    <w:rsid w:val="10C85AC8"/>
    <w:rsid w:val="10FB47A5"/>
    <w:rsid w:val="1170063A"/>
    <w:rsid w:val="192B2350"/>
    <w:rsid w:val="1BA42663"/>
    <w:rsid w:val="1C074B5F"/>
    <w:rsid w:val="1C275D99"/>
    <w:rsid w:val="1D1F1166"/>
    <w:rsid w:val="1E324B94"/>
    <w:rsid w:val="1EE61F3B"/>
    <w:rsid w:val="1FA07265"/>
    <w:rsid w:val="215A730B"/>
    <w:rsid w:val="25F56F08"/>
    <w:rsid w:val="29345F99"/>
    <w:rsid w:val="29BF5862"/>
    <w:rsid w:val="2A510485"/>
    <w:rsid w:val="2AA9206F"/>
    <w:rsid w:val="2CD535EF"/>
    <w:rsid w:val="2FF16992"/>
    <w:rsid w:val="30AC70B5"/>
    <w:rsid w:val="320048A0"/>
    <w:rsid w:val="324234D5"/>
    <w:rsid w:val="352C3FC8"/>
    <w:rsid w:val="38743B2C"/>
    <w:rsid w:val="3B1D391E"/>
    <w:rsid w:val="3BCD34A5"/>
    <w:rsid w:val="3ED25BE0"/>
    <w:rsid w:val="411C1ED8"/>
    <w:rsid w:val="43087E22"/>
    <w:rsid w:val="442E38B9"/>
    <w:rsid w:val="44750192"/>
    <w:rsid w:val="4CA755B4"/>
    <w:rsid w:val="4D2E492A"/>
    <w:rsid w:val="51CD2963"/>
    <w:rsid w:val="52B00AE6"/>
    <w:rsid w:val="55AC288F"/>
    <w:rsid w:val="56FB338D"/>
    <w:rsid w:val="5847689F"/>
    <w:rsid w:val="5A1F5D24"/>
    <w:rsid w:val="5E137E31"/>
    <w:rsid w:val="5EC82FEA"/>
    <w:rsid w:val="62EC1A49"/>
    <w:rsid w:val="646A2293"/>
    <w:rsid w:val="65EA1853"/>
    <w:rsid w:val="6AA10091"/>
    <w:rsid w:val="6ABE0C43"/>
    <w:rsid w:val="6B76151E"/>
    <w:rsid w:val="6DB97DE8"/>
    <w:rsid w:val="6E1868BC"/>
    <w:rsid w:val="6E391D18"/>
    <w:rsid w:val="6EBB05F6"/>
    <w:rsid w:val="6FCA1E38"/>
    <w:rsid w:val="71681909"/>
    <w:rsid w:val="741301CD"/>
    <w:rsid w:val="77901BB9"/>
    <w:rsid w:val="780B7492"/>
    <w:rsid w:val="788979E6"/>
    <w:rsid w:val="7D6C09D3"/>
    <w:rsid w:val="7D9615AC"/>
    <w:rsid w:val="7DA17430"/>
    <w:rsid w:val="7E3F7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cs="@(使用中文字体)"/>
      <w:b/>
      <w:sz w:val="28"/>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szCs w:val="24"/>
    </w:rPr>
  </w:style>
  <w:style w:type="paragraph" w:styleId="4">
    <w:name w:val="Body Text First Indent"/>
    <w:basedOn w:val="3"/>
    <w:next w:val="1"/>
    <w:qFormat/>
    <w:uiPriority w:val="99"/>
    <w:pPr>
      <w:spacing w:after="120"/>
      <w:ind w:firstLine="420" w:firstLineChars="100"/>
    </w:pPr>
    <w:rPr>
      <w:i/>
      <w:kern w:val="2"/>
      <w:sz w:val="24"/>
    </w:rPr>
  </w:style>
  <w:style w:type="paragraph" w:styleId="5">
    <w:name w:val="Plain Text"/>
    <w:basedOn w:val="1"/>
    <w:next w:val="1"/>
    <w:qFormat/>
    <w:uiPriority w:val="0"/>
    <w:rPr>
      <w:rFonts w:ascii="宋体" w:hAnsi="Courier New" w:eastAsia="宋体"/>
    </w:rPr>
  </w:style>
  <w:style w:type="paragraph" w:styleId="6">
    <w:name w:val="Date"/>
    <w:basedOn w:val="1"/>
    <w:next w:val="1"/>
    <w:link w:val="19"/>
    <w:semiHidden/>
    <w:unhideWhenUsed/>
    <w:qFormat/>
    <w:uiPriority w:val="99"/>
    <w:pPr>
      <w:ind w:left="100" w:leftChars="2500"/>
    </w:pPr>
  </w:style>
  <w:style w:type="paragraph" w:styleId="7">
    <w:name w:val="Balloon Text"/>
    <w:basedOn w:val="1"/>
    <w:link w:val="38"/>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0"/>
    <w:pPr>
      <w:spacing w:before="60" w:after="60"/>
      <w:jc w:val="left"/>
      <w:outlineLvl w:val="1"/>
    </w:pPr>
    <w:rPr>
      <w:rFonts w:ascii="等线 Light" w:hAnsi="等线 Light" w:eastAsia="楷体"/>
      <w:bCs/>
      <w:kern w:val="28"/>
      <w:szCs w:val="32"/>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paragraph" w:customStyle="1" w:styleId="18">
    <w:name w:val="样式 标题 5 + 右侧:  -0.18 字符"/>
    <w:basedOn w:val="1"/>
    <w:autoRedefine/>
    <w:qFormat/>
    <w:uiPriority w:val="0"/>
    <w:pPr>
      <w:tabs>
        <w:tab w:val="left" w:pos="1008"/>
      </w:tabs>
      <w:ind w:left="1008" w:hanging="1008"/>
    </w:pPr>
    <w:rPr>
      <w:rFonts w:ascii="Times New Roman" w:hAnsi="Times New Roman" w:eastAsia="宋体" w:cs="Times New Roman"/>
      <w:szCs w:val="24"/>
    </w:rPr>
  </w:style>
  <w:style w:type="character" w:customStyle="1" w:styleId="19">
    <w:name w:val="日期 字符"/>
    <w:basedOn w:val="13"/>
    <w:link w:val="6"/>
    <w:autoRedefine/>
    <w:semiHidden/>
    <w:qFormat/>
    <w:uiPriority w:val="99"/>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
    <w:name w:val="font8"/>
    <w:basedOn w:val="1"/>
    <w:qFormat/>
    <w:uiPriority w:val="0"/>
    <w:pPr>
      <w:widowControl/>
      <w:spacing w:before="100" w:beforeAutospacing="1" w:after="100" w:afterAutospacing="1"/>
      <w:jc w:val="left"/>
    </w:pPr>
    <w:rPr>
      <w:rFonts w:ascii="Tahoma" w:hAnsi="Tahoma" w:eastAsia="宋体" w:cs="Tahoma"/>
      <w:kern w:val="0"/>
      <w:sz w:val="28"/>
      <w:szCs w:val="28"/>
    </w:rPr>
  </w:style>
  <w:style w:type="paragraph" w:customStyle="1" w:styleId="24">
    <w:name w:val="font9"/>
    <w:basedOn w:val="1"/>
    <w:qFormat/>
    <w:uiPriority w:val="0"/>
    <w:pPr>
      <w:widowControl/>
      <w:spacing w:before="100" w:beforeAutospacing="1" w:after="100" w:afterAutospacing="1"/>
      <w:jc w:val="left"/>
    </w:pPr>
    <w:rPr>
      <w:rFonts w:ascii="Tahoma" w:hAnsi="Tahoma" w:eastAsia="宋体" w:cs="Tahoma"/>
      <w:kern w:val="0"/>
      <w:sz w:val="24"/>
      <w:szCs w:val="24"/>
    </w:rPr>
  </w:style>
  <w:style w:type="paragraph" w:customStyle="1" w:styleId="25">
    <w:name w:val="font10"/>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6">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9">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0">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eastAsia="宋体" w:cs="宋体"/>
      <w:kern w:val="0"/>
      <w:sz w:val="24"/>
      <w:szCs w:val="24"/>
    </w:rPr>
  </w:style>
  <w:style w:type="paragraph" w:customStyle="1" w:styleId="32">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2"/>
    </w:rPr>
  </w:style>
  <w:style w:type="paragraph" w:customStyle="1" w:styleId="33">
    <w:name w:val="xl72"/>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18"/>
      <w:szCs w:val="18"/>
    </w:rPr>
  </w:style>
  <w:style w:type="paragraph" w:customStyle="1" w:styleId="34">
    <w:name w:val="xl73"/>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5">
    <w:name w:val="xl74"/>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0"/>
      <w:szCs w:val="20"/>
    </w:rPr>
  </w:style>
  <w:style w:type="paragraph" w:customStyle="1" w:styleId="36">
    <w:name w:val="xl7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37">
    <w:name w:val="xl76"/>
    <w:basedOn w:val="1"/>
    <w:qFormat/>
    <w:uiPriority w:val="0"/>
    <w:pPr>
      <w:widowControl/>
      <w:shd w:val="clear" w:color="000000" w:fill="FFFFFF"/>
      <w:spacing w:before="100" w:beforeAutospacing="1" w:after="100" w:afterAutospacing="1"/>
      <w:jc w:val="left"/>
    </w:pPr>
    <w:rPr>
      <w:rFonts w:ascii="Tahoma" w:hAnsi="Tahoma" w:eastAsia="宋体" w:cs="Tahoma"/>
      <w:kern w:val="0"/>
      <w:sz w:val="20"/>
      <w:szCs w:val="20"/>
    </w:rPr>
  </w:style>
  <w:style w:type="character" w:customStyle="1" w:styleId="38">
    <w:name w:val="批注框文本 字符"/>
    <w:basedOn w:val="13"/>
    <w:link w:val="7"/>
    <w:autoRedefine/>
    <w:semiHidden/>
    <w:qFormat/>
    <w:uiPriority w:val="99"/>
    <w:rPr>
      <w:sz w:val="18"/>
      <w:szCs w:val="18"/>
    </w:rPr>
  </w:style>
  <w:style w:type="table" w:customStyle="1" w:styleId="39">
    <w:name w:val="网格型3"/>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40">
    <w:name w:val="_正文段落"/>
    <w:basedOn w:val="1"/>
    <w:autoRedefine/>
    <w:qFormat/>
    <w:uiPriority w:val="0"/>
    <w:pPr>
      <w:spacing w:beforeLines="15" w:afterLines="15" w:line="360" w:lineRule="auto"/>
      <w:ind w:firstLine="480" w:firstLineChars="200"/>
    </w:pPr>
    <w:rPr>
      <w:rFonts w:ascii="宋体" w:hAnsi="宋体" w:eastAsia="宋体" w:cs="Times New Roman"/>
      <w:sz w:val="24"/>
      <w:szCs w:val="24"/>
    </w:rPr>
  </w:style>
  <w:style w:type="table" w:customStyle="1" w:styleId="41">
    <w:name w:val="表格样式2"/>
    <w:basedOn w:val="11"/>
    <w:qFormat/>
    <w:uiPriority w:val="0"/>
    <w:pPr>
      <w:jc w:val="center"/>
    </w:pPr>
    <w:rPr>
      <w:sz w:val="21"/>
    </w:rPr>
    <w:tblPr>
      <w:tblBorders>
        <w:top w:val="single" w:color="auto" w:sz="12" w:space="0"/>
        <w:bottom w:val="single" w:color="auto" w:sz="12" w:space="0"/>
        <w:insideH w:val="single" w:color="auto" w:sz="4" w:space="0"/>
        <w:insideV w:val="single" w:color="auto" w:sz="4" w:space="0"/>
      </w:tblBorders>
    </w:tblPr>
    <w:tcPr>
      <w:tcBorders>
        <w:top w:val="single" w:color="auto" w:sz="12" w:space="0"/>
        <w:left w:val="nil"/>
        <w:bottom w:val="single" w:color="auto" w:sz="12" w:space="0"/>
        <w:right w:val="nil"/>
      </w:tcBorders>
      <w:vAlign w:val="center"/>
    </w:tcPr>
  </w:style>
  <w:style w:type="table" w:customStyle="1" w:styleId="42">
    <w:name w:val="表格样式21"/>
    <w:basedOn w:val="11"/>
    <w:qFormat/>
    <w:uiPriority w:val="0"/>
    <w:pPr>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43">
    <w:name w:val="正文1"/>
    <w:basedOn w:val="1"/>
    <w:qFormat/>
    <w:uiPriority w:val="0"/>
    <w:pPr>
      <w:adjustRightInd w:val="0"/>
      <w:spacing w:line="318" w:lineRule="atLeast"/>
      <w:ind w:left="369" w:firstLine="369"/>
      <w:textAlignment w:val="baseline"/>
    </w:pPr>
    <w:rPr>
      <w:rFonts w:ascii="宋体" w:eastAsia="宋体"/>
      <w:szCs w:val="20"/>
    </w:rPr>
  </w:style>
  <w:style w:type="paragraph" w:styleId="44">
    <w:name w:val="List Paragraph"/>
    <w:basedOn w:val="1"/>
    <w:unhideWhenUsed/>
    <w:qFormat/>
    <w:uiPriority w:val="99"/>
    <w:pPr>
      <w:ind w:firstLine="420" w:firstLineChars="200"/>
    </w:p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41F9-42FA-404A-8C97-8335F726E488}">
  <ds:schemaRefs/>
</ds:datastoreItem>
</file>

<file path=docProps/app.xml><?xml version="1.0" encoding="utf-8"?>
<Properties xmlns="http://schemas.openxmlformats.org/officeDocument/2006/extended-properties" xmlns:vt="http://schemas.openxmlformats.org/officeDocument/2006/docPropsVTypes">
  <Template>Normal</Template>
  <Pages>44</Pages>
  <Words>5338</Words>
  <Characters>5763</Characters>
  <Lines>281</Lines>
  <Paragraphs>79</Paragraphs>
  <TotalTime>20</TotalTime>
  <ScaleCrop>false</ScaleCrop>
  <LinksUpToDate>false</LinksUpToDate>
  <CharactersWithSpaces>5771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2020-10-21T15:20:00Z</dcterms:created>
  <dc:creator>虞圣韡</dc:creator>
  <cp:lastModifiedBy>火辣辣的太阳</cp:lastModifiedBy>
  <cp:lastPrinted>2024-01-12T07:43:00Z</cp:lastPrinted>
  <dcterms:modified xsi:type="dcterms:W3CDTF">2026-06-01T00:34:13Z</dcterms:modified>
  <cp:revision>20889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36F590F1143541C888C65C7ABFA3C12E_12</vt:lpwstr>
  </property>
  <property fmtid="{D5CDD505-2E9C-101B-9397-08002B2CF9AE}" pid="4" name="KSOTemplateDocerSaveRecord">
    <vt:lpwstr>eyJoZGlkIjoiY2E4MzE4Y2ZlOTNhNDM1MjI5N2FhNzlkNWYwOTdiMGYiLCJ1c2VySWQiOiI0NTUyNDA2MjUifQ==</vt:lpwstr>
  </property>
</Properties>
</file>