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B1D85">
      <w:pPr>
        <w:rPr>
          <w:rFonts w:hint="eastAsia" w:ascii="楷体" w:hAnsi="楷体" w:eastAsia="楷体" w:cs="楷体"/>
          <w:b/>
          <w:bCs/>
          <w:color w:val="auto"/>
          <w:sz w:val="56"/>
          <w:szCs w:val="56"/>
          <w:highlight w:val="none"/>
        </w:rPr>
      </w:pPr>
      <w:r>
        <w:rPr>
          <w:rFonts w:hint="eastAsia" w:ascii="楷体" w:hAnsi="楷体" w:eastAsia="楷体" w:cs="楷体"/>
          <w:b/>
          <w:bCs/>
          <w:color w:val="auto"/>
          <w:sz w:val="56"/>
          <w:szCs w:val="56"/>
          <w:highlight w:val="none"/>
        </w:rPr>
        <w:drawing>
          <wp:anchor distT="0" distB="0" distL="114300" distR="114300" simplePos="0" relativeHeight="251661312" behindDoc="0" locked="0" layoutInCell="1" allowOverlap="1">
            <wp:simplePos x="0" y="0"/>
            <wp:positionH relativeFrom="column">
              <wp:posOffset>0</wp:posOffset>
            </wp:positionH>
            <wp:positionV relativeFrom="paragraph">
              <wp:posOffset>-214630</wp:posOffset>
            </wp:positionV>
            <wp:extent cx="575945" cy="801370"/>
            <wp:effectExtent l="0" t="0" r="14605" b="0"/>
            <wp:wrapNone/>
            <wp:docPr id="1" name="图片 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01"/>
                    <pic:cNvPicPr>
                      <a:picLocks noChangeAspect="1"/>
                    </pic:cNvPicPr>
                  </pic:nvPicPr>
                  <pic:blipFill>
                    <a:blip r:embed="rId11"/>
                    <a:stretch>
                      <a:fillRect/>
                    </a:stretch>
                  </pic:blipFill>
                  <pic:spPr>
                    <a:xfrm>
                      <a:off x="0" y="0"/>
                      <a:ext cx="575945" cy="801370"/>
                    </a:xfrm>
                    <a:prstGeom prst="rect">
                      <a:avLst/>
                    </a:prstGeom>
                    <a:noFill/>
                    <a:ln>
                      <a:noFill/>
                    </a:ln>
                  </pic:spPr>
                </pic:pic>
              </a:graphicData>
            </a:graphic>
          </wp:anchor>
        </w:drawing>
      </w:r>
      <w:r>
        <w:rPr>
          <w:rFonts w:hint="eastAsia" w:ascii="楷体" w:hAnsi="楷体" w:eastAsia="楷体" w:cs="楷体"/>
          <w:b/>
          <w:bCs/>
          <w:color w:val="auto"/>
          <w:sz w:val="56"/>
          <w:szCs w:val="56"/>
          <w:highlight w:val="none"/>
        </w:rPr>
        <w:t>润达</w:t>
      </w:r>
    </w:p>
    <w:p w14:paraId="01E65DA9">
      <w:pPr>
        <w:pStyle w:val="20"/>
        <w:rPr>
          <w:rFonts w:hint="eastAsia"/>
          <w:b/>
          <w:bCs/>
          <w:color w:val="auto"/>
          <w:sz w:val="48"/>
          <w:szCs w:val="48"/>
          <w:highlight w:val="none"/>
        </w:rPr>
      </w:pPr>
    </w:p>
    <w:p w14:paraId="3E7A299E">
      <w:pPr>
        <w:pStyle w:val="20"/>
        <w:rPr>
          <w:rFonts w:hint="eastAsia" w:eastAsia="仿宋"/>
          <w:b/>
          <w:bCs/>
          <w:color w:val="auto"/>
          <w:sz w:val="36"/>
          <w:szCs w:val="36"/>
          <w:highlight w:val="none"/>
          <w:lang w:eastAsia="zh-CN"/>
        </w:rPr>
      </w:pPr>
      <w:r>
        <w:rPr>
          <w:rFonts w:hint="eastAsia"/>
          <w:b/>
          <w:bCs/>
          <w:color w:val="auto"/>
          <w:sz w:val="36"/>
          <w:szCs w:val="36"/>
          <w:highlight w:val="none"/>
          <w:lang w:eastAsia="zh-CN"/>
        </w:rPr>
        <w:t>云南省地图院省级测绘地理信息专项三维建模软件采购项目</w:t>
      </w:r>
    </w:p>
    <w:p w14:paraId="0ABFBC70">
      <w:pPr>
        <w:bidi w:val="0"/>
        <w:rPr>
          <w:rFonts w:hint="eastAsia"/>
          <w:color w:val="auto"/>
          <w:highlight w:val="none"/>
        </w:rPr>
      </w:pPr>
    </w:p>
    <w:p w14:paraId="7EFA2645">
      <w:pPr>
        <w:bidi w:val="0"/>
        <w:rPr>
          <w:rFonts w:hint="eastAsia"/>
          <w:color w:val="auto"/>
          <w:highlight w:val="none"/>
        </w:rPr>
      </w:pPr>
    </w:p>
    <w:p w14:paraId="0A414176">
      <w:pPr>
        <w:bidi w:val="0"/>
        <w:rPr>
          <w:rFonts w:hint="eastAsia"/>
          <w:color w:val="auto"/>
          <w:highlight w:val="none"/>
        </w:rPr>
      </w:pPr>
    </w:p>
    <w:p w14:paraId="419D0A61">
      <w:pPr>
        <w:bidi w:val="0"/>
        <w:rPr>
          <w:rFonts w:hint="eastAsia"/>
          <w:color w:val="auto"/>
          <w:highlight w:val="none"/>
        </w:rPr>
      </w:pPr>
    </w:p>
    <w:p w14:paraId="52CCEAD2">
      <w:pPr>
        <w:bidi w:val="0"/>
        <w:rPr>
          <w:rFonts w:hint="eastAsia"/>
          <w:color w:val="auto"/>
          <w:highlight w:val="none"/>
        </w:rPr>
      </w:pPr>
    </w:p>
    <w:p w14:paraId="4D9E2782">
      <w:pPr>
        <w:pStyle w:val="20"/>
        <w:rPr>
          <w:rFonts w:hint="eastAsia" w:ascii="楷体" w:hAnsi="楷体" w:eastAsia="楷体" w:cs="楷体"/>
          <w:b/>
          <w:bCs/>
          <w:color w:val="auto"/>
          <w:sz w:val="144"/>
          <w:szCs w:val="144"/>
          <w:highlight w:val="none"/>
          <w:lang w:eastAsia="zh-CN"/>
        </w:rPr>
      </w:pPr>
      <w:r>
        <w:rPr>
          <w:rFonts w:hint="eastAsia" w:ascii="楷体" w:hAnsi="楷体" w:eastAsia="楷体" w:cs="楷体"/>
          <w:b/>
          <w:bCs/>
          <w:color w:val="auto"/>
          <w:sz w:val="144"/>
          <w:szCs w:val="144"/>
          <w:highlight w:val="none"/>
          <w:lang w:eastAsia="zh-CN"/>
        </w:rPr>
        <w:t>招标文件</w:t>
      </w:r>
    </w:p>
    <w:p w14:paraId="17267014">
      <w:pPr>
        <w:pStyle w:val="20"/>
        <w:rPr>
          <w:rFonts w:hint="eastAsia"/>
          <w:color w:val="auto"/>
          <w:highlight w:val="none"/>
        </w:rPr>
      </w:pPr>
      <w:r>
        <w:rPr>
          <w:rFonts w:hint="eastAsia"/>
          <w:color w:val="auto"/>
          <w:highlight w:val="none"/>
        </w:rPr>
        <w:t>项目编号：</w:t>
      </w:r>
      <w:r>
        <w:rPr>
          <w:rFonts w:hint="eastAsia"/>
          <w:color w:val="auto"/>
          <w:highlight w:val="none"/>
          <w:lang w:eastAsia="zh-CN"/>
        </w:rPr>
        <w:t>云润招字 HW2026-093</w:t>
      </w:r>
    </w:p>
    <w:p w14:paraId="497A7C94">
      <w:pPr>
        <w:pStyle w:val="20"/>
        <w:jc w:val="left"/>
        <w:rPr>
          <w:rFonts w:hint="eastAsia"/>
          <w:color w:val="auto"/>
          <w:highlight w:val="none"/>
        </w:rPr>
      </w:pPr>
    </w:p>
    <w:p w14:paraId="7483CD7D">
      <w:pPr>
        <w:pStyle w:val="20"/>
        <w:jc w:val="left"/>
        <w:rPr>
          <w:rFonts w:hint="eastAsia"/>
          <w:color w:val="auto"/>
          <w:highlight w:val="none"/>
        </w:rPr>
      </w:pPr>
    </w:p>
    <w:p w14:paraId="0EFFFD1C">
      <w:pPr>
        <w:pStyle w:val="20"/>
        <w:jc w:val="left"/>
        <w:rPr>
          <w:rFonts w:hint="eastAsia"/>
          <w:color w:val="auto"/>
          <w:highlight w:val="none"/>
        </w:rPr>
      </w:pPr>
    </w:p>
    <w:p w14:paraId="7A94D719">
      <w:pPr>
        <w:pStyle w:val="20"/>
        <w:jc w:val="left"/>
        <w:rPr>
          <w:rFonts w:hint="eastAsia"/>
          <w:color w:val="auto"/>
          <w:highlight w:val="none"/>
        </w:rPr>
      </w:pPr>
    </w:p>
    <w:p w14:paraId="2F8C9AE5">
      <w:pPr>
        <w:pStyle w:val="20"/>
        <w:jc w:val="left"/>
        <w:rPr>
          <w:rFonts w:hint="eastAsia"/>
          <w:color w:val="auto"/>
          <w:highlight w:val="none"/>
        </w:rPr>
      </w:pPr>
    </w:p>
    <w:p w14:paraId="1289BADE">
      <w:pPr>
        <w:pStyle w:val="20"/>
        <w:jc w:val="left"/>
        <w:rPr>
          <w:rFonts w:hint="eastAsia"/>
          <w:color w:val="auto"/>
          <w:highlight w:val="none"/>
        </w:rPr>
      </w:pPr>
    </w:p>
    <w:p w14:paraId="2E83557F">
      <w:pPr>
        <w:pStyle w:val="20"/>
        <w:jc w:val="left"/>
        <w:rPr>
          <w:rFonts w:hint="eastAsia"/>
          <w:color w:val="auto"/>
          <w:highlight w:val="none"/>
        </w:rPr>
      </w:pPr>
    </w:p>
    <w:p w14:paraId="4F507E44">
      <w:pPr>
        <w:ind w:left="0" w:leftChars="0" w:firstLine="0" w:firstLineChars="0"/>
        <w:jc w:val="left"/>
        <w:rPr>
          <w:rFonts w:hint="eastAsia"/>
          <w:color w:val="auto"/>
          <w:highlight w:val="none"/>
        </w:rPr>
      </w:pPr>
    </w:p>
    <w:p w14:paraId="52BF9B25">
      <w:pPr>
        <w:pStyle w:val="20"/>
        <w:jc w:val="left"/>
        <w:rPr>
          <w:rFonts w:hint="eastAsia"/>
          <w:color w:val="auto"/>
          <w:highlight w:val="none"/>
        </w:rPr>
      </w:pPr>
    </w:p>
    <w:p w14:paraId="6ED1A500">
      <w:pPr>
        <w:pStyle w:val="20"/>
        <w:ind w:firstLine="1285" w:firstLineChars="400"/>
        <w:jc w:val="both"/>
        <w:rPr>
          <w:rFonts w:hint="eastAsia" w:eastAsia="仿宋"/>
          <w:b/>
          <w:bCs/>
          <w:color w:val="auto"/>
          <w:sz w:val="32"/>
          <w:szCs w:val="32"/>
          <w:highlight w:val="none"/>
          <w:lang w:eastAsia="zh-CN"/>
        </w:rPr>
      </w:pPr>
      <w:r>
        <w:rPr>
          <w:rFonts w:hint="eastAsia"/>
          <w:b/>
          <w:bCs/>
          <w:color w:val="auto"/>
          <w:sz w:val="32"/>
          <w:szCs w:val="32"/>
          <w:highlight w:val="none"/>
        </w:rPr>
        <w:t>采   购   人：</w:t>
      </w:r>
      <w:r>
        <w:rPr>
          <w:rFonts w:hint="eastAsia"/>
          <w:b/>
          <w:bCs/>
          <w:color w:val="auto"/>
          <w:sz w:val="32"/>
          <w:szCs w:val="32"/>
          <w:highlight w:val="none"/>
          <w:lang w:eastAsia="zh-CN"/>
        </w:rPr>
        <w:t>云南省地图院</w:t>
      </w:r>
    </w:p>
    <w:p w14:paraId="7934C016">
      <w:pPr>
        <w:pStyle w:val="20"/>
        <w:ind w:firstLine="1285" w:firstLineChars="400"/>
        <w:jc w:val="both"/>
        <w:rPr>
          <w:rFonts w:hint="eastAsia"/>
          <w:b/>
          <w:bCs/>
          <w:color w:val="auto"/>
          <w:sz w:val="32"/>
          <w:szCs w:val="32"/>
          <w:highlight w:val="none"/>
        </w:rPr>
      </w:pPr>
      <w:r>
        <w:rPr>
          <w:rFonts w:hint="eastAsia"/>
          <w:b/>
          <w:bCs/>
          <w:color w:val="auto"/>
          <w:sz w:val="32"/>
          <w:szCs w:val="32"/>
          <w:highlight w:val="none"/>
        </w:rPr>
        <w:t>采购代理机构：云南润达工程项目管理咨询有限公司</w:t>
      </w:r>
    </w:p>
    <w:p w14:paraId="11CB9CED">
      <w:pPr>
        <w:pStyle w:val="20"/>
        <w:ind w:firstLine="1285" w:firstLineChars="400"/>
        <w:jc w:val="both"/>
        <w:rPr>
          <w:rFonts w:hint="eastAsia"/>
          <w:b/>
          <w:bCs/>
          <w:color w:val="auto"/>
          <w:sz w:val="32"/>
          <w:szCs w:val="32"/>
          <w:highlight w:val="none"/>
        </w:rPr>
      </w:pPr>
      <w:r>
        <w:rPr>
          <w:rFonts w:hint="eastAsia"/>
          <w:b/>
          <w:bCs/>
          <w:color w:val="auto"/>
          <w:sz w:val="32"/>
          <w:szCs w:val="32"/>
          <w:highlight w:val="none"/>
        </w:rPr>
        <w:t>日        期：202</w:t>
      </w:r>
      <w:r>
        <w:rPr>
          <w:rFonts w:hint="eastAsia"/>
          <w:b/>
          <w:bCs/>
          <w:color w:val="auto"/>
          <w:sz w:val="32"/>
          <w:szCs w:val="32"/>
          <w:highlight w:val="none"/>
          <w:lang w:val="en-US" w:eastAsia="zh-CN"/>
        </w:rPr>
        <w:t>6</w:t>
      </w:r>
      <w:r>
        <w:rPr>
          <w:rFonts w:hint="eastAsia"/>
          <w:b/>
          <w:bCs/>
          <w:color w:val="auto"/>
          <w:sz w:val="32"/>
          <w:szCs w:val="32"/>
          <w:highlight w:val="none"/>
        </w:rPr>
        <w:t>年</w:t>
      </w:r>
      <w:r>
        <w:rPr>
          <w:rFonts w:hint="eastAsia"/>
          <w:b/>
          <w:bCs/>
          <w:color w:val="auto"/>
          <w:sz w:val="32"/>
          <w:szCs w:val="32"/>
          <w:highlight w:val="none"/>
          <w:lang w:val="en-US" w:eastAsia="zh-CN"/>
        </w:rPr>
        <w:t>05</w:t>
      </w:r>
      <w:r>
        <w:rPr>
          <w:rFonts w:hint="eastAsia"/>
          <w:b/>
          <w:bCs/>
          <w:color w:val="auto"/>
          <w:sz w:val="32"/>
          <w:szCs w:val="32"/>
          <w:highlight w:val="none"/>
        </w:rPr>
        <w:t>月</w:t>
      </w:r>
      <w:r>
        <w:rPr>
          <w:rFonts w:hint="eastAsia"/>
          <w:b/>
          <w:bCs/>
          <w:color w:val="auto"/>
          <w:sz w:val="32"/>
          <w:szCs w:val="32"/>
          <w:highlight w:val="none"/>
          <w:lang w:val="en-US" w:eastAsia="zh-CN"/>
        </w:rPr>
        <w:t>28</w:t>
      </w:r>
      <w:r>
        <w:rPr>
          <w:rFonts w:hint="eastAsia"/>
          <w:b/>
          <w:bCs/>
          <w:color w:val="auto"/>
          <w:sz w:val="32"/>
          <w:szCs w:val="32"/>
          <w:highlight w:val="none"/>
        </w:rPr>
        <w:t>日</w:t>
      </w:r>
    </w:p>
    <w:p w14:paraId="783CE0CF">
      <w:pPr>
        <w:ind w:firstLine="643"/>
        <w:rPr>
          <w:rFonts w:hint="eastAsia"/>
          <w:b/>
          <w:bCs/>
          <w:color w:val="auto"/>
          <w:sz w:val="32"/>
          <w:szCs w:val="32"/>
          <w:highlight w:val="none"/>
        </w:rPr>
      </w:pPr>
      <w:r>
        <w:rPr>
          <w:rFonts w:hint="eastAsia"/>
          <w:b/>
          <w:bCs/>
          <w:color w:val="auto"/>
          <w:sz w:val="32"/>
          <w:szCs w:val="32"/>
          <w:highlight w:val="none"/>
        </w:rPr>
        <w:br w:type="page"/>
      </w:r>
    </w:p>
    <w:p w14:paraId="6FC592D0">
      <w:pPr>
        <w:ind w:firstLine="0" w:firstLineChars="0"/>
        <w:jc w:val="center"/>
        <w:rPr>
          <w:rFonts w:hint="eastAsia" w:ascii="楷体" w:hAnsi="楷体" w:eastAsia="楷体" w:cs="楷体"/>
          <w:b/>
          <w:bCs/>
          <w:color w:val="auto"/>
          <w:sz w:val="36"/>
          <w:szCs w:val="36"/>
          <w:highlight w:val="none"/>
        </w:rPr>
      </w:pPr>
      <w:r>
        <w:rPr>
          <w:rFonts w:hint="eastAsia" w:ascii="楷体" w:hAnsi="楷体" w:eastAsia="楷体" w:cs="楷体"/>
          <w:b/>
          <w:bCs/>
          <w:color w:val="auto"/>
          <w:sz w:val="36"/>
          <w:szCs w:val="36"/>
          <w:highlight w:val="none"/>
        </w:rPr>
        <w:t>温馨提示</w:t>
      </w:r>
    </w:p>
    <w:p w14:paraId="4C302209">
      <w:pPr>
        <w:ind w:firstLine="560"/>
        <w:rPr>
          <w:rFonts w:hint="eastAsia" w:ascii="楷体" w:hAnsi="楷体" w:eastAsia="楷体" w:cs="楷体"/>
          <w:color w:val="auto"/>
          <w:highlight w:val="none"/>
        </w:rPr>
      </w:pPr>
    </w:p>
    <w:p w14:paraId="42FDC8C7">
      <w:pPr>
        <w:ind w:firstLine="560"/>
        <w:rPr>
          <w:rFonts w:hint="eastAsia" w:ascii="楷体" w:hAnsi="楷体" w:eastAsia="楷体" w:cs="楷体"/>
          <w:color w:val="auto"/>
          <w:highlight w:val="none"/>
        </w:rPr>
      </w:pPr>
      <w:r>
        <w:rPr>
          <w:rFonts w:hint="eastAsia" w:ascii="楷体" w:hAnsi="楷体" w:eastAsia="楷体" w:cs="楷体"/>
          <w:color w:val="auto"/>
          <w:highlight w:val="none"/>
        </w:rPr>
        <w:t>1、本项目为全流程电子化的政府采购项目，</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应提前熟悉“政采云”相关投标程序，提前在自有场地配置可音视频通话（带摄像头及话筒的计算机）的稳定网络环境，并按“政采云”开标大厅中的提示完成开标活动。</w:t>
      </w:r>
    </w:p>
    <w:p w14:paraId="62B2BEE9">
      <w:pPr>
        <w:ind w:firstLine="560"/>
        <w:rPr>
          <w:rFonts w:hint="eastAsia" w:ascii="楷体" w:hAnsi="楷体" w:eastAsia="楷体" w:cs="楷体"/>
          <w:color w:val="auto"/>
          <w:highlight w:val="none"/>
        </w:rPr>
      </w:pPr>
      <w:r>
        <w:rPr>
          <w:rFonts w:hint="eastAsia" w:ascii="楷体" w:hAnsi="楷体" w:eastAsia="楷体" w:cs="楷体"/>
          <w:color w:val="auto"/>
          <w:highlight w:val="none"/>
        </w:rPr>
        <w:t>2、请各</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认真阅读本项目提供的关于“政采云”的相关办理及操作流程，以免影响投标。</w:t>
      </w:r>
    </w:p>
    <w:p w14:paraId="795546EE">
      <w:pPr>
        <w:ind w:firstLine="560"/>
        <w:rPr>
          <w:rFonts w:hint="eastAsia" w:ascii="楷体" w:hAnsi="楷体" w:eastAsia="楷体" w:cs="楷体"/>
          <w:color w:val="auto"/>
          <w:highlight w:val="none"/>
        </w:rPr>
      </w:pPr>
      <w:r>
        <w:rPr>
          <w:rFonts w:hint="eastAsia" w:ascii="楷体" w:hAnsi="楷体" w:eastAsia="楷体" w:cs="楷体"/>
          <w:color w:val="auto"/>
          <w:highlight w:val="none"/>
        </w:rPr>
        <w:t>3、投标期间，如有技术问题可致电“政采云”进行咨询。</w:t>
      </w:r>
    </w:p>
    <w:p w14:paraId="0FBC8084">
      <w:pPr>
        <w:ind w:firstLine="560"/>
        <w:rPr>
          <w:rFonts w:hint="eastAsia" w:ascii="楷体" w:hAnsi="楷体" w:eastAsia="楷体" w:cs="楷体"/>
          <w:color w:val="auto"/>
          <w:highlight w:val="none"/>
        </w:rPr>
      </w:pPr>
      <w:r>
        <w:rPr>
          <w:rFonts w:hint="eastAsia" w:ascii="楷体" w:hAnsi="楷体" w:eastAsia="楷体" w:cs="楷体"/>
          <w:color w:val="auto"/>
          <w:highlight w:val="none"/>
        </w:rPr>
        <w:t>政采云技术支持电话：</w:t>
      </w:r>
      <w:r>
        <w:rPr>
          <w:rFonts w:hint="eastAsia" w:ascii="楷体" w:hAnsi="楷体" w:eastAsia="楷体" w:cs="楷体"/>
          <w:color w:val="auto"/>
          <w:highlight w:val="none"/>
          <w:lang w:eastAsia="zh-CN"/>
        </w:rPr>
        <w:t>95763</w:t>
      </w:r>
      <w:r>
        <w:rPr>
          <w:rFonts w:hint="eastAsia" w:ascii="楷体" w:hAnsi="楷体" w:eastAsia="楷体" w:cs="楷体"/>
          <w:color w:val="auto"/>
          <w:highlight w:val="none"/>
        </w:rPr>
        <w:t>（客服热线）。</w:t>
      </w:r>
      <w:bookmarkStart w:id="0" w:name="_Hlk130458318"/>
    </w:p>
    <w:p w14:paraId="72F97F4F">
      <w:pPr>
        <w:ind w:firstLine="560"/>
        <w:rPr>
          <w:rFonts w:hint="default" w:ascii="楷体" w:hAnsi="楷体" w:eastAsia="楷体" w:cs="楷体"/>
          <w:color w:val="auto"/>
          <w:highlight w:val="none"/>
          <w:lang w:val="en-US" w:eastAsia="zh-CN"/>
        </w:rPr>
      </w:pPr>
      <w:r>
        <w:rPr>
          <w:rFonts w:hint="eastAsia" w:ascii="楷体" w:hAnsi="楷体" w:eastAsia="楷体" w:cs="楷体"/>
          <w:color w:val="auto"/>
          <w:highlight w:val="none"/>
        </w:rPr>
        <w:br w:type="page"/>
      </w:r>
    </w:p>
    <w:p w14:paraId="3837B736">
      <w:pPr>
        <w:ind w:firstLine="0" w:firstLineChars="0"/>
        <w:jc w:val="center"/>
        <w:rPr>
          <w:rFonts w:hint="eastAsia"/>
          <w:b/>
          <w:bCs/>
          <w:color w:val="auto"/>
          <w:sz w:val="40"/>
          <w:szCs w:val="40"/>
          <w:highlight w:val="none"/>
        </w:rPr>
      </w:pPr>
      <w:r>
        <w:rPr>
          <w:rFonts w:hint="eastAsia"/>
          <w:b/>
          <w:bCs/>
          <w:color w:val="auto"/>
          <w:sz w:val="40"/>
          <w:szCs w:val="40"/>
          <w:highlight w:val="none"/>
        </w:rPr>
        <w:t>目 录</w:t>
      </w:r>
    </w:p>
    <w:p w14:paraId="224529DB">
      <w:pPr>
        <w:pStyle w:val="24"/>
        <w:tabs>
          <w:tab w:val="right" w:leader="dot" w:pos="9746"/>
        </w:tabs>
        <w:ind w:left="0" w:leftChars="0" w:firstLine="0" w:firstLineChars="0"/>
        <w:rPr>
          <w:rFonts w:hint="eastAsia" w:ascii="仿宋" w:eastAsia="仿宋"/>
          <w:color w:val="auto"/>
          <w:sz w:val="24"/>
          <w:szCs w:val="24"/>
          <w:highlight w:val="none"/>
        </w:rPr>
      </w:pPr>
      <w:r>
        <w:rPr>
          <w:rFonts w:hint="eastAsia" w:ascii="仿宋" w:eastAsia="仿宋"/>
          <w:bCs w:val="0"/>
          <w:caps w:val="0"/>
          <w:color w:val="auto"/>
          <w:sz w:val="24"/>
          <w:szCs w:val="24"/>
          <w:highlight w:val="none"/>
        </w:rPr>
        <w:fldChar w:fldCharType="begin"/>
      </w:r>
      <w:r>
        <w:rPr>
          <w:rFonts w:hint="eastAsia" w:ascii="仿宋" w:eastAsia="仿宋"/>
          <w:bCs w:val="0"/>
          <w:caps w:val="0"/>
          <w:color w:val="auto"/>
          <w:sz w:val="24"/>
          <w:szCs w:val="24"/>
          <w:highlight w:val="none"/>
        </w:rPr>
        <w:instrText xml:space="preserve">TOC \o "1-3" \h \u </w:instrText>
      </w:r>
      <w:r>
        <w:rPr>
          <w:rFonts w:hint="eastAsia" w:ascii="仿宋" w:eastAsia="仿宋"/>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"_Toc24701" </w:instrText>
      </w:r>
      <w:r>
        <w:rPr>
          <w:color w:val="auto"/>
          <w:highlight w:val="none"/>
        </w:rPr>
        <w:fldChar w:fldCharType="separate"/>
      </w:r>
      <w:r>
        <w:rPr>
          <w:rFonts w:hint="eastAsia" w:ascii="仿宋" w:eastAsia="仿宋"/>
          <w:color w:val="auto"/>
          <w:sz w:val="24"/>
          <w:szCs w:val="24"/>
          <w:highlight w:val="none"/>
        </w:rPr>
        <w:t>第一章 招标公告</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_Toc24701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1</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0EFAF5DC">
      <w:pPr>
        <w:pStyle w:val="24"/>
        <w:tabs>
          <w:tab w:val="right" w:leader="dot" w:pos="9746"/>
        </w:tabs>
        <w:ind w:left="0" w:leftChars="0" w:firstLine="0" w:firstLineChars="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"_Toc23591" </w:instrText>
      </w:r>
      <w:r>
        <w:rPr>
          <w:color w:val="auto"/>
          <w:highlight w:val="none"/>
        </w:rPr>
        <w:fldChar w:fldCharType="separate"/>
      </w:r>
      <w:r>
        <w:rPr>
          <w:rFonts w:hint="eastAsia" w:ascii="仿宋" w:eastAsia="仿宋"/>
          <w:color w:val="auto"/>
          <w:sz w:val="24"/>
          <w:szCs w:val="24"/>
          <w:highlight w:val="none"/>
        </w:rPr>
        <w:t xml:space="preserve">第二章 </w:t>
      </w:r>
      <w:r>
        <w:rPr>
          <w:rFonts w:hint="eastAsia" w:ascii="仿宋" w:eastAsia="仿宋"/>
          <w:color w:val="auto"/>
          <w:sz w:val="24"/>
          <w:szCs w:val="24"/>
          <w:highlight w:val="none"/>
          <w:lang w:eastAsia="zh-CN"/>
        </w:rPr>
        <w:t>投标人</w:t>
      </w:r>
      <w:r>
        <w:rPr>
          <w:rFonts w:hint="eastAsia" w:ascii="仿宋" w:eastAsia="仿宋"/>
          <w:color w:val="auto"/>
          <w:sz w:val="24"/>
          <w:szCs w:val="24"/>
          <w:highlight w:val="none"/>
        </w:rPr>
        <w:t>须知</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_Toc23591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7</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72D88C0E">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"_Toc24809" </w:instrText>
      </w:r>
      <w:r>
        <w:rPr>
          <w:color w:val="auto"/>
          <w:highlight w:val="none"/>
        </w:rPr>
        <w:fldChar w:fldCharType="separate"/>
      </w:r>
      <w:r>
        <w:rPr>
          <w:rFonts w:hint="eastAsia" w:ascii="仿宋" w:eastAsia="仿宋"/>
          <w:color w:val="auto"/>
          <w:sz w:val="24"/>
          <w:szCs w:val="24"/>
          <w:highlight w:val="none"/>
        </w:rPr>
        <w:t>一、</w:t>
      </w:r>
      <w:r>
        <w:rPr>
          <w:rFonts w:hint="eastAsia" w:ascii="仿宋" w:eastAsia="仿宋"/>
          <w:color w:val="auto"/>
          <w:sz w:val="24"/>
          <w:szCs w:val="24"/>
          <w:highlight w:val="none"/>
          <w:lang w:eastAsia="zh-CN"/>
        </w:rPr>
        <w:t>投标人</w:t>
      </w:r>
      <w:r>
        <w:rPr>
          <w:rFonts w:hint="eastAsia" w:ascii="仿宋" w:eastAsia="仿宋"/>
          <w:color w:val="auto"/>
          <w:sz w:val="24"/>
          <w:szCs w:val="24"/>
          <w:highlight w:val="none"/>
        </w:rPr>
        <w:t>须知前附表</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_Toc24809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7</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7746A915">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"_Toc4403" </w:instrText>
      </w:r>
      <w:r>
        <w:rPr>
          <w:color w:val="auto"/>
          <w:highlight w:val="none"/>
        </w:rPr>
        <w:fldChar w:fldCharType="separate"/>
      </w:r>
      <w:r>
        <w:rPr>
          <w:rFonts w:hint="eastAsia" w:ascii="仿宋" w:eastAsia="仿宋"/>
          <w:color w:val="auto"/>
          <w:sz w:val="24"/>
          <w:szCs w:val="24"/>
          <w:highlight w:val="none"/>
        </w:rPr>
        <w:t>二、</w:t>
      </w:r>
      <w:r>
        <w:rPr>
          <w:rFonts w:hint="eastAsia" w:ascii="仿宋" w:eastAsia="仿宋"/>
          <w:color w:val="auto"/>
          <w:sz w:val="24"/>
          <w:szCs w:val="24"/>
          <w:highlight w:val="none"/>
          <w:lang w:eastAsia="zh-CN"/>
        </w:rPr>
        <w:t>投标人</w:t>
      </w:r>
      <w:r>
        <w:rPr>
          <w:rFonts w:hint="eastAsia" w:ascii="仿宋" w:eastAsia="仿宋"/>
          <w:color w:val="auto"/>
          <w:sz w:val="24"/>
          <w:szCs w:val="24"/>
          <w:highlight w:val="none"/>
        </w:rPr>
        <w:t>须知</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_Toc4403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12</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4B341EBF">
      <w:pPr>
        <w:pStyle w:val="24"/>
        <w:tabs>
          <w:tab w:val="right" w:leader="dot" w:pos="9746"/>
        </w:tabs>
        <w:ind w:left="0" w:leftChars="0" w:firstLine="0" w:firstLineChars="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"_Toc16383" </w:instrText>
      </w:r>
      <w:r>
        <w:rPr>
          <w:color w:val="auto"/>
          <w:highlight w:val="none"/>
        </w:rPr>
        <w:fldChar w:fldCharType="separate"/>
      </w:r>
      <w:r>
        <w:rPr>
          <w:rFonts w:hint="eastAsia" w:ascii="仿宋" w:eastAsia="仿宋"/>
          <w:color w:val="auto"/>
          <w:sz w:val="24"/>
          <w:szCs w:val="24"/>
          <w:highlight w:val="none"/>
        </w:rPr>
        <w:t xml:space="preserve">第三章 </w:t>
      </w:r>
      <w:r>
        <w:rPr>
          <w:rFonts w:hint="eastAsia" w:ascii="仿宋" w:eastAsia="仿宋"/>
          <w:color w:val="auto"/>
          <w:sz w:val="24"/>
          <w:szCs w:val="24"/>
          <w:highlight w:val="none"/>
          <w:lang w:eastAsia="zh-CN"/>
        </w:rPr>
        <w:t>采购需求</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_Toc16383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35</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2C1F7F8E">
      <w:pPr>
        <w:pStyle w:val="24"/>
        <w:tabs>
          <w:tab w:val="right" w:leader="dot" w:pos="9746"/>
        </w:tabs>
        <w:ind w:left="0" w:leftChars="0" w:firstLine="0" w:firstLineChars="0"/>
        <w:rPr>
          <w:rFonts w:hint="eastAsia" w:ascii="仿宋" w:eastAsia="仿宋"/>
          <w:color w:val="auto"/>
          <w:sz w:val="24"/>
          <w:szCs w:val="24"/>
          <w:highlight w:val="none"/>
          <w:lang w:val="en-US" w:eastAsia="zh-CN"/>
        </w:rPr>
      </w:pPr>
      <w:r>
        <w:rPr>
          <w:color w:val="auto"/>
          <w:highlight w:val="none"/>
        </w:rPr>
        <w:fldChar w:fldCharType="begin"/>
      </w:r>
      <w:r>
        <w:rPr>
          <w:color w:val="auto"/>
          <w:highlight w:val="none"/>
        </w:rPr>
        <w:instrText xml:space="preserve"> HYPERLINK \l "_Toc24693" </w:instrText>
      </w:r>
      <w:r>
        <w:rPr>
          <w:color w:val="auto"/>
          <w:highlight w:val="none"/>
        </w:rPr>
        <w:fldChar w:fldCharType="separate"/>
      </w:r>
      <w:r>
        <w:rPr>
          <w:rFonts w:hint="eastAsia" w:ascii="仿宋" w:eastAsia="仿宋"/>
          <w:color w:val="auto"/>
          <w:sz w:val="24"/>
          <w:szCs w:val="24"/>
          <w:highlight w:val="none"/>
        </w:rPr>
        <w:t>第四章 资格审查方法及标准</w:t>
      </w:r>
      <w:r>
        <w:rPr>
          <w:rFonts w:hint="eastAsia" w:ascii="仿宋" w:eastAsia="仿宋"/>
          <w:color w:val="auto"/>
          <w:sz w:val="24"/>
          <w:szCs w:val="24"/>
          <w:highlight w:val="none"/>
        </w:rPr>
        <w:tab/>
      </w:r>
      <w:r>
        <w:rPr>
          <w:rFonts w:hint="eastAsia" w:ascii="仿宋" w:eastAsia="仿宋"/>
          <w:color w:val="auto"/>
          <w:sz w:val="24"/>
          <w:szCs w:val="24"/>
          <w:highlight w:val="none"/>
          <w:lang w:val="en-US" w:eastAsia="zh-CN"/>
        </w:rPr>
        <w:t>4</w:t>
      </w:r>
      <w:r>
        <w:rPr>
          <w:rFonts w:hint="eastAsia" w:ascii="仿宋" w:eastAsia="仿宋"/>
          <w:color w:val="auto"/>
          <w:sz w:val="24"/>
          <w:szCs w:val="24"/>
          <w:highlight w:val="none"/>
        </w:rPr>
        <w:fldChar w:fldCharType="end"/>
      </w:r>
      <w:r>
        <w:rPr>
          <w:rFonts w:hint="eastAsia" w:ascii="仿宋" w:eastAsia="仿宋"/>
          <w:color w:val="auto"/>
          <w:sz w:val="24"/>
          <w:szCs w:val="24"/>
          <w:highlight w:val="none"/>
          <w:lang w:val="en-US" w:eastAsia="zh-CN"/>
        </w:rPr>
        <w:t>0</w:t>
      </w:r>
    </w:p>
    <w:p w14:paraId="15297083">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"_Toc293" </w:instrText>
      </w:r>
      <w:r>
        <w:rPr>
          <w:color w:val="auto"/>
          <w:highlight w:val="none"/>
        </w:rPr>
        <w:fldChar w:fldCharType="separate"/>
      </w:r>
      <w:r>
        <w:rPr>
          <w:rFonts w:hint="eastAsia" w:ascii="仿宋" w:eastAsia="仿宋"/>
          <w:color w:val="auto"/>
          <w:sz w:val="24"/>
          <w:szCs w:val="24"/>
          <w:highlight w:val="none"/>
        </w:rPr>
        <w:t>一、</w:t>
      </w:r>
      <w:r>
        <w:rPr>
          <w:rFonts w:hint="eastAsia" w:ascii="仿宋" w:eastAsia="仿宋"/>
          <w:color w:val="auto"/>
          <w:sz w:val="24"/>
          <w:szCs w:val="24"/>
          <w:highlight w:val="none"/>
          <w:lang w:val="zh-CN"/>
        </w:rPr>
        <w:t>资格审查</w:t>
      </w:r>
      <w:r>
        <w:rPr>
          <w:rFonts w:hint="eastAsia" w:ascii="仿宋" w:eastAsia="仿宋"/>
          <w:color w:val="auto"/>
          <w:sz w:val="24"/>
          <w:szCs w:val="24"/>
          <w:highlight w:val="none"/>
        </w:rPr>
        <w:t>方法</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_Toc293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40</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62D5C6ED">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"_Toc11965" </w:instrText>
      </w:r>
      <w:r>
        <w:rPr>
          <w:color w:val="auto"/>
          <w:highlight w:val="none"/>
        </w:rPr>
        <w:fldChar w:fldCharType="separate"/>
      </w:r>
      <w:r>
        <w:rPr>
          <w:rFonts w:hint="eastAsia" w:ascii="仿宋" w:eastAsia="仿宋"/>
          <w:color w:val="auto"/>
          <w:sz w:val="24"/>
          <w:szCs w:val="24"/>
          <w:highlight w:val="none"/>
        </w:rPr>
        <w:t>二、</w:t>
      </w:r>
      <w:r>
        <w:rPr>
          <w:rFonts w:hint="eastAsia" w:ascii="仿宋" w:eastAsia="仿宋"/>
          <w:color w:val="auto"/>
          <w:sz w:val="24"/>
          <w:szCs w:val="24"/>
          <w:highlight w:val="none"/>
          <w:lang w:val="zh-CN"/>
        </w:rPr>
        <w:t>资格审查程序</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_Toc11965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40</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29D3D934">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"_Toc25826" </w:instrText>
      </w:r>
      <w:r>
        <w:rPr>
          <w:color w:val="auto"/>
          <w:highlight w:val="none"/>
        </w:rPr>
        <w:fldChar w:fldCharType="separate"/>
      </w:r>
      <w:r>
        <w:rPr>
          <w:rFonts w:hint="eastAsia" w:ascii="仿宋" w:eastAsia="仿宋"/>
          <w:color w:val="auto"/>
          <w:sz w:val="24"/>
          <w:szCs w:val="24"/>
          <w:highlight w:val="none"/>
        </w:rPr>
        <w:t>三、资格审查标准</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_Toc25826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41</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30E33B93">
      <w:pPr>
        <w:pStyle w:val="24"/>
        <w:tabs>
          <w:tab w:val="right" w:leader="dot" w:pos="9746"/>
        </w:tabs>
        <w:ind w:left="0" w:leftChars="0" w:firstLine="0" w:firstLineChars="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"_Toc24117" </w:instrText>
      </w:r>
      <w:r>
        <w:rPr>
          <w:color w:val="auto"/>
          <w:highlight w:val="none"/>
        </w:rPr>
        <w:fldChar w:fldCharType="separate"/>
      </w:r>
      <w:r>
        <w:rPr>
          <w:rFonts w:hint="eastAsia" w:ascii="仿宋" w:eastAsia="仿宋"/>
          <w:color w:val="auto"/>
          <w:sz w:val="24"/>
          <w:szCs w:val="24"/>
          <w:highlight w:val="none"/>
        </w:rPr>
        <w:t>第五章 评标办法及标准</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_Toc24117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43</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0A6FA727">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"_Toc32491" </w:instrText>
      </w:r>
      <w:r>
        <w:rPr>
          <w:color w:val="auto"/>
          <w:highlight w:val="none"/>
        </w:rPr>
        <w:fldChar w:fldCharType="separate"/>
      </w:r>
      <w:r>
        <w:rPr>
          <w:rFonts w:hint="eastAsia" w:ascii="仿宋" w:eastAsia="仿宋"/>
          <w:color w:val="auto"/>
          <w:sz w:val="24"/>
          <w:szCs w:val="24"/>
          <w:highlight w:val="none"/>
        </w:rPr>
        <w:t>一、</w:t>
      </w:r>
      <w:r>
        <w:rPr>
          <w:rFonts w:hint="eastAsia" w:ascii="仿宋" w:eastAsia="仿宋"/>
          <w:color w:val="auto"/>
          <w:sz w:val="24"/>
          <w:szCs w:val="24"/>
          <w:highlight w:val="none"/>
          <w:lang w:val="zh-CN"/>
        </w:rPr>
        <w:t>评标办法前附表</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_Toc32491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43</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60140A5B">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"_Toc7335" </w:instrText>
      </w:r>
      <w:r>
        <w:rPr>
          <w:color w:val="auto"/>
          <w:highlight w:val="none"/>
        </w:rPr>
        <w:fldChar w:fldCharType="separate"/>
      </w:r>
      <w:r>
        <w:rPr>
          <w:rFonts w:hint="eastAsia" w:ascii="仿宋" w:eastAsia="仿宋"/>
          <w:color w:val="auto"/>
          <w:sz w:val="24"/>
          <w:szCs w:val="24"/>
          <w:highlight w:val="none"/>
        </w:rPr>
        <w:t>二、</w:t>
      </w:r>
      <w:r>
        <w:rPr>
          <w:rFonts w:hint="eastAsia" w:ascii="仿宋" w:eastAsia="仿宋"/>
          <w:color w:val="auto"/>
          <w:sz w:val="24"/>
          <w:szCs w:val="24"/>
          <w:highlight w:val="none"/>
          <w:lang w:val="zh-CN"/>
        </w:rPr>
        <w:t>评标程序</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_Toc7335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44</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56A5AB10">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"_Toc3817" </w:instrText>
      </w:r>
      <w:r>
        <w:rPr>
          <w:color w:val="auto"/>
          <w:highlight w:val="none"/>
        </w:rPr>
        <w:fldChar w:fldCharType="separate"/>
      </w:r>
      <w:r>
        <w:rPr>
          <w:rFonts w:hint="eastAsia" w:ascii="仿宋" w:eastAsia="仿宋"/>
          <w:color w:val="auto"/>
          <w:sz w:val="24"/>
          <w:szCs w:val="24"/>
          <w:highlight w:val="none"/>
        </w:rPr>
        <w:t>三、</w:t>
      </w:r>
      <w:r>
        <w:rPr>
          <w:rFonts w:hint="eastAsia" w:ascii="仿宋" w:eastAsia="仿宋"/>
          <w:color w:val="auto"/>
          <w:sz w:val="24"/>
          <w:szCs w:val="24"/>
          <w:highlight w:val="none"/>
          <w:lang w:val="zh-CN"/>
        </w:rPr>
        <w:t>评标标准</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_Toc3817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52</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518B2065">
      <w:pPr>
        <w:pStyle w:val="24"/>
        <w:tabs>
          <w:tab w:val="right" w:leader="dot" w:pos="9746"/>
        </w:tabs>
        <w:ind w:left="0" w:leftChars="0" w:firstLine="0" w:firstLineChars="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"_Toc10061" </w:instrText>
      </w:r>
      <w:r>
        <w:rPr>
          <w:color w:val="auto"/>
          <w:highlight w:val="none"/>
        </w:rPr>
        <w:fldChar w:fldCharType="separate"/>
      </w:r>
      <w:r>
        <w:rPr>
          <w:rFonts w:hint="eastAsia" w:ascii="仿宋" w:eastAsia="仿宋"/>
          <w:color w:val="auto"/>
          <w:sz w:val="24"/>
          <w:szCs w:val="24"/>
          <w:highlight w:val="none"/>
        </w:rPr>
        <w:t>第六章 合同书主要条款及样式</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_Toc10061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56</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76403B02">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"_Toc8165" </w:instrText>
      </w:r>
      <w:r>
        <w:rPr>
          <w:color w:val="auto"/>
          <w:highlight w:val="none"/>
        </w:rPr>
        <w:fldChar w:fldCharType="separate"/>
      </w:r>
      <w:r>
        <w:rPr>
          <w:rFonts w:hint="eastAsia" w:ascii="仿宋" w:eastAsia="仿宋"/>
          <w:color w:val="auto"/>
          <w:sz w:val="24"/>
          <w:szCs w:val="24"/>
          <w:highlight w:val="none"/>
        </w:rPr>
        <w:t>合同书主要条款</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_Toc8165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56</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66DBE1F1">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"_Toc11695" </w:instrText>
      </w:r>
      <w:r>
        <w:rPr>
          <w:color w:val="auto"/>
          <w:highlight w:val="none"/>
        </w:rPr>
        <w:fldChar w:fldCharType="separate"/>
      </w:r>
      <w:r>
        <w:rPr>
          <w:rFonts w:hint="eastAsia" w:ascii="仿宋" w:eastAsia="仿宋"/>
          <w:color w:val="auto"/>
          <w:sz w:val="24"/>
          <w:szCs w:val="24"/>
          <w:highlight w:val="none"/>
        </w:rPr>
        <w:t>合同书样式</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_Toc11695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58</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251347F4">
      <w:pPr>
        <w:pStyle w:val="24"/>
        <w:tabs>
          <w:tab w:val="right" w:leader="dot" w:pos="9746"/>
        </w:tabs>
        <w:ind w:left="0" w:leftChars="0" w:firstLine="0" w:firstLineChars="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"_Toc1189" </w:instrText>
      </w:r>
      <w:r>
        <w:rPr>
          <w:color w:val="auto"/>
          <w:highlight w:val="none"/>
        </w:rPr>
        <w:fldChar w:fldCharType="separate"/>
      </w:r>
      <w:r>
        <w:rPr>
          <w:rFonts w:hint="eastAsia" w:ascii="仿宋" w:eastAsia="仿宋"/>
          <w:color w:val="auto"/>
          <w:sz w:val="24"/>
          <w:szCs w:val="24"/>
          <w:highlight w:val="none"/>
        </w:rPr>
        <w:t>第七章 投标文件的格式</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_Toc1189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78</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19F8C049">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"_Toc17079" </w:instrText>
      </w:r>
      <w:r>
        <w:rPr>
          <w:color w:val="auto"/>
          <w:highlight w:val="none"/>
        </w:rPr>
        <w:fldChar w:fldCharType="separate"/>
      </w:r>
      <w:r>
        <w:rPr>
          <w:rFonts w:hint="eastAsia" w:ascii="仿宋" w:eastAsia="仿宋"/>
          <w:color w:val="auto"/>
          <w:sz w:val="24"/>
          <w:szCs w:val="24"/>
          <w:highlight w:val="none"/>
        </w:rPr>
        <w:t>一、资格文件</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_Toc17079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79</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1AE46F0B">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"_Toc14622" </w:instrText>
      </w:r>
      <w:r>
        <w:rPr>
          <w:color w:val="auto"/>
          <w:highlight w:val="none"/>
        </w:rPr>
        <w:fldChar w:fldCharType="separate"/>
      </w:r>
      <w:r>
        <w:rPr>
          <w:rFonts w:hint="eastAsia" w:ascii="仿宋" w:eastAsia="仿宋"/>
          <w:color w:val="auto"/>
          <w:sz w:val="24"/>
          <w:szCs w:val="24"/>
          <w:highlight w:val="none"/>
        </w:rPr>
        <w:t>二、商务报价文件</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_Toc14622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91</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08A20A72">
      <w:pPr>
        <w:pStyle w:val="27"/>
        <w:tabs>
          <w:tab w:val="right" w:leader="dot" w:pos="9746"/>
        </w:tabs>
        <w:ind w:firstLine="400"/>
        <w:rPr>
          <w:rFonts w:hint="eastAsia" w:ascii="仿宋" w:eastAsia="仿宋"/>
          <w:color w:val="auto"/>
          <w:sz w:val="24"/>
          <w:szCs w:val="24"/>
          <w:highlight w:val="none"/>
        </w:rPr>
      </w:pPr>
      <w:r>
        <w:rPr>
          <w:color w:val="auto"/>
          <w:highlight w:val="none"/>
        </w:rPr>
        <w:fldChar w:fldCharType="begin"/>
      </w:r>
      <w:r>
        <w:rPr>
          <w:color w:val="auto"/>
          <w:highlight w:val="none"/>
        </w:rPr>
        <w:instrText xml:space="preserve"> HYPERLINK \l "_Toc28019" </w:instrText>
      </w:r>
      <w:r>
        <w:rPr>
          <w:color w:val="auto"/>
          <w:highlight w:val="none"/>
        </w:rPr>
        <w:fldChar w:fldCharType="separate"/>
      </w:r>
      <w:r>
        <w:rPr>
          <w:rFonts w:hint="eastAsia" w:ascii="仿宋" w:eastAsia="仿宋"/>
          <w:color w:val="auto"/>
          <w:sz w:val="24"/>
          <w:szCs w:val="24"/>
          <w:highlight w:val="none"/>
        </w:rPr>
        <w:t>三、技术文件</w:t>
      </w:r>
      <w:r>
        <w:rPr>
          <w:rFonts w:hint="eastAsia" w:ascii="仿宋" w:eastAsia="仿宋"/>
          <w:color w:val="auto"/>
          <w:sz w:val="24"/>
          <w:szCs w:val="24"/>
          <w:highlight w:val="none"/>
        </w:rPr>
        <w:tab/>
      </w: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PAGEREF _Toc28019 \h </w:instrText>
      </w:r>
      <w:r>
        <w:rPr>
          <w:rFonts w:hint="eastAsia" w:ascii="仿宋" w:eastAsia="仿宋"/>
          <w:color w:val="auto"/>
          <w:sz w:val="24"/>
          <w:szCs w:val="24"/>
          <w:highlight w:val="none"/>
        </w:rPr>
        <w:fldChar w:fldCharType="separate"/>
      </w:r>
      <w:r>
        <w:rPr>
          <w:rFonts w:hint="eastAsia" w:ascii="仿宋" w:eastAsia="仿宋"/>
          <w:color w:val="auto"/>
          <w:sz w:val="24"/>
          <w:szCs w:val="24"/>
          <w:highlight w:val="none"/>
        </w:rPr>
        <w:t>105</w:t>
      </w:r>
      <w:r>
        <w:rPr>
          <w:rFonts w:hint="eastAsia" w:ascii="仿宋" w:eastAsia="仿宋"/>
          <w:color w:val="auto"/>
          <w:sz w:val="24"/>
          <w:szCs w:val="24"/>
          <w:highlight w:val="none"/>
        </w:rPr>
        <w:fldChar w:fldCharType="end"/>
      </w:r>
      <w:r>
        <w:rPr>
          <w:rFonts w:hint="eastAsia" w:ascii="仿宋" w:eastAsia="仿宋"/>
          <w:color w:val="auto"/>
          <w:sz w:val="24"/>
          <w:szCs w:val="24"/>
          <w:highlight w:val="none"/>
        </w:rPr>
        <w:fldChar w:fldCharType="end"/>
      </w:r>
    </w:p>
    <w:p w14:paraId="3D3CA0D9">
      <w:pPr>
        <w:pStyle w:val="2"/>
        <w:wordWrap/>
        <w:adjustRightInd/>
        <w:snapToGrid/>
        <w:spacing w:before="120" w:after="120" w:line="360" w:lineRule="auto"/>
        <w:rPr>
          <w:rFonts w:hint="eastAsia" w:ascii="仿宋" w:hAnsi="仿宋" w:eastAsia="仿宋" w:cs="仿宋"/>
          <w:bCs w:val="0"/>
          <w:color w:val="auto"/>
          <w:sz w:val="24"/>
          <w:szCs w:val="24"/>
          <w:highlight w:val="none"/>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 w:hAnsi="仿宋" w:eastAsia="仿宋" w:cs="仿宋"/>
          <w:bCs w:val="0"/>
          <w:color w:val="auto"/>
          <w:sz w:val="24"/>
          <w:szCs w:val="24"/>
          <w:highlight w:val="none"/>
        </w:rPr>
        <w:fldChar w:fldCharType="end"/>
      </w:r>
      <w:bookmarkStart w:id="1" w:name="_Toc393784369"/>
      <w:bookmarkStart w:id="2" w:name="_Toc25475"/>
      <w:bookmarkStart w:id="3" w:name="_Toc24701"/>
    </w:p>
    <w:p w14:paraId="48010A7E">
      <w:pPr>
        <w:pStyle w:val="2"/>
        <w:bidi w:val="0"/>
        <w:rPr>
          <w:rFonts w:hint="eastAsia"/>
          <w:color w:val="auto"/>
          <w:highlight w:val="none"/>
        </w:rPr>
      </w:pPr>
      <w:r>
        <w:rPr>
          <w:rFonts w:hint="eastAsia"/>
          <w:color w:val="auto"/>
          <w:highlight w:val="none"/>
        </w:rPr>
        <w:t xml:space="preserve">第一章 </w:t>
      </w:r>
      <w:bookmarkEnd w:id="1"/>
      <w:r>
        <w:rPr>
          <w:rFonts w:hint="eastAsia"/>
          <w:color w:val="auto"/>
          <w:highlight w:val="none"/>
        </w:rPr>
        <w:t>招标公告</w:t>
      </w:r>
      <w:bookmarkEnd w:id="2"/>
      <w:bookmarkEnd w:id="3"/>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18" w:space="0"/>
          <w:insideV w:val="single" w:color="auto" w:sz="18" w:space="0"/>
        </w:tblBorders>
        <w:tblLayout w:type="autofit"/>
        <w:tblCellMar>
          <w:top w:w="0" w:type="dxa"/>
          <w:left w:w="108" w:type="dxa"/>
          <w:bottom w:w="0" w:type="dxa"/>
          <w:right w:w="108" w:type="dxa"/>
        </w:tblCellMar>
      </w:tblPr>
      <w:tblGrid>
        <w:gridCol w:w="9958"/>
      </w:tblGrid>
      <w:tr w14:paraId="420784B3">
        <w:tblPrEx>
          <w:tblBorders>
            <w:top w:val="single" w:color="auto" w:sz="4" w:space="0"/>
            <w:left w:val="single" w:color="auto" w:sz="4" w:space="0"/>
            <w:bottom w:val="single" w:color="auto" w:sz="4" w:space="0"/>
            <w:right w:val="single" w:color="auto" w:sz="4" w:space="0"/>
            <w:insideH w:val="single" w:color="auto" w:sz="18" w:space="0"/>
            <w:insideV w:val="single" w:color="auto" w:sz="18" w:space="0"/>
          </w:tblBorders>
          <w:tblCellMar>
            <w:top w:w="0" w:type="dxa"/>
            <w:left w:w="108" w:type="dxa"/>
            <w:bottom w:w="0" w:type="dxa"/>
            <w:right w:w="108" w:type="dxa"/>
          </w:tblCellMar>
        </w:tblPrEx>
        <w:trPr>
          <w:trHeight w:val="1016" w:hRule="atLeast"/>
          <w:jc w:val="center"/>
        </w:trPr>
        <w:tc>
          <w:tcPr>
            <w:tcW w:w="5000" w:type="pct"/>
          </w:tcPr>
          <w:p w14:paraId="3D969EBC">
            <w:pPr>
              <w:spacing w:line="240" w:lineRule="auto"/>
              <w:ind w:firstLine="0" w:firstLineChars="0"/>
              <w:rPr>
                <w:rFonts w:hint="eastAsia"/>
                <w:b/>
                <w:bCs/>
                <w:color w:val="auto"/>
                <w:sz w:val="21"/>
                <w:szCs w:val="21"/>
                <w:highlight w:val="none"/>
              </w:rPr>
            </w:pPr>
            <w:bookmarkStart w:id="4" w:name="_Toc17591"/>
            <w:bookmarkStart w:id="5" w:name="_Toc4160"/>
            <w:bookmarkStart w:id="6" w:name="_Toc29654"/>
            <w:bookmarkStart w:id="7" w:name="_Toc4891"/>
            <w:bookmarkStart w:id="8" w:name="_Toc2771"/>
            <w:bookmarkStart w:id="9" w:name="_Toc1974"/>
            <w:bookmarkStart w:id="10" w:name="_Toc19079"/>
            <w:bookmarkStart w:id="11" w:name="_Toc5588"/>
            <w:bookmarkStart w:id="12" w:name="_Toc16612"/>
            <w:bookmarkStart w:id="13" w:name="_Toc15275"/>
            <w:bookmarkStart w:id="14" w:name="_Toc4460"/>
            <w:bookmarkStart w:id="15" w:name="_Toc11416"/>
            <w:bookmarkStart w:id="16" w:name="_Toc44576552"/>
            <w:bookmarkStart w:id="17" w:name="_Toc15684"/>
            <w:bookmarkStart w:id="18" w:name="_Toc49935287"/>
            <w:r>
              <w:rPr>
                <w:rFonts w:hint="eastAsia"/>
                <w:b/>
                <w:bCs/>
                <w:color w:val="auto"/>
                <w:sz w:val="21"/>
                <w:szCs w:val="21"/>
                <w:highlight w:val="none"/>
              </w:rPr>
              <w:t>项目概况</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F0E5E8B">
            <w:pPr>
              <w:spacing w:line="240" w:lineRule="auto"/>
              <w:ind w:firstLine="442"/>
              <w:rPr>
                <w:rFonts w:hint="eastAsia"/>
                <w:color w:val="auto"/>
                <w:sz w:val="21"/>
                <w:szCs w:val="21"/>
                <w:highlight w:val="none"/>
              </w:rPr>
            </w:pPr>
            <w:r>
              <w:rPr>
                <w:rFonts w:hint="eastAsia"/>
                <w:b/>
                <w:bCs/>
                <w:color w:val="auto"/>
                <w:sz w:val="21"/>
                <w:szCs w:val="21"/>
                <w:highlight w:val="none"/>
                <w:lang w:eastAsia="zh-CN"/>
              </w:rPr>
              <w:t>云南省地图院省级测绘地理信息专项三维建模软件采购项目</w:t>
            </w:r>
            <w:r>
              <w:rPr>
                <w:rFonts w:hint="eastAsia"/>
                <w:color w:val="auto"/>
                <w:sz w:val="21"/>
                <w:szCs w:val="21"/>
                <w:highlight w:val="none"/>
              </w:rPr>
              <w:t>的潜在</w:t>
            </w:r>
            <w:r>
              <w:rPr>
                <w:rFonts w:hint="eastAsia"/>
                <w:color w:val="auto"/>
                <w:sz w:val="21"/>
                <w:szCs w:val="21"/>
                <w:highlight w:val="none"/>
                <w:lang w:eastAsia="zh-CN"/>
              </w:rPr>
              <w:t>投标人</w:t>
            </w:r>
            <w:r>
              <w:rPr>
                <w:rFonts w:hint="eastAsia"/>
                <w:color w:val="auto"/>
                <w:sz w:val="21"/>
                <w:szCs w:val="21"/>
                <w:highlight w:val="none"/>
              </w:rPr>
              <w:t>应在</w:t>
            </w:r>
            <w:r>
              <w:rPr>
                <w:rFonts w:hint="eastAsia"/>
                <w:b/>
                <w:bCs/>
                <w:color w:val="auto"/>
                <w:sz w:val="21"/>
                <w:szCs w:val="21"/>
                <w:highlight w:val="none"/>
              </w:rPr>
              <w:t>“政采云”平台（https://www.zcygov.cn/）</w:t>
            </w:r>
            <w:r>
              <w:rPr>
                <w:rFonts w:hint="eastAsia"/>
                <w:color w:val="auto"/>
                <w:sz w:val="21"/>
                <w:szCs w:val="21"/>
                <w:highlight w:val="none"/>
              </w:rPr>
              <w:t>获取</w:t>
            </w:r>
            <w:r>
              <w:rPr>
                <w:rFonts w:hint="eastAsia"/>
                <w:color w:val="auto"/>
                <w:sz w:val="21"/>
                <w:szCs w:val="21"/>
                <w:highlight w:val="none"/>
                <w:lang w:eastAsia="zh-CN"/>
              </w:rPr>
              <w:t>招标文件</w:t>
            </w:r>
            <w:r>
              <w:rPr>
                <w:rFonts w:hint="eastAsia"/>
                <w:color w:val="auto"/>
                <w:sz w:val="21"/>
                <w:szCs w:val="21"/>
                <w:highlight w:val="none"/>
              </w:rPr>
              <w:t>，并于2026-0</w:t>
            </w:r>
            <w:r>
              <w:rPr>
                <w:rFonts w:hint="eastAsia"/>
                <w:color w:val="auto"/>
                <w:sz w:val="21"/>
                <w:szCs w:val="21"/>
                <w:highlight w:val="none"/>
                <w:lang w:val="en-US" w:eastAsia="zh-CN"/>
              </w:rPr>
              <w:t>6</w:t>
            </w:r>
            <w:r>
              <w:rPr>
                <w:rFonts w:hint="eastAsia"/>
                <w:color w:val="auto"/>
                <w:sz w:val="21"/>
                <w:szCs w:val="21"/>
                <w:highlight w:val="none"/>
              </w:rPr>
              <w:t>-</w:t>
            </w:r>
            <w:r>
              <w:rPr>
                <w:rFonts w:hint="eastAsia"/>
                <w:color w:val="auto"/>
                <w:sz w:val="21"/>
                <w:szCs w:val="21"/>
                <w:highlight w:val="none"/>
                <w:lang w:val="en-US" w:eastAsia="zh-CN"/>
              </w:rPr>
              <w:t>18</w:t>
            </w:r>
            <w:r>
              <w:rPr>
                <w:rFonts w:hint="eastAsia"/>
                <w:color w:val="auto"/>
                <w:sz w:val="21"/>
                <w:szCs w:val="21"/>
                <w:highlight w:val="none"/>
              </w:rPr>
              <w:t xml:space="preserve"> </w:t>
            </w:r>
            <w:r>
              <w:rPr>
                <w:rFonts w:hint="eastAsia"/>
                <w:color w:val="auto"/>
                <w:sz w:val="21"/>
                <w:szCs w:val="21"/>
                <w:highlight w:val="none"/>
                <w:lang w:val="en-US" w:eastAsia="zh-CN"/>
              </w:rPr>
              <w:t>14</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0</w:t>
            </w:r>
            <w:r>
              <w:rPr>
                <w:rFonts w:hint="eastAsia"/>
                <w:b/>
                <w:bCs/>
                <w:color w:val="auto"/>
                <w:sz w:val="21"/>
                <w:szCs w:val="21"/>
                <w:highlight w:val="none"/>
              </w:rPr>
              <w:t>（北京时间）</w:t>
            </w:r>
            <w:r>
              <w:rPr>
                <w:rFonts w:hint="eastAsia"/>
                <w:color w:val="auto"/>
                <w:sz w:val="21"/>
                <w:szCs w:val="21"/>
                <w:highlight w:val="none"/>
              </w:rPr>
              <w:t>前网上递交投标文件。</w:t>
            </w:r>
          </w:p>
        </w:tc>
      </w:tr>
    </w:tbl>
    <w:p w14:paraId="183DF131">
      <w:pPr>
        <w:pStyle w:val="3"/>
        <w:spacing w:before="93" w:after="93"/>
        <w:ind w:firstLine="643"/>
        <w:rPr>
          <w:rFonts w:hint="eastAsia"/>
          <w:color w:val="auto"/>
          <w:highlight w:val="none"/>
        </w:rPr>
      </w:pPr>
      <w:bookmarkStart w:id="19" w:name="_Toc8779"/>
      <w:bookmarkStart w:id="20" w:name="_Toc14766"/>
      <w:bookmarkStart w:id="21" w:name="_Toc21783"/>
      <w:r>
        <w:rPr>
          <w:rFonts w:hint="eastAsia"/>
          <w:color w:val="auto"/>
          <w:highlight w:val="none"/>
        </w:rPr>
        <w:t>一、项目基本情况</w:t>
      </w:r>
      <w:bookmarkEnd w:id="19"/>
      <w:bookmarkEnd w:id="20"/>
      <w:bookmarkEnd w:id="21"/>
    </w:p>
    <w:p w14:paraId="7B5DA1EB">
      <w:pPr>
        <w:ind w:firstLine="562"/>
        <w:rPr>
          <w:rFonts w:hint="default"/>
          <w:color w:val="auto"/>
          <w:highlight w:val="none"/>
          <w:lang w:val="en-US"/>
        </w:rPr>
      </w:pPr>
      <w:r>
        <w:rPr>
          <w:rFonts w:hint="eastAsia"/>
          <w:b/>
          <w:bCs/>
          <w:color w:val="auto"/>
          <w:highlight w:val="none"/>
        </w:rPr>
        <w:t>项目编号：</w:t>
      </w:r>
      <w:r>
        <w:rPr>
          <w:rFonts w:hint="eastAsia"/>
          <w:color w:val="auto"/>
          <w:highlight w:val="none"/>
          <w:lang w:eastAsia="zh-CN"/>
        </w:rPr>
        <w:t>云润招字 HW2026-093</w:t>
      </w:r>
    </w:p>
    <w:p w14:paraId="2DA19D54">
      <w:pPr>
        <w:ind w:firstLine="562"/>
        <w:rPr>
          <w:rFonts w:hint="eastAsia"/>
          <w:color w:val="auto"/>
          <w:highlight w:val="none"/>
          <w:lang w:eastAsia="zh-CN"/>
        </w:rPr>
      </w:pPr>
      <w:r>
        <w:rPr>
          <w:rFonts w:hint="eastAsia"/>
          <w:b/>
          <w:bCs/>
          <w:color w:val="auto"/>
          <w:highlight w:val="none"/>
        </w:rPr>
        <w:t>项目名称：</w:t>
      </w:r>
      <w:r>
        <w:rPr>
          <w:rFonts w:hint="eastAsia"/>
          <w:color w:val="auto"/>
          <w:highlight w:val="none"/>
          <w:lang w:eastAsia="zh-CN"/>
        </w:rPr>
        <w:t>云南省地图院省级测绘地理信息专项三维建模软件采购项目</w:t>
      </w:r>
    </w:p>
    <w:p w14:paraId="1655D7CE">
      <w:pPr>
        <w:ind w:firstLine="562"/>
        <w:rPr>
          <w:rFonts w:hint="eastAsia"/>
          <w:color w:val="auto"/>
          <w:highlight w:val="none"/>
        </w:rPr>
      </w:pPr>
      <w:r>
        <w:rPr>
          <w:rFonts w:hint="eastAsia"/>
          <w:b/>
          <w:bCs/>
          <w:color w:val="auto"/>
          <w:highlight w:val="none"/>
        </w:rPr>
        <w:t>采购方式：</w:t>
      </w:r>
      <w:r>
        <w:rPr>
          <w:rFonts w:hint="eastAsia"/>
          <w:color w:val="auto"/>
          <w:highlight w:val="none"/>
        </w:rPr>
        <w:t>公开招标</w:t>
      </w:r>
    </w:p>
    <w:p w14:paraId="29232F2B">
      <w:pPr>
        <w:ind w:firstLine="562"/>
        <w:rPr>
          <w:rFonts w:hint="eastAsia" w:eastAsia="仿宋"/>
          <w:color w:val="auto"/>
          <w:highlight w:val="none"/>
          <w:lang w:eastAsia="zh-CN"/>
        </w:rPr>
      </w:pPr>
      <w:r>
        <w:rPr>
          <w:rFonts w:hint="eastAsia"/>
          <w:b/>
          <w:bCs/>
          <w:color w:val="auto"/>
          <w:highlight w:val="none"/>
        </w:rPr>
        <w:t>预算金额：</w:t>
      </w:r>
      <w:r>
        <w:rPr>
          <w:rFonts w:hint="eastAsia"/>
          <w:color w:val="auto"/>
          <w:highlight w:val="none"/>
          <w:lang w:val="en-US" w:eastAsia="zh-CN"/>
        </w:rPr>
        <w:t>8.40万元</w:t>
      </w:r>
    </w:p>
    <w:p w14:paraId="674E35DD">
      <w:pPr>
        <w:ind w:firstLine="562"/>
        <w:rPr>
          <w:rFonts w:hint="eastAsia" w:eastAsia="仿宋"/>
          <w:b w:val="0"/>
          <w:bCs w:val="0"/>
          <w:color w:val="auto"/>
          <w:highlight w:val="none"/>
          <w:lang w:eastAsia="zh-CN"/>
        </w:rPr>
      </w:pPr>
      <w:r>
        <w:rPr>
          <w:rFonts w:hint="eastAsia"/>
          <w:b/>
          <w:bCs/>
          <w:color w:val="auto"/>
          <w:highlight w:val="none"/>
        </w:rPr>
        <w:t>最高限价：</w:t>
      </w:r>
      <w:r>
        <w:rPr>
          <w:rFonts w:hint="eastAsia"/>
          <w:color w:val="auto"/>
          <w:highlight w:val="none"/>
          <w:lang w:val="en-US" w:eastAsia="zh-CN"/>
        </w:rPr>
        <w:t>8.40万元</w:t>
      </w:r>
    </w:p>
    <w:p w14:paraId="4E729B98">
      <w:pPr>
        <w:ind w:firstLine="562"/>
        <w:rPr>
          <w:rFonts w:hint="default" w:eastAsia="仿宋"/>
          <w:color w:val="auto"/>
          <w:highlight w:val="none"/>
          <w:lang w:val="en-US" w:eastAsia="zh-CN"/>
        </w:rPr>
      </w:pPr>
      <w:r>
        <w:rPr>
          <w:rFonts w:hint="eastAsia"/>
          <w:b/>
          <w:bCs/>
          <w:color w:val="auto"/>
          <w:highlight w:val="none"/>
        </w:rPr>
        <w:t>采购需求</w:t>
      </w:r>
      <w:r>
        <w:rPr>
          <w:rFonts w:hint="eastAsia"/>
          <w:color w:val="auto"/>
          <w:highlight w:val="none"/>
        </w:rPr>
        <w:t>：</w:t>
      </w:r>
    </w:p>
    <w:tbl>
      <w:tblPr>
        <w:tblStyle w:val="3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792"/>
        <w:gridCol w:w="2284"/>
        <w:gridCol w:w="1860"/>
      </w:tblGrid>
      <w:tr w14:paraId="5930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512" w:type="pct"/>
            <w:shd w:val="clear" w:color="auto" w:fill="9CC2E5" w:themeFill="accent5" w:themeFillTint="99"/>
            <w:vAlign w:val="center"/>
          </w:tcPr>
          <w:p w14:paraId="7BDB43C7">
            <w:pPr>
              <w:pStyle w:val="20"/>
              <w:spacing w:line="240" w:lineRule="auto"/>
              <w:rPr>
                <w:rFonts w:hint="eastAsia"/>
                <w:b/>
                <w:bCs/>
                <w:color w:val="auto"/>
                <w:highlight w:val="none"/>
              </w:rPr>
            </w:pPr>
            <w:r>
              <w:rPr>
                <w:rFonts w:hint="eastAsia"/>
                <w:b/>
                <w:bCs/>
                <w:color w:val="auto"/>
                <w:highlight w:val="none"/>
                <w:lang w:eastAsia="zh-CN"/>
              </w:rPr>
              <w:t>序号</w:t>
            </w:r>
          </w:p>
        </w:tc>
        <w:tc>
          <w:tcPr>
            <w:tcW w:w="2406" w:type="pct"/>
            <w:shd w:val="clear" w:color="auto" w:fill="9CC2E5" w:themeFill="accent5" w:themeFillTint="99"/>
            <w:vAlign w:val="center"/>
          </w:tcPr>
          <w:p w14:paraId="25C42381">
            <w:pPr>
              <w:pStyle w:val="20"/>
              <w:spacing w:line="240" w:lineRule="auto"/>
              <w:rPr>
                <w:rFonts w:hint="eastAsia"/>
                <w:b/>
                <w:bCs/>
                <w:color w:val="auto"/>
                <w:highlight w:val="none"/>
              </w:rPr>
            </w:pPr>
            <w:r>
              <w:rPr>
                <w:rFonts w:hint="eastAsia"/>
                <w:b/>
                <w:bCs/>
                <w:color w:val="auto"/>
                <w:highlight w:val="none"/>
                <w:lang w:eastAsia="zh-CN"/>
              </w:rPr>
              <w:t>标的名称</w:t>
            </w:r>
          </w:p>
        </w:tc>
        <w:tc>
          <w:tcPr>
            <w:tcW w:w="1147" w:type="pct"/>
            <w:shd w:val="clear" w:color="auto" w:fill="9CC2E5" w:themeFill="accent5" w:themeFillTint="99"/>
            <w:vAlign w:val="center"/>
          </w:tcPr>
          <w:p w14:paraId="7092C93A">
            <w:pPr>
              <w:pStyle w:val="20"/>
              <w:spacing w:line="240" w:lineRule="auto"/>
              <w:rPr>
                <w:rFonts w:hint="eastAsia"/>
                <w:b/>
                <w:bCs/>
                <w:color w:val="auto"/>
                <w:highlight w:val="none"/>
              </w:rPr>
            </w:pPr>
            <w:r>
              <w:rPr>
                <w:rFonts w:hint="eastAsia"/>
                <w:b/>
                <w:bCs/>
                <w:color w:val="auto"/>
                <w:highlight w:val="none"/>
                <w:lang w:eastAsia="zh-CN"/>
              </w:rPr>
              <w:t>数量</w:t>
            </w:r>
          </w:p>
        </w:tc>
        <w:tc>
          <w:tcPr>
            <w:tcW w:w="934" w:type="pct"/>
            <w:shd w:val="clear" w:color="auto" w:fill="9CC2E5" w:themeFill="accent5" w:themeFillTint="99"/>
            <w:vAlign w:val="center"/>
          </w:tcPr>
          <w:p w14:paraId="4A3EAD35">
            <w:pPr>
              <w:pStyle w:val="20"/>
              <w:spacing w:line="240" w:lineRule="auto"/>
              <w:rPr>
                <w:rFonts w:hint="eastAsia"/>
                <w:b/>
                <w:bCs/>
                <w:color w:val="auto"/>
                <w:highlight w:val="none"/>
              </w:rPr>
            </w:pPr>
            <w:r>
              <w:rPr>
                <w:rFonts w:hint="eastAsia"/>
                <w:b/>
                <w:bCs/>
                <w:color w:val="auto"/>
                <w:highlight w:val="none"/>
                <w:lang w:eastAsia="zh-CN"/>
              </w:rPr>
              <w:t>单位</w:t>
            </w:r>
          </w:p>
        </w:tc>
      </w:tr>
      <w:tr w14:paraId="72E1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512" w:type="pct"/>
            <w:shd w:val="clear" w:color="auto" w:fill="auto"/>
            <w:vAlign w:val="center"/>
          </w:tcPr>
          <w:p w14:paraId="25C62ADF">
            <w:pPr>
              <w:pStyle w:val="20"/>
              <w:spacing w:line="240" w:lineRule="auto"/>
              <w:rPr>
                <w:rFonts w:hint="eastAsia"/>
                <w:color w:val="auto"/>
                <w:highlight w:val="none"/>
              </w:rPr>
            </w:pPr>
            <w:r>
              <w:rPr>
                <w:rFonts w:hint="eastAsia"/>
                <w:color w:val="auto"/>
                <w:highlight w:val="none"/>
                <w:lang w:eastAsia="zh-CN"/>
              </w:rPr>
              <w:t>1</w:t>
            </w:r>
          </w:p>
        </w:tc>
        <w:tc>
          <w:tcPr>
            <w:tcW w:w="2406" w:type="pct"/>
            <w:shd w:val="clear" w:color="auto" w:fill="auto"/>
            <w:vAlign w:val="center"/>
          </w:tcPr>
          <w:p w14:paraId="3E676835">
            <w:pPr>
              <w:pStyle w:val="20"/>
              <w:spacing w:line="240" w:lineRule="auto"/>
              <w:rPr>
                <w:rFonts w:hint="eastAsia"/>
                <w:color w:val="auto"/>
                <w:highlight w:val="none"/>
              </w:rPr>
            </w:pPr>
            <w:r>
              <w:rPr>
                <w:rFonts w:hint="eastAsia"/>
                <w:color w:val="auto"/>
                <w:highlight w:val="none"/>
                <w:lang w:eastAsia="zh-CN"/>
              </w:rPr>
              <w:t>三维建模软件</w:t>
            </w:r>
          </w:p>
        </w:tc>
        <w:tc>
          <w:tcPr>
            <w:tcW w:w="1147" w:type="pct"/>
            <w:shd w:val="clear" w:color="auto" w:fill="auto"/>
            <w:vAlign w:val="center"/>
          </w:tcPr>
          <w:p w14:paraId="20157FC4">
            <w:pPr>
              <w:pStyle w:val="20"/>
              <w:spacing w:line="240" w:lineRule="auto"/>
              <w:rPr>
                <w:rFonts w:hint="eastAsia"/>
                <w:color w:val="auto"/>
                <w:highlight w:val="none"/>
                <w:lang w:eastAsia="zh-CN"/>
              </w:rPr>
            </w:pPr>
            <w:r>
              <w:rPr>
                <w:rFonts w:hint="eastAsia"/>
                <w:color w:val="auto"/>
                <w:highlight w:val="none"/>
                <w:lang w:val="en-US" w:eastAsia="zh-CN"/>
              </w:rPr>
              <w:t>1</w:t>
            </w:r>
          </w:p>
        </w:tc>
        <w:tc>
          <w:tcPr>
            <w:tcW w:w="934" w:type="pct"/>
            <w:shd w:val="clear" w:color="auto" w:fill="auto"/>
            <w:vAlign w:val="center"/>
          </w:tcPr>
          <w:p w14:paraId="73D332C1">
            <w:pPr>
              <w:pStyle w:val="20"/>
              <w:spacing w:line="240" w:lineRule="auto"/>
              <w:rPr>
                <w:rFonts w:hint="eastAsia"/>
                <w:color w:val="auto"/>
                <w:highlight w:val="none"/>
                <w:lang w:eastAsia="zh-CN"/>
              </w:rPr>
            </w:pPr>
            <w:r>
              <w:rPr>
                <w:rFonts w:hint="eastAsia"/>
                <w:color w:val="auto"/>
                <w:highlight w:val="none"/>
                <w:lang w:val="en-US" w:eastAsia="zh-CN"/>
              </w:rPr>
              <w:t>套</w:t>
            </w:r>
          </w:p>
        </w:tc>
      </w:tr>
    </w:tbl>
    <w:p w14:paraId="417C2D5A">
      <w:pPr>
        <w:ind w:firstLine="562"/>
        <w:rPr>
          <w:rFonts w:hint="eastAsia"/>
          <w:b/>
          <w:bCs/>
          <w:color w:val="auto"/>
          <w:sz w:val="21"/>
          <w:szCs w:val="21"/>
          <w:highlight w:val="none"/>
        </w:rPr>
      </w:pPr>
      <w:r>
        <w:rPr>
          <w:rFonts w:hint="eastAsia"/>
          <w:b/>
          <w:bCs/>
          <w:color w:val="auto"/>
          <w:sz w:val="21"/>
          <w:szCs w:val="21"/>
          <w:highlight w:val="none"/>
          <w:lang w:val="en-US" w:eastAsia="zh-CN"/>
        </w:rPr>
        <w:t>注：</w:t>
      </w:r>
      <w:r>
        <w:rPr>
          <w:rFonts w:hint="eastAsia"/>
          <w:b/>
          <w:bCs/>
          <w:color w:val="auto"/>
          <w:sz w:val="21"/>
          <w:szCs w:val="21"/>
          <w:highlight w:val="none"/>
        </w:rPr>
        <w:t>本项目不接受进口产品</w:t>
      </w:r>
      <w:r>
        <w:rPr>
          <w:rFonts w:hint="eastAsia"/>
          <w:b/>
          <w:bCs/>
          <w:color w:val="auto"/>
          <w:sz w:val="21"/>
          <w:szCs w:val="21"/>
          <w:highlight w:val="none"/>
          <w:lang w:eastAsia="zh-CN"/>
        </w:rPr>
        <w:t>（</w:t>
      </w:r>
      <w:r>
        <w:rPr>
          <w:rFonts w:hint="eastAsia"/>
          <w:b/>
          <w:bCs/>
          <w:color w:val="auto"/>
          <w:sz w:val="21"/>
          <w:szCs w:val="21"/>
          <w:highlight w:val="none"/>
        </w:rPr>
        <w:t>进口产品是指通过中国海关报关验放进入中国境内且产自关境外的产品</w:t>
      </w:r>
      <w:r>
        <w:rPr>
          <w:rFonts w:hint="eastAsia"/>
          <w:b/>
          <w:bCs/>
          <w:color w:val="auto"/>
          <w:sz w:val="21"/>
          <w:szCs w:val="21"/>
          <w:highlight w:val="none"/>
          <w:lang w:eastAsia="zh-CN"/>
        </w:rPr>
        <w:t>）；</w:t>
      </w:r>
      <w:r>
        <w:rPr>
          <w:rFonts w:hint="eastAsia"/>
          <w:b/>
          <w:bCs/>
          <w:color w:val="auto"/>
          <w:sz w:val="21"/>
          <w:szCs w:val="21"/>
          <w:highlight w:val="none"/>
        </w:rPr>
        <w:t>不允许</w:t>
      </w:r>
      <w:r>
        <w:rPr>
          <w:rFonts w:hint="eastAsia"/>
          <w:b/>
          <w:bCs/>
          <w:color w:val="auto"/>
          <w:sz w:val="21"/>
          <w:szCs w:val="21"/>
          <w:highlight w:val="none"/>
          <w:lang w:val="en-US" w:eastAsia="zh-CN"/>
        </w:rPr>
        <w:t>投标人</w:t>
      </w:r>
      <w:r>
        <w:rPr>
          <w:rFonts w:hint="eastAsia"/>
          <w:b/>
          <w:bCs/>
          <w:color w:val="auto"/>
          <w:sz w:val="21"/>
          <w:szCs w:val="21"/>
          <w:highlight w:val="none"/>
        </w:rPr>
        <w:t>分包、转包。</w:t>
      </w:r>
    </w:p>
    <w:p w14:paraId="3296B331">
      <w:pPr>
        <w:ind w:firstLine="562"/>
        <w:rPr>
          <w:rFonts w:hint="eastAsia"/>
          <w:color w:val="auto"/>
          <w:highlight w:val="none"/>
          <w:lang w:eastAsia="zh-CN"/>
        </w:rPr>
      </w:pPr>
      <w:r>
        <w:rPr>
          <w:rFonts w:hint="eastAsia"/>
          <w:b/>
          <w:bCs/>
          <w:color w:val="auto"/>
          <w:highlight w:val="none"/>
        </w:rPr>
        <w:t>合同履行期限：</w:t>
      </w:r>
      <w:r>
        <w:rPr>
          <w:rFonts w:hint="eastAsia"/>
          <w:color w:val="auto"/>
          <w:highlight w:val="none"/>
          <w:lang w:val="en-US" w:eastAsia="zh-CN"/>
        </w:rPr>
        <w:t>自合同签订之日起30日历天内完成软件的现场部署与培训，并验收合格。</w:t>
      </w:r>
    </w:p>
    <w:p w14:paraId="02B3C86A">
      <w:pPr>
        <w:ind w:firstLine="560"/>
        <w:rPr>
          <w:rFonts w:hint="eastAsia"/>
          <w:color w:val="auto"/>
          <w:highlight w:val="none"/>
        </w:rPr>
      </w:pPr>
      <w:r>
        <w:rPr>
          <w:rFonts w:hint="eastAsia"/>
          <w:color w:val="auto"/>
          <w:highlight w:val="none"/>
        </w:rPr>
        <w:t>本项目</w:t>
      </w:r>
      <w:r>
        <w:rPr>
          <w:rFonts w:hint="eastAsia"/>
          <w:b/>
          <w:bCs/>
          <w:color w:val="auto"/>
          <w:highlight w:val="none"/>
        </w:rPr>
        <w:t>不接受</w:t>
      </w:r>
      <w:r>
        <w:rPr>
          <w:rFonts w:hint="eastAsia"/>
          <w:color w:val="auto"/>
          <w:highlight w:val="none"/>
        </w:rPr>
        <w:t>联合体投标。</w:t>
      </w:r>
    </w:p>
    <w:p w14:paraId="1C03987B">
      <w:pPr>
        <w:pStyle w:val="3"/>
        <w:spacing w:before="93" w:after="93"/>
        <w:ind w:firstLine="643"/>
        <w:rPr>
          <w:rFonts w:hint="eastAsia"/>
          <w:color w:val="auto"/>
          <w:highlight w:val="none"/>
        </w:rPr>
      </w:pPr>
      <w:bookmarkStart w:id="22" w:name="_Toc11925"/>
      <w:bookmarkStart w:id="23" w:name="_Toc14285"/>
      <w:bookmarkStart w:id="24" w:name="_Toc27086"/>
      <w:bookmarkStart w:id="25" w:name="_Toc12036"/>
      <w:bookmarkStart w:id="26" w:name="_Toc18704"/>
      <w:r>
        <w:rPr>
          <w:rFonts w:hint="eastAsia"/>
          <w:color w:val="auto"/>
          <w:highlight w:val="none"/>
        </w:rPr>
        <w:t>二、申请人的资格要求</w:t>
      </w:r>
      <w:bookmarkEnd w:id="22"/>
      <w:bookmarkEnd w:id="23"/>
      <w:bookmarkEnd w:id="24"/>
      <w:bookmarkEnd w:id="25"/>
      <w:bookmarkEnd w:id="26"/>
    </w:p>
    <w:p w14:paraId="1B7DF440">
      <w:pPr>
        <w:keepNext/>
        <w:keepLines/>
        <w:widowControl w:val="0"/>
        <w:wordWrap w:val="0"/>
        <w:bidi w:val="0"/>
        <w:spacing w:line="360" w:lineRule="auto"/>
        <w:ind w:firstLine="562" w:firstLineChars="200"/>
        <w:outlineLvl w:val="2"/>
        <w:rPr>
          <w:rFonts w:hint="eastAsia" w:ascii="仿宋" w:hAnsi="仿宋" w:eastAsia="仿宋" w:cs="仿宋"/>
          <w:b/>
          <w:bCs/>
          <w:color w:val="auto"/>
          <w:kern w:val="2"/>
          <w:sz w:val="28"/>
          <w:szCs w:val="28"/>
          <w:highlight w:val="none"/>
          <w:lang w:val="en-US" w:eastAsia="zh-CN" w:bidi="ar-SA"/>
        </w:rPr>
      </w:pPr>
      <w:bookmarkStart w:id="27" w:name="_Toc31130"/>
      <w:r>
        <w:rPr>
          <w:rFonts w:hint="eastAsia" w:ascii="仿宋" w:hAnsi="仿宋" w:eastAsia="仿宋" w:cs="仿宋"/>
          <w:b/>
          <w:bCs/>
          <w:color w:val="auto"/>
          <w:kern w:val="2"/>
          <w:sz w:val="28"/>
          <w:szCs w:val="28"/>
          <w:highlight w:val="none"/>
          <w:lang w:val="en-US" w:eastAsia="zh-CN" w:bidi="ar-SA"/>
        </w:rPr>
        <w:t>1.满足《中华人民共和国政府采购法》第二十二条规定，提供以下材料：</w:t>
      </w:r>
      <w:bookmarkEnd w:id="27"/>
    </w:p>
    <w:p w14:paraId="5C18EC34">
      <w:pPr>
        <w:bidi w:val="0"/>
        <w:rPr>
          <w:rFonts w:hint="eastAsia"/>
          <w:color w:val="auto"/>
          <w:highlight w:val="none"/>
          <w:lang w:val="en-US" w:eastAsia="zh-CN"/>
        </w:rPr>
      </w:pPr>
      <w:r>
        <w:rPr>
          <w:rFonts w:hint="eastAsia" w:ascii="仿宋" w:hAnsi="仿宋" w:eastAsia="仿宋" w:cs="仿宋"/>
          <w:color w:val="auto"/>
          <w:highlight w:val="none"/>
          <w:lang w:val="en-US" w:eastAsia="zh-CN"/>
        </w:rPr>
        <w:t>（1）具有独立承担民事责任的能力：投标人是具有独立承担民事责任能力的企业或事业单位或非企业机构或个体工商户或自然人，在投标文件中提供有效的营业执照或事业单位法人证书或执业许可证或登记证书或个体工商户营业执照</w:t>
      </w:r>
      <w:r>
        <w:rPr>
          <w:rFonts w:hint="eastAsia" w:cs="仿宋"/>
          <w:color w:val="auto"/>
          <w:highlight w:val="none"/>
          <w:lang w:val="en-US" w:eastAsia="zh-CN"/>
        </w:rPr>
        <w:t>或</w:t>
      </w:r>
      <w:r>
        <w:rPr>
          <w:rFonts w:hint="eastAsia" w:ascii="仿宋" w:hAnsi="仿宋" w:eastAsia="仿宋" w:cs="仿宋"/>
          <w:color w:val="auto"/>
          <w:highlight w:val="none"/>
          <w:lang w:val="en-US" w:eastAsia="zh-CN"/>
        </w:rPr>
        <w:t>自然人身份证明的原件扫描件（或复印件）</w:t>
      </w:r>
      <w:r>
        <w:rPr>
          <w:rFonts w:hint="eastAsia" w:ascii="仿宋" w:eastAsia="仿宋"/>
          <w:color w:val="auto"/>
          <w:highlight w:val="none"/>
          <w:lang w:val="en-US" w:eastAsia="zh-CN"/>
        </w:rPr>
        <w:t>；</w:t>
      </w:r>
    </w:p>
    <w:p w14:paraId="6980B2DC">
      <w:pPr>
        <w:bidi w:val="0"/>
        <w:rPr>
          <w:rFonts w:hint="eastAsia"/>
          <w:color w:val="auto"/>
          <w:highlight w:val="none"/>
          <w:lang w:val="en-US" w:eastAsia="zh-CN"/>
        </w:rPr>
      </w:pPr>
      <w:r>
        <w:rPr>
          <w:rFonts w:hint="eastAsia" w:ascii="仿宋" w:eastAsia="仿宋"/>
          <w:color w:val="auto"/>
          <w:highlight w:val="none"/>
          <w:lang w:val="en-US" w:eastAsia="zh-CN"/>
        </w:rPr>
        <w:t>（2）具有良好的商业信誉和健全的财务会计制度：</w:t>
      </w:r>
      <w:r>
        <w:rPr>
          <w:rFonts w:hint="eastAsia"/>
          <w:color w:val="auto"/>
          <w:highlight w:val="none"/>
          <w:lang w:val="en-US" w:eastAsia="zh-CN"/>
        </w:rPr>
        <w:t>投标文件</w:t>
      </w:r>
      <w:r>
        <w:rPr>
          <w:rFonts w:hint="eastAsia" w:ascii="仿宋" w:eastAsia="仿宋"/>
          <w:color w:val="auto"/>
          <w:highlight w:val="none"/>
          <w:lang w:val="en-US" w:eastAsia="zh-CN"/>
        </w:rPr>
        <w:t>中提供以下材料（①或②或③之一）的原件扫描件（或复印件）：①2024年度或2025年度经审计的财务报告【执行企业会计准则的，应提供“四表一注”（资产负债表、利润表、现金流量表、所有者权益变动表及其附注）；执行小企业会计准则的，应提供 “三表一注”（资产负债表、利润表、现金流量表及其附注）；审计报告应附注册会计师行业统一监管平台验证码，无验证码的须另附会计师事务所盖章的未赋码情况说明】；</w:t>
      </w:r>
      <w:r>
        <w:rPr>
          <w:rFonts w:hint="eastAsia"/>
          <w:color w:val="auto"/>
          <w:highlight w:val="none"/>
          <w:lang w:val="en-US" w:eastAsia="zh-CN"/>
        </w:rPr>
        <w:t>投标人</w:t>
      </w:r>
      <w:r>
        <w:rPr>
          <w:rFonts w:hint="eastAsia" w:ascii="仿宋" w:eastAsia="仿宋"/>
          <w:color w:val="auto"/>
          <w:highlight w:val="none"/>
          <w:lang w:val="en-US" w:eastAsia="zh-CN"/>
        </w:rPr>
        <w:t>为事业单位的，无需执行企业会计准则相关报表要求，可提供2024年度或2025年度事业单位财务决算报告或事业单位专项财务审计报告；成立时间不足1年的法人及其他组织，可提供自成立以来的财务报告或财务状况说明。②近三个月内基本开户银行出具的资信证明（</w:t>
      </w:r>
      <w:r>
        <w:rPr>
          <w:rFonts w:hint="eastAsia"/>
          <w:color w:val="auto"/>
          <w:highlight w:val="none"/>
          <w:lang w:val="en-US" w:eastAsia="zh-CN"/>
        </w:rPr>
        <w:t>投标人</w:t>
      </w:r>
      <w:r>
        <w:rPr>
          <w:rFonts w:hint="eastAsia" w:ascii="仿宋" w:eastAsia="仿宋"/>
          <w:color w:val="auto"/>
          <w:highlight w:val="none"/>
          <w:lang w:val="en-US" w:eastAsia="zh-CN"/>
        </w:rPr>
        <w:t>属于个体工商户、自然人，提供近三个月内银行出具的资信证明）。③专业担保机构出具的投标担保函（但须同时提供专业担保机构经财政部门认可的证明文件）；</w:t>
      </w:r>
    </w:p>
    <w:p w14:paraId="1A65BDF4">
      <w:pPr>
        <w:bidi w:val="0"/>
        <w:rPr>
          <w:rFonts w:hint="eastAsia"/>
          <w:color w:val="auto"/>
          <w:highlight w:val="none"/>
          <w:lang w:val="en-US" w:eastAsia="zh-CN"/>
        </w:rPr>
      </w:pPr>
      <w:r>
        <w:rPr>
          <w:rFonts w:hint="eastAsia" w:ascii="仿宋" w:eastAsia="仿宋"/>
          <w:color w:val="auto"/>
          <w:highlight w:val="none"/>
          <w:lang w:val="en-US" w:eastAsia="zh-CN"/>
        </w:rPr>
        <w:t>（3）具有履行合同所必需的设备和专业技术能力：投标文件中提供具有履行合同所必需的设备和专业技术能力的书面声明；</w:t>
      </w:r>
    </w:p>
    <w:p w14:paraId="60B0EA12">
      <w:pPr>
        <w:bidi w:val="0"/>
        <w:rPr>
          <w:rFonts w:hint="eastAsia"/>
          <w:color w:val="auto"/>
          <w:highlight w:val="none"/>
          <w:lang w:val="en-US" w:eastAsia="zh-CN"/>
        </w:rPr>
      </w:pPr>
      <w:r>
        <w:rPr>
          <w:rFonts w:hint="eastAsia" w:ascii="仿宋" w:eastAsia="仿宋"/>
          <w:color w:val="auto"/>
          <w:highlight w:val="none"/>
          <w:lang w:val="en-US" w:eastAsia="zh-CN"/>
        </w:rPr>
        <w:t>（4）有依法缴纳税收和社会保障资金的良好记录：</w:t>
      </w:r>
      <w:r>
        <w:rPr>
          <w:rFonts w:hint="eastAsia"/>
          <w:color w:val="auto"/>
          <w:highlight w:val="none"/>
          <w:lang w:val="en-US" w:eastAsia="zh-CN"/>
        </w:rPr>
        <w:t>投标文件</w:t>
      </w:r>
      <w:r>
        <w:rPr>
          <w:rFonts w:hint="eastAsia" w:ascii="仿宋" w:eastAsia="仿宋"/>
          <w:color w:val="auto"/>
          <w:highlight w:val="none"/>
          <w:lang w:val="en-US" w:eastAsia="zh-CN"/>
        </w:rPr>
        <w:t>中提供</w:t>
      </w:r>
      <w:r>
        <w:rPr>
          <w:rFonts w:hint="eastAsia"/>
          <w:color w:val="auto"/>
          <w:highlight w:val="none"/>
          <w:lang w:val="en-US" w:eastAsia="zh-CN"/>
        </w:rPr>
        <w:t>投标文件</w:t>
      </w:r>
      <w:r>
        <w:rPr>
          <w:rFonts w:hint="eastAsia" w:ascii="仿宋" w:eastAsia="仿宋"/>
          <w:color w:val="auto"/>
          <w:highlight w:val="none"/>
          <w:lang w:val="en-US" w:eastAsia="zh-CN"/>
        </w:rPr>
        <w:t>递交截止时间前12个月内任意1个月依法缴纳税收和任意1个月依法缴纳社会保障资金的证明材料原件扫描件（或复印件）。</w:t>
      </w:r>
      <w:r>
        <w:rPr>
          <w:rFonts w:hint="eastAsia"/>
          <w:color w:val="auto"/>
          <w:highlight w:val="none"/>
          <w:lang w:val="en-US" w:eastAsia="zh-CN"/>
        </w:rPr>
        <w:t>投标人</w:t>
      </w:r>
      <w:r>
        <w:rPr>
          <w:rFonts w:hint="eastAsia" w:ascii="仿宋" w:eastAsia="仿宋"/>
          <w:color w:val="auto"/>
          <w:highlight w:val="none"/>
          <w:lang w:val="en-US" w:eastAsia="zh-CN"/>
        </w:rPr>
        <w:t>属于个体工商户、自然人，或成立时间不足1个月的法人及其他组织，可仅提供书面情况说明，免于提供本条税收及社保缴纳证明；</w:t>
      </w:r>
      <w:r>
        <w:rPr>
          <w:rFonts w:hint="eastAsia"/>
          <w:color w:val="auto"/>
          <w:highlight w:val="none"/>
          <w:lang w:val="en-US" w:eastAsia="zh-CN"/>
        </w:rPr>
        <w:t>投标人</w:t>
      </w:r>
      <w:r>
        <w:rPr>
          <w:rFonts w:hint="eastAsia" w:ascii="仿宋" w:eastAsia="仿宋"/>
          <w:color w:val="auto"/>
          <w:highlight w:val="none"/>
          <w:lang w:val="en-US" w:eastAsia="zh-CN"/>
        </w:rPr>
        <w:t>属于依法免税、依法不需要缴纳社会保障资金情形的，无需提供对应缴纳证明，但须提供税务、社保经办等主管部门出具的合法有效佐证文件，证明其免税或免缴社保的合规资质；</w:t>
      </w:r>
    </w:p>
    <w:p w14:paraId="26E9BAC5">
      <w:pPr>
        <w:bidi w:val="0"/>
        <w:rPr>
          <w:rFonts w:hint="eastAsia"/>
          <w:color w:val="auto"/>
          <w:highlight w:val="none"/>
          <w:lang w:val="en-US" w:eastAsia="zh-CN"/>
        </w:rPr>
      </w:pPr>
      <w:r>
        <w:rPr>
          <w:rFonts w:hint="eastAsia" w:ascii="仿宋" w:eastAsia="仿宋"/>
          <w:color w:val="auto"/>
          <w:highlight w:val="none"/>
          <w:lang w:val="en-US" w:eastAsia="zh-CN"/>
        </w:rPr>
        <w:t>（5）</w:t>
      </w:r>
      <w:r>
        <w:rPr>
          <w:rFonts w:hint="eastAsia" w:ascii="仿宋" w:hAnsi="仿宋" w:eastAsia="仿宋" w:cs="仿宋"/>
          <w:color w:val="auto"/>
          <w:highlight w:val="none"/>
          <w:lang w:val="en-US" w:eastAsia="zh-CN"/>
        </w:rPr>
        <w:t>参加政府采购活动前3年内，在经营活动中没有重大违法记录：投标文件中提供投标文件递交截止日前3年内，在经营活动中没有重大违法记录的书面声明（投标人成立不足3年的，提供自成立以来无重大违法记录的书面声明，重大违法记录指投标人因违法经营受到刑事处罚或者责令停产停业、吊销许可证或者执照、较大数额罚款的行政处罚）</w:t>
      </w:r>
      <w:r>
        <w:rPr>
          <w:rFonts w:hint="eastAsia" w:ascii="仿宋" w:eastAsia="仿宋"/>
          <w:color w:val="auto"/>
          <w:highlight w:val="none"/>
          <w:lang w:val="en-US" w:eastAsia="zh-CN"/>
        </w:rPr>
        <w:t>；</w:t>
      </w:r>
    </w:p>
    <w:p w14:paraId="449EA558">
      <w:pPr>
        <w:bidi w:val="0"/>
        <w:rPr>
          <w:rFonts w:hint="eastAsia"/>
          <w:color w:val="auto"/>
          <w:highlight w:val="none"/>
          <w:lang w:val="en-US" w:eastAsia="zh-CN"/>
        </w:rPr>
      </w:pPr>
      <w:r>
        <w:rPr>
          <w:rFonts w:hint="eastAsia" w:ascii="仿宋" w:eastAsia="仿宋"/>
          <w:color w:val="auto"/>
          <w:highlight w:val="none"/>
          <w:lang w:val="en-US" w:eastAsia="zh-CN"/>
        </w:rPr>
        <w:t>（6）法律、行政法规规定的其他条件：投标人应符合法律、行政法规规定的其他条件，投标文件中提供书面声明。</w:t>
      </w:r>
    </w:p>
    <w:p w14:paraId="186BC997">
      <w:pPr>
        <w:keepNext/>
        <w:keepLines/>
        <w:widowControl w:val="0"/>
        <w:wordWrap w:val="0"/>
        <w:bidi w:val="0"/>
        <w:spacing w:line="360" w:lineRule="auto"/>
        <w:ind w:firstLine="562" w:firstLineChars="200"/>
        <w:outlineLvl w:val="2"/>
        <w:rPr>
          <w:rFonts w:hint="eastAsia"/>
          <w:color w:val="auto"/>
          <w:highlight w:val="none"/>
          <w:lang w:val="en-US" w:eastAsia="zh-CN"/>
        </w:rPr>
      </w:pPr>
      <w:bookmarkStart w:id="28" w:name="_Toc23494"/>
      <w:r>
        <w:rPr>
          <w:rFonts w:hint="eastAsia" w:ascii="仿宋" w:hAnsi="仿宋" w:eastAsia="仿宋" w:cs="仿宋"/>
          <w:b/>
          <w:bCs/>
          <w:color w:val="auto"/>
          <w:kern w:val="2"/>
          <w:sz w:val="28"/>
          <w:szCs w:val="28"/>
          <w:highlight w:val="none"/>
          <w:lang w:val="en-US" w:eastAsia="zh-CN" w:bidi="ar-SA"/>
        </w:rPr>
        <w:t>2.落实政府采购政策需满足的资格要求：</w:t>
      </w:r>
      <w:bookmarkEnd w:id="28"/>
      <w:r>
        <w:rPr>
          <w:rFonts w:hint="eastAsia" w:ascii="仿宋" w:eastAsia="仿宋"/>
          <w:color w:val="auto"/>
          <w:highlight w:val="none"/>
          <w:lang w:val="en-US" w:eastAsia="zh-CN"/>
        </w:rPr>
        <w:t>本项目</w:t>
      </w:r>
      <w:r>
        <w:rPr>
          <w:rFonts w:hint="eastAsia"/>
          <w:b/>
          <w:bCs/>
          <w:color w:val="auto"/>
          <w:highlight w:val="none"/>
          <w:lang w:val="en-US" w:eastAsia="zh-CN"/>
        </w:rPr>
        <w:t>非专门面向</w:t>
      </w:r>
      <w:r>
        <w:rPr>
          <w:rFonts w:hint="eastAsia" w:ascii="仿宋" w:eastAsia="仿宋"/>
          <w:color w:val="auto"/>
          <w:highlight w:val="none"/>
          <w:lang w:val="en-US" w:eastAsia="zh-CN"/>
        </w:rPr>
        <w:t>中小企业采购。</w:t>
      </w:r>
    </w:p>
    <w:p w14:paraId="170AC7A7">
      <w:pPr>
        <w:keepNext/>
        <w:keepLines/>
        <w:widowControl w:val="0"/>
        <w:wordWrap w:val="0"/>
        <w:bidi w:val="0"/>
        <w:spacing w:line="360" w:lineRule="auto"/>
        <w:ind w:firstLine="562" w:firstLineChars="200"/>
        <w:outlineLvl w:val="2"/>
        <w:rPr>
          <w:rFonts w:hint="eastAsia" w:ascii="仿宋" w:hAnsi="仿宋" w:eastAsia="仿宋" w:cs="仿宋"/>
          <w:b/>
          <w:bCs/>
          <w:color w:val="auto"/>
          <w:kern w:val="2"/>
          <w:sz w:val="28"/>
          <w:szCs w:val="28"/>
          <w:highlight w:val="none"/>
          <w:lang w:val="en-US" w:eastAsia="zh-CN" w:bidi="ar-SA"/>
        </w:rPr>
      </w:pPr>
      <w:bookmarkStart w:id="29" w:name="_Toc10429"/>
      <w:r>
        <w:rPr>
          <w:rFonts w:hint="eastAsia" w:ascii="仿宋" w:hAnsi="仿宋" w:eastAsia="仿宋" w:cs="仿宋"/>
          <w:b/>
          <w:bCs/>
          <w:color w:val="auto"/>
          <w:kern w:val="2"/>
          <w:sz w:val="28"/>
          <w:szCs w:val="28"/>
          <w:highlight w:val="none"/>
          <w:lang w:val="en-US" w:eastAsia="zh-CN" w:bidi="ar-SA"/>
        </w:rPr>
        <w:t>3.本项目的特定资格要求：</w:t>
      </w:r>
      <w:bookmarkEnd w:id="29"/>
    </w:p>
    <w:p w14:paraId="72486494">
      <w:pPr>
        <w:ind w:firstLine="562"/>
        <w:jc w:val="both"/>
        <w:rPr>
          <w:rFonts w:hint="eastAsia" w:ascii="仿宋" w:eastAsia="仿宋"/>
          <w:color w:val="auto"/>
          <w:highlight w:val="none"/>
          <w:lang w:val="en-US" w:eastAsia="zh-CN"/>
        </w:rPr>
      </w:pPr>
      <w:r>
        <w:rPr>
          <w:rFonts w:hint="eastAsia"/>
          <w:color w:val="auto"/>
          <w:highlight w:val="none"/>
          <w:lang w:val="en-US" w:eastAsia="zh-CN"/>
        </w:rPr>
        <w:t>（1）</w:t>
      </w:r>
      <w:r>
        <w:rPr>
          <w:rFonts w:hint="eastAsia" w:ascii="仿宋" w:eastAsia="仿宋"/>
          <w:color w:val="auto"/>
          <w:highlight w:val="none"/>
          <w:lang w:val="en-US" w:eastAsia="zh-CN"/>
        </w:rPr>
        <w:t>单位负责人为同一人或者存在直接控股、管理关系的不同</w:t>
      </w:r>
      <w:r>
        <w:rPr>
          <w:rFonts w:hint="eastAsia"/>
          <w:color w:val="auto"/>
          <w:highlight w:val="none"/>
          <w:lang w:val="en-US" w:eastAsia="zh-CN"/>
        </w:rPr>
        <w:t>投标人</w:t>
      </w:r>
      <w:r>
        <w:rPr>
          <w:rFonts w:hint="eastAsia" w:ascii="仿宋" w:eastAsia="仿宋"/>
          <w:color w:val="auto"/>
          <w:highlight w:val="none"/>
          <w:lang w:val="en-US" w:eastAsia="zh-CN"/>
        </w:rPr>
        <w:t>，不得参加同一合同项下的政府采购活动；为本项目提供整体设计、规范编制或者项目管理、监理、检测等服务的</w:t>
      </w:r>
      <w:r>
        <w:rPr>
          <w:rFonts w:hint="eastAsia"/>
          <w:color w:val="auto"/>
          <w:highlight w:val="none"/>
          <w:lang w:val="en-US" w:eastAsia="zh-CN"/>
        </w:rPr>
        <w:t>投标人</w:t>
      </w:r>
      <w:r>
        <w:rPr>
          <w:rFonts w:hint="eastAsia" w:ascii="仿宋" w:eastAsia="仿宋"/>
          <w:color w:val="auto"/>
          <w:highlight w:val="none"/>
          <w:lang w:val="en-US" w:eastAsia="zh-CN"/>
        </w:rPr>
        <w:t>，不得再参加本项目的采购活动；</w:t>
      </w:r>
      <w:r>
        <w:rPr>
          <w:rFonts w:hint="eastAsia"/>
          <w:color w:val="auto"/>
          <w:highlight w:val="none"/>
          <w:lang w:val="en-US" w:eastAsia="zh-CN"/>
        </w:rPr>
        <w:t>投标文件中</w:t>
      </w:r>
      <w:r>
        <w:rPr>
          <w:rFonts w:hint="eastAsia" w:ascii="仿宋" w:eastAsia="仿宋"/>
          <w:color w:val="auto"/>
          <w:highlight w:val="none"/>
          <w:lang w:val="en-US" w:eastAsia="zh-CN"/>
        </w:rPr>
        <w:t>提供</w:t>
      </w:r>
      <w:r>
        <w:rPr>
          <w:rFonts w:hint="eastAsia"/>
          <w:color w:val="auto"/>
          <w:highlight w:val="none"/>
          <w:lang w:val="en-US" w:eastAsia="zh-CN"/>
        </w:rPr>
        <w:t>书面声明</w:t>
      </w:r>
      <w:r>
        <w:rPr>
          <w:rFonts w:hint="eastAsia" w:ascii="仿宋" w:eastAsia="仿宋"/>
          <w:color w:val="auto"/>
          <w:highlight w:val="none"/>
          <w:lang w:val="en-US" w:eastAsia="zh-CN"/>
        </w:rPr>
        <w:t>；</w:t>
      </w:r>
    </w:p>
    <w:p w14:paraId="21FCE3C0">
      <w:pPr>
        <w:ind w:firstLine="562"/>
        <w:jc w:val="both"/>
        <w:rPr>
          <w:rFonts w:hint="eastAsia" w:ascii="仿宋" w:eastAsia="仿宋"/>
          <w:color w:val="auto"/>
          <w:highlight w:val="none"/>
          <w:lang w:val="en-US" w:eastAsia="zh-CN"/>
        </w:rPr>
      </w:pPr>
      <w:r>
        <w:rPr>
          <w:rFonts w:hint="eastAsia" w:ascii="仿宋" w:eastAsia="仿宋"/>
          <w:color w:val="auto"/>
          <w:highlight w:val="none"/>
          <w:lang w:val="en-US" w:eastAsia="zh-CN"/>
        </w:rPr>
        <w:t>（</w:t>
      </w:r>
      <w:r>
        <w:rPr>
          <w:rFonts w:hint="eastAsia"/>
          <w:color w:val="auto"/>
          <w:highlight w:val="none"/>
          <w:lang w:val="en-US" w:eastAsia="zh-CN"/>
        </w:rPr>
        <w:t>2</w:t>
      </w:r>
      <w:r>
        <w:rPr>
          <w:rFonts w:hint="eastAsia" w:ascii="仿宋" w:eastAsia="仿宋"/>
          <w:color w:val="auto"/>
          <w:highlight w:val="none"/>
          <w:lang w:val="en-US" w:eastAsia="zh-CN"/>
        </w:rPr>
        <w:t>）列入失信被执行人或重大税收违法失信主体或政府采购严重违法失信行为记录名单的</w:t>
      </w:r>
      <w:r>
        <w:rPr>
          <w:rFonts w:hint="eastAsia"/>
          <w:color w:val="auto"/>
          <w:highlight w:val="none"/>
          <w:lang w:val="en-US" w:eastAsia="zh-CN"/>
        </w:rPr>
        <w:t>投标人</w:t>
      </w:r>
      <w:r>
        <w:rPr>
          <w:rFonts w:hint="eastAsia" w:ascii="仿宋" w:eastAsia="仿宋"/>
          <w:color w:val="auto"/>
          <w:highlight w:val="none"/>
          <w:lang w:val="en-US" w:eastAsia="zh-CN"/>
        </w:rPr>
        <w:t>，不得参加政府采购活动</w:t>
      </w:r>
      <w:r>
        <w:rPr>
          <w:rFonts w:hint="eastAsia"/>
          <w:color w:val="auto"/>
          <w:highlight w:val="none"/>
          <w:lang w:val="en-US" w:eastAsia="zh-CN"/>
        </w:rPr>
        <w:t>。</w:t>
      </w:r>
    </w:p>
    <w:p w14:paraId="32D8C474">
      <w:pPr>
        <w:pStyle w:val="3"/>
        <w:spacing w:before="93" w:after="93"/>
        <w:ind w:firstLine="643"/>
        <w:rPr>
          <w:rFonts w:hint="eastAsia" w:eastAsia="方正楷体_GBK"/>
          <w:color w:val="auto"/>
          <w:highlight w:val="none"/>
          <w:lang w:eastAsia="zh-CN"/>
        </w:rPr>
      </w:pPr>
      <w:bookmarkStart w:id="30" w:name="_Toc4669"/>
      <w:bookmarkStart w:id="31" w:name="_Toc26263"/>
      <w:bookmarkStart w:id="32" w:name="_Toc19612"/>
      <w:bookmarkStart w:id="33" w:name="_Toc23915"/>
      <w:bookmarkStart w:id="34" w:name="_Toc23520"/>
      <w:r>
        <w:rPr>
          <w:rFonts w:hint="eastAsia"/>
          <w:color w:val="auto"/>
          <w:highlight w:val="none"/>
        </w:rPr>
        <w:t>三、获取</w:t>
      </w:r>
      <w:bookmarkEnd w:id="30"/>
      <w:bookmarkEnd w:id="31"/>
      <w:bookmarkEnd w:id="32"/>
      <w:bookmarkEnd w:id="33"/>
      <w:bookmarkEnd w:id="34"/>
      <w:r>
        <w:rPr>
          <w:rFonts w:hint="eastAsia"/>
          <w:color w:val="auto"/>
          <w:highlight w:val="none"/>
          <w:lang w:eastAsia="zh-CN"/>
        </w:rPr>
        <w:t>招标文件</w:t>
      </w:r>
    </w:p>
    <w:p w14:paraId="69491215">
      <w:pPr>
        <w:ind w:firstLine="562"/>
        <w:rPr>
          <w:rFonts w:hint="eastAsia"/>
          <w:color w:val="auto"/>
          <w:highlight w:val="none"/>
        </w:rPr>
      </w:pPr>
      <w:bookmarkStart w:id="35" w:name="_Toc9785"/>
      <w:bookmarkStart w:id="36" w:name="_Toc34993907"/>
      <w:r>
        <w:rPr>
          <w:rFonts w:hint="eastAsia"/>
          <w:b/>
          <w:bCs/>
          <w:color w:val="auto"/>
          <w:highlight w:val="none"/>
        </w:rPr>
        <w:t>时间：</w:t>
      </w:r>
      <w:r>
        <w:rPr>
          <w:rFonts w:hint="eastAsia"/>
          <w:color w:val="auto"/>
          <w:highlight w:val="none"/>
        </w:rPr>
        <w:t>202</w:t>
      </w: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05</w:t>
      </w:r>
      <w:r>
        <w:rPr>
          <w:rFonts w:hint="eastAsia"/>
          <w:color w:val="auto"/>
          <w:highlight w:val="none"/>
        </w:rPr>
        <w:t>-</w:t>
      </w:r>
      <w:r>
        <w:rPr>
          <w:rFonts w:hint="eastAsia"/>
          <w:color w:val="auto"/>
          <w:highlight w:val="none"/>
          <w:lang w:val="en-US" w:eastAsia="zh-CN"/>
        </w:rPr>
        <w:t>29</w:t>
      </w:r>
      <w:r>
        <w:rPr>
          <w:rFonts w:hint="eastAsia"/>
          <w:color w:val="auto"/>
          <w:highlight w:val="none"/>
        </w:rPr>
        <w:t>至202</w:t>
      </w: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06</w:t>
      </w:r>
      <w:r>
        <w:rPr>
          <w:rFonts w:hint="eastAsia"/>
          <w:color w:val="auto"/>
          <w:highlight w:val="none"/>
        </w:rPr>
        <w:t>-</w:t>
      </w:r>
      <w:r>
        <w:rPr>
          <w:rFonts w:hint="eastAsia"/>
          <w:color w:val="auto"/>
          <w:highlight w:val="none"/>
          <w:lang w:val="en-US" w:eastAsia="zh-CN"/>
        </w:rPr>
        <w:t>05</w:t>
      </w:r>
      <w:r>
        <w:rPr>
          <w:rFonts w:hint="eastAsia"/>
          <w:color w:val="auto"/>
          <w:highlight w:val="none"/>
        </w:rPr>
        <w:t>，每天上午06:00至12:00，下午12:00至23:59（北京时间，法定节假日除外）</w:t>
      </w:r>
    </w:p>
    <w:p w14:paraId="1727C93A">
      <w:pPr>
        <w:ind w:firstLine="562"/>
        <w:rPr>
          <w:rFonts w:hint="eastAsia"/>
          <w:color w:val="auto"/>
          <w:highlight w:val="none"/>
        </w:rPr>
      </w:pPr>
      <w:bookmarkStart w:id="37" w:name="_Toc30947"/>
      <w:r>
        <w:rPr>
          <w:rFonts w:hint="eastAsia"/>
          <w:b/>
          <w:bCs/>
          <w:color w:val="auto"/>
          <w:highlight w:val="none"/>
        </w:rPr>
        <w:t>地点：</w:t>
      </w:r>
      <w:r>
        <w:rPr>
          <w:rFonts w:hint="eastAsia"/>
          <w:color w:val="auto"/>
          <w:highlight w:val="none"/>
        </w:rPr>
        <w:t>“政采云”平台（https://www.zcygov.cn/）线上获取。</w:t>
      </w:r>
    </w:p>
    <w:p w14:paraId="4BB66201">
      <w:pPr>
        <w:ind w:firstLine="562"/>
        <w:rPr>
          <w:rFonts w:hint="eastAsia"/>
          <w:color w:val="auto"/>
          <w:highlight w:val="none"/>
        </w:rPr>
      </w:pPr>
      <w:r>
        <w:rPr>
          <w:rFonts w:hint="eastAsia"/>
          <w:b/>
          <w:bCs/>
          <w:color w:val="auto"/>
          <w:highlight w:val="none"/>
        </w:rPr>
        <w:t>方式：</w:t>
      </w:r>
      <w:r>
        <w:rPr>
          <w:rFonts w:hint="eastAsia"/>
          <w:color w:val="auto"/>
          <w:highlight w:val="none"/>
          <w:lang w:val="en-US" w:eastAsia="zh-CN"/>
        </w:rPr>
        <w:t>（1）凡有意参加投标者，须在政采云平台办理数字证书（CA），并在政采云绑定数字证书（CA）后线上获取招标文件及其它采购资料。CA申领链接：https://middle.zcygov.cn/ca/apply/list?_app_=zcy.sys，CA申领后需登录政采云平台完成数字证书（CA）绑定才可以使用，数字证书（CA）详见其办理流程。（2）按上述要求获取文件的投标人视为合法获取了本项目招标文件，具备本项目的投标资格</w:t>
      </w:r>
      <w:r>
        <w:rPr>
          <w:rFonts w:hint="eastAsia"/>
          <w:color w:val="auto"/>
          <w:highlight w:val="none"/>
        </w:rPr>
        <w:t>。</w:t>
      </w:r>
    </w:p>
    <w:p w14:paraId="3978DE07">
      <w:pPr>
        <w:ind w:firstLine="562"/>
        <w:rPr>
          <w:rFonts w:hint="eastAsia"/>
          <w:color w:val="auto"/>
          <w:highlight w:val="none"/>
        </w:rPr>
      </w:pPr>
      <w:r>
        <w:rPr>
          <w:rFonts w:hint="eastAsia"/>
          <w:b/>
          <w:bCs/>
          <w:color w:val="auto"/>
          <w:highlight w:val="none"/>
        </w:rPr>
        <w:t>售价（元）：</w:t>
      </w:r>
      <w:r>
        <w:rPr>
          <w:rFonts w:hint="eastAsia"/>
          <w:color w:val="auto"/>
          <w:highlight w:val="none"/>
        </w:rPr>
        <w:t>0</w:t>
      </w:r>
    </w:p>
    <w:p w14:paraId="1DCD3EAE">
      <w:pPr>
        <w:pStyle w:val="3"/>
        <w:spacing w:before="93" w:after="93"/>
        <w:ind w:firstLine="643"/>
        <w:rPr>
          <w:rFonts w:hint="eastAsia"/>
          <w:color w:val="auto"/>
          <w:highlight w:val="none"/>
        </w:rPr>
      </w:pPr>
      <w:bookmarkStart w:id="38" w:name="_Toc2357"/>
      <w:bookmarkStart w:id="39" w:name="_Toc2608"/>
      <w:bookmarkStart w:id="40" w:name="_Toc14381"/>
      <w:r>
        <w:rPr>
          <w:rFonts w:hint="eastAsia"/>
          <w:color w:val="auto"/>
          <w:highlight w:val="none"/>
        </w:rPr>
        <w:t>四、</w:t>
      </w:r>
      <w:bookmarkEnd w:id="35"/>
      <w:r>
        <w:rPr>
          <w:rFonts w:hint="eastAsia"/>
          <w:color w:val="auto"/>
          <w:highlight w:val="none"/>
        </w:rPr>
        <w:t>提交投标文件截止时间、开标时间和地点</w:t>
      </w:r>
      <w:bookmarkEnd w:id="37"/>
      <w:bookmarkEnd w:id="38"/>
      <w:bookmarkEnd w:id="39"/>
      <w:bookmarkEnd w:id="40"/>
    </w:p>
    <w:bookmarkEnd w:id="36"/>
    <w:p w14:paraId="0739F05B">
      <w:pPr>
        <w:ind w:firstLine="562"/>
        <w:rPr>
          <w:rFonts w:hint="eastAsia"/>
          <w:color w:val="auto"/>
          <w:highlight w:val="none"/>
        </w:rPr>
      </w:pPr>
      <w:bookmarkStart w:id="41" w:name="_Toc21948"/>
      <w:bookmarkStart w:id="42" w:name="_Toc22328"/>
      <w:bookmarkStart w:id="43" w:name="_Toc3847"/>
      <w:bookmarkStart w:id="44" w:name="_Toc16661"/>
      <w:bookmarkStart w:id="45" w:name="_Toc14534"/>
      <w:bookmarkStart w:id="46" w:name="_Toc34993909"/>
      <w:bookmarkStart w:id="47" w:name="_Toc304998755"/>
      <w:r>
        <w:rPr>
          <w:rFonts w:hint="eastAsia"/>
          <w:b/>
          <w:bCs/>
          <w:color w:val="auto"/>
          <w:highlight w:val="none"/>
        </w:rPr>
        <w:t>时间：</w:t>
      </w:r>
      <w:r>
        <w:rPr>
          <w:rFonts w:hint="eastAsia"/>
          <w:b w:val="0"/>
          <w:bCs w:val="0"/>
          <w:color w:val="auto"/>
          <w:highlight w:val="none"/>
        </w:rPr>
        <w:t>2026-0</w:t>
      </w:r>
      <w:r>
        <w:rPr>
          <w:rFonts w:hint="eastAsia"/>
          <w:b w:val="0"/>
          <w:bCs w:val="0"/>
          <w:color w:val="auto"/>
          <w:highlight w:val="none"/>
          <w:lang w:val="en-US" w:eastAsia="zh-CN"/>
        </w:rPr>
        <w:t>6</w:t>
      </w:r>
      <w:r>
        <w:rPr>
          <w:rFonts w:hint="eastAsia"/>
          <w:b w:val="0"/>
          <w:bCs w:val="0"/>
          <w:color w:val="auto"/>
          <w:highlight w:val="none"/>
        </w:rPr>
        <w:t>-</w:t>
      </w:r>
      <w:r>
        <w:rPr>
          <w:rFonts w:hint="eastAsia"/>
          <w:b w:val="0"/>
          <w:bCs w:val="0"/>
          <w:color w:val="auto"/>
          <w:highlight w:val="none"/>
          <w:lang w:val="en-US" w:eastAsia="zh-CN"/>
        </w:rPr>
        <w:t>18</w:t>
      </w:r>
      <w:r>
        <w:rPr>
          <w:rFonts w:hint="eastAsia"/>
          <w:b w:val="0"/>
          <w:bCs w:val="0"/>
          <w:color w:val="auto"/>
          <w:highlight w:val="none"/>
        </w:rPr>
        <w:t xml:space="preserve"> </w:t>
      </w:r>
      <w:r>
        <w:rPr>
          <w:rFonts w:hint="eastAsia"/>
          <w:b w:val="0"/>
          <w:bCs w:val="0"/>
          <w:color w:val="auto"/>
          <w:highlight w:val="none"/>
          <w:lang w:val="en-US" w:eastAsia="zh-CN"/>
        </w:rPr>
        <w:t>14</w:t>
      </w:r>
      <w:r>
        <w:rPr>
          <w:rFonts w:hint="eastAsia"/>
          <w:color w:val="auto"/>
          <w:highlight w:val="none"/>
        </w:rPr>
        <w:t>:</w:t>
      </w:r>
      <w:r>
        <w:rPr>
          <w:rFonts w:hint="eastAsia"/>
          <w:color w:val="auto"/>
          <w:highlight w:val="none"/>
          <w:lang w:val="en-US" w:eastAsia="zh-CN"/>
        </w:rPr>
        <w:t>3</w:t>
      </w:r>
      <w:r>
        <w:rPr>
          <w:rFonts w:hint="eastAsia"/>
          <w:color w:val="auto"/>
          <w:highlight w:val="none"/>
        </w:rPr>
        <w:t>0（北京时间）</w:t>
      </w:r>
    </w:p>
    <w:bookmarkEnd w:id="41"/>
    <w:bookmarkEnd w:id="42"/>
    <w:bookmarkEnd w:id="43"/>
    <w:bookmarkEnd w:id="44"/>
    <w:bookmarkEnd w:id="45"/>
    <w:p w14:paraId="79147610">
      <w:pPr>
        <w:ind w:firstLine="562"/>
        <w:rPr>
          <w:rFonts w:hint="eastAsia"/>
          <w:color w:val="auto"/>
          <w:highlight w:val="none"/>
        </w:rPr>
      </w:pPr>
      <w:bookmarkStart w:id="48" w:name="_Toc27321"/>
      <w:r>
        <w:rPr>
          <w:rFonts w:hint="eastAsia"/>
          <w:b/>
          <w:bCs/>
          <w:color w:val="auto"/>
          <w:highlight w:val="none"/>
        </w:rPr>
        <w:t>地点：</w:t>
      </w:r>
      <w:r>
        <w:rPr>
          <w:rFonts w:hint="eastAsia"/>
          <w:color w:val="auto"/>
          <w:highlight w:val="none"/>
        </w:rPr>
        <w:t>（1）</w:t>
      </w:r>
      <w:r>
        <w:rPr>
          <w:rFonts w:hint="eastAsia"/>
          <w:color w:val="auto"/>
          <w:highlight w:val="none"/>
          <w:lang w:eastAsia="zh-CN"/>
        </w:rPr>
        <w:t>投标文件</w:t>
      </w:r>
      <w:r>
        <w:rPr>
          <w:rFonts w:hint="eastAsia"/>
          <w:color w:val="auto"/>
          <w:highlight w:val="none"/>
        </w:rPr>
        <w:t>提交方式：本项目通过“政采云”平台（</w:t>
      </w:r>
      <w:r>
        <w:rPr>
          <w:rFonts w:hint="eastAsia"/>
          <w:color w:val="auto"/>
          <w:highlight w:val="none"/>
          <w:lang w:eastAsia="zh-CN"/>
        </w:rPr>
        <w:t>https://www.zcygov.cn/</w:t>
      </w:r>
      <w:r>
        <w:rPr>
          <w:rFonts w:hint="eastAsia"/>
          <w:color w:val="auto"/>
          <w:highlight w:val="none"/>
        </w:rPr>
        <w:t>）实行在线</w:t>
      </w:r>
      <w:r>
        <w:rPr>
          <w:rFonts w:hint="eastAsia"/>
          <w:color w:val="auto"/>
          <w:highlight w:val="none"/>
          <w:lang w:eastAsia="zh-CN"/>
        </w:rPr>
        <w:t>电子投标</w:t>
      </w:r>
      <w:r>
        <w:rPr>
          <w:rFonts w:hint="eastAsia"/>
          <w:color w:val="auto"/>
          <w:highlight w:val="none"/>
        </w:rPr>
        <w:t>，</w:t>
      </w:r>
      <w:r>
        <w:rPr>
          <w:rFonts w:hint="eastAsia"/>
          <w:color w:val="auto"/>
          <w:highlight w:val="none"/>
          <w:lang w:eastAsia="zh-CN"/>
        </w:rPr>
        <w:t>投标人</w:t>
      </w:r>
      <w:r>
        <w:rPr>
          <w:rFonts w:hint="eastAsia"/>
          <w:color w:val="auto"/>
          <w:highlight w:val="none"/>
        </w:rPr>
        <w:t>应先安装“政采云电子交易客户端”（请自行前往“政采云”平台进行下载），并按照本项目</w:t>
      </w:r>
      <w:r>
        <w:rPr>
          <w:rFonts w:hint="eastAsia"/>
          <w:color w:val="auto"/>
          <w:highlight w:val="none"/>
          <w:lang w:eastAsia="zh-CN"/>
        </w:rPr>
        <w:t>招标文件</w:t>
      </w:r>
      <w:r>
        <w:rPr>
          <w:rFonts w:hint="eastAsia"/>
          <w:color w:val="auto"/>
          <w:highlight w:val="none"/>
        </w:rPr>
        <w:t>和“政采云”平台的要求编制、加密后在</w:t>
      </w:r>
      <w:r>
        <w:rPr>
          <w:rFonts w:hint="eastAsia"/>
          <w:color w:val="auto"/>
          <w:highlight w:val="none"/>
          <w:lang w:eastAsia="zh-CN"/>
        </w:rPr>
        <w:t>提交投标文件截止时间</w:t>
      </w:r>
      <w:r>
        <w:rPr>
          <w:rFonts w:hint="eastAsia"/>
          <w:color w:val="auto"/>
          <w:highlight w:val="none"/>
        </w:rPr>
        <w:t>前通过网络上传至“政采云”平台，</w:t>
      </w:r>
      <w:r>
        <w:rPr>
          <w:rFonts w:hint="eastAsia"/>
          <w:color w:val="auto"/>
          <w:highlight w:val="none"/>
          <w:lang w:eastAsia="zh-CN"/>
        </w:rPr>
        <w:t>投标人</w:t>
      </w:r>
      <w:r>
        <w:rPr>
          <w:rFonts w:hint="eastAsia"/>
          <w:color w:val="auto"/>
          <w:highlight w:val="none"/>
        </w:rPr>
        <w:t>在“政采云”平台提交电子版</w:t>
      </w:r>
      <w:r>
        <w:rPr>
          <w:rFonts w:hint="eastAsia"/>
          <w:color w:val="auto"/>
          <w:highlight w:val="none"/>
          <w:lang w:eastAsia="zh-CN"/>
        </w:rPr>
        <w:t>投标文件</w:t>
      </w:r>
      <w:r>
        <w:rPr>
          <w:rFonts w:hint="eastAsia"/>
          <w:color w:val="auto"/>
          <w:highlight w:val="none"/>
        </w:rPr>
        <w:t>时，请填写参加远程采购活动经办人联系方式。（</w:t>
      </w:r>
      <w:r>
        <w:rPr>
          <w:rFonts w:hint="eastAsia"/>
          <w:color w:val="auto"/>
          <w:highlight w:val="none"/>
          <w:lang w:val="en-US" w:eastAsia="zh-CN"/>
        </w:rPr>
        <w:t>2</w:t>
      </w:r>
      <w:r>
        <w:rPr>
          <w:rFonts w:hint="eastAsia"/>
          <w:color w:val="auto"/>
          <w:highlight w:val="none"/>
        </w:rPr>
        <w:t>）为确保网上操作合法、有效和安全，请</w:t>
      </w:r>
      <w:r>
        <w:rPr>
          <w:rFonts w:hint="eastAsia"/>
          <w:color w:val="auto"/>
          <w:highlight w:val="none"/>
          <w:lang w:eastAsia="zh-CN"/>
        </w:rPr>
        <w:t>投标人</w:t>
      </w:r>
      <w:r>
        <w:rPr>
          <w:rFonts w:hint="eastAsia"/>
          <w:color w:val="auto"/>
          <w:highlight w:val="none"/>
        </w:rPr>
        <w:t>确保在</w:t>
      </w:r>
      <w:r>
        <w:rPr>
          <w:rFonts w:hint="eastAsia"/>
          <w:color w:val="auto"/>
          <w:highlight w:val="none"/>
          <w:lang w:eastAsia="zh-CN"/>
        </w:rPr>
        <w:t>电子投标</w:t>
      </w:r>
      <w:r>
        <w:rPr>
          <w:rFonts w:hint="eastAsia"/>
          <w:color w:val="auto"/>
          <w:highlight w:val="none"/>
        </w:rPr>
        <w:t>过程中能够对相关数据电文进行加密和使用电子签章，妥善保管 CA 数字证书并使用有效的 CA 数字证书参与整个采购活动。</w:t>
      </w:r>
    </w:p>
    <w:p w14:paraId="6FA1FD0A">
      <w:pPr>
        <w:ind w:firstLine="562"/>
        <w:rPr>
          <w:rFonts w:hint="eastAsia"/>
          <w:color w:val="auto"/>
          <w:highlight w:val="none"/>
        </w:rPr>
      </w:pPr>
      <w:r>
        <w:rPr>
          <w:rFonts w:hint="eastAsia"/>
          <w:color w:val="auto"/>
          <w:highlight w:val="none"/>
        </w:rPr>
        <w:t>注：</w:t>
      </w:r>
      <w:r>
        <w:rPr>
          <w:rFonts w:hint="eastAsia"/>
          <w:color w:val="auto"/>
          <w:highlight w:val="none"/>
          <w:lang w:eastAsia="zh-CN"/>
        </w:rPr>
        <w:t>投标人</w:t>
      </w:r>
      <w:r>
        <w:rPr>
          <w:rFonts w:hint="eastAsia"/>
          <w:color w:val="auto"/>
          <w:highlight w:val="none"/>
        </w:rPr>
        <w:t>应当在</w:t>
      </w:r>
      <w:r>
        <w:rPr>
          <w:rFonts w:hint="eastAsia"/>
          <w:color w:val="auto"/>
          <w:highlight w:val="none"/>
          <w:lang w:eastAsia="zh-CN"/>
        </w:rPr>
        <w:t>投标文件</w:t>
      </w:r>
      <w:r>
        <w:rPr>
          <w:rFonts w:hint="eastAsia"/>
          <w:color w:val="auto"/>
          <w:highlight w:val="none"/>
        </w:rPr>
        <w:t>提交截止时间前完成电子</w:t>
      </w:r>
      <w:r>
        <w:rPr>
          <w:rFonts w:hint="eastAsia"/>
          <w:color w:val="auto"/>
          <w:highlight w:val="none"/>
          <w:lang w:eastAsia="zh-CN"/>
        </w:rPr>
        <w:t>投标文件</w:t>
      </w:r>
      <w:r>
        <w:rPr>
          <w:rFonts w:hint="eastAsia"/>
          <w:color w:val="auto"/>
          <w:highlight w:val="none"/>
        </w:rPr>
        <w:t>的上传、递交，</w:t>
      </w:r>
      <w:r>
        <w:rPr>
          <w:rFonts w:hint="eastAsia"/>
          <w:color w:val="auto"/>
          <w:highlight w:val="none"/>
          <w:lang w:eastAsia="zh-CN"/>
        </w:rPr>
        <w:t>投标文件</w:t>
      </w:r>
      <w:r>
        <w:rPr>
          <w:rFonts w:hint="eastAsia"/>
          <w:color w:val="auto"/>
          <w:highlight w:val="none"/>
        </w:rPr>
        <w:t>提交截止时间前可以补充、修改或者撤回</w:t>
      </w:r>
      <w:r>
        <w:rPr>
          <w:rFonts w:hint="eastAsia"/>
          <w:color w:val="auto"/>
          <w:highlight w:val="none"/>
          <w:lang w:eastAsia="zh-CN"/>
        </w:rPr>
        <w:t>投标文件</w:t>
      </w:r>
      <w:r>
        <w:rPr>
          <w:rFonts w:hint="eastAsia"/>
          <w:color w:val="auto"/>
          <w:highlight w:val="none"/>
        </w:rPr>
        <w:t>。补充或者修改</w:t>
      </w:r>
      <w:r>
        <w:rPr>
          <w:rFonts w:hint="eastAsia"/>
          <w:color w:val="auto"/>
          <w:highlight w:val="none"/>
          <w:lang w:eastAsia="zh-CN"/>
        </w:rPr>
        <w:t>投标文件</w:t>
      </w:r>
      <w:r>
        <w:rPr>
          <w:rFonts w:hint="eastAsia"/>
          <w:color w:val="auto"/>
          <w:highlight w:val="none"/>
        </w:rPr>
        <w:t>的，应当先行撤回原文件，补充、修改后重新上传、递交。</w:t>
      </w:r>
      <w:r>
        <w:rPr>
          <w:rFonts w:hint="eastAsia"/>
          <w:color w:val="auto"/>
          <w:highlight w:val="none"/>
          <w:lang w:val="en-US" w:eastAsia="zh-CN"/>
        </w:rPr>
        <w:t>提交投标文件截止时间</w:t>
      </w:r>
      <w:r>
        <w:rPr>
          <w:rFonts w:hint="eastAsia"/>
          <w:color w:val="auto"/>
          <w:highlight w:val="none"/>
        </w:rPr>
        <w:t>前未完成上传、递交的，视为撤回</w:t>
      </w:r>
      <w:r>
        <w:rPr>
          <w:rFonts w:hint="eastAsia"/>
          <w:color w:val="auto"/>
          <w:highlight w:val="none"/>
          <w:lang w:eastAsia="zh-CN"/>
        </w:rPr>
        <w:t>投标文件</w:t>
      </w:r>
      <w:r>
        <w:rPr>
          <w:rFonts w:hint="eastAsia"/>
          <w:color w:val="auto"/>
          <w:highlight w:val="none"/>
        </w:rPr>
        <w:t>。</w:t>
      </w:r>
      <w:r>
        <w:rPr>
          <w:rFonts w:hint="eastAsia"/>
          <w:color w:val="auto"/>
          <w:highlight w:val="none"/>
          <w:lang w:eastAsia="zh-CN"/>
        </w:rPr>
        <w:t>投标文件</w:t>
      </w:r>
      <w:r>
        <w:rPr>
          <w:rFonts w:hint="eastAsia"/>
          <w:color w:val="auto"/>
          <w:highlight w:val="none"/>
        </w:rPr>
        <w:t>提交截止时间以后上传递交的</w:t>
      </w:r>
      <w:r>
        <w:rPr>
          <w:rFonts w:hint="eastAsia"/>
          <w:color w:val="auto"/>
          <w:highlight w:val="none"/>
          <w:lang w:eastAsia="zh-CN"/>
        </w:rPr>
        <w:t>投标文件</w:t>
      </w:r>
      <w:r>
        <w:rPr>
          <w:rFonts w:hint="eastAsia"/>
          <w:color w:val="auto"/>
          <w:highlight w:val="none"/>
        </w:rPr>
        <w:t>的，“政采云”平台将予以拒收。</w:t>
      </w:r>
    </w:p>
    <w:p w14:paraId="440BEC7A">
      <w:pPr>
        <w:ind w:firstLine="562"/>
        <w:rPr>
          <w:rFonts w:hint="eastAsia"/>
          <w:color w:val="auto"/>
          <w:highlight w:val="none"/>
        </w:rPr>
      </w:pPr>
      <w:r>
        <w:rPr>
          <w:rFonts w:hint="eastAsia"/>
          <w:color w:val="auto"/>
          <w:highlight w:val="none"/>
        </w:rPr>
        <w:t>CA证书在线解密：</w:t>
      </w:r>
      <w:r>
        <w:rPr>
          <w:rFonts w:hint="eastAsia"/>
          <w:color w:val="auto"/>
          <w:highlight w:val="none"/>
          <w:lang w:eastAsia="zh-CN"/>
        </w:rPr>
        <w:t>投标文件</w:t>
      </w:r>
      <w:r>
        <w:rPr>
          <w:rFonts w:hint="eastAsia"/>
          <w:color w:val="auto"/>
          <w:highlight w:val="none"/>
        </w:rPr>
        <w:t>开启时，须要</w:t>
      </w:r>
      <w:r>
        <w:rPr>
          <w:rFonts w:hint="eastAsia"/>
          <w:color w:val="auto"/>
          <w:highlight w:val="none"/>
          <w:lang w:eastAsia="zh-CN"/>
        </w:rPr>
        <w:t>投标人</w:t>
      </w:r>
      <w:r>
        <w:rPr>
          <w:rFonts w:hint="eastAsia"/>
          <w:color w:val="auto"/>
          <w:highlight w:val="none"/>
        </w:rPr>
        <w:t>登录“政采云”平台电子开标大厅按规定时间对加密的</w:t>
      </w:r>
      <w:r>
        <w:rPr>
          <w:rFonts w:hint="eastAsia"/>
          <w:color w:val="auto"/>
          <w:highlight w:val="none"/>
          <w:lang w:eastAsia="zh-CN"/>
        </w:rPr>
        <w:t>投标文件</w:t>
      </w:r>
      <w:r>
        <w:rPr>
          <w:rFonts w:hint="eastAsia"/>
          <w:color w:val="auto"/>
          <w:highlight w:val="none"/>
        </w:rPr>
        <w:t>进行解密，否则后果自负。</w:t>
      </w:r>
    </w:p>
    <w:p w14:paraId="0B76905A">
      <w:pPr>
        <w:pStyle w:val="3"/>
        <w:tabs>
          <w:tab w:val="left" w:pos="1021"/>
        </w:tabs>
        <w:spacing w:before="93" w:after="93"/>
        <w:ind w:firstLine="643"/>
        <w:rPr>
          <w:rFonts w:hint="eastAsia"/>
          <w:color w:val="auto"/>
          <w:highlight w:val="none"/>
        </w:rPr>
      </w:pPr>
      <w:bookmarkStart w:id="49" w:name="_Toc19367"/>
      <w:r>
        <w:rPr>
          <w:rFonts w:hint="eastAsia"/>
          <w:color w:val="auto"/>
          <w:highlight w:val="none"/>
        </w:rPr>
        <w:t>五、公告期限</w:t>
      </w:r>
      <w:bookmarkEnd w:id="49"/>
    </w:p>
    <w:p w14:paraId="7FA1828C">
      <w:pPr>
        <w:ind w:firstLine="560"/>
        <w:rPr>
          <w:rFonts w:hint="eastAsia"/>
          <w:color w:val="auto"/>
          <w:highlight w:val="none"/>
        </w:rPr>
      </w:pPr>
      <w:r>
        <w:rPr>
          <w:rFonts w:hint="eastAsia"/>
          <w:color w:val="auto"/>
          <w:highlight w:val="none"/>
        </w:rPr>
        <w:t>自本公告发布之日起5个工作日。</w:t>
      </w:r>
    </w:p>
    <w:p w14:paraId="3F1E9814">
      <w:pPr>
        <w:pStyle w:val="3"/>
        <w:tabs>
          <w:tab w:val="left" w:pos="1021"/>
        </w:tabs>
        <w:spacing w:before="93" w:after="93"/>
        <w:ind w:firstLine="643"/>
        <w:rPr>
          <w:rFonts w:hint="eastAsia"/>
          <w:color w:val="auto"/>
          <w:highlight w:val="none"/>
        </w:rPr>
      </w:pPr>
      <w:bookmarkStart w:id="50" w:name="_Toc9284"/>
      <w:r>
        <w:rPr>
          <w:rFonts w:hint="eastAsia"/>
          <w:color w:val="auto"/>
          <w:highlight w:val="none"/>
        </w:rPr>
        <w:t>六、其他补充事宜</w:t>
      </w:r>
      <w:bookmarkEnd w:id="50"/>
    </w:p>
    <w:p w14:paraId="0FB028E7">
      <w:pPr>
        <w:ind w:firstLine="562"/>
        <w:rPr>
          <w:rFonts w:hint="eastAsia"/>
          <w:color w:val="auto"/>
          <w:highlight w:val="none"/>
        </w:rPr>
      </w:pPr>
      <w:r>
        <w:rPr>
          <w:b/>
          <w:bCs/>
          <w:color w:val="auto"/>
          <w:highlight w:val="none"/>
        </w:rPr>
        <w:t>开标方式：</w:t>
      </w:r>
      <w:r>
        <w:rPr>
          <w:rFonts w:hint="eastAsia"/>
          <w:color w:val="auto"/>
          <w:highlight w:val="none"/>
        </w:rPr>
        <w:t>网上</w:t>
      </w:r>
      <w:r>
        <w:rPr>
          <w:color w:val="auto"/>
          <w:highlight w:val="none"/>
        </w:rPr>
        <w:t>开标</w:t>
      </w:r>
    </w:p>
    <w:p w14:paraId="1EA13C7F">
      <w:pPr>
        <w:ind w:firstLine="562"/>
        <w:rPr>
          <w:rFonts w:hint="eastAsia"/>
          <w:color w:val="auto"/>
          <w:highlight w:val="none"/>
        </w:rPr>
      </w:pPr>
      <w:r>
        <w:rPr>
          <w:rFonts w:hint="eastAsia"/>
          <w:b/>
          <w:bCs/>
          <w:color w:val="auto"/>
          <w:highlight w:val="none"/>
        </w:rPr>
        <w:t>是否需要缴纳投标保证金：</w:t>
      </w:r>
      <w:r>
        <w:rPr>
          <w:rFonts w:hint="eastAsia"/>
          <w:color w:val="auto"/>
          <w:highlight w:val="none"/>
        </w:rPr>
        <w:t>是</w:t>
      </w:r>
    </w:p>
    <w:p w14:paraId="320E0EB3">
      <w:pPr>
        <w:ind w:firstLine="562"/>
        <w:rPr>
          <w:rFonts w:hint="eastAsia"/>
          <w:color w:val="auto"/>
          <w:highlight w:val="none"/>
        </w:rPr>
      </w:pPr>
      <w:r>
        <w:rPr>
          <w:rFonts w:hint="eastAsia"/>
          <w:b/>
          <w:bCs/>
          <w:color w:val="auto"/>
          <w:highlight w:val="none"/>
        </w:rPr>
        <w:t>保证金金额：</w:t>
      </w:r>
      <w:r>
        <w:rPr>
          <w:rFonts w:hint="eastAsia"/>
          <w:b w:val="0"/>
          <w:bCs w:val="0"/>
          <w:color w:val="auto"/>
          <w:highlight w:val="none"/>
          <w:lang w:val="en-US" w:eastAsia="zh-CN"/>
        </w:rPr>
        <w:t>1600.00</w:t>
      </w:r>
      <w:r>
        <w:rPr>
          <w:rFonts w:hint="eastAsia"/>
          <w:b w:val="0"/>
          <w:bCs w:val="0"/>
          <w:color w:val="auto"/>
          <w:highlight w:val="none"/>
        </w:rPr>
        <w:t>元</w:t>
      </w:r>
    </w:p>
    <w:p w14:paraId="06424F64">
      <w:pPr>
        <w:ind w:firstLine="562"/>
        <w:rPr>
          <w:rFonts w:hint="eastAsia"/>
          <w:color w:val="auto"/>
          <w:highlight w:val="none"/>
        </w:rPr>
      </w:pPr>
      <w:r>
        <w:rPr>
          <w:rFonts w:hint="eastAsia"/>
          <w:b/>
          <w:bCs/>
          <w:color w:val="auto"/>
          <w:highlight w:val="none"/>
        </w:rPr>
        <w:t>保证金缴纳方式：</w:t>
      </w:r>
      <w:r>
        <w:rPr>
          <w:rFonts w:hint="eastAsia"/>
          <w:color w:val="auto"/>
          <w:highlight w:val="none"/>
        </w:rPr>
        <w:t>支票、汇票、本票、保函、保险、银行转账、网银、电汇等</w:t>
      </w:r>
      <w:r>
        <w:rPr>
          <w:rFonts w:hint="eastAsia"/>
          <w:color w:val="auto"/>
          <w:highlight w:val="none"/>
          <w:lang w:eastAsia="zh-CN"/>
        </w:rPr>
        <w:t>其他非现金</w:t>
      </w:r>
      <w:r>
        <w:rPr>
          <w:rFonts w:hint="eastAsia"/>
          <w:color w:val="auto"/>
          <w:highlight w:val="none"/>
        </w:rPr>
        <w:t>形式</w:t>
      </w:r>
    </w:p>
    <w:p w14:paraId="03940B19">
      <w:pPr>
        <w:ind w:firstLine="562"/>
        <w:rPr>
          <w:rFonts w:hint="eastAsia"/>
          <w:color w:val="auto"/>
          <w:highlight w:val="none"/>
        </w:rPr>
      </w:pPr>
      <w:r>
        <w:rPr>
          <w:rFonts w:hint="eastAsia"/>
          <w:b/>
          <w:bCs/>
          <w:color w:val="auto"/>
          <w:highlight w:val="none"/>
        </w:rPr>
        <w:t>保证金缴纳截止时间：</w:t>
      </w:r>
      <w:r>
        <w:rPr>
          <w:rFonts w:hint="eastAsia"/>
          <w:b w:val="0"/>
          <w:bCs w:val="0"/>
          <w:color w:val="auto"/>
          <w:highlight w:val="none"/>
        </w:rPr>
        <w:t>2026-0</w:t>
      </w:r>
      <w:r>
        <w:rPr>
          <w:rFonts w:hint="eastAsia"/>
          <w:b w:val="0"/>
          <w:bCs w:val="0"/>
          <w:color w:val="auto"/>
          <w:highlight w:val="none"/>
          <w:lang w:val="en-US" w:eastAsia="zh-CN"/>
        </w:rPr>
        <w:t>6</w:t>
      </w:r>
      <w:r>
        <w:rPr>
          <w:rFonts w:hint="eastAsia"/>
          <w:b w:val="0"/>
          <w:bCs w:val="0"/>
          <w:color w:val="auto"/>
          <w:highlight w:val="none"/>
        </w:rPr>
        <w:t>-</w:t>
      </w:r>
      <w:r>
        <w:rPr>
          <w:rFonts w:hint="eastAsia"/>
          <w:b w:val="0"/>
          <w:bCs w:val="0"/>
          <w:color w:val="auto"/>
          <w:highlight w:val="none"/>
          <w:lang w:val="en-US" w:eastAsia="zh-CN"/>
        </w:rPr>
        <w:t>18</w:t>
      </w:r>
      <w:r>
        <w:rPr>
          <w:rFonts w:hint="eastAsia"/>
          <w:b w:val="0"/>
          <w:bCs w:val="0"/>
          <w:color w:val="auto"/>
          <w:highlight w:val="none"/>
        </w:rPr>
        <w:t xml:space="preserve"> </w:t>
      </w:r>
      <w:r>
        <w:rPr>
          <w:rFonts w:hint="eastAsia"/>
          <w:b w:val="0"/>
          <w:bCs w:val="0"/>
          <w:color w:val="auto"/>
          <w:highlight w:val="none"/>
          <w:lang w:val="en-US" w:eastAsia="zh-CN"/>
        </w:rPr>
        <w:t>14</w:t>
      </w:r>
      <w:r>
        <w:rPr>
          <w:rFonts w:hint="eastAsia"/>
          <w:color w:val="auto"/>
          <w:highlight w:val="none"/>
        </w:rPr>
        <w:t>:</w:t>
      </w:r>
      <w:r>
        <w:rPr>
          <w:rFonts w:hint="eastAsia"/>
          <w:color w:val="auto"/>
          <w:highlight w:val="none"/>
          <w:lang w:val="en-US" w:eastAsia="zh-CN"/>
        </w:rPr>
        <w:t>3</w:t>
      </w:r>
      <w:r>
        <w:rPr>
          <w:rFonts w:hint="eastAsia"/>
          <w:color w:val="auto"/>
          <w:highlight w:val="none"/>
        </w:rPr>
        <w:t>0</w:t>
      </w:r>
    </w:p>
    <w:p w14:paraId="42DF5AFF">
      <w:pPr>
        <w:ind w:firstLine="562"/>
        <w:rPr>
          <w:rFonts w:hint="eastAsia"/>
          <w:b/>
          <w:bCs/>
          <w:color w:val="auto"/>
          <w:highlight w:val="none"/>
        </w:rPr>
      </w:pPr>
      <w:r>
        <w:rPr>
          <w:rFonts w:hint="eastAsia"/>
          <w:b/>
          <w:bCs/>
          <w:color w:val="auto"/>
          <w:highlight w:val="none"/>
        </w:rPr>
        <w:t>其他：</w:t>
      </w:r>
    </w:p>
    <w:p w14:paraId="4349C43A">
      <w:pPr>
        <w:ind w:firstLine="560"/>
        <w:rPr>
          <w:rFonts w:hint="eastAsia"/>
          <w:color w:val="auto"/>
          <w:highlight w:val="none"/>
        </w:rPr>
      </w:pPr>
      <w:r>
        <w:rPr>
          <w:rFonts w:hint="eastAsia"/>
          <w:color w:val="auto"/>
          <w:highlight w:val="none"/>
        </w:rPr>
        <w:t>1.</w:t>
      </w:r>
      <w:r>
        <w:rPr>
          <w:rFonts w:hint="eastAsia"/>
          <w:color w:val="auto"/>
          <w:highlight w:val="none"/>
          <w:lang w:val="en-US" w:eastAsia="zh-CN"/>
        </w:rPr>
        <w:t>本</w:t>
      </w:r>
      <w:r>
        <w:rPr>
          <w:rFonts w:hint="eastAsia"/>
          <w:color w:val="auto"/>
          <w:highlight w:val="none"/>
        </w:rPr>
        <w:t>项目需要落实的采购政策：节约能源、保护环境、扶持不发达地区和少数民族地区、促进中小企业发展等</w:t>
      </w:r>
      <w:r>
        <w:rPr>
          <w:rFonts w:hint="eastAsia"/>
          <w:color w:val="auto"/>
          <w:highlight w:val="none"/>
          <w:lang w:val="en-US" w:eastAsia="zh-CN"/>
        </w:rPr>
        <w:t>涉及本项目的</w:t>
      </w:r>
      <w:r>
        <w:rPr>
          <w:rFonts w:hint="eastAsia"/>
          <w:color w:val="auto"/>
          <w:highlight w:val="none"/>
        </w:rPr>
        <w:t>政府采购政策。</w:t>
      </w:r>
    </w:p>
    <w:p w14:paraId="5008F21D">
      <w:pPr>
        <w:ind w:firstLine="560"/>
        <w:rPr>
          <w:rFonts w:hint="eastAsia"/>
          <w:color w:val="auto"/>
          <w:highlight w:val="none"/>
        </w:rPr>
      </w:pPr>
      <w:r>
        <w:rPr>
          <w:rFonts w:hint="eastAsia"/>
          <w:color w:val="auto"/>
          <w:highlight w:val="none"/>
          <w:lang w:val="en-US" w:eastAsia="zh-CN"/>
        </w:rPr>
        <w:t>2.</w:t>
      </w:r>
      <w:r>
        <w:rPr>
          <w:rFonts w:hint="eastAsia"/>
          <w:color w:val="auto"/>
          <w:highlight w:val="none"/>
        </w:rPr>
        <w:t>采购公告、中标公告均在云南省政府采购网（http://www.ccgp-yunnan.gov.cn/）发布，采购人和代理机构对其他网站或媒体转载的公告及公告内容不承担任何责任。</w:t>
      </w:r>
    </w:p>
    <w:p w14:paraId="13C6299C">
      <w:pPr>
        <w:pStyle w:val="3"/>
        <w:tabs>
          <w:tab w:val="left" w:pos="1021"/>
        </w:tabs>
        <w:spacing w:before="93" w:after="93"/>
        <w:ind w:firstLine="643"/>
        <w:rPr>
          <w:rFonts w:hint="eastAsia"/>
          <w:color w:val="auto"/>
          <w:highlight w:val="none"/>
        </w:rPr>
      </w:pPr>
      <w:bookmarkStart w:id="51" w:name="_Toc14457"/>
      <w:r>
        <w:rPr>
          <w:rFonts w:hint="eastAsia"/>
          <w:color w:val="auto"/>
          <w:highlight w:val="none"/>
        </w:rPr>
        <w:t>七、凡对本次采购提出询问，请按以下方式联系</w:t>
      </w:r>
      <w:bookmarkEnd w:id="51"/>
    </w:p>
    <w:p w14:paraId="580E285C">
      <w:pPr>
        <w:ind w:firstLine="560"/>
        <w:rPr>
          <w:rFonts w:hint="eastAsia"/>
          <w:b/>
          <w:bCs/>
          <w:color w:val="auto"/>
          <w:highlight w:val="none"/>
        </w:rPr>
      </w:pPr>
      <w:r>
        <w:rPr>
          <w:rFonts w:hint="eastAsia"/>
          <w:b/>
          <w:bCs/>
          <w:color w:val="auto"/>
          <w:highlight w:val="none"/>
        </w:rPr>
        <w:t>1.采购人信息</w:t>
      </w:r>
    </w:p>
    <w:p w14:paraId="5CA2A398">
      <w:pPr>
        <w:ind w:firstLine="560"/>
        <w:rPr>
          <w:rFonts w:hint="eastAsia" w:eastAsia="仿宋"/>
          <w:color w:val="auto"/>
          <w:highlight w:val="none"/>
          <w:lang w:eastAsia="zh-CN"/>
        </w:rPr>
      </w:pPr>
      <w:r>
        <w:rPr>
          <w:rFonts w:hint="eastAsia"/>
          <w:color w:val="auto"/>
          <w:highlight w:val="none"/>
        </w:rPr>
        <w:t>名称：</w:t>
      </w:r>
      <w:r>
        <w:rPr>
          <w:rFonts w:hint="eastAsia"/>
          <w:color w:val="auto"/>
          <w:highlight w:val="none"/>
          <w:lang w:eastAsia="zh-CN"/>
        </w:rPr>
        <w:t>云南省地图院</w:t>
      </w:r>
    </w:p>
    <w:p w14:paraId="443E844A">
      <w:pPr>
        <w:ind w:firstLine="560"/>
        <w:rPr>
          <w:rFonts w:hint="eastAsia" w:eastAsia="仿宋"/>
          <w:color w:val="auto"/>
          <w:highlight w:val="none"/>
          <w:lang w:eastAsia="zh-CN"/>
        </w:rPr>
      </w:pPr>
      <w:r>
        <w:rPr>
          <w:rFonts w:hint="eastAsia"/>
          <w:color w:val="auto"/>
          <w:highlight w:val="none"/>
        </w:rPr>
        <w:t>地址：</w:t>
      </w:r>
      <w:r>
        <w:rPr>
          <w:rFonts w:hint="eastAsia"/>
          <w:color w:val="auto"/>
          <w:highlight w:val="none"/>
          <w:lang w:eastAsia="zh-CN"/>
        </w:rPr>
        <w:t>云南省昆明市西山区西昌路223号</w:t>
      </w:r>
    </w:p>
    <w:p w14:paraId="39CE6CBD">
      <w:pPr>
        <w:ind w:firstLine="560"/>
        <w:rPr>
          <w:rFonts w:hint="eastAsia"/>
          <w:b/>
          <w:bCs/>
          <w:color w:val="auto"/>
          <w:highlight w:val="none"/>
        </w:rPr>
      </w:pPr>
      <w:r>
        <w:rPr>
          <w:rFonts w:hint="eastAsia"/>
          <w:b/>
          <w:bCs/>
          <w:color w:val="auto"/>
          <w:highlight w:val="none"/>
        </w:rPr>
        <w:t>2.采购代理机构信息</w:t>
      </w:r>
    </w:p>
    <w:p w14:paraId="382803E9">
      <w:pPr>
        <w:ind w:firstLine="560"/>
        <w:rPr>
          <w:rFonts w:hint="eastAsia"/>
          <w:color w:val="auto"/>
          <w:highlight w:val="none"/>
        </w:rPr>
      </w:pPr>
      <w:r>
        <w:rPr>
          <w:rFonts w:hint="eastAsia"/>
          <w:color w:val="auto"/>
          <w:highlight w:val="none"/>
        </w:rPr>
        <w:t>名称：云南润达工程项目管理咨询有限公司</w:t>
      </w:r>
    </w:p>
    <w:p w14:paraId="78696C62">
      <w:pPr>
        <w:ind w:firstLine="560"/>
        <w:rPr>
          <w:rFonts w:hint="eastAsia"/>
          <w:color w:val="auto"/>
          <w:highlight w:val="none"/>
          <w:u w:val="none"/>
        </w:rPr>
      </w:pPr>
      <w:r>
        <w:rPr>
          <w:rFonts w:hint="eastAsia"/>
          <w:color w:val="auto"/>
          <w:highlight w:val="none"/>
        </w:rPr>
        <w:t>地址：</w:t>
      </w:r>
      <w:r>
        <w:rPr>
          <w:rFonts w:hint="eastAsia"/>
          <w:color w:val="auto"/>
          <w:highlight w:val="none"/>
          <w:u w:val="none"/>
        </w:rPr>
        <w:t>昆明市西山区西福路中铁山海春风小区3幢101号</w:t>
      </w:r>
    </w:p>
    <w:p w14:paraId="02066C7A">
      <w:pPr>
        <w:ind w:firstLine="560"/>
        <w:rPr>
          <w:rFonts w:hint="eastAsia"/>
          <w:b/>
          <w:bCs/>
          <w:color w:val="auto"/>
          <w:highlight w:val="none"/>
          <w:u w:val="none"/>
        </w:rPr>
      </w:pPr>
      <w:r>
        <w:rPr>
          <w:rFonts w:hint="eastAsia"/>
          <w:b/>
          <w:bCs/>
          <w:color w:val="auto"/>
          <w:highlight w:val="none"/>
          <w:u w:val="none"/>
        </w:rPr>
        <w:t>3.项目联系方式</w:t>
      </w:r>
    </w:p>
    <w:p w14:paraId="0CCB90FF">
      <w:pPr>
        <w:ind w:firstLine="560"/>
        <w:rPr>
          <w:rFonts w:hint="eastAsia"/>
          <w:color w:val="auto"/>
          <w:highlight w:val="none"/>
          <w:u w:val="none"/>
        </w:rPr>
      </w:pPr>
      <w:r>
        <w:rPr>
          <w:rFonts w:hint="eastAsia"/>
          <w:color w:val="auto"/>
          <w:highlight w:val="none"/>
          <w:u w:val="none"/>
        </w:rPr>
        <w:t>项目联系人：</w:t>
      </w:r>
      <w:r>
        <w:rPr>
          <w:rFonts w:hint="eastAsia"/>
          <w:color w:val="auto"/>
          <w:highlight w:val="none"/>
          <w:u w:val="none"/>
          <w:lang w:val="en-US" w:eastAsia="zh-CN"/>
        </w:rPr>
        <w:t>刘馨</w:t>
      </w:r>
      <w:r>
        <w:rPr>
          <w:rFonts w:hint="eastAsia"/>
          <w:color w:val="auto"/>
          <w:highlight w:val="none"/>
          <w:u w:val="none"/>
        </w:rPr>
        <w:t>（采购人），杨涛、黄涛、王德琨</w:t>
      </w:r>
      <w:r>
        <w:rPr>
          <w:rFonts w:hint="eastAsia"/>
          <w:color w:val="auto"/>
          <w:highlight w:val="none"/>
          <w:u w:val="none"/>
          <w:lang w:eastAsia="zh-CN"/>
        </w:rPr>
        <w:t>、</w:t>
      </w:r>
      <w:r>
        <w:rPr>
          <w:rFonts w:hint="eastAsia"/>
          <w:color w:val="auto"/>
          <w:highlight w:val="none"/>
          <w:u w:val="none"/>
          <w:lang w:val="en-US" w:eastAsia="zh-CN"/>
        </w:rPr>
        <w:t>方丽其、李娟、蔡世京、于莹莹、赵欢</w:t>
      </w:r>
      <w:r>
        <w:rPr>
          <w:rFonts w:hint="eastAsia"/>
          <w:color w:val="auto"/>
          <w:highlight w:val="none"/>
          <w:u w:val="none"/>
        </w:rPr>
        <w:t>（采购代理）</w:t>
      </w:r>
    </w:p>
    <w:p w14:paraId="4D914F66">
      <w:pPr>
        <w:ind w:firstLine="560"/>
        <w:rPr>
          <w:rFonts w:hint="eastAsia"/>
          <w:color w:val="auto"/>
          <w:highlight w:val="none"/>
        </w:rPr>
      </w:pPr>
      <w:r>
        <w:rPr>
          <w:rFonts w:hint="eastAsia"/>
          <w:color w:val="auto"/>
          <w:highlight w:val="none"/>
          <w:u w:val="none"/>
        </w:rPr>
        <w:t>电　话：</w:t>
      </w:r>
      <w:r>
        <w:rPr>
          <w:rFonts w:hint="eastAsia"/>
          <w:color w:val="auto"/>
          <w:highlight w:val="none"/>
          <w:u w:val="none"/>
          <w:lang w:val="en-US" w:eastAsia="zh-CN"/>
        </w:rPr>
        <w:t>0871-64166353（</w:t>
      </w:r>
      <w:r>
        <w:rPr>
          <w:rFonts w:hint="eastAsia"/>
          <w:color w:val="auto"/>
          <w:highlight w:val="none"/>
        </w:rPr>
        <w:t>采购人）、0871-65353686（采购代理）</w:t>
      </w:r>
    </w:p>
    <w:p w14:paraId="1C008E69">
      <w:pPr>
        <w:ind w:firstLine="560"/>
        <w:rPr>
          <w:rFonts w:hint="eastAsia"/>
          <w:color w:val="auto"/>
          <w:highlight w:val="none"/>
        </w:rPr>
      </w:pPr>
      <w:r>
        <w:rPr>
          <w:rFonts w:hint="eastAsia"/>
          <w:color w:val="auto"/>
          <w:highlight w:val="none"/>
        </w:rPr>
        <w:br w:type="page"/>
      </w:r>
    </w:p>
    <w:p w14:paraId="5BDF6E9E">
      <w:pPr>
        <w:pStyle w:val="2"/>
        <w:wordWrap/>
        <w:adjustRightInd/>
        <w:snapToGrid/>
        <w:spacing w:before="120" w:after="120" w:line="360" w:lineRule="auto"/>
        <w:rPr>
          <w:rFonts w:hint="eastAsia"/>
          <w:color w:val="auto"/>
          <w:highlight w:val="none"/>
        </w:rPr>
      </w:pPr>
      <w:bookmarkStart w:id="52" w:name="_Toc23591"/>
      <w:bookmarkStart w:id="53" w:name="_Toc163492819"/>
      <w:bookmarkStart w:id="54" w:name="_Toc155185867"/>
      <w:bookmarkStart w:id="55" w:name="_Toc31457"/>
      <w:bookmarkStart w:id="56" w:name="_Toc31240"/>
      <w:r>
        <w:rPr>
          <w:rFonts w:hint="eastAsia"/>
          <w:color w:val="auto"/>
          <w:highlight w:val="none"/>
        </w:rPr>
        <w:t xml:space="preserve">第二章 </w:t>
      </w:r>
      <w:r>
        <w:rPr>
          <w:rFonts w:hint="eastAsia"/>
          <w:color w:val="auto"/>
          <w:highlight w:val="none"/>
          <w:lang w:eastAsia="zh-CN"/>
        </w:rPr>
        <w:t>投标人</w:t>
      </w:r>
      <w:r>
        <w:rPr>
          <w:rFonts w:hint="eastAsia"/>
          <w:color w:val="auto"/>
          <w:highlight w:val="none"/>
        </w:rPr>
        <w:t>须知</w:t>
      </w:r>
      <w:bookmarkEnd w:id="52"/>
    </w:p>
    <w:bookmarkEnd w:id="53"/>
    <w:bookmarkEnd w:id="54"/>
    <w:p w14:paraId="28D0FAFB">
      <w:pPr>
        <w:pStyle w:val="3"/>
        <w:spacing w:before="93" w:after="93"/>
        <w:ind w:firstLine="643"/>
        <w:rPr>
          <w:rFonts w:hint="eastAsia"/>
          <w:color w:val="auto"/>
          <w:highlight w:val="none"/>
        </w:rPr>
      </w:pPr>
      <w:bookmarkStart w:id="57" w:name="_Toc155185868"/>
      <w:bookmarkStart w:id="58" w:name="_Toc24809"/>
      <w:bookmarkStart w:id="59" w:name="_Toc163492820"/>
      <w:r>
        <w:rPr>
          <w:rFonts w:hint="eastAsia"/>
          <w:color w:val="auto"/>
          <w:highlight w:val="none"/>
        </w:rPr>
        <w:t>一、</w:t>
      </w:r>
      <w:r>
        <w:rPr>
          <w:rFonts w:hint="eastAsia"/>
          <w:color w:val="auto"/>
          <w:highlight w:val="none"/>
          <w:lang w:eastAsia="zh-CN"/>
        </w:rPr>
        <w:t>投标人</w:t>
      </w:r>
      <w:r>
        <w:rPr>
          <w:rFonts w:hint="eastAsia"/>
          <w:color w:val="auto"/>
          <w:highlight w:val="none"/>
        </w:rPr>
        <w:t>须知前附表</w:t>
      </w:r>
      <w:bookmarkEnd w:id="57"/>
      <w:bookmarkEnd w:id="58"/>
      <w:bookmarkEnd w:id="59"/>
    </w:p>
    <w:p w14:paraId="731A62F6">
      <w:pPr>
        <w:ind w:firstLine="560"/>
        <w:rPr>
          <w:rFonts w:hint="eastAsia"/>
          <w:color w:val="auto"/>
          <w:highlight w:val="none"/>
        </w:rPr>
      </w:pPr>
      <w:r>
        <w:rPr>
          <w:rFonts w:hint="eastAsia"/>
          <w:color w:val="auto"/>
          <w:highlight w:val="none"/>
          <w:lang w:eastAsia="zh-CN"/>
        </w:rPr>
        <w:t>投标人</w:t>
      </w:r>
      <w:r>
        <w:rPr>
          <w:rFonts w:hint="eastAsia"/>
          <w:color w:val="auto"/>
          <w:highlight w:val="none"/>
        </w:rPr>
        <w:t>应仔细阅读本</w:t>
      </w:r>
      <w:r>
        <w:rPr>
          <w:rFonts w:hint="eastAsia"/>
          <w:color w:val="auto"/>
          <w:highlight w:val="none"/>
          <w:lang w:eastAsia="zh-CN"/>
        </w:rPr>
        <w:t>招标文件</w:t>
      </w:r>
      <w:r>
        <w:rPr>
          <w:rFonts w:hint="eastAsia"/>
          <w:color w:val="auto"/>
          <w:highlight w:val="none"/>
        </w:rPr>
        <w:t>的第二章“</w:t>
      </w:r>
      <w:r>
        <w:rPr>
          <w:rFonts w:hint="eastAsia"/>
          <w:color w:val="auto"/>
          <w:highlight w:val="none"/>
          <w:lang w:eastAsia="zh-CN"/>
        </w:rPr>
        <w:t>投标人</w:t>
      </w:r>
      <w:r>
        <w:rPr>
          <w:rFonts w:hint="eastAsia"/>
          <w:color w:val="auto"/>
          <w:highlight w:val="none"/>
        </w:rPr>
        <w:t>须知”，下面所列资料是对“</w:t>
      </w:r>
      <w:r>
        <w:rPr>
          <w:rFonts w:hint="eastAsia"/>
          <w:color w:val="auto"/>
          <w:highlight w:val="none"/>
          <w:lang w:eastAsia="zh-CN"/>
        </w:rPr>
        <w:t>投标人</w:t>
      </w:r>
      <w:r>
        <w:rPr>
          <w:rFonts w:hint="eastAsia"/>
          <w:color w:val="auto"/>
          <w:highlight w:val="none"/>
        </w:rPr>
        <w:t>须知”的具体补充和说明。如有矛盾，应以本表为准。</w:t>
      </w:r>
    </w:p>
    <w:tbl>
      <w:tblPr>
        <w:tblStyle w:val="35"/>
        <w:tblW w:w="497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18"/>
        <w:gridCol w:w="2171"/>
        <w:gridCol w:w="6713"/>
      </w:tblGrid>
      <w:tr w14:paraId="6000F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88" w:hRule="atLeast"/>
          <w:tblHeader/>
        </w:trPr>
        <w:tc>
          <w:tcPr>
            <w:tcW w:w="513"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17EDFD78">
            <w:pPr>
              <w:pStyle w:val="20"/>
              <w:rPr>
                <w:rFonts w:hint="eastAsia"/>
                <w:b/>
                <w:bCs/>
                <w:color w:val="auto"/>
                <w:sz w:val="24"/>
                <w:szCs w:val="24"/>
                <w:highlight w:val="none"/>
              </w:rPr>
            </w:pPr>
            <w:r>
              <w:rPr>
                <w:rFonts w:hint="eastAsia"/>
                <w:b/>
                <w:bCs/>
                <w:color w:val="auto"/>
                <w:sz w:val="24"/>
                <w:szCs w:val="24"/>
                <w:highlight w:val="none"/>
              </w:rPr>
              <w:t>条款号</w:t>
            </w:r>
          </w:p>
        </w:tc>
        <w:tc>
          <w:tcPr>
            <w:tcW w:w="1096"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50198DDB">
            <w:pPr>
              <w:pStyle w:val="20"/>
              <w:rPr>
                <w:rFonts w:hint="eastAsia"/>
                <w:b/>
                <w:bCs/>
                <w:color w:val="auto"/>
                <w:sz w:val="24"/>
                <w:szCs w:val="24"/>
                <w:highlight w:val="none"/>
              </w:rPr>
            </w:pPr>
            <w:r>
              <w:rPr>
                <w:rFonts w:hint="eastAsia"/>
                <w:b/>
                <w:bCs/>
                <w:color w:val="auto"/>
                <w:sz w:val="24"/>
                <w:szCs w:val="24"/>
                <w:highlight w:val="none"/>
              </w:rPr>
              <w:t>条款名称</w:t>
            </w:r>
          </w:p>
        </w:tc>
        <w:tc>
          <w:tcPr>
            <w:tcW w:w="3390"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27431ACF">
            <w:pPr>
              <w:pStyle w:val="20"/>
              <w:rPr>
                <w:rFonts w:hint="eastAsia"/>
                <w:b/>
                <w:bCs/>
                <w:color w:val="auto"/>
                <w:sz w:val="24"/>
                <w:szCs w:val="24"/>
                <w:highlight w:val="none"/>
              </w:rPr>
            </w:pPr>
            <w:r>
              <w:rPr>
                <w:rFonts w:hint="eastAsia"/>
                <w:b/>
                <w:bCs/>
                <w:color w:val="auto"/>
                <w:sz w:val="24"/>
                <w:szCs w:val="24"/>
                <w:highlight w:val="none"/>
              </w:rPr>
              <w:t>内  容</w:t>
            </w:r>
          </w:p>
        </w:tc>
      </w:tr>
      <w:tr w14:paraId="64B4E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1" w:hRule="atLeast"/>
        </w:trPr>
        <w:tc>
          <w:tcPr>
            <w:tcW w:w="513" w:type="pct"/>
            <w:tcBorders>
              <w:top w:val="single" w:color="auto" w:sz="4" w:space="0"/>
            </w:tcBorders>
            <w:shd w:val="clear" w:color="auto" w:fill="auto"/>
            <w:vAlign w:val="center"/>
          </w:tcPr>
          <w:p w14:paraId="5703DE28">
            <w:pPr>
              <w:pStyle w:val="20"/>
              <w:rPr>
                <w:rFonts w:hint="eastAsia"/>
                <w:color w:val="auto"/>
                <w:sz w:val="24"/>
                <w:szCs w:val="24"/>
                <w:highlight w:val="none"/>
              </w:rPr>
            </w:pPr>
            <w:r>
              <w:rPr>
                <w:rFonts w:hint="eastAsia"/>
                <w:color w:val="auto"/>
                <w:sz w:val="24"/>
                <w:szCs w:val="24"/>
                <w:highlight w:val="none"/>
              </w:rPr>
              <w:t>2.2</w:t>
            </w:r>
          </w:p>
        </w:tc>
        <w:tc>
          <w:tcPr>
            <w:tcW w:w="1096" w:type="pct"/>
            <w:tcBorders>
              <w:top w:val="single" w:color="auto" w:sz="4" w:space="0"/>
            </w:tcBorders>
            <w:shd w:val="clear" w:color="auto" w:fill="auto"/>
            <w:vAlign w:val="center"/>
          </w:tcPr>
          <w:p w14:paraId="3EBC732D">
            <w:pPr>
              <w:pStyle w:val="20"/>
              <w:rPr>
                <w:rFonts w:hint="eastAsia"/>
                <w:color w:val="auto"/>
                <w:sz w:val="24"/>
                <w:szCs w:val="24"/>
                <w:highlight w:val="none"/>
              </w:rPr>
            </w:pPr>
            <w:r>
              <w:rPr>
                <w:rFonts w:hint="eastAsia"/>
                <w:color w:val="auto"/>
                <w:sz w:val="24"/>
                <w:szCs w:val="24"/>
                <w:highlight w:val="none"/>
              </w:rPr>
              <w:t>采购人</w:t>
            </w:r>
          </w:p>
        </w:tc>
        <w:tc>
          <w:tcPr>
            <w:tcW w:w="3390" w:type="pct"/>
            <w:tcBorders>
              <w:top w:val="single" w:color="auto" w:sz="4" w:space="0"/>
            </w:tcBorders>
            <w:shd w:val="clear" w:color="auto" w:fill="auto"/>
            <w:vAlign w:val="center"/>
          </w:tcPr>
          <w:p w14:paraId="02367FD1">
            <w:pPr>
              <w:pStyle w:val="20"/>
              <w:jc w:val="left"/>
              <w:rPr>
                <w:rFonts w:hint="eastAsia" w:eastAsia="仿宋"/>
                <w:color w:val="auto"/>
                <w:sz w:val="24"/>
                <w:szCs w:val="24"/>
                <w:highlight w:val="none"/>
                <w:lang w:eastAsia="zh-CN"/>
              </w:rPr>
            </w:pPr>
            <w:r>
              <w:rPr>
                <w:rFonts w:hint="eastAsia"/>
                <w:color w:val="auto"/>
                <w:sz w:val="24"/>
                <w:szCs w:val="24"/>
                <w:highlight w:val="none"/>
                <w:lang w:eastAsia="zh-CN"/>
              </w:rPr>
              <w:t>云南省地图院</w:t>
            </w:r>
          </w:p>
        </w:tc>
      </w:tr>
      <w:tr w14:paraId="2D154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60D8DEDB">
            <w:pPr>
              <w:pStyle w:val="20"/>
              <w:rPr>
                <w:rFonts w:hint="eastAsia"/>
                <w:color w:val="auto"/>
                <w:sz w:val="24"/>
                <w:szCs w:val="24"/>
                <w:highlight w:val="none"/>
              </w:rPr>
            </w:pPr>
            <w:r>
              <w:rPr>
                <w:rFonts w:hint="eastAsia"/>
                <w:color w:val="auto"/>
                <w:sz w:val="24"/>
                <w:szCs w:val="24"/>
                <w:highlight w:val="none"/>
              </w:rPr>
              <w:t>2.3</w:t>
            </w:r>
          </w:p>
        </w:tc>
        <w:tc>
          <w:tcPr>
            <w:tcW w:w="1096" w:type="pct"/>
            <w:shd w:val="clear" w:color="auto" w:fill="auto"/>
            <w:vAlign w:val="center"/>
          </w:tcPr>
          <w:p w14:paraId="54B7446D">
            <w:pPr>
              <w:pStyle w:val="20"/>
              <w:rPr>
                <w:rFonts w:hint="eastAsia"/>
                <w:color w:val="auto"/>
                <w:sz w:val="24"/>
                <w:szCs w:val="24"/>
                <w:highlight w:val="none"/>
              </w:rPr>
            </w:pPr>
            <w:r>
              <w:rPr>
                <w:rFonts w:hint="eastAsia"/>
                <w:color w:val="auto"/>
                <w:sz w:val="24"/>
                <w:szCs w:val="24"/>
                <w:highlight w:val="none"/>
              </w:rPr>
              <w:t>采购代理机构</w:t>
            </w:r>
          </w:p>
        </w:tc>
        <w:tc>
          <w:tcPr>
            <w:tcW w:w="3390" w:type="pct"/>
            <w:shd w:val="clear" w:color="auto" w:fill="auto"/>
            <w:vAlign w:val="center"/>
          </w:tcPr>
          <w:p w14:paraId="37795D97">
            <w:pPr>
              <w:pStyle w:val="20"/>
              <w:jc w:val="left"/>
              <w:rPr>
                <w:rFonts w:hint="eastAsia"/>
                <w:color w:val="auto"/>
                <w:sz w:val="24"/>
                <w:szCs w:val="24"/>
                <w:highlight w:val="none"/>
              </w:rPr>
            </w:pPr>
            <w:r>
              <w:rPr>
                <w:rFonts w:hint="eastAsia"/>
                <w:color w:val="auto"/>
                <w:sz w:val="24"/>
                <w:szCs w:val="24"/>
                <w:highlight w:val="none"/>
              </w:rPr>
              <w:t>云南润达工程项目管理咨询有限公司</w:t>
            </w:r>
          </w:p>
        </w:tc>
      </w:tr>
      <w:tr w14:paraId="614ED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18C13369">
            <w:pPr>
              <w:pStyle w:val="20"/>
              <w:rPr>
                <w:rFonts w:hint="eastAsia"/>
                <w:color w:val="auto"/>
                <w:sz w:val="24"/>
                <w:szCs w:val="24"/>
                <w:highlight w:val="none"/>
              </w:rPr>
            </w:pPr>
            <w:r>
              <w:rPr>
                <w:rFonts w:hint="eastAsia"/>
                <w:color w:val="auto"/>
                <w:sz w:val="24"/>
                <w:szCs w:val="24"/>
                <w:highlight w:val="none"/>
              </w:rPr>
              <w:t>2.4</w:t>
            </w:r>
          </w:p>
        </w:tc>
        <w:tc>
          <w:tcPr>
            <w:tcW w:w="1096" w:type="pct"/>
            <w:shd w:val="clear" w:color="auto" w:fill="auto"/>
            <w:vAlign w:val="center"/>
          </w:tcPr>
          <w:p w14:paraId="2D1091D5">
            <w:pPr>
              <w:pStyle w:val="20"/>
              <w:rPr>
                <w:rFonts w:hint="eastAsia"/>
                <w:color w:val="auto"/>
                <w:sz w:val="24"/>
                <w:szCs w:val="24"/>
                <w:highlight w:val="none"/>
              </w:rPr>
            </w:pPr>
            <w:r>
              <w:rPr>
                <w:rFonts w:hint="eastAsia"/>
                <w:color w:val="auto"/>
                <w:sz w:val="24"/>
                <w:szCs w:val="24"/>
                <w:highlight w:val="none"/>
              </w:rPr>
              <w:t>监督管理部门</w:t>
            </w:r>
          </w:p>
        </w:tc>
        <w:tc>
          <w:tcPr>
            <w:tcW w:w="3390" w:type="pct"/>
            <w:shd w:val="clear" w:color="auto" w:fill="auto"/>
            <w:vAlign w:val="center"/>
          </w:tcPr>
          <w:p w14:paraId="432F3A06">
            <w:pPr>
              <w:pStyle w:val="20"/>
              <w:jc w:val="left"/>
              <w:rPr>
                <w:rFonts w:hint="eastAsia"/>
                <w:color w:val="auto"/>
                <w:sz w:val="24"/>
                <w:szCs w:val="24"/>
                <w:highlight w:val="none"/>
              </w:rPr>
            </w:pPr>
            <w:r>
              <w:rPr>
                <w:rFonts w:hint="eastAsia"/>
                <w:color w:val="auto"/>
                <w:sz w:val="24"/>
                <w:szCs w:val="24"/>
                <w:highlight w:val="none"/>
              </w:rPr>
              <w:t>云南省财政厅政府采购管理处</w:t>
            </w:r>
            <w:r>
              <w:rPr>
                <w:rFonts w:hint="eastAsia"/>
                <w:color w:val="auto"/>
                <w:sz w:val="24"/>
                <w:szCs w:val="24"/>
                <w:highlight w:val="none"/>
                <w:lang w:eastAsia="zh-CN"/>
              </w:rPr>
              <w:t>（0871-63956099）</w:t>
            </w:r>
          </w:p>
        </w:tc>
      </w:tr>
      <w:tr w14:paraId="4D712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5E1D376">
            <w:pPr>
              <w:pStyle w:val="20"/>
              <w:rPr>
                <w:rFonts w:hint="eastAsia"/>
                <w:color w:val="auto"/>
                <w:sz w:val="24"/>
                <w:szCs w:val="24"/>
                <w:highlight w:val="none"/>
              </w:rPr>
            </w:pPr>
            <w:r>
              <w:rPr>
                <w:rFonts w:hint="eastAsia"/>
                <w:color w:val="auto"/>
                <w:sz w:val="24"/>
                <w:szCs w:val="24"/>
                <w:highlight w:val="none"/>
              </w:rPr>
              <w:t>2.5</w:t>
            </w:r>
          </w:p>
        </w:tc>
        <w:tc>
          <w:tcPr>
            <w:tcW w:w="1096" w:type="pct"/>
            <w:shd w:val="clear" w:color="auto" w:fill="auto"/>
            <w:vAlign w:val="center"/>
          </w:tcPr>
          <w:p w14:paraId="2EB1F4BF">
            <w:pPr>
              <w:pStyle w:val="20"/>
              <w:rPr>
                <w:rFonts w:hint="eastAsia"/>
                <w:color w:val="auto"/>
                <w:sz w:val="24"/>
                <w:szCs w:val="24"/>
                <w:highlight w:val="none"/>
              </w:rPr>
            </w:pPr>
            <w:r>
              <w:rPr>
                <w:rFonts w:hint="eastAsia"/>
                <w:color w:val="auto"/>
                <w:sz w:val="24"/>
                <w:szCs w:val="24"/>
                <w:highlight w:val="none"/>
              </w:rPr>
              <w:t>项目名称</w:t>
            </w:r>
          </w:p>
        </w:tc>
        <w:tc>
          <w:tcPr>
            <w:tcW w:w="3390" w:type="pct"/>
            <w:shd w:val="clear" w:color="auto" w:fill="auto"/>
            <w:vAlign w:val="center"/>
          </w:tcPr>
          <w:p w14:paraId="2B3001F5">
            <w:pPr>
              <w:pStyle w:val="20"/>
              <w:jc w:val="left"/>
              <w:rPr>
                <w:rFonts w:hint="eastAsia" w:eastAsia="仿宋"/>
                <w:color w:val="auto"/>
                <w:sz w:val="24"/>
                <w:szCs w:val="24"/>
                <w:highlight w:val="none"/>
                <w:lang w:eastAsia="zh-CN"/>
              </w:rPr>
            </w:pPr>
            <w:r>
              <w:rPr>
                <w:rFonts w:hint="eastAsia"/>
                <w:color w:val="auto"/>
                <w:sz w:val="24"/>
                <w:szCs w:val="24"/>
                <w:highlight w:val="none"/>
                <w:lang w:eastAsia="zh-CN"/>
              </w:rPr>
              <w:t>云南省地图院省级测绘地理信息专项三维建模软件采购项目</w:t>
            </w:r>
          </w:p>
        </w:tc>
      </w:tr>
      <w:tr w14:paraId="32513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5" w:hRule="atLeast"/>
        </w:trPr>
        <w:tc>
          <w:tcPr>
            <w:tcW w:w="513" w:type="pct"/>
            <w:shd w:val="clear" w:color="auto" w:fill="auto"/>
            <w:vAlign w:val="center"/>
          </w:tcPr>
          <w:p w14:paraId="75966638">
            <w:pPr>
              <w:pStyle w:val="20"/>
              <w:rPr>
                <w:rFonts w:hint="eastAsia"/>
                <w:color w:val="auto"/>
                <w:sz w:val="24"/>
                <w:szCs w:val="24"/>
                <w:highlight w:val="none"/>
              </w:rPr>
            </w:pPr>
            <w:r>
              <w:rPr>
                <w:rFonts w:hint="eastAsia"/>
                <w:color w:val="auto"/>
                <w:sz w:val="24"/>
                <w:szCs w:val="24"/>
                <w:highlight w:val="none"/>
              </w:rPr>
              <w:t>2.6</w:t>
            </w:r>
          </w:p>
        </w:tc>
        <w:tc>
          <w:tcPr>
            <w:tcW w:w="1096" w:type="pct"/>
            <w:shd w:val="clear" w:color="auto" w:fill="auto"/>
            <w:vAlign w:val="center"/>
          </w:tcPr>
          <w:p w14:paraId="3BB8F243">
            <w:pPr>
              <w:pStyle w:val="20"/>
              <w:rPr>
                <w:rFonts w:hint="eastAsia"/>
                <w:color w:val="auto"/>
                <w:sz w:val="24"/>
                <w:szCs w:val="24"/>
                <w:highlight w:val="none"/>
              </w:rPr>
            </w:pPr>
            <w:r>
              <w:rPr>
                <w:rFonts w:hint="eastAsia"/>
                <w:color w:val="auto"/>
                <w:sz w:val="24"/>
                <w:szCs w:val="24"/>
                <w:highlight w:val="none"/>
                <w:lang w:val="en-US" w:eastAsia="zh-CN"/>
              </w:rPr>
              <w:t>合同履行期限、交货</w:t>
            </w:r>
            <w:r>
              <w:rPr>
                <w:rFonts w:hint="eastAsia"/>
                <w:color w:val="auto"/>
                <w:sz w:val="24"/>
                <w:szCs w:val="24"/>
                <w:highlight w:val="none"/>
              </w:rPr>
              <w:t>地点</w:t>
            </w:r>
          </w:p>
        </w:tc>
        <w:tc>
          <w:tcPr>
            <w:tcW w:w="3390" w:type="pct"/>
            <w:shd w:val="clear" w:color="auto" w:fill="auto"/>
            <w:vAlign w:val="center"/>
          </w:tcPr>
          <w:p w14:paraId="1A2F4078">
            <w:pPr>
              <w:pStyle w:val="20"/>
              <w:jc w:val="left"/>
              <w:rPr>
                <w:rFonts w:hint="eastAsia"/>
                <w:color w:val="auto"/>
                <w:sz w:val="24"/>
                <w:szCs w:val="24"/>
                <w:highlight w:val="none"/>
                <w:lang w:eastAsia="zh-CN"/>
              </w:rPr>
            </w:pPr>
            <w:r>
              <w:rPr>
                <w:rFonts w:hint="eastAsia"/>
                <w:color w:val="auto"/>
                <w:sz w:val="24"/>
                <w:szCs w:val="24"/>
                <w:highlight w:val="none"/>
                <w:lang w:val="en-US" w:eastAsia="zh-CN"/>
              </w:rPr>
              <w:t>合同履行期限：</w:t>
            </w:r>
            <w:r>
              <w:rPr>
                <w:rFonts w:hint="eastAsia"/>
                <w:color w:val="auto"/>
                <w:sz w:val="24"/>
                <w:szCs w:val="24"/>
                <w:highlight w:val="none"/>
                <w:lang w:eastAsia="zh-CN"/>
              </w:rPr>
              <w:t>自合同签订之日起30日历天内完成软件的现场部署与培训，并验收合格。</w:t>
            </w:r>
          </w:p>
          <w:p w14:paraId="4F74F83F">
            <w:pPr>
              <w:pStyle w:val="20"/>
              <w:jc w:val="left"/>
              <w:rPr>
                <w:rFonts w:hint="eastAsia" w:eastAsia="仿宋"/>
                <w:color w:val="auto"/>
                <w:sz w:val="24"/>
                <w:szCs w:val="24"/>
                <w:highlight w:val="none"/>
                <w:lang w:eastAsia="zh-CN"/>
              </w:rPr>
            </w:pPr>
            <w:r>
              <w:rPr>
                <w:rFonts w:hint="eastAsia"/>
                <w:color w:val="auto"/>
                <w:sz w:val="24"/>
                <w:szCs w:val="24"/>
                <w:highlight w:val="none"/>
                <w:lang w:val="en-US" w:eastAsia="zh-CN"/>
              </w:rPr>
              <w:t>交货</w:t>
            </w:r>
            <w:r>
              <w:rPr>
                <w:rFonts w:hint="eastAsia"/>
                <w:color w:val="auto"/>
                <w:sz w:val="24"/>
                <w:szCs w:val="24"/>
                <w:highlight w:val="none"/>
                <w:lang w:eastAsia="zh-CN"/>
              </w:rPr>
              <w:t>地点：云南省地图院（采购人指定地点）</w:t>
            </w:r>
          </w:p>
        </w:tc>
      </w:tr>
      <w:tr w14:paraId="2FEAD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5" w:hRule="atLeast"/>
        </w:trPr>
        <w:tc>
          <w:tcPr>
            <w:tcW w:w="513" w:type="pct"/>
            <w:shd w:val="clear" w:color="auto" w:fill="auto"/>
            <w:vAlign w:val="center"/>
          </w:tcPr>
          <w:p w14:paraId="2C8B466E">
            <w:pPr>
              <w:pStyle w:val="20"/>
              <w:rPr>
                <w:rFonts w:hint="default" w:eastAsia="仿宋"/>
                <w:color w:val="auto"/>
                <w:sz w:val="24"/>
                <w:szCs w:val="24"/>
                <w:highlight w:val="none"/>
                <w:lang w:val="en-US" w:eastAsia="zh-CN"/>
              </w:rPr>
            </w:pPr>
            <w:r>
              <w:rPr>
                <w:rFonts w:hint="eastAsia"/>
                <w:color w:val="auto"/>
                <w:sz w:val="24"/>
                <w:szCs w:val="24"/>
                <w:highlight w:val="none"/>
                <w:lang w:val="en-US" w:eastAsia="zh-CN"/>
              </w:rPr>
              <w:t>2.7</w:t>
            </w:r>
          </w:p>
        </w:tc>
        <w:tc>
          <w:tcPr>
            <w:tcW w:w="1096" w:type="pct"/>
            <w:shd w:val="clear" w:color="auto" w:fill="auto"/>
            <w:vAlign w:val="center"/>
          </w:tcPr>
          <w:p w14:paraId="64C9351B">
            <w:pPr>
              <w:pStyle w:val="20"/>
              <w:rPr>
                <w:rFonts w:hint="default"/>
                <w:color w:val="auto"/>
                <w:sz w:val="24"/>
                <w:szCs w:val="24"/>
                <w:highlight w:val="none"/>
                <w:lang w:val="en-US" w:eastAsia="zh-CN"/>
              </w:rPr>
            </w:pPr>
            <w:r>
              <w:rPr>
                <w:rFonts w:hint="eastAsia"/>
                <w:color w:val="auto"/>
                <w:sz w:val="24"/>
                <w:szCs w:val="24"/>
                <w:highlight w:val="none"/>
                <w:lang w:val="en-US" w:eastAsia="zh-CN"/>
              </w:rPr>
              <w:t>质量要求</w:t>
            </w:r>
          </w:p>
        </w:tc>
        <w:tc>
          <w:tcPr>
            <w:tcW w:w="3390" w:type="pct"/>
            <w:shd w:val="clear" w:color="auto" w:fill="auto"/>
            <w:vAlign w:val="center"/>
          </w:tcPr>
          <w:p w14:paraId="6C822B4A">
            <w:pPr>
              <w:pStyle w:val="20"/>
              <w:jc w:val="left"/>
              <w:rPr>
                <w:rFonts w:hint="eastAsia"/>
                <w:color w:val="auto"/>
                <w:highlight w:val="none"/>
                <w:lang w:eastAsia="zh-CN"/>
              </w:rPr>
            </w:pPr>
            <w:r>
              <w:rPr>
                <w:rFonts w:hint="eastAsia"/>
                <w:color w:val="auto"/>
                <w:sz w:val="24"/>
                <w:szCs w:val="24"/>
                <w:highlight w:val="none"/>
                <w:lang w:val="en-US" w:eastAsia="zh-CN"/>
              </w:rPr>
              <w:t>符合国家、行业及云南地方标准的要求。</w:t>
            </w:r>
          </w:p>
        </w:tc>
      </w:tr>
      <w:tr w14:paraId="5A222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70" w:hRule="atLeast"/>
        </w:trPr>
        <w:tc>
          <w:tcPr>
            <w:tcW w:w="513" w:type="pct"/>
            <w:shd w:val="clear" w:color="auto" w:fill="auto"/>
            <w:vAlign w:val="center"/>
          </w:tcPr>
          <w:p w14:paraId="2384FA7D">
            <w:pPr>
              <w:pStyle w:val="20"/>
              <w:rPr>
                <w:rFonts w:hint="eastAsia" w:eastAsia="仿宋"/>
                <w:color w:val="auto"/>
                <w:sz w:val="24"/>
                <w:szCs w:val="24"/>
                <w:highlight w:val="none"/>
                <w:lang w:eastAsia="zh-CN"/>
              </w:rPr>
            </w:pPr>
            <w:r>
              <w:rPr>
                <w:rFonts w:hint="eastAsia"/>
                <w:color w:val="auto"/>
                <w:sz w:val="24"/>
                <w:szCs w:val="24"/>
                <w:highlight w:val="none"/>
              </w:rPr>
              <w:t>2.</w:t>
            </w:r>
            <w:r>
              <w:rPr>
                <w:rFonts w:hint="eastAsia"/>
                <w:color w:val="auto"/>
                <w:sz w:val="24"/>
                <w:szCs w:val="24"/>
                <w:highlight w:val="none"/>
                <w:lang w:val="en-US" w:eastAsia="zh-CN"/>
              </w:rPr>
              <w:t>8</w:t>
            </w:r>
          </w:p>
        </w:tc>
        <w:tc>
          <w:tcPr>
            <w:tcW w:w="1096" w:type="pct"/>
            <w:shd w:val="clear" w:color="auto" w:fill="auto"/>
            <w:vAlign w:val="center"/>
          </w:tcPr>
          <w:p w14:paraId="7B269347">
            <w:pPr>
              <w:pStyle w:val="20"/>
              <w:rPr>
                <w:rFonts w:hint="eastAsia"/>
                <w:color w:val="auto"/>
                <w:sz w:val="24"/>
                <w:szCs w:val="24"/>
                <w:highlight w:val="none"/>
              </w:rPr>
            </w:pPr>
            <w:r>
              <w:rPr>
                <w:rFonts w:hint="eastAsia"/>
                <w:color w:val="auto"/>
                <w:sz w:val="24"/>
                <w:szCs w:val="24"/>
                <w:highlight w:val="none"/>
              </w:rPr>
              <w:t>采购需求</w:t>
            </w:r>
          </w:p>
        </w:tc>
        <w:tc>
          <w:tcPr>
            <w:tcW w:w="3390" w:type="pct"/>
            <w:shd w:val="clear" w:color="auto" w:fill="auto"/>
            <w:vAlign w:val="center"/>
          </w:tcPr>
          <w:p w14:paraId="1EF04CD5">
            <w:pPr>
              <w:pStyle w:val="20"/>
              <w:jc w:val="left"/>
              <w:rPr>
                <w:rFonts w:hint="default" w:eastAsia="仿宋"/>
                <w:color w:val="auto"/>
                <w:sz w:val="24"/>
                <w:szCs w:val="24"/>
                <w:highlight w:val="none"/>
                <w:lang w:val="en-US" w:eastAsia="zh-CN"/>
              </w:rPr>
            </w:pPr>
            <w:r>
              <w:rPr>
                <w:rFonts w:hint="eastAsia"/>
                <w:color w:val="auto"/>
                <w:sz w:val="24"/>
                <w:szCs w:val="24"/>
                <w:highlight w:val="none"/>
              </w:rPr>
              <w:t>详见第一章“招标公告”</w:t>
            </w:r>
            <w:r>
              <w:rPr>
                <w:rFonts w:hint="eastAsia"/>
                <w:color w:val="auto"/>
                <w:sz w:val="24"/>
                <w:szCs w:val="24"/>
                <w:highlight w:val="none"/>
                <w:lang w:val="en-US" w:eastAsia="zh-CN"/>
              </w:rPr>
              <w:t>及第三章“采购需求”</w:t>
            </w:r>
          </w:p>
        </w:tc>
      </w:tr>
      <w:tr w14:paraId="460CF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55E9D0E6">
            <w:pPr>
              <w:pStyle w:val="20"/>
              <w:rPr>
                <w:rFonts w:hint="eastAsia" w:eastAsia="仿宋"/>
                <w:color w:val="auto"/>
                <w:sz w:val="24"/>
                <w:szCs w:val="24"/>
                <w:highlight w:val="none"/>
                <w:lang w:eastAsia="zh-CN"/>
              </w:rPr>
            </w:pPr>
            <w:r>
              <w:rPr>
                <w:rFonts w:hint="eastAsia"/>
                <w:color w:val="auto"/>
                <w:sz w:val="24"/>
                <w:szCs w:val="24"/>
                <w:highlight w:val="none"/>
              </w:rPr>
              <w:t>2.</w:t>
            </w:r>
            <w:r>
              <w:rPr>
                <w:rFonts w:hint="eastAsia"/>
                <w:color w:val="auto"/>
                <w:sz w:val="24"/>
                <w:szCs w:val="24"/>
                <w:highlight w:val="none"/>
                <w:lang w:val="en-US" w:eastAsia="zh-CN"/>
              </w:rPr>
              <w:t>9</w:t>
            </w:r>
          </w:p>
        </w:tc>
        <w:tc>
          <w:tcPr>
            <w:tcW w:w="1096" w:type="pct"/>
            <w:shd w:val="clear" w:color="auto" w:fill="auto"/>
            <w:vAlign w:val="center"/>
          </w:tcPr>
          <w:p w14:paraId="311F543D">
            <w:pPr>
              <w:pStyle w:val="20"/>
              <w:rPr>
                <w:rFonts w:hint="eastAsia"/>
                <w:color w:val="auto"/>
                <w:sz w:val="24"/>
                <w:szCs w:val="24"/>
                <w:highlight w:val="none"/>
              </w:rPr>
            </w:pPr>
            <w:r>
              <w:rPr>
                <w:rFonts w:hint="eastAsia"/>
                <w:color w:val="auto"/>
                <w:sz w:val="24"/>
                <w:szCs w:val="24"/>
                <w:highlight w:val="none"/>
              </w:rPr>
              <w:t>项目属性</w:t>
            </w:r>
          </w:p>
        </w:tc>
        <w:tc>
          <w:tcPr>
            <w:tcW w:w="3390" w:type="pct"/>
            <w:shd w:val="clear" w:color="auto" w:fill="auto"/>
            <w:vAlign w:val="center"/>
          </w:tcPr>
          <w:p w14:paraId="0AE59EFD">
            <w:pPr>
              <w:pStyle w:val="20"/>
              <w:jc w:val="left"/>
              <w:rPr>
                <w:rFonts w:hint="eastAsia"/>
                <w:color w:val="auto"/>
                <w:sz w:val="24"/>
                <w:szCs w:val="24"/>
                <w:highlight w:val="none"/>
              </w:rPr>
            </w:pPr>
            <w:r>
              <w:rPr>
                <w:rFonts w:hint="eastAsia"/>
                <w:color w:val="auto"/>
                <w:sz w:val="24"/>
                <w:szCs w:val="24"/>
                <w:highlight w:val="none"/>
              </w:rPr>
              <w:t>货物</w:t>
            </w:r>
          </w:p>
        </w:tc>
      </w:tr>
      <w:tr w14:paraId="1A5B5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513" w:type="pct"/>
            <w:shd w:val="clear" w:color="auto" w:fill="auto"/>
            <w:vAlign w:val="center"/>
          </w:tcPr>
          <w:p w14:paraId="22DEB808">
            <w:pPr>
              <w:pStyle w:val="20"/>
              <w:rPr>
                <w:rFonts w:hint="default" w:eastAsia="仿宋"/>
                <w:color w:val="auto"/>
                <w:sz w:val="24"/>
                <w:szCs w:val="24"/>
                <w:highlight w:val="none"/>
                <w:lang w:val="en-US" w:eastAsia="zh-CN"/>
              </w:rPr>
            </w:pPr>
            <w:r>
              <w:rPr>
                <w:rFonts w:hint="eastAsia"/>
                <w:color w:val="auto"/>
                <w:sz w:val="24"/>
                <w:szCs w:val="24"/>
                <w:highlight w:val="none"/>
                <w:lang w:val="en-US" w:eastAsia="zh-CN"/>
              </w:rPr>
              <w:t>2.10</w:t>
            </w:r>
          </w:p>
        </w:tc>
        <w:tc>
          <w:tcPr>
            <w:tcW w:w="1096" w:type="pct"/>
            <w:shd w:val="clear" w:color="auto" w:fill="auto"/>
            <w:vAlign w:val="center"/>
          </w:tcPr>
          <w:p w14:paraId="6F118DB0">
            <w:pPr>
              <w:pStyle w:val="20"/>
              <w:rPr>
                <w:rFonts w:hint="default" w:eastAsia="仿宋"/>
                <w:color w:val="auto"/>
                <w:sz w:val="24"/>
                <w:szCs w:val="24"/>
                <w:highlight w:val="none"/>
                <w:lang w:val="en-US" w:eastAsia="zh-CN"/>
              </w:rPr>
            </w:pPr>
            <w:r>
              <w:rPr>
                <w:rFonts w:hint="eastAsia"/>
                <w:color w:val="auto"/>
                <w:sz w:val="24"/>
                <w:szCs w:val="24"/>
                <w:highlight w:val="none"/>
                <w:lang w:val="en-US" w:eastAsia="zh-CN"/>
              </w:rPr>
              <w:t>标段划分</w:t>
            </w:r>
          </w:p>
        </w:tc>
        <w:tc>
          <w:tcPr>
            <w:tcW w:w="3390" w:type="pct"/>
            <w:shd w:val="clear" w:color="auto" w:fill="auto"/>
            <w:vAlign w:val="center"/>
          </w:tcPr>
          <w:p w14:paraId="5056B24D">
            <w:pPr>
              <w:pStyle w:val="20"/>
              <w:jc w:val="left"/>
              <w:rPr>
                <w:rFonts w:hint="eastAsia"/>
                <w:color w:val="auto"/>
                <w:highlight w:val="none"/>
              </w:rPr>
            </w:pPr>
            <w:r>
              <w:rPr>
                <w:rFonts w:hint="eastAsia"/>
                <w:color w:val="auto"/>
                <w:sz w:val="24"/>
                <w:szCs w:val="24"/>
                <w:highlight w:val="none"/>
                <w:lang w:val="en-US" w:eastAsia="zh-CN"/>
              </w:rPr>
              <w:t>本项目不划分标段。</w:t>
            </w:r>
          </w:p>
        </w:tc>
      </w:tr>
      <w:tr w14:paraId="25AF3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6CEA381">
            <w:pPr>
              <w:pStyle w:val="20"/>
              <w:rPr>
                <w:rFonts w:hint="eastAsia"/>
                <w:color w:val="auto"/>
                <w:sz w:val="24"/>
                <w:szCs w:val="24"/>
                <w:highlight w:val="none"/>
              </w:rPr>
            </w:pPr>
            <w:r>
              <w:rPr>
                <w:rFonts w:hint="eastAsia"/>
                <w:color w:val="auto"/>
                <w:sz w:val="24"/>
                <w:szCs w:val="24"/>
                <w:highlight w:val="none"/>
              </w:rPr>
              <w:t>3.1</w:t>
            </w:r>
          </w:p>
        </w:tc>
        <w:tc>
          <w:tcPr>
            <w:tcW w:w="1096" w:type="pct"/>
            <w:shd w:val="clear" w:color="auto" w:fill="auto"/>
            <w:vAlign w:val="center"/>
          </w:tcPr>
          <w:p w14:paraId="09662C11">
            <w:pPr>
              <w:pStyle w:val="20"/>
              <w:rPr>
                <w:rFonts w:hint="eastAsia"/>
                <w:color w:val="auto"/>
                <w:sz w:val="24"/>
                <w:szCs w:val="24"/>
                <w:highlight w:val="none"/>
              </w:rPr>
            </w:pPr>
            <w:r>
              <w:rPr>
                <w:rFonts w:hint="eastAsia"/>
                <w:color w:val="auto"/>
                <w:sz w:val="24"/>
                <w:szCs w:val="24"/>
                <w:highlight w:val="none"/>
              </w:rPr>
              <w:t>资金来源</w:t>
            </w:r>
          </w:p>
        </w:tc>
        <w:tc>
          <w:tcPr>
            <w:tcW w:w="3390" w:type="pct"/>
            <w:shd w:val="clear" w:color="auto" w:fill="auto"/>
            <w:vAlign w:val="center"/>
          </w:tcPr>
          <w:p w14:paraId="074191E8">
            <w:pPr>
              <w:pStyle w:val="20"/>
              <w:jc w:val="left"/>
              <w:rPr>
                <w:rFonts w:hint="eastAsia"/>
                <w:color w:val="auto"/>
                <w:sz w:val="24"/>
                <w:szCs w:val="24"/>
                <w:highlight w:val="none"/>
              </w:rPr>
            </w:pPr>
            <w:r>
              <w:rPr>
                <w:rFonts w:hint="eastAsia"/>
                <w:color w:val="auto"/>
                <w:sz w:val="24"/>
                <w:szCs w:val="24"/>
                <w:highlight w:val="none"/>
              </w:rPr>
              <w:t>财政性资金</w:t>
            </w:r>
          </w:p>
        </w:tc>
      </w:tr>
      <w:tr w14:paraId="4BCA8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1569FE43">
            <w:pPr>
              <w:pStyle w:val="20"/>
              <w:rPr>
                <w:rFonts w:hint="eastAsia"/>
                <w:color w:val="auto"/>
                <w:sz w:val="24"/>
                <w:szCs w:val="24"/>
                <w:highlight w:val="none"/>
              </w:rPr>
            </w:pPr>
            <w:r>
              <w:rPr>
                <w:rFonts w:hint="eastAsia"/>
                <w:color w:val="auto"/>
                <w:sz w:val="24"/>
                <w:szCs w:val="24"/>
                <w:highlight w:val="none"/>
              </w:rPr>
              <w:t>4.1</w:t>
            </w:r>
          </w:p>
        </w:tc>
        <w:tc>
          <w:tcPr>
            <w:tcW w:w="1096" w:type="pct"/>
            <w:shd w:val="clear" w:color="auto" w:fill="auto"/>
            <w:vAlign w:val="center"/>
          </w:tcPr>
          <w:p w14:paraId="4E8B65CE">
            <w:pPr>
              <w:pStyle w:val="20"/>
              <w:rPr>
                <w:rFonts w:hint="eastAsia"/>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资格要求</w:t>
            </w:r>
          </w:p>
        </w:tc>
        <w:tc>
          <w:tcPr>
            <w:tcW w:w="3390" w:type="pct"/>
            <w:shd w:val="clear" w:color="auto" w:fill="auto"/>
            <w:vAlign w:val="center"/>
          </w:tcPr>
          <w:p w14:paraId="23AD85CE">
            <w:pPr>
              <w:ind w:firstLine="0" w:firstLineChars="0"/>
              <w:rPr>
                <w:rFonts w:hint="eastAsia"/>
                <w:color w:val="auto"/>
                <w:sz w:val="24"/>
                <w:szCs w:val="24"/>
                <w:highlight w:val="none"/>
              </w:rPr>
            </w:pPr>
            <w:r>
              <w:rPr>
                <w:rFonts w:hint="eastAsia"/>
                <w:color w:val="auto"/>
                <w:sz w:val="24"/>
                <w:szCs w:val="24"/>
                <w:highlight w:val="none"/>
              </w:rPr>
              <w:t>详见第一章“招标公告”</w:t>
            </w:r>
          </w:p>
        </w:tc>
      </w:tr>
      <w:tr w14:paraId="10119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73D83B6E">
            <w:pPr>
              <w:pStyle w:val="20"/>
              <w:rPr>
                <w:rFonts w:hint="eastAsia"/>
                <w:color w:val="auto"/>
                <w:sz w:val="24"/>
                <w:szCs w:val="24"/>
                <w:highlight w:val="none"/>
              </w:rPr>
            </w:pPr>
            <w:r>
              <w:rPr>
                <w:rFonts w:hint="eastAsia"/>
                <w:color w:val="auto"/>
                <w:sz w:val="24"/>
                <w:szCs w:val="24"/>
                <w:highlight w:val="none"/>
              </w:rPr>
              <w:t>4.2</w:t>
            </w:r>
          </w:p>
        </w:tc>
        <w:tc>
          <w:tcPr>
            <w:tcW w:w="1096" w:type="pct"/>
            <w:shd w:val="clear" w:color="auto" w:fill="auto"/>
            <w:vAlign w:val="center"/>
          </w:tcPr>
          <w:p w14:paraId="7F76DDBA">
            <w:pPr>
              <w:pStyle w:val="20"/>
              <w:rPr>
                <w:rFonts w:hint="eastAsia"/>
                <w:color w:val="auto"/>
                <w:sz w:val="24"/>
                <w:szCs w:val="24"/>
                <w:highlight w:val="none"/>
              </w:rPr>
            </w:pPr>
            <w:r>
              <w:rPr>
                <w:rFonts w:hint="eastAsia"/>
                <w:color w:val="auto"/>
                <w:sz w:val="24"/>
                <w:szCs w:val="24"/>
                <w:highlight w:val="none"/>
              </w:rPr>
              <w:t>是否接受联合体投标</w:t>
            </w:r>
          </w:p>
        </w:tc>
        <w:tc>
          <w:tcPr>
            <w:tcW w:w="3390" w:type="pct"/>
            <w:shd w:val="clear" w:color="auto" w:fill="auto"/>
            <w:vAlign w:val="center"/>
          </w:tcPr>
          <w:p w14:paraId="19E5D42D">
            <w:pPr>
              <w:pStyle w:val="20"/>
              <w:jc w:val="left"/>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不接受</w:t>
            </w:r>
          </w:p>
          <w:p w14:paraId="0F54BEDA">
            <w:pPr>
              <w:pStyle w:val="20"/>
              <w:jc w:val="left"/>
              <w:rPr>
                <w:rFonts w:hint="eastAsia"/>
                <w:color w:val="auto"/>
                <w:sz w:val="24"/>
                <w:szCs w:val="24"/>
                <w:highlight w:val="none"/>
                <w:u w:val="single"/>
              </w:rPr>
            </w:pPr>
            <w:r>
              <w:rPr>
                <w:rFonts w:hint="eastAsia"/>
                <w:color w:val="auto"/>
                <w:sz w:val="24"/>
                <w:szCs w:val="24"/>
                <w:highlight w:val="none"/>
              </w:rPr>
              <w:sym w:font="Wingdings" w:char="00A8"/>
            </w:r>
            <w:r>
              <w:rPr>
                <w:rFonts w:hint="eastAsia"/>
                <w:color w:val="auto"/>
                <w:sz w:val="24"/>
                <w:szCs w:val="24"/>
                <w:highlight w:val="none"/>
              </w:rPr>
              <w:t>接受</w:t>
            </w:r>
          </w:p>
        </w:tc>
      </w:tr>
      <w:tr w14:paraId="4769A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83FD6B8">
            <w:pPr>
              <w:pStyle w:val="20"/>
              <w:rPr>
                <w:rFonts w:hint="eastAsia"/>
                <w:color w:val="auto"/>
                <w:sz w:val="24"/>
                <w:szCs w:val="24"/>
                <w:highlight w:val="none"/>
              </w:rPr>
            </w:pPr>
            <w:r>
              <w:rPr>
                <w:rFonts w:hint="eastAsia"/>
                <w:color w:val="auto"/>
                <w:sz w:val="24"/>
                <w:szCs w:val="24"/>
                <w:highlight w:val="none"/>
              </w:rPr>
              <w:t>9.1</w:t>
            </w:r>
          </w:p>
        </w:tc>
        <w:tc>
          <w:tcPr>
            <w:tcW w:w="1096" w:type="pct"/>
            <w:shd w:val="clear" w:color="auto" w:fill="auto"/>
            <w:vAlign w:val="center"/>
          </w:tcPr>
          <w:p w14:paraId="1106D291">
            <w:pPr>
              <w:pStyle w:val="20"/>
              <w:rPr>
                <w:rFonts w:hint="eastAsia"/>
                <w:color w:val="auto"/>
                <w:sz w:val="24"/>
                <w:szCs w:val="24"/>
                <w:highlight w:val="none"/>
              </w:rPr>
            </w:pPr>
            <w:bookmarkStart w:id="60" w:name="_Hlk143529175"/>
            <w:r>
              <w:rPr>
                <w:rFonts w:hint="eastAsia"/>
                <w:color w:val="auto"/>
                <w:sz w:val="24"/>
                <w:szCs w:val="24"/>
                <w:highlight w:val="none"/>
              </w:rPr>
              <w:t>现场考察和答疑会</w:t>
            </w:r>
            <w:bookmarkEnd w:id="60"/>
          </w:p>
        </w:tc>
        <w:tc>
          <w:tcPr>
            <w:tcW w:w="3390" w:type="pct"/>
            <w:shd w:val="clear" w:color="auto" w:fill="auto"/>
            <w:vAlign w:val="center"/>
          </w:tcPr>
          <w:p w14:paraId="711D0D22">
            <w:pPr>
              <w:pStyle w:val="20"/>
              <w:jc w:val="left"/>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不组织</w:t>
            </w:r>
          </w:p>
          <w:p w14:paraId="6A207C2D">
            <w:pPr>
              <w:pStyle w:val="20"/>
              <w:jc w:val="left"/>
              <w:rPr>
                <w:rFonts w:hint="eastAsia"/>
                <w:color w:val="auto"/>
                <w:sz w:val="24"/>
                <w:szCs w:val="24"/>
                <w:highlight w:val="none"/>
              </w:rPr>
            </w:pPr>
            <w:r>
              <w:rPr>
                <w:rFonts w:hint="eastAsia"/>
                <w:color w:val="auto"/>
                <w:sz w:val="24"/>
                <w:szCs w:val="24"/>
                <w:highlight w:val="none"/>
              </w:rPr>
              <w:sym w:font="Wingdings" w:char="00A8"/>
            </w:r>
            <w:r>
              <w:rPr>
                <w:rFonts w:hint="eastAsia"/>
                <w:color w:val="auto"/>
                <w:sz w:val="24"/>
                <w:szCs w:val="24"/>
                <w:highlight w:val="none"/>
              </w:rPr>
              <w:t>组织</w:t>
            </w:r>
          </w:p>
        </w:tc>
      </w:tr>
      <w:tr w14:paraId="5C7B4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0C33DBF5">
            <w:pPr>
              <w:pStyle w:val="20"/>
              <w:rPr>
                <w:rFonts w:hint="eastAsia"/>
                <w:color w:val="auto"/>
                <w:sz w:val="24"/>
                <w:szCs w:val="24"/>
                <w:highlight w:val="none"/>
              </w:rPr>
            </w:pPr>
            <w:r>
              <w:rPr>
                <w:rFonts w:hint="eastAsia"/>
                <w:color w:val="auto"/>
                <w:sz w:val="24"/>
                <w:szCs w:val="24"/>
                <w:highlight w:val="none"/>
              </w:rPr>
              <w:t>10</w:t>
            </w:r>
          </w:p>
        </w:tc>
        <w:tc>
          <w:tcPr>
            <w:tcW w:w="1096" w:type="pct"/>
            <w:shd w:val="clear" w:color="auto" w:fill="auto"/>
            <w:vAlign w:val="center"/>
          </w:tcPr>
          <w:p w14:paraId="26E696C7">
            <w:pPr>
              <w:pStyle w:val="20"/>
              <w:rPr>
                <w:rFonts w:hint="eastAsia"/>
                <w:color w:val="auto"/>
                <w:sz w:val="24"/>
                <w:szCs w:val="24"/>
                <w:highlight w:val="none"/>
              </w:rPr>
            </w:pPr>
            <w:r>
              <w:rPr>
                <w:rFonts w:hint="eastAsia"/>
                <w:color w:val="auto"/>
                <w:sz w:val="24"/>
                <w:szCs w:val="24"/>
                <w:highlight w:val="none"/>
              </w:rPr>
              <w:t>中标后分包</w:t>
            </w:r>
          </w:p>
        </w:tc>
        <w:tc>
          <w:tcPr>
            <w:tcW w:w="3390" w:type="pct"/>
            <w:shd w:val="clear" w:color="auto" w:fill="auto"/>
            <w:vAlign w:val="center"/>
          </w:tcPr>
          <w:p w14:paraId="3682C089">
            <w:pPr>
              <w:pStyle w:val="20"/>
              <w:jc w:val="left"/>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不允许</w:t>
            </w:r>
          </w:p>
          <w:p w14:paraId="125A853A">
            <w:pPr>
              <w:pStyle w:val="20"/>
              <w:jc w:val="left"/>
              <w:rPr>
                <w:rFonts w:hint="eastAsia"/>
                <w:color w:val="auto"/>
                <w:sz w:val="24"/>
                <w:szCs w:val="24"/>
                <w:highlight w:val="none"/>
              </w:rPr>
            </w:pPr>
            <w:r>
              <w:rPr>
                <w:rFonts w:hint="eastAsia"/>
                <w:color w:val="auto"/>
                <w:sz w:val="24"/>
                <w:szCs w:val="24"/>
                <w:highlight w:val="none"/>
              </w:rPr>
              <w:sym w:font="Wingdings" w:char="00A8"/>
            </w:r>
            <w:r>
              <w:rPr>
                <w:rFonts w:hint="eastAsia"/>
                <w:color w:val="auto"/>
                <w:sz w:val="24"/>
                <w:szCs w:val="24"/>
                <w:highlight w:val="none"/>
              </w:rPr>
              <w:t>允许</w:t>
            </w:r>
          </w:p>
        </w:tc>
      </w:tr>
      <w:tr w14:paraId="29699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5E7C0738">
            <w:pPr>
              <w:pStyle w:val="20"/>
              <w:rPr>
                <w:rFonts w:hint="eastAsia"/>
                <w:color w:val="auto"/>
                <w:sz w:val="24"/>
                <w:szCs w:val="24"/>
                <w:highlight w:val="none"/>
              </w:rPr>
            </w:pPr>
            <w:r>
              <w:rPr>
                <w:rFonts w:hint="eastAsia"/>
                <w:color w:val="auto"/>
                <w:sz w:val="24"/>
                <w:szCs w:val="24"/>
                <w:highlight w:val="none"/>
              </w:rPr>
              <w:t>11.6</w:t>
            </w:r>
          </w:p>
        </w:tc>
        <w:tc>
          <w:tcPr>
            <w:tcW w:w="1096" w:type="pct"/>
            <w:shd w:val="clear" w:color="auto" w:fill="auto"/>
            <w:vAlign w:val="center"/>
          </w:tcPr>
          <w:p w14:paraId="706BBEAB">
            <w:pPr>
              <w:pStyle w:val="20"/>
              <w:rPr>
                <w:rFonts w:hint="eastAsia"/>
                <w:color w:val="auto"/>
                <w:sz w:val="24"/>
                <w:szCs w:val="24"/>
                <w:highlight w:val="none"/>
              </w:rPr>
            </w:pPr>
            <w:r>
              <w:rPr>
                <w:rFonts w:hint="eastAsia"/>
                <w:color w:val="auto"/>
                <w:sz w:val="24"/>
                <w:szCs w:val="24"/>
                <w:highlight w:val="none"/>
              </w:rPr>
              <w:t>政府采购交易系统联系方式</w:t>
            </w:r>
          </w:p>
        </w:tc>
        <w:tc>
          <w:tcPr>
            <w:tcW w:w="3390" w:type="pct"/>
            <w:shd w:val="clear" w:color="auto" w:fill="auto"/>
            <w:vAlign w:val="center"/>
          </w:tcPr>
          <w:p w14:paraId="0F0107ED">
            <w:pPr>
              <w:pStyle w:val="20"/>
              <w:jc w:val="left"/>
              <w:rPr>
                <w:rFonts w:hint="eastAsia"/>
                <w:color w:val="auto"/>
                <w:sz w:val="24"/>
                <w:szCs w:val="24"/>
                <w:highlight w:val="none"/>
              </w:rPr>
            </w:pPr>
            <w:r>
              <w:rPr>
                <w:rFonts w:hint="eastAsia"/>
                <w:color w:val="auto"/>
                <w:sz w:val="24"/>
                <w:szCs w:val="24"/>
                <w:highlight w:val="none"/>
              </w:rPr>
              <w:t>政采云技术支持电话：</w:t>
            </w:r>
            <w:r>
              <w:rPr>
                <w:rFonts w:hint="eastAsia"/>
                <w:color w:val="auto"/>
                <w:sz w:val="24"/>
                <w:szCs w:val="24"/>
                <w:highlight w:val="none"/>
                <w:lang w:eastAsia="zh-CN"/>
              </w:rPr>
              <w:t>95763</w:t>
            </w:r>
            <w:r>
              <w:rPr>
                <w:rFonts w:hint="eastAsia"/>
                <w:color w:val="auto"/>
                <w:sz w:val="24"/>
                <w:szCs w:val="24"/>
                <w:highlight w:val="none"/>
              </w:rPr>
              <w:t>（客服热线）</w:t>
            </w:r>
          </w:p>
        </w:tc>
      </w:tr>
      <w:tr w14:paraId="47929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232FF6DC">
            <w:pPr>
              <w:pStyle w:val="20"/>
              <w:rPr>
                <w:rFonts w:hint="eastAsia"/>
                <w:color w:val="auto"/>
                <w:sz w:val="24"/>
                <w:szCs w:val="24"/>
                <w:highlight w:val="none"/>
              </w:rPr>
            </w:pPr>
            <w:r>
              <w:rPr>
                <w:rFonts w:hint="eastAsia"/>
                <w:color w:val="auto"/>
                <w:sz w:val="24"/>
                <w:szCs w:val="24"/>
                <w:highlight w:val="none"/>
              </w:rPr>
              <w:t>13.1</w:t>
            </w:r>
          </w:p>
        </w:tc>
        <w:tc>
          <w:tcPr>
            <w:tcW w:w="1096" w:type="pct"/>
            <w:shd w:val="clear" w:color="auto" w:fill="auto"/>
            <w:vAlign w:val="center"/>
          </w:tcPr>
          <w:p w14:paraId="3D28A96A">
            <w:pPr>
              <w:pStyle w:val="20"/>
              <w:rPr>
                <w:rFonts w:hint="eastAsia"/>
                <w:color w:val="auto"/>
                <w:sz w:val="24"/>
                <w:szCs w:val="24"/>
                <w:highlight w:val="none"/>
              </w:rPr>
            </w:pPr>
            <w:r>
              <w:rPr>
                <w:rFonts w:hint="eastAsia"/>
                <w:color w:val="auto"/>
                <w:sz w:val="24"/>
                <w:szCs w:val="24"/>
                <w:highlight w:val="none"/>
              </w:rPr>
              <w:t>提出询问方式</w:t>
            </w:r>
          </w:p>
        </w:tc>
        <w:tc>
          <w:tcPr>
            <w:tcW w:w="3390" w:type="pct"/>
            <w:shd w:val="clear" w:color="auto" w:fill="auto"/>
            <w:vAlign w:val="center"/>
          </w:tcPr>
          <w:p w14:paraId="076CB19C">
            <w:pPr>
              <w:pStyle w:val="20"/>
              <w:jc w:val="left"/>
              <w:rPr>
                <w:rFonts w:hint="eastAsia"/>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对政府采购活动事项有疑问的，可以向采购人或采购代理机构提出询问，采购人或者采购代理机构在接到询问后的3个工作日内对</w:t>
            </w:r>
            <w:r>
              <w:rPr>
                <w:rFonts w:hint="eastAsia"/>
                <w:color w:val="auto"/>
                <w:sz w:val="24"/>
                <w:szCs w:val="24"/>
                <w:highlight w:val="none"/>
                <w:lang w:eastAsia="zh-CN"/>
              </w:rPr>
              <w:t>投标人</w:t>
            </w:r>
            <w:r>
              <w:rPr>
                <w:rFonts w:hint="eastAsia"/>
                <w:color w:val="auto"/>
                <w:sz w:val="24"/>
                <w:szCs w:val="24"/>
                <w:highlight w:val="none"/>
              </w:rPr>
              <w:t>依法提出的询问作出答复，但答复的内容不涉及商业秘密。询问联系人：杨涛，电话：0871-65353686。</w:t>
            </w:r>
          </w:p>
        </w:tc>
      </w:tr>
      <w:tr w14:paraId="6A3E6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5FFE2E7">
            <w:pPr>
              <w:pStyle w:val="20"/>
              <w:rPr>
                <w:rFonts w:hint="eastAsia"/>
                <w:color w:val="auto"/>
                <w:sz w:val="24"/>
                <w:szCs w:val="24"/>
                <w:highlight w:val="none"/>
              </w:rPr>
            </w:pPr>
            <w:r>
              <w:rPr>
                <w:rFonts w:hint="eastAsia"/>
                <w:color w:val="auto"/>
                <w:sz w:val="24"/>
                <w:szCs w:val="24"/>
                <w:highlight w:val="none"/>
              </w:rPr>
              <w:t>15.2</w:t>
            </w:r>
          </w:p>
        </w:tc>
        <w:tc>
          <w:tcPr>
            <w:tcW w:w="1096" w:type="pct"/>
            <w:shd w:val="clear" w:color="auto" w:fill="auto"/>
            <w:vAlign w:val="center"/>
          </w:tcPr>
          <w:p w14:paraId="7688BDFF">
            <w:pPr>
              <w:pStyle w:val="20"/>
              <w:rPr>
                <w:rFonts w:hint="eastAsia"/>
                <w:color w:val="auto"/>
                <w:sz w:val="24"/>
                <w:szCs w:val="24"/>
                <w:highlight w:val="none"/>
              </w:rPr>
            </w:pPr>
            <w:r>
              <w:rPr>
                <w:rFonts w:hint="eastAsia"/>
                <w:color w:val="auto"/>
                <w:sz w:val="24"/>
                <w:szCs w:val="24"/>
                <w:highlight w:val="none"/>
              </w:rPr>
              <w:t>报价方式</w:t>
            </w:r>
          </w:p>
        </w:tc>
        <w:tc>
          <w:tcPr>
            <w:tcW w:w="3390" w:type="pct"/>
            <w:shd w:val="clear" w:color="auto" w:fill="auto"/>
            <w:vAlign w:val="center"/>
          </w:tcPr>
          <w:p w14:paraId="00B76954">
            <w:pPr>
              <w:pStyle w:val="20"/>
              <w:jc w:val="left"/>
              <w:rPr>
                <w:rFonts w:hint="eastAsia"/>
                <w:color w:val="auto"/>
                <w:sz w:val="24"/>
                <w:szCs w:val="24"/>
                <w:highlight w:val="none"/>
              </w:rPr>
            </w:pPr>
            <w:r>
              <w:rPr>
                <w:rFonts w:hint="eastAsia"/>
                <w:color w:val="auto"/>
                <w:sz w:val="24"/>
                <w:szCs w:val="24"/>
                <w:highlight w:val="none"/>
              </w:rPr>
              <w:t>按照</w:t>
            </w:r>
            <w:r>
              <w:rPr>
                <w:rFonts w:hint="eastAsia"/>
                <w:color w:val="auto"/>
                <w:sz w:val="24"/>
                <w:szCs w:val="24"/>
                <w:highlight w:val="none"/>
                <w:lang w:eastAsia="zh-CN"/>
              </w:rPr>
              <w:t>招标文件“</w:t>
            </w:r>
            <w:r>
              <w:rPr>
                <w:rFonts w:hint="eastAsia"/>
                <w:color w:val="auto"/>
                <w:sz w:val="24"/>
                <w:szCs w:val="24"/>
                <w:highlight w:val="none"/>
              </w:rPr>
              <w:t>第七章 投标文件的格式</w:t>
            </w:r>
            <w:r>
              <w:rPr>
                <w:rFonts w:hint="eastAsia"/>
                <w:color w:val="auto"/>
                <w:sz w:val="24"/>
                <w:szCs w:val="24"/>
                <w:highlight w:val="none"/>
                <w:lang w:eastAsia="zh-CN"/>
              </w:rPr>
              <w:t>”</w:t>
            </w:r>
            <w:r>
              <w:rPr>
                <w:rFonts w:hint="eastAsia"/>
                <w:color w:val="auto"/>
                <w:sz w:val="24"/>
                <w:szCs w:val="24"/>
                <w:highlight w:val="none"/>
              </w:rPr>
              <w:t>要求填写报价。</w:t>
            </w:r>
          </w:p>
        </w:tc>
      </w:tr>
      <w:tr w14:paraId="52457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F1F0697">
            <w:pPr>
              <w:pStyle w:val="20"/>
              <w:rPr>
                <w:rFonts w:hint="eastAsia"/>
                <w:color w:val="auto"/>
                <w:sz w:val="24"/>
                <w:szCs w:val="24"/>
                <w:highlight w:val="none"/>
              </w:rPr>
            </w:pPr>
            <w:r>
              <w:rPr>
                <w:rFonts w:hint="eastAsia"/>
                <w:color w:val="auto"/>
                <w:sz w:val="24"/>
                <w:szCs w:val="24"/>
                <w:highlight w:val="none"/>
              </w:rPr>
              <w:t>15.6</w:t>
            </w:r>
          </w:p>
        </w:tc>
        <w:tc>
          <w:tcPr>
            <w:tcW w:w="1096" w:type="pct"/>
            <w:shd w:val="clear" w:color="auto" w:fill="auto"/>
            <w:vAlign w:val="center"/>
          </w:tcPr>
          <w:p w14:paraId="0D0FF155">
            <w:pPr>
              <w:pStyle w:val="20"/>
              <w:jc w:val="center"/>
              <w:rPr>
                <w:rFonts w:hint="eastAsia"/>
                <w:color w:val="auto"/>
                <w:sz w:val="24"/>
                <w:szCs w:val="24"/>
                <w:highlight w:val="none"/>
              </w:rPr>
            </w:pPr>
            <w:r>
              <w:rPr>
                <w:rFonts w:hint="eastAsia"/>
                <w:color w:val="auto"/>
                <w:sz w:val="24"/>
                <w:szCs w:val="24"/>
                <w:highlight w:val="none"/>
              </w:rPr>
              <w:t>最高限价</w:t>
            </w:r>
          </w:p>
        </w:tc>
        <w:tc>
          <w:tcPr>
            <w:tcW w:w="3390" w:type="pct"/>
            <w:shd w:val="clear" w:color="auto" w:fill="auto"/>
            <w:vAlign w:val="center"/>
          </w:tcPr>
          <w:p w14:paraId="1CF82CAC">
            <w:pPr>
              <w:pStyle w:val="20"/>
              <w:jc w:val="left"/>
              <w:rPr>
                <w:rFonts w:hint="eastAsia"/>
                <w:color w:val="auto"/>
                <w:sz w:val="24"/>
                <w:szCs w:val="24"/>
                <w:highlight w:val="none"/>
              </w:rPr>
            </w:pPr>
            <w:r>
              <w:rPr>
                <w:rFonts w:hint="eastAsia"/>
                <w:color w:val="auto"/>
                <w:sz w:val="24"/>
                <w:szCs w:val="24"/>
                <w:highlight w:val="none"/>
              </w:rPr>
              <w:t>最高限价：</w:t>
            </w:r>
            <w:r>
              <w:rPr>
                <w:rFonts w:hint="eastAsia"/>
                <w:b/>
                <w:bCs/>
                <w:color w:val="auto"/>
                <w:sz w:val="24"/>
                <w:szCs w:val="24"/>
                <w:highlight w:val="none"/>
                <w:u w:val="single"/>
                <w:lang w:val="en-US" w:eastAsia="zh-CN"/>
              </w:rPr>
              <w:t>详见“第一章 招标公告”</w:t>
            </w:r>
          </w:p>
          <w:p w14:paraId="2CDFFB75">
            <w:pPr>
              <w:pStyle w:val="20"/>
              <w:ind w:firstLine="482" w:firstLineChars="200"/>
              <w:jc w:val="left"/>
              <w:rPr>
                <w:rFonts w:hint="default"/>
                <w:color w:val="auto"/>
                <w:sz w:val="24"/>
                <w:szCs w:val="24"/>
                <w:highlight w:val="none"/>
                <w:lang w:val="en-US" w:eastAsia="zh-CN"/>
              </w:rPr>
            </w:pPr>
            <w:r>
              <w:rPr>
                <w:rFonts w:hint="eastAsia"/>
                <w:b/>
                <w:bCs/>
                <w:color w:val="auto"/>
                <w:sz w:val="24"/>
                <w:szCs w:val="24"/>
                <w:highlight w:val="none"/>
                <w:lang w:val="en-US" w:eastAsia="zh-CN"/>
              </w:rPr>
              <w:t>注：本项目投标人的投标总报价不得超过最高限价（或单价限价），单价不得超过单价限价，否则按照无效投标处理。</w:t>
            </w:r>
          </w:p>
        </w:tc>
      </w:tr>
      <w:tr w14:paraId="409BB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513" w:type="pct"/>
            <w:shd w:val="clear" w:color="auto" w:fill="auto"/>
            <w:vAlign w:val="center"/>
          </w:tcPr>
          <w:p w14:paraId="782707A8">
            <w:pPr>
              <w:pStyle w:val="20"/>
              <w:rPr>
                <w:rFonts w:hint="eastAsia"/>
                <w:color w:val="auto"/>
                <w:sz w:val="24"/>
                <w:szCs w:val="24"/>
                <w:highlight w:val="none"/>
              </w:rPr>
            </w:pPr>
            <w:r>
              <w:rPr>
                <w:rFonts w:hint="eastAsia"/>
                <w:color w:val="auto"/>
                <w:sz w:val="24"/>
                <w:szCs w:val="24"/>
                <w:highlight w:val="none"/>
              </w:rPr>
              <w:t>16.1</w:t>
            </w:r>
          </w:p>
        </w:tc>
        <w:tc>
          <w:tcPr>
            <w:tcW w:w="1096" w:type="pct"/>
            <w:shd w:val="clear" w:color="auto" w:fill="auto"/>
            <w:vAlign w:val="center"/>
          </w:tcPr>
          <w:p w14:paraId="62798CD0">
            <w:pPr>
              <w:pStyle w:val="20"/>
              <w:rPr>
                <w:rFonts w:hint="eastAsia"/>
                <w:color w:val="auto"/>
                <w:sz w:val="24"/>
                <w:szCs w:val="24"/>
                <w:highlight w:val="none"/>
              </w:rPr>
            </w:pPr>
            <w:r>
              <w:rPr>
                <w:rFonts w:hint="eastAsia"/>
                <w:color w:val="auto"/>
                <w:sz w:val="24"/>
                <w:szCs w:val="24"/>
                <w:highlight w:val="none"/>
              </w:rPr>
              <w:t>投标有效期</w:t>
            </w:r>
          </w:p>
        </w:tc>
        <w:tc>
          <w:tcPr>
            <w:tcW w:w="3390" w:type="pct"/>
            <w:shd w:val="clear" w:color="auto" w:fill="auto"/>
            <w:vAlign w:val="center"/>
          </w:tcPr>
          <w:p w14:paraId="3C45CDA3">
            <w:pPr>
              <w:pStyle w:val="20"/>
              <w:jc w:val="left"/>
              <w:rPr>
                <w:rFonts w:hint="eastAsia" w:eastAsia="仿宋"/>
                <w:color w:val="auto"/>
                <w:sz w:val="24"/>
                <w:szCs w:val="24"/>
                <w:highlight w:val="none"/>
                <w:lang w:eastAsia="zh-CN"/>
              </w:rPr>
            </w:pPr>
            <w:r>
              <w:rPr>
                <w:rFonts w:hint="eastAsia"/>
                <w:color w:val="auto"/>
                <w:sz w:val="24"/>
                <w:szCs w:val="24"/>
                <w:highlight w:val="none"/>
              </w:rPr>
              <w:t>提交</w:t>
            </w:r>
            <w:r>
              <w:rPr>
                <w:rFonts w:hint="eastAsia"/>
                <w:color w:val="auto"/>
                <w:sz w:val="24"/>
                <w:szCs w:val="24"/>
                <w:highlight w:val="none"/>
                <w:lang w:eastAsia="zh-CN"/>
              </w:rPr>
              <w:t>投标文件截止之日起90日历天</w:t>
            </w:r>
          </w:p>
        </w:tc>
      </w:tr>
      <w:tr w14:paraId="65104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5123AFFF">
            <w:pPr>
              <w:pStyle w:val="20"/>
              <w:rPr>
                <w:rFonts w:hint="eastAsia"/>
                <w:color w:val="auto"/>
                <w:sz w:val="24"/>
                <w:szCs w:val="24"/>
                <w:highlight w:val="none"/>
              </w:rPr>
            </w:pPr>
            <w:r>
              <w:rPr>
                <w:rFonts w:hint="eastAsia"/>
                <w:b/>
                <w:bCs/>
                <w:color w:val="auto"/>
                <w:sz w:val="24"/>
                <w:szCs w:val="24"/>
                <w:highlight w:val="none"/>
              </w:rPr>
              <w:t>★</w:t>
            </w:r>
            <w:r>
              <w:rPr>
                <w:rFonts w:hint="eastAsia"/>
                <w:color w:val="auto"/>
                <w:sz w:val="24"/>
                <w:szCs w:val="24"/>
                <w:highlight w:val="none"/>
              </w:rPr>
              <w:t>17.1</w:t>
            </w:r>
          </w:p>
        </w:tc>
        <w:tc>
          <w:tcPr>
            <w:tcW w:w="1096" w:type="pct"/>
            <w:shd w:val="clear" w:color="auto" w:fill="auto"/>
            <w:vAlign w:val="center"/>
          </w:tcPr>
          <w:p w14:paraId="05273261">
            <w:pPr>
              <w:pStyle w:val="20"/>
              <w:rPr>
                <w:rFonts w:hint="eastAsia"/>
                <w:color w:val="auto"/>
                <w:sz w:val="24"/>
                <w:szCs w:val="24"/>
                <w:highlight w:val="none"/>
              </w:rPr>
            </w:pPr>
            <w:r>
              <w:rPr>
                <w:rFonts w:hint="eastAsia"/>
                <w:color w:val="auto"/>
                <w:sz w:val="24"/>
                <w:szCs w:val="24"/>
                <w:highlight w:val="none"/>
              </w:rPr>
              <w:t>投标保证金</w:t>
            </w:r>
          </w:p>
        </w:tc>
        <w:tc>
          <w:tcPr>
            <w:tcW w:w="3390" w:type="pct"/>
            <w:shd w:val="clear" w:color="auto" w:fill="auto"/>
            <w:vAlign w:val="center"/>
          </w:tcPr>
          <w:p w14:paraId="079058EF">
            <w:pPr>
              <w:pStyle w:val="15"/>
              <w:ind w:left="0" w:leftChars="0" w:firstLine="0" w:firstLineChars="0"/>
              <w:jc w:val="both"/>
              <w:rPr>
                <w:rFonts w:hint="eastAsia"/>
                <w:color w:val="auto"/>
                <w:sz w:val="24"/>
                <w:szCs w:val="24"/>
                <w:highlight w:val="none"/>
              </w:rPr>
            </w:pPr>
            <w:r>
              <w:rPr>
                <w:rFonts w:hint="eastAsia"/>
                <w:color w:val="auto"/>
                <w:sz w:val="24"/>
                <w:szCs w:val="24"/>
                <w:highlight w:val="none"/>
              </w:rPr>
              <w:t>一、本项目投标保证金提交形式包括：</w:t>
            </w:r>
            <w:r>
              <w:rPr>
                <w:rFonts w:hint="eastAsia"/>
                <w:b/>
                <w:bCs/>
                <w:color w:val="auto"/>
                <w:sz w:val="24"/>
                <w:szCs w:val="24"/>
                <w:highlight w:val="none"/>
                <w:u w:val="single"/>
              </w:rPr>
              <w:t>支票、汇票、本票、保函、保证保险、银行转账、网银、电汇等</w:t>
            </w:r>
            <w:r>
              <w:rPr>
                <w:rFonts w:hint="eastAsia"/>
                <w:b/>
                <w:bCs/>
                <w:color w:val="auto"/>
                <w:sz w:val="24"/>
                <w:szCs w:val="24"/>
                <w:highlight w:val="none"/>
                <w:u w:val="single"/>
                <w:lang w:eastAsia="zh-CN"/>
              </w:rPr>
              <w:t>其他非现金</w:t>
            </w:r>
            <w:r>
              <w:rPr>
                <w:rFonts w:hint="eastAsia"/>
                <w:b/>
                <w:bCs/>
                <w:color w:val="auto"/>
                <w:sz w:val="24"/>
                <w:szCs w:val="24"/>
                <w:highlight w:val="none"/>
                <w:u w:val="single"/>
              </w:rPr>
              <w:t>形式</w:t>
            </w:r>
            <w:r>
              <w:rPr>
                <w:rFonts w:hint="eastAsia"/>
                <w:color w:val="auto"/>
                <w:sz w:val="24"/>
                <w:szCs w:val="24"/>
                <w:highlight w:val="none"/>
              </w:rPr>
              <w:t>。</w:t>
            </w:r>
          </w:p>
          <w:p w14:paraId="13828A52">
            <w:pPr>
              <w:ind w:left="0" w:leftChars="0" w:firstLine="0" w:firstLineChars="0"/>
              <w:rPr>
                <w:rFonts w:hint="eastAsia" w:ascii="仿宋" w:hAnsi="仿宋" w:eastAsia="仿宋" w:cs="仿宋"/>
                <w:b/>
                <w:bCs/>
                <w:color w:val="auto"/>
                <w:kern w:val="2"/>
                <w:sz w:val="24"/>
                <w:szCs w:val="24"/>
                <w:highlight w:val="none"/>
                <w:lang w:val="en-US" w:eastAsia="zh-CN" w:bidi="ar-SA"/>
              </w:rPr>
            </w:pPr>
            <w:r>
              <w:rPr>
                <w:rFonts w:hint="eastAsia"/>
                <w:color w:val="auto"/>
                <w:sz w:val="24"/>
                <w:szCs w:val="24"/>
                <w:highlight w:val="none"/>
              </w:rPr>
              <w:t>二、投标保证金金额：</w:t>
            </w:r>
            <w:r>
              <w:rPr>
                <w:rFonts w:hint="eastAsia" w:cs="仿宋"/>
                <w:b/>
                <w:bCs/>
                <w:color w:val="auto"/>
                <w:kern w:val="2"/>
                <w:sz w:val="24"/>
                <w:szCs w:val="24"/>
                <w:highlight w:val="none"/>
                <w:u w:val="single"/>
                <w:lang w:val="en-US" w:eastAsia="zh-CN" w:bidi="ar-SA"/>
              </w:rPr>
              <w:t>1600.00</w:t>
            </w:r>
            <w:r>
              <w:rPr>
                <w:rFonts w:hint="eastAsia" w:ascii="仿宋" w:hAnsi="仿宋" w:eastAsia="仿宋" w:cs="仿宋"/>
                <w:b/>
                <w:bCs/>
                <w:color w:val="auto"/>
                <w:kern w:val="2"/>
                <w:sz w:val="24"/>
                <w:szCs w:val="24"/>
                <w:highlight w:val="none"/>
                <w:u w:val="single"/>
                <w:lang w:val="en-US" w:eastAsia="zh-CN" w:bidi="ar-SA"/>
              </w:rPr>
              <w:t>元</w:t>
            </w:r>
          </w:p>
          <w:p w14:paraId="2DE09BF2">
            <w:pPr>
              <w:pStyle w:val="15"/>
              <w:ind w:left="0" w:leftChars="0" w:firstLine="0" w:firstLineChars="0"/>
              <w:jc w:val="both"/>
              <w:rPr>
                <w:rFonts w:hint="eastAsia"/>
                <w:color w:val="auto"/>
                <w:sz w:val="24"/>
                <w:szCs w:val="24"/>
                <w:highlight w:val="none"/>
              </w:rPr>
            </w:pPr>
            <w:r>
              <w:rPr>
                <w:rFonts w:hint="eastAsia"/>
                <w:color w:val="auto"/>
                <w:sz w:val="24"/>
                <w:szCs w:val="24"/>
                <w:highlight w:val="none"/>
              </w:rPr>
              <w:t>三、</w:t>
            </w:r>
            <w:r>
              <w:rPr>
                <w:rFonts w:hint="eastAsia"/>
                <w:color w:val="auto"/>
                <w:sz w:val="24"/>
                <w:szCs w:val="24"/>
                <w:highlight w:val="none"/>
                <w:lang w:eastAsia="zh-CN"/>
              </w:rPr>
              <w:t>投标人</w:t>
            </w:r>
            <w:r>
              <w:rPr>
                <w:rFonts w:hint="eastAsia"/>
                <w:color w:val="auto"/>
                <w:sz w:val="24"/>
                <w:szCs w:val="24"/>
                <w:highlight w:val="none"/>
              </w:rPr>
              <w:t>通过</w:t>
            </w:r>
            <w:r>
              <w:rPr>
                <w:rFonts w:hint="eastAsia"/>
                <w:b/>
                <w:bCs/>
                <w:color w:val="auto"/>
                <w:sz w:val="24"/>
                <w:szCs w:val="24"/>
                <w:highlight w:val="none"/>
                <w:u w:val="single"/>
              </w:rPr>
              <w:t>银行转账、网银、电汇形式</w:t>
            </w:r>
            <w:r>
              <w:rPr>
                <w:rFonts w:hint="eastAsia"/>
                <w:color w:val="auto"/>
                <w:sz w:val="24"/>
                <w:szCs w:val="24"/>
                <w:highlight w:val="none"/>
              </w:rPr>
              <w:t>提交投标保证金的，投标保证金应当从</w:t>
            </w:r>
            <w:r>
              <w:rPr>
                <w:rFonts w:hint="eastAsia"/>
                <w:b/>
                <w:bCs/>
                <w:color w:val="auto"/>
                <w:sz w:val="24"/>
                <w:szCs w:val="24"/>
                <w:highlight w:val="none"/>
                <w:u w:val="single"/>
                <w:lang w:eastAsia="zh-CN"/>
              </w:rPr>
              <w:t>投标人</w:t>
            </w:r>
            <w:r>
              <w:rPr>
                <w:rFonts w:hint="eastAsia"/>
                <w:b/>
                <w:bCs/>
                <w:color w:val="auto"/>
                <w:sz w:val="24"/>
                <w:szCs w:val="24"/>
                <w:highlight w:val="none"/>
                <w:u w:val="single"/>
              </w:rPr>
              <w:t>基本账户</w:t>
            </w:r>
            <w:r>
              <w:rPr>
                <w:rFonts w:hint="eastAsia"/>
                <w:color w:val="auto"/>
                <w:sz w:val="24"/>
                <w:szCs w:val="24"/>
                <w:highlight w:val="none"/>
              </w:rPr>
              <w:t>转出：</w:t>
            </w:r>
          </w:p>
          <w:p w14:paraId="086DA990">
            <w:pPr>
              <w:pStyle w:val="15"/>
              <w:ind w:left="0" w:leftChars="0" w:firstLine="480" w:firstLineChars="200"/>
              <w:jc w:val="both"/>
              <w:rPr>
                <w:rFonts w:hint="eastAsia"/>
                <w:color w:val="auto"/>
                <w:sz w:val="24"/>
                <w:szCs w:val="24"/>
                <w:highlight w:val="none"/>
              </w:rPr>
            </w:pPr>
            <w:r>
              <w:rPr>
                <w:rFonts w:hint="eastAsia"/>
                <w:color w:val="auto"/>
                <w:sz w:val="24"/>
                <w:szCs w:val="24"/>
                <w:highlight w:val="none"/>
              </w:rPr>
              <w:t>转入账户名称：</w:t>
            </w:r>
            <w:r>
              <w:rPr>
                <w:rFonts w:hint="eastAsia"/>
                <w:b/>
                <w:bCs/>
                <w:color w:val="auto"/>
                <w:sz w:val="24"/>
                <w:szCs w:val="24"/>
                <w:highlight w:val="none"/>
                <w:u w:val="single"/>
              </w:rPr>
              <w:t>云南润达工程项目管理咨询有限公司</w:t>
            </w:r>
            <w:r>
              <w:rPr>
                <w:rFonts w:hint="eastAsia"/>
                <w:b/>
                <w:bCs/>
                <w:color w:val="auto"/>
                <w:sz w:val="24"/>
                <w:szCs w:val="24"/>
                <w:highlight w:val="none"/>
              </w:rPr>
              <w:t xml:space="preserve"> </w:t>
            </w:r>
          </w:p>
          <w:p w14:paraId="5178A617">
            <w:pPr>
              <w:pStyle w:val="15"/>
              <w:ind w:firstLine="480"/>
              <w:jc w:val="both"/>
              <w:rPr>
                <w:rFonts w:hint="eastAsia"/>
                <w:b/>
                <w:bCs/>
                <w:color w:val="auto"/>
                <w:sz w:val="24"/>
                <w:szCs w:val="24"/>
                <w:highlight w:val="none"/>
              </w:rPr>
            </w:pPr>
            <w:r>
              <w:rPr>
                <w:rFonts w:hint="eastAsia"/>
                <w:color w:val="auto"/>
                <w:sz w:val="24"/>
                <w:szCs w:val="24"/>
                <w:highlight w:val="none"/>
              </w:rPr>
              <w:t>账号：</w:t>
            </w:r>
            <w:r>
              <w:rPr>
                <w:rFonts w:hint="eastAsia"/>
                <w:b/>
                <w:bCs/>
                <w:color w:val="auto"/>
                <w:sz w:val="24"/>
                <w:szCs w:val="24"/>
                <w:highlight w:val="none"/>
                <w:u w:val="single"/>
              </w:rPr>
              <w:t>0500028531099012</w:t>
            </w:r>
          </w:p>
          <w:p w14:paraId="324655D1">
            <w:pPr>
              <w:pStyle w:val="15"/>
              <w:ind w:firstLine="480"/>
              <w:jc w:val="both"/>
              <w:rPr>
                <w:rFonts w:hint="eastAsia"/>
                <w:b/>
                <w:bCs/>
                <w:color w:val="auto"/>
                <w:sz w:val="24"/>
                <w:szCs w:val="24"/>
                <w:highlight w:val="none"/>
                <w:u w:val="single"/>
              </w:rPr>
            </w:pPr>
            <w:r>
              <w:rPr>
                <w:rFonts w:hint="eastAsia"/>
                <w:color w:val="auto"/>
                <w:sz w:val="24"/>
                <w:szCs w:val="24"/>
                <w:highlight w:val="none"/>
              </w:rPr>
              <w:t>开户银行：</w:t>
            </w:r>
            <w:r>
              <w:rPr>
                <w:rFonts w:hint="eastAsia"/>
                <w:b/>
                <w:bCs/>
                <w:color w:val="auto"/>
                <w:sz w:val="24"/>
                <w:szCs w:val="24"/>
                <w:highlight w:val="none"/>
                <w:u w:val="single"/>
              </w:rPr>
              <w:t>昆明市西山区农村信用合作联社棕树营信用社</w:t>
            </w:r>
          </w:p>
          <w:p w14:paraId="3C88EA67">
            <w:pPr>
              <w:pStyle w:val="15"/>
              <w:ind w:firstLine="480"/>
              <w:jc w:val="both"/>
              <w:rPr>
                <w:rFonts w:hint="eastAsia"/>
                <w:color w:val="auto"/>
                <w:sz w:val="24"/>
                <w:szCs w:val="24"/>
                <w:highlight w:val="none"/>
              </w:rPr>
            </w:pPr>
            <w:r>
              <w:rPr>
                <w:rFonts w:hint="eastAsia"/>
                <w:color w:val="auto"/>
                <w:sz w:val="24"/>
                <w:szCs w:val="24"/>
                <w:highlight w:val="none"/>
              </w:rPr>
              <w:t>投标保证金的提交时间：</w:t>
            </w:r>
            <w:r>
              <w:rPr>
                <w:rFonts w:hint="eastAsia"/>
                <w:b/>
                <w:bCs/>
                <w:color w:val="auto"/>
                <w:sz w:val="24"/>
                <w:szCs w:val="24"/>
                <w:highlight w:val="none"/>
                <w:u w:val="single"/>
              </w:rPr>
              <w:t>保证金到账截止时间为投标文件提交截止时间，到账时间以实际到达转入账户时间为准，未按时到账的保证金视为未提交投标保证金</w:t>
            </w:r>
            <w:r>
              <w:rPr>
                <w:rFonts w:hint="eastAsia"/>
                <w:color w:val="auto"/>
                <w:sz w:val="24"/>
                <w:szCs w:val="24"/>
                <w:highlight w:val="none"/>
              </w:rPr>
              <w:t>。</w:t>
            </w:r>
          </w:p>
          <w:p w14:paraId="5577047A">
            <w:pPr>
              <w:pStyle w:val="15"/>
              <w:ind w:firstLine="480"/>
              <w:jc w:val="both"/>
              <w:rPr>
                <w:rFonts w:hint="eastAsia"/>
                <w:color w:val="auto"/>
                <w:sz w:val="24"/>
                <w:szCs w:val="24"/>
                <w:highlight w:val="none"/>
              </w:rPr>
            </w:pPr>
            <w:r>
              <w:rPr>
                <w:rFonts w:hint="eastAsia"/>
                <w:color w:val="auto"/>
                <w:sz w:val="24"/>
                <w:szCs w:val="24"/>
                <w:highlight w:val="none"/>
              </w:rPr>
              <w:t>保证金提交的程序：</w:t>
            </w:r>
            <w:r>
              <w:rPr>
                <w:rFonts w:hint="eastAsia"/>
                <w:b/>
                <w:bCs/>
                <w:color w:val="auto"/>
                <w:sz w:val="24"/>
                <w:szCs w:val="24"/>
                <w:highlight w:val="none"/>
                <w:u w:val="single"/>
              </w:rPr>
              <w:t>同一项目下两个及以上标段的，</w:t>
            </w:r>
            <w:r>
              <w:rPr>
                <w:rFonts w:hint="eastAsia"/>
                <w:b/>
                <w:bCs/>
                <w:color w:val="auto"/>
                <w:sz w:val="24"/>
                <w:szCs w:val="24"/>
                <w:highlight w:val="none"/>
                <w:u w:val="single"/>
                <w:lang w:eastAsia="zh-CN"/>
              </w:rPr>
              <w:t>投标人</w:t>
            </w:r>
            <w:r>
              <w:rPr>
                <w:rFonts w:hint="eastAsia"/>
                <w:b/>
                <w:bCs/>
                <w:color w:val="auto"/>
                <w:sz w:val="24"/>
                <w:szCs w:val="24"/>
                <w:highlight w:val="none"/>
                <w:u w:val="single"/>
              </w:rPr>
              <w:t>应按标段分别提交保证金</w:t>
            </w:r>
            <w:r>
              <w:rPr>
                <w:rFonts w:hint="eastAsia"/>
                <w:color w:val="auto"/>
                <w:sz w:val="24"/>
                <w:szCs w:val="24"/>
                <w:highlight w:val="none"/>
              </w:rPr>
              <w:t>。</w:t>
            </w:r>
          </w:p>
          <w:p w14:paraId="5DF7FE8F">
            <w:pPr>
              <w:pStyle w:val="15"/>
              <w:ind w:firstLine="480"/>
              <w:jc w:val="both"/>
              <w:rPr>
                <w:rFonts w:hint="eastAsia"/>
                <w:color w:val="auto"/>
                <w:sz w:val="24"/>
                <w:szCs w:val="24"/>
                <w:highlight w:val="none"/>
              </w:rPr>
            </w:pPr>
            <w:r>
              <w:rPr>
                <w:rFonts w:hint="eastAsia"/>
                <w:color w:val="auto"/>
                <w:sz w:val="24"/>
                <w:szCs w:val="24"/>
                <w:highlight w:val="none"/>
              </w:rPr>
              <w:t>四、采用</w:t>
            </w:r>
            <w:r>
              <w:rPr>
                <w:rFonts w:hint="eastAsia"/>
                <w:b/>
                <w:bCs/>
                <w:color w:val="auto"/>
                <w:sz w:val="24"/>
                <w:szCs w:val="24"/>
                <w:highlight w:val="none"/>
                <w:u w:val="single"/>
              </w:rPr>
              <w:t>支票、汇票、本票</w:t>
            </w:r>
            <w:r>
              <w:rPr>
                <w:rFonts w:hint="eastAsia"/>
                <w:color w:val="auto"/>
                <w:sz w:val="24"/>
                <w:szCs w:val="24"/>
                <w:highlight w:val="none"/>
              </w:rPr>
              <w:t>形式提交投标保证金的，投标保证金应当从</w:t>
            </w:r>
            <w:r>
              <w:rPr>
                <w:rFonts w:hint="eastAsia"/>
                <w:b/>
                <w:bCs/>
                <w:color w:val="auto"/>
                <w:sz w:val="24"/>
                <w:szCs w:val="24"/>
                <w:highlight w:val="none"/>
                <w:u w:val="single"/>
                <w:lang w:eastAsia="zh-CN"/>
              </w:rPr>
              <w:t>投标人</w:t>
            </w:r>
            <w:r>
              <w:rPr>
                <w:rFonts w:hint="eastAsia"/>
                <w:b/>
                <w:bCs/>
                <w:color w:val="auto"/>
                <w:sz w:val="24"/>
                <w:szCs w:val="24"/>
                <w:highlight w:val="none"/>
                <w:u w:val="single"/>
              </w:rPr>
              <w:t>基本账户</w:t>
            </w:r>
            <w:r>
              <w:rPr>
                <w:rFonts w:hint="eastAsia"/>
                <w:color w:val="auto"/>
                <w:sz w:val="24"/>
                <w:szCs w:val="24"/>
                <w:highlight w:val="none"/>
              </w:rPr>
              <w:t>交纳至：</w:t>
            </w:r>
          </w:p>
          <w:p w14:paraId="17904D9E">
            <w:pPr>
              <w:pStyle w:val="15"/>
              <w:ind w:firstLine="480"/>
              <w:jc w:val="both"/>
              <w:rPr>
                <w:rFonts w:hint="eastAsia"/>
                <w:color w:val="auto"/>
                <w:sz w:val="24"/>
                <w:szCs w:val="24"/>
                <w:highlight w:val="none"/>
              </w:rPr>
            </w:pPr>
            <w:r>
              <w:rPr>
                <w:rFonts w:hint="eastAsia"/>
                <w:color w:val="auto"/>
                <w:sz w:val="24"/>
                <w:szCs w:val="24"/>
                <w:highlight w:val="none"/>
              </w:rPr>
              <w:t>开户名称：</w:t>
            </w:r>
            <w:r>
              <w:rPr>
                <w:rFonts w:hint="eastAsia"/>
                <w:b/>
                <w:bCs/>
                <w:color w:val="auto"/>
                <w:sz w:val="24"/>
                <w:szCs w:val="24"/>
                <w:highlight w:val="none"/>
                <w:u w:val="single"/>
              </w:rPr>
              <w:t>云南润达工程项目管理咨询有限公司</w:t>
            </w:r>
            <w:r>
              <w:rPr>
                <w:rFonts w:hint="eastAsia"/>
                <w:color w:val="auto"/>
                <w:sz w:val="24"/>
                <w:szCs w:val="24"/>
                <w:highlight w:val="none"/>
              </w:rPr>
              <w:t xml:space="preserve"> </w:t>
            </w:r>
          </w:p>
          <w:p w14:paraId="73035080">
            <w:pPr>
              <w:pStyle w:val="15"/>
              <w:ind w:firstLine="480"/>
              <w:jc w:val="both"/>
              <w:rPr>
                <w:rFonts w:hint="eastAsia"/>
                <w:b/>
                <w:bCs/>
                <w:color w:val="auto"/>
                <w:sz w:val="24"/>
                <w:szCs w:val="24"/>
                <w:highlight w:val="none"/>
                <w:u w:val="single"/>
              </w:rPr>
            </w:pPr>
            <w:r>
              <w:rPr>
                <w:rFonts w:hint="eastAsia"/>
                <w:color w:val="auto"/>
                <w:sz w:val="24"/>
                <w:szCs w:val="24"/>
                <w:highlight w:val="none"/>
              </w:rPr>
              <w:t>账号：</w:t>
            </w:r>
            <w:r>
              <w:rPr>
                <w:rFonts w:hint="eastAsia"/>
                <w:b/>
                <w:bCs/>
                <w:color w:val="auto"/>
                <w:sz w:val="24"/>
                <w:szCs w:val="24"/>
                <w:highlight w:val="none"/>
                <w:u w:val="single"/>
              </w:rPr>
              <w:t>0500028531099012</w:t>
            </w:r>
          </w:p>
          <w:p w14:paraId="346CB3F9">
            <w:pPr>
              <w:pStyle w:val="15"/>
              <w:ind w:firstLine="480"/>
              <w:jc w:val="both"/>
              <w:rPr>
                <w:rFonts w:hint="eastAsia"/>
                <w:b/>
                <w:bCs/>
                <w:color w:val="auto"/>
                <w:sz w:val="24"/>
                <w:szCs w:val="24"/>
                <w:highlight w:val="none"/>
                <w:u w:val="single"/>
              </w:rPr>
            </w:pPr>
            <w:r>
              <w:rPr>
                <w:rFonts w:hint="eastAsia"/>
                <w:color w:val="auto"/>
                <w:sz w:val="24"/>
                <w:szCs w:val="24"/>
                <w:highlight w:val="none"/>
              </w:rPr>
              <w:t>开户银行：</w:t>
            </w:r>
            <w:r>
              <w:rPr>
                <w:rFonts w:hint="eastAsia"/>
                <w:b/>
                <w:bCs/>
                <w:color w:val="auto"/>
                <w:sz w:val="24"/>
                <w:szCs w:val="24"/>
                <w:highlight w:val="none"/>
                <w:u w:val="single"/>
              </w:rPr>
              <w:t>昆明市西山区农村信用合作联社棕树营信用社</w:t>
            </w:r>
          </w:p>
          <w:p w14:paraId="49764B51">
            <w:pPr>
              <w:pStyle w:val="15"/>
              <w:ind w:firstLine="480"/>
              <w:jc w:val="both"/>
              <w:rPr>
                <w:rFonts w:hint="eastAsia"/>
                <w:color w:val="auto"/>
                <w:sz w:val="24"/>
                <w:szCs w:val="24"/>
                <w:highlight w:val="none"/>
              </w:rPr>
            </w:pPr>
            <w:r>
              <w:rPr>
                <w:rFonts w:hint="eastAsia"/>
                <w:color w:val="auto"/>
                <w:sz w:val="24"/>
                <w:szCs w:val="24"/>
                <w:highlight w:val="none"/>
              </w:rPr>
              <w:t>保证金提交的时间和程序：</w:t>
            </w:r>
            <w:r>
              <w:rPr>
                <w:rFonts w:hint="eastAsia"/>
                <w:b/>
                <w:bCs/>
                <w:color w:val="auto"/>
                <w:sz w:val="24"/>
                <w:szCs w:val="24"/>
                <w:highlight w:val="none"/>
                <w:u w:val="single"/>
              </w:rPr>
              <w:t>支票、汇票、本票的相关有效凭证（原件）必须在提交投标文件截止时间前递交至采购代理机构（昆明市西山区西福路山海春风3幢101号）财务室，未按时递交的视为未提交投标保证金。联系电话：0871-65353586、递交时间：法定工作日上午9</w:t>
            </w:r>
            <w:r>
              <w:rPr>
                <w:rFonts w:hint="eastAsia"/>
                <w:b/>
                <w:bCs/>
                <w:color w:val="auto"/>
                <w:sz w:val="24"/>
                <w:szCs w:val="24"/>
                <w:highlight w:val="none"/>
                <w:u w:val="single"/>
                <w:lang w:eastAsia="zh-CN"/>
              </w:rPr>
              <w:t>:</w:t>
            </w:r>
            <w:r>
              <w:rPr>
                <w:rFonts w:hint="eastAsia"/>
                <w:b/>
                <w:bCs/>
                <w:color w:val="auto"/>
                <w:sz w:val="24"/>
                <w:szCs w:val="24"/>
                <w:highlight w:val="none"/>
                <w:u w:val="single"/>
              </w:rPr>
              <w:t>00-12</w:t>
            </w:r>
            <w:r>
              <w:rPr>
                <w:rFonts w:hint="eastAsia"/>
                <w:b/>
                <w:bCs/>
                <w:color w:val="auto"/>
                <w:sz w:val="24"/>
                <w:szCs w:val="24"/>
                <w:highlight w:val="none"/>
                <w:u w:val="single"/>
                <w:lang w:eastAsia="zh-CN"/>
              </w:rPr>
              <w:t>:</w:t>
            </w:r>
            <w:r>
              <w:rPr>
                <w:rFonts w:hint="eastAsia"/>
                <w:b/>
                <w:bCs/>
                <w:color w:val="auto"/>
                <w:sz w:val="24"/>
                <w:szCs w:val="24"/>
                <w:highlight w:val="none"/>
                <w:u w:val="single"/>
              </w:rPr>
              <w:t>00、</w:t>
            </w:r>
            <w:r>
              <w:rPr>
                <w:rFonts w:hint="eastAsia"/>
                <w:b/>
                <w:bCs/>
                <w:color w:val="auto"/>
                <w:sz w:val="24"/>
                <w:szCs w:val="24"/>
                <w:highlight w:val="none"/>
                <w:u w:val="single"/>
                <w:lang w:eastAsia="zh-CN"/>
              </w:rPr>
              <w:t>13:30</w:t>
            </w:r>
            <w:r>
              <w:rPr>
                <w:rFonts w:hint="eastAsia"/>
                <w:b/>
                <w:bCs/>
                <w:color w:val="auto"/>
                <w:sz w:val="24"/>
                <w:szCs w:val="24"/>
                <w:highlight w:val="none"/>
                <w:u w:val="single"/>
              </w:rPr>
              <w:t>-17</w:t>
            </w:r>
            <w:r>
              <w:rPr>
                <w:rFonts w:hint="eastAsia"/>
                <w:b/>
                <w:bCs/>
                <w:color w:val="auto"/>
                <w:sz w:val="24"/>
                <w:szCs w:val="24"/>
                <w:highlight w:val="none"/>
                <w:u w:val="single"/>
                <w:lang w:eastAsia="zh-CN"/>
              </w:rPr>
              <w:t>:</w:t>
            </w:r>
            <w:r>
              <w:rPr>
                <w:rFonts w:hint="eastAsia"/>
                <w:b/>
                <w:bCs/>
                <w:color w:val="auto"/>
                <w:sz w:val="24"/>
                <w:szCs w:val="24"/>
                <w:highlight w:val="none"/>
                <w:u w:val="single"/>
              </w:rPr>
              <w:t>00</w:t>
            </w:r>
            <w:r>
              <w:rPr>
                <w:rFonts w:hint="eastAsia"/>
                <w:color w:val="auto"/>
                <w:sz w:val="24"/>
                <w:szCs w:val="24"/>
                <w:highlight w:val="none"/>
              </w:rPr>
              <w:t>。</w:t>
            </w:r>
          </w:p>
          <w:p w14:paraId="5D256097">
            <w:pPr>
              <w:pStyle w:val="15"/>
              <w:ind w:firstLine="480"/>
              <w:jc w:val="both"/>
              <w:rPr>
                <w:rFonts w:hint="eastAsia"/>
                <w:color w:val="auto"/>
                <w:sz w:val="24"/>
                <w:szCs w:val="24"/>
                <w:highlight w:val="none"/>
              </w:rPr>
            </w:pPr>
            <w:r>
              <w:rPr>
                <w:rFonts w:hint="eastAsia"/>
                <w:color w:val="auto"/>
                <w:sz w:val="24"/>
                <w:szCs w:val="24"/>
                <w:highlight w:val="none"/>
              </w:rPr>
              <w:t>五、</w:t>
            </w:r>
            <w:r>
              <w:rPr>
                <w:rFonts w:hint="eastAsia"/>
                <w:color w:val="auto"/>
                <w:sz w:val="24"/>
                <w:szCs w:val="24"/>
                <w:highlight w:val="none"/>
                <w:lang w:eastAsia="zh-CN"/>
              </w:rPr>
              <w:t>投标人</w:t>
            </w:r>
            <w:r>
              <w:rPr>
                <w:rFonts w:hint="eastAsia"/>
                <w:color w:val="auto"/>
                <w:sz w:val="24"/>
                <w:szCs w:val="24"/>
                <w:highlight w:val="none"/>
              </w:rPr>
              <w:t>以</w:t>
            </w:r>
            <w:r>
              <w:rPr>
                <w:rFonts w:hint="eastAsia"/>
                <w:b/>
                <w:bCs/>
                <w:color w:val="auto"/>
                <w:sz w:val="24"/>
                <w:szCs w:val="24"/>
                <w:highlight w:val="none"/>
                <w:u w:val="single"/>
              </w:rPr>
              <w:t>保函、保证保险</w:t>
            </w:r>
            <w:r>
              <w:rPr>
                <w:rFonts w:hint="eastAsia"/>
                <w:color w:val="auto"/>
                <w:sz w:val="24"/>
                <w:szCs w:val="24"/>
                <w:highlight w:val="none"/>
              </w:rPr>
              <w:t>等非现金形式提交保证金的：</w:t>
            </w:r>
          </w:p>
          <w:p w14:paraId="478C452A">
            <w:pPr>
              <w:pStyle w:val="15"/>
              <w:ind w:firstLine="480"/>
              <w:jc w:val="both"/>
              <w:rPr>
                <w:rFonts w:hint="eastAsia"/>
                <w:color w:val="auto"/>
                <w:sz w:val="24"/>
                <w:szCs w:val="24"/>
                <w:highlight w:val="none"/>
              </w:rPr>
            </w:pPr>
            <w:r>
              <w:rPr>
                <w:rFonts w:hint="eastAsia"/>
                <w:color w:val="auto"/>
                <w:sz w:val="24"/>
                <w:szCs w:val="24"/>
                <w:highlight w:val="none"/>
              </w:rPr>
              <w:t>1.保函、保证保险等非现金形式申请人必须是</w:t>
            </w:r>
            <w:r>
              <w:rPr>
                <w:rFonts w:hint="eastAsia"/>
                <w:color w:val="auto"/>
                <w:sz w:val="24"/>
                <w:szCs w:val="24"/>
                <w:highlight w:val="none"/>
                <w:lang w:eastAsia="zh-CN"/>
              </w:rPr>
              <w:t>投标人</w:t>
            </w:r>
            <w:r>
              <w:rPr>
                <w:rFonts w:hint="eastAsia"/>
                <w:color w:val="auto"/>
                <w:sz w:val="24"/>
                <w:szCs w:val="24"/>
                <w:highlight w:val="none"/>
              </w:rPr>
              <w:t>，受益人必须是采购人；</w:t>
            </w:r>
          </w:p>
          <w:p w14:paraId="73E978D4">
            <w:pPr>
              <w:pStyle w:val="15"/>
              <w:ind w:firstLine="480"/>
              <w:jc w:val="both"/>
              <w:rPr>
                <w:rFonts w:hint="eastAsia"/>
                <w:color w:val="auto"/>
                <w:sz w:val="24"/>
                <w:szCs w:val="24"/>
                <w:highlight w:val="none"/>
              </w:rPr>
            </w:pPr>
            <w:r>
              <w:rPr>
                <w:rFonts w:hint="eastAsia"/>
                <w:color w:val="auto"/>
                <w:sz w:val="24"/>
                <w:szCs w:val="24"/>
                <w:highlight w:val="none"/>
              </w:rPr>
              <w:t>2.保函、保证保险等非现金形式必须正确填写受益人和申请人的全称，并与</w:t>
            </w:r>
            <w:r>
              <w:rPr>
                <w:rFonts w:hint="eastAsia"/>
                <w:color w:val="auto"/>
                <w:sz w:val="24"/>
                <w:szCs w:val="24"/>
                <w:highlight w:val="none"/>
                <w:lang w:eastAsia="zh-CN"/>
              </w:rPr>
              <w:t>招标文件</w:t>
            </w:r>
            <w:r>
              <w:rPr>
                <w:rFonts w:hint="eastAsia"/>
                <w:color w:val="auto"/>
                <w:sz w:val="24"/>
                <w:szCs w:val="24"/>
                <w:highlight w:val="none"/>
              </w:rPr>
              <w:t>规定的名称相一致。</w:t>
            </w:r>
          </w:p>
          <w:p w14:paraId="49A8397A">
            <w:pPr>
              <w:pStyle w:val="15"/>
              <w:ind w:firstLine="480"/>
              <w:jc w:val="both"/>
              <w:rPr>
                <w:rFonts w:hint="eastAsia"/>
                <w:color w:val="auto"/>
                <w:sz w:val="24"/>
                <w:szCs w:val="24"/>
                <w:highlight w:val="none"/>
                <w:u w:val="single"/>
              </w:rPr>
            </w:pPr>
            <w:r>
              <w:rPr>
                <w:rFonts w:hint="eastAsia"/>
                <w:color w:val="auto"/>
                <w:sz w:val="24"/>
                <w:szCs w:val="24"/>
                <w:highlight w:val="none"/>
              </w:rPr>
              <w:t>3.保证金提交的时间和程序：</w:t>
            </w:r>
            <w:r>
              <w:rPr>
                <w:rFonts w:hint="eastAsia"/>
                <w:b/>
                <w:bCs/>
                <w:color w:val="auto"/>
                <w:sz w:val="24"/>
                <w:szCs w:val="24"/>
                <w:highlight w:val="none"/>
                <w:u w:val="single"/>
              </w:rPr>
              <w:t>保函原件或保证保险原件（或复印件）必须在提交投标文件截止时间前递交至采购代理机构（昆明市西山区西福路山海春风3幢101号）财务室，未按时递交的视为未提交投标保证金。联系电话：0871-65353586、递交时间：法定工作日上午9</w:t>
            </w:r>
            <w:r>
              <w:rPr>
                <w:rFonts w:hint="eastAsia"/>
                <w:b/>
                <w:bCs/>
                <w:color w:val="auto"/>
                <w:sz w:val="24"/>
                <w:szCs w:val="24"/>
                <w:highlight w:val="none"/>
                <w:u w:val="single"/>
                <w:lang w:eastAsia="zh-CN"/>
              </w:rPr>
              <w:t>:</w:t>
            </w:r>
            <w:r>
              <w:rPr>
                <w:rFonts w:hint="eastAsia"/>
                <w:b/>
                <w:bCs/>
                <w:color w:val="auto"/>
                <w:sz w:val="24"/>
                <w:szCs w:val="24"/>
                <w:highlight w:val="none"/>
                <w:u w:val="single"/>
              </w:rPr>
              <w:t>00-12</w:t>
            </w:r>
            <w:r>
              <w:rPr>
                <w:rFonts w:hint="eastAsia"/>
                <w:b/>
                <w:bCs/>
                <w:color w:val="auto"/>
                <w:sz w:val="24"/>
                <w:szCs w:val="24"/>
                <w:highlight w:val="none"/>
                <w:u w:val="single"/>
                <w:lang w:eastAsia="zh-CN"/>
              </w:rPr>
              <w:t>:</w:t>
            </w:r>
            <w:r>
              <w:rPr>
                <w:rFonts w:hint="eastAsia"/>
                <w:b/>
                <w:bCs/>
                <w:color w:val="auto"/>
                <w:sz w:val="24"/>
                <w:szCs w:val="24"/>
                <w:highlight w:val="none"/>
                <w:u w:val="single"/>
              </w:rPr>
              <w:t>00、</w:t>
            </w:r>
            <w:r>
              <w:rPr>
                <w:rFonts w:hint="eastAsia"/>
                <w:b/>
                <w:bCs/>
                <w:color w:val="auto"/>
                <w:sz w:val="24"/>
                <w:szCs w:val="24"/>
                <w:highlight w:val="none"/>
                <w:u w:val="single"/>
                <w:lang w:eastAsia="zh-CN"/>
              </w:rPr>
              <w:t>13:30</w:t>
            </w:r>
            <w:r>
              <w:rPr>
                <w:rFonts w:hint="eastAsia"/>
                <w:b/>
                <w:bCs/>
                <w:color w:val="auto"/>
                <w:sz w:val="24"/>
                <w:szCs w:val="24"/>
                <w:highlight w:val="none"/>
                <w:u w:val="single"/>
              </w:rPr>
              <w:t>-17</w:t>
            </w:r>
            <w:r>
              <w:rPr>
                <w:rFonts w:hint="eastAsia"/>
                <w:b/>
                <w:bCs/>
                <w:color w:val="auto"/>
                <w:sz w:val="24"/>
                <w:szCs w:val="24"/>
                <w:highlight w:val="none"/>
                <w:u w:val="single"/>
                <w:lang w:eastAsia="zh-CN"/>
              </w:rPr>
              <w:t>:</w:t>
            </w:r>
            <w:r>
              <w:rPr>
                <w:rFonts w:hint="eastAsia"/>
                <w:b/>
                <w:bCs/>
                <w:color w:val="auto"/>
                <w:sz w:val="24"/>
                <w:szCs w:val="24"/>
                <w:highlight w:val="none"/>
                <w:u w:val="single"/>
              </w:rPr>
              <w:t>00</w:t>
            </w:r>
            <w:r>
              <w:rPr>
                <w:rFonts w:hint="eastAsia"/>
                <w:color w:val="auto"/>
                <w:sz w:val="24"/>
                <w:szCs w:val="24"/>
                <w:highlight w:val="none"/>
                <w:u w:val="single"/>
              </w:rPr>
              <w:t>。</w:t>
            </w:r>
          </w:p>
          <w:p w14:paraId="4E8F3C10">
            <w:pPr>
              <w:pStyle w:val="20"/>
              <w:ind w:firstLine="480" w:firstLineChars="200"/>
              <w:jc w:val="both"/>
              <w:rPr>
                <w:rFonts w:hint="eastAsia"/>
                <w:color w:val="auto"/>
                <w:sz w:val="24"/>
                <w:szCs w:val="24"/>
                <w:highlight w:val="none"/>
              </w:rPr>
            </w:pPr>
            <w:r>
              <w:rPr>
                <w:rFonts w:hint="eastAsia"/>
                <w:color w:val="auto"/>
                <w:sz w:val="24"/>
                <w:szCs w:val="24"/>
                <w:highlight w:val="none"/>
              </w:rPr>
              <w:t>六、开标时，采购人或委托的代理机构在现场按照包段公开保证金提交的情况。</w:t>
            </w:r>
          </w:p>
        </w:tc>
      </w:tr>
      <w:tr w14:paraId="17DED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91" w:hRule="atLeast"/>
        </w:trPr>
        <w:tc>
          <w:tcPr>
            <w:tcW w:w="513" w:type="pct"/>
            <w:shd w:val="clear" w:color="auto" w:fill="auto"/>
            <w:vAlign w:val="center"/>
          </w:tcPr>
          <w:p w14:paraId="0E9892B3">
            <w:pPr>
              <w:pStyle w:val="20"/>
              <w:rPr>
                <w:rFonts w:hint="eastAsia"/>
                <w:color w:val="auto"/>
                <w:sz w:val="24"/>
                <w:szCs w:val="24"/>
                <w:highlight w:val="none"/>
              </w:rPr>
            </w:pPr>
            <w:r>
              <w:rPr>
                <w:rFonts w:hint="eastAsia"/>
                <w:color w:val="auto"/>
                <w:sz w:val="24"/>
                <w:szCs w:val="24"/>
                <w:highlight w:val="none"/>
              </w:rPr>
              <w:t>18.1</w:t>
            </w:r>
          </w:p>
        </w:tc>
        <w:tc>
          <w:tcPr>
            <w:tcW w:w="1096" w:type="pct"/>
            <w:shd w:val="clear" w:color="auto" w:fill="auto"/>
            <w:vAlign w:val="center"/>
          </w:tcPr>
          <w:p w14:paraId="4E2D8501">
            <w:pPr>
              <w:pStyle w:val="20"/>
              <w:rPr>
                <w:rFonts w:hint="eastAsia"/>
                <w:color w:val="auto"/>
                <w:sz w:val="24"/>
                <w:szCs w:val="24"/>
                <w:highlight w:val="none"/>
              </w:rPr>
            </w:pPr>
            <w:r>
              <w:rPr>
                <w:rFonts w:hint="eastAsia"/>
                <w:color w:val="auto"/>
                <w:sz w:val="24"/>
                <w:szCs w:val="24"/>
                <w:highlight w:val="none"/>
              </w:rPr>
              <w:t>投标文件签署规定</w:t>
            </w:r>
          </w:p>
        </w:tc>
        <w:tc>
          <w:tcPr>
            <w:tcW w:w="3390" w:type="pct"/>
            <w:shd w:val="clear" w:color="auto" w:fill="auto"/>
            <w:vAlign w:val="center"/>
          </w:tcPr>
          <w:p w14:paraId="0CFACAB4">
            <w:pPr>
              <w:pStyle w:val="20"/>
              <w:ind w:firstLine="482" w:firstLineChars="200"/>
              <w:jc w:val="left"/>
              <w:rPr>
                <w:rFonts w:hint="eastAsia"/>
                <w:b/>
                <w:bCs/>
                <w:color w:val="auto"/>
                <w:sz w:val="24"/>
                <w:szCs w:val="24"/>
                <w:highlight w:val="none"/>
              </w:rPr>
            </w:pPr>
            <w:r>
              <w:rPr>
                <w:rFonts w:hint="eastAsia"/>
                <w:b/>
                <w:bCs/>
                <w:color w:val="auto"/>
                <w:sz w:val="24"/>
                <w:szCs w:val="24"/>
                <w:highlight w:val="none"/>
              </w:rPr>
              <w:t>投标文件全部采用电子文档，投标文件所附证书证件均为原件的扫描件（或复印件），上传的投标文件必须使用“政采云投标客户端”制作，并按照“第七章 投标文件的格式”进行单位和个人数字证书电子签章及电子签名。在需要电子签章的地方进行电子签章及电子签名，无需逐页电子签章及电子签名。</w:t>
            </w:r>
          </w:p>
          <w:p w14:paraId="53ED58F2">
            <w:pPr>
              <w:pStyle w:val="20"/>
              <w:jc w:val="left"/>
              <w:rPr>
                <w:rFonts w:hint="eastAsia"/>
                <w:color w:val="auto"/>
                <w:sz w:val="24"/>
                <w:szCs w:val="24"/>
                <w:highlight w:val="none"/>
              </w:rPr>
            </w:pPr>
            <w:r>
              <w:rPr>
                <w:rFonts w:hint="eastAsia"/>
                <w:color w:val="auto"/>
                <w:sz w:val="24"/>
                <w:szCs w:val="24"/>
                <w:highlight w:val="none"/>
              </w:rPr>
              <w:t>注：投标文件格式中《中小企业声明函》、《监狱企业证明文件》、《残疾人福利性单位声明函》，非此类单位或本次采购不涉及的</w:t>
            </w:r>
            <w:r>
              <w:rPr>
                <w:rFonts w:hint="eastAsia"/>
                <w:color w:val="auto"/>
                <w:sz w:val="24"/>
                <w:szCs w:val="24"/>
                <w:highlight w:val="none"/>
                <w:lang w:eastAsia="zh-CN"/>
              </w:rPr>
              <w:t>投标人</w:t>
            </w:r>
            <w:r>
              <w:rPr>
                <w:rFonts w:hint="eastAsia"/>
                <w:color w:val="auto"/>
                <w:sz w:val="24"/>
                <w:szCs w:val="24"/>
                <w:highlight w:val="none"/>
              </w:rPr>
              <w:t>，无需进行填写及电子签章</w:t>
            </w:r>
            <w:r>
              <w:rPr>
                <w:rFonts w:hint="eastAsia"/>
                <w:color w:val="auto"/>
                <w:sz w:val="24"/>
                <w:szCs w:val="24"/>
                <w:highlight w:val="none"/>
                <w:lang w:val="en-US" w:eastAsia="zh-CN"/>
              </w:rPr>
              <w:t>。</w:t>
            </w:r>
          </w:p>
        </w:tc>
      </w:tr>
      <w:tr w14:paraId="22034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160" w:hRule="atLeast"/>
        </w:trPr>
        <w:tc>
          <w:tcPr>
            <w:tcW w:w="513" w:type="pct"/>
            <w:shd w:val="clear" w:color="auto" w:fill="auto"/>
            <w:vAlign w:val="center"/>
          </w:tcPr>
          <w:p w14:paraId="3969833E">
            <w:pPr>
              <w:pStyle w:val="20"/>
              <w:rPr>
                <w:rFonts w:hint="eastAsia"/>
                <w:color w:val="auto"/>
                <w:sz w:val="24"/>
                <w:szCs w:val="24"/>
                <w:highlight w:val="none"/>
              </w:rPr>
            </w:pPr>
            <w:r>
              <w:rPr>
                <w:rFonts w:hint="eastAsia"/>
                <w:color w:val="auto"/>
                <w:sz w:val="24"/>
                <w:szCs w:val="24"/>
                <w:highlight w:val="none"/>
              </w:rPr>
              <w:t>18.2</w:t>
            </w:r>
          </w:p>
        </w:tc>
        <w:tc>
          <w:tcPr>
            <w:tcW w:w="1096" w:type="pct"/>
            <w:shd w:val="clear" w:color="auto" w:fill="auto"/>
            <w:vAlign w:val="center"/>
          </w:tcPr>
          <w:p w14:paraId="2B8127EA">
            <w:pPr>
              <w:pStyle w:val="20"/>
              <w:rPr>
                <w:rFonts w:hint="eastAsia"/>
                <w:color w:val="auto"/>
                <w:sz w:val="24"/>
                <w:szCs w:val="24"/>
                <w:highlight w:val="none"/>
              </w:rPr>
            </w:pPr>
            <w:r>
              <w:rPr>
                <w:rFonts w:hint="eastAsia"/>
                <w:color w:val="auto"/>
                <w:sz w:val="24"/>
                <w:szCs w:val="24"/>
                <w:highlight w:val="none"/>
              </w:rPr>
              <w:t>投标文件的上传规定</w:t>
            </w:r>
          </w:p>
        </w:tc>
        <w:tc>
          <w:tcPr>
            <w:tcW w:w="3390" w:type="pct"/>
            <w:shd w:val="clear" w:color="auto" w:fill="auto"/>
            <w:vAlign w:val="center"/>
          </w:tcPr>
          <w:p w14:paraId="019B394D">
            <w:pPr>
              <w:pStyle w:val="20"/>
              <w:jc w:val="left"/>
              <w:rPr>
                <w:rFonts w:hint="eastAsia"/>
                <w:color w:val="auto"/>
                <w:sz w:val="24"/>
                <w:szCs w:val="24"/>
                <w:highlight w:val="none"/>
              </w:rPr>
            </w:pPr>
            <w:r>
              <w:rPr>
                <w:rFonts w:hint="eastAsia"/>
                <w:color w:val="auto"/>
                <w:sz w:val="24"/>
                <w:szCs w:val="24"/>
                <w:highlight w:val="none"/>
              </w:rPr>
              <w:t>（1）电子投标文件应使用“政采云”平台（https://www.zcygov.cn/）中下载的政采云电子投标客户端制作，并进行电子签章及加密后上传至“政采云”平台。</w:t>
            </w:r>
          </w:p>
          <w:p w14:paraId="2117D184">
            <w:pPr>
              <w:pStyle w:val="20"/>
              <w:jc w:val="left"/>
              <w:rPr>
                <w:rFonts w:hint="eastAsia"/>
                <w:color w:val="auto"/>
                <w:sz w:val="24"/>
                <w:szCs w:val="24"/>
                <w:highlight w:val="none"/>
              </w:rPr>
            </w:pPr>
            <w:r>
              <w:rPr>
                <w:rFonts w:hint="eastAsia"/>
                <w:color w:val="auto"/>
                <w:sz w:val="24"/>
                <w:szCs w:val="24"/>
                <w:highlight w:val="none"/>
              </w:rPr>
              <w:t>（2）如</w:t>
            </w:r>
            <w:r>
              <w:rPr>
                <w:rFonts w:hint="eastAsia"/>
                <w:color w:val="auto"/>
                <w:sz w:val="24"/>
                <w:szCs w:val="24"/>
                <w:highlight w:val="none"/>
                <w:lang w:eastAsia="zh-CN"/>
              </w:rPr>
              <w:t>投标人</w:t>
            </w:r>
            <w:r>
              <w:rPr>
                <w:rFonts w:hint="eastAsia"/>
                <w:color w:val="auto"/>
                <w:sz w:val="24"/>
                <w:szCs w:val="24"/>
                <w:highlight w:val="none"/>
              </w:rPr>
              <w:t>提交的电子标书不符合（1）要求或开标时无法读取导入或解密，其投标文件将不予受理。</w:t>
            </w:r>
          </w:p>
        </w:tc>
      </w:tr>
      <w:tr w14:paraId="7A1C3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8" w:hRule="atLeast"/>
        </w:trPr>
        <w:tc>
          <w:tcPr>
            <w:tcW w:w="513" w:type="pct"/>
            <w:shd w:val="clear" w:color="auto" w:fill="auto"/>
            <w:vAlign w:val="center"/>
          </w:tcPr>
          <w:p w14:paraId="13F78A75">
            <w:pPr>
              <w:pStyle w:val="20"/>
              <w:rPr>
                <w:rFonts w:hint="eastAsia"/>
                <w:color w:val="auto"/>
                <w:sz w:val="24"/>
                <w:szCs w:val="24"/>
                <w:highlight w:val="none"/>
              </w:rPr>
            </w:pPr>
            <w:r>
              <w:rPr>
                <w:rFonts w:hint="eastAsia"/>
                <w:color w:val="auto"/>
                <w:sz w:val="24"/>
                <w:szCs w:val="24"/>
                <w:highlight w:val="none"/>
              </w:rPr>
              <w:t>20.1</w:t>
            </w:r>
          </w:p>
        </w:tc>
        <w:tc>
          <w:tcPr>
            <w:tcW w:w="1096" w:type="pct"/>
            <w:shd w:val="clear" w:color="auto" w:fill="auto"/>
            <w:vAlign w:val="center"/>
          </w:tcPr>
          <w:p w14:paraId="7C76BE65">
            <w:pPr>
              <w:pStyle w:val="20"/>
              <w:rPr>
                <w:rFonts w:hint="eastAsia"/>
                <w:color w:val="auto"/>
                <w:sz w:val="24"/>
                <w:szCs w:val="24"/>
                <w:highlight w:val="none"/>
              </w:rPr>
            </w:pPr>
            <w:r>
              <w:rPr>
                <w:rFonts w:hint="eastAsia"/>
                <w:color w:val="auto"/>
                <w:sz w:val="24"/>
                <w:szCs w:val="24"/>
                <w:highlight w:val="none"/>
              </w:rPr>
              <w:t>投标截止时间</w:t>
            </w:r>
          </w:p>
        </w:tc>
        <w:tc>
          <w:tcPr>
            <w:tcW w:w="3390" w:type="pct"/>
            <w:shd w:val="clear" w:color="auto" w:fill="auto"/>
            <w:vAlign w:val="center"/>
          </w:tcPr>
          <w:p w14:paraId="02F99478">
            <w:pPr>
              <w:pStyle w:val="20"/>
              <w:jc w:val="left"/>
              <w:rPr>
                <w:rFonts w:hint="eastAsia"/>
                <w:color w:val="auto"/>
                <w:sz w:val="24"/>
                <w:szCs w:val="24"/>
                <w:highlight w:val="none"/>
              </w:rPr>
            </w:pPr>
            <w:r>
              <w:rPr>
                <w:rFonts w:hint="eastAsia"/>
                <w:color w:val="auto"/>
                <w:sz w:val="24"/>
                <w:szCs w:val="24"/>
                <w:highlight w:val="none"/>
              </w:rPr>
              <w:t>详见第一章“招标公告”</w:t>
            </w:r>
          </w:p>
        </w:tc>
      </w:tr>
      <w:tr w14:paraId="62502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 w:hRule="atLeast"/>
        </w:trPr>
        <w:tc>
          <w:tcPr>
            <w:tcW w:w="513" w:type="pct"/>
            <w:shd w:val="clear" w:color="auto" w:fill="auto"/>
            <w:vAlign w:val="center"/>
          </w:tcPr>
          <w:p w14:paraId="4C4A132C">
            <w:pPr>
              <w:pStyle w:val="20"/>
              <w:rPr>
                <w:rFonts w:hint="eastAsia"/>
                <w:color w:val="auto"/>
                <w:sz w:val="24"/>
                <w:szCs w:val="24"/>
                <w:highlight w:val="none"/>
              </w:rPr>
            </w:pPr>
            <w:r>
              <w:rPr>
                <w:rFonts w:hint="eastAsia"/>
                <w:color w:val="auto"/>
                <w:sz w:val="24"/>
                <w:szCs w:val="24"/>
                <w:highlight w:val="none"/>
              </w:rPr>
              <w:t>20.2</w:t>
            </w:r>
          </w:p>
        </w:tc>
        <w:tc>
          <w:tcPr>
            <w:tcW w:w="1096" w:type="pct"/>
            <w:shd w:val="clear" w:color="auto" w:fill="auto"/>
            <w:vAlign w:val="center"/>
          </w:tcPr>
          <w:p w14:paraId="1B8F99DF">
            <w:pPr>
              <w:pStyle w:val="20"/>
              <w:rPr>
                <w:rFonts w:hint="eastAsia"/>
                <w:color w:val="auto"/>
                <w:sz w:val="24"/>
                <w:szCs w:val="24"/>
                <w:highlight w:val="none"/>
              </w:rPr>
            </w:pPr>
            <w:r>
              <w:rPr>
                <w:rFonts w:hint="eastAsia"/>
                <w:color w:val="auto"/>
                <w:sz w:val="24"/>
                <w:szCs w:val="24"/>
                <w:highlight w:val="none"/>
              </w:rPr>
              <w:t>递交投标文件地点</w:t>
            </w:r>
          </w:p>
        </w:tc>
        <w:tc>
          <w:tcPr>
            <w:tcW w:w="3390" w:type="pct"/>
            <w:shd w:val="clear" w:color="auto" w:fill="auto"/>
            <w:vAlign w:val="center"/>
          </w:tcPr>
          <w:p w14:paraId="6914BEC3">
            <w:pPr>
              <w:pStyle w:val="20"/>
              <w:jc w:val="left"/>
              <w:rPr>
                <w:rFonts w:hint="eastAsia"/>
                <w:color w:val="auto"/>
                <w:sz w:val="24"/>
                <w:szCs w:val="24"/>
                <w:highlight w:val="none"/>
              </w:rPr>
            </w:pPr>
            <w:r>
              <w:rPr>
                <w:rFonts w:hint="eastAsia"/>
                <w:color w:val="auto"/>
                <w:sz w:val="24"/>
                <w:szCs w:val="24"/>
                <w:highlight w:val="none"/>
              </w:rPr>
              <w:t>详见第一章“招标公告”</w:t>
            </w:r>
          </w:p>
        </w:tc>
      </w:tr>
      <w:tr w14:paraId="11D5D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8" w:hRule="atLeast"/>
        </w:trPr>
        <w:tc>
          <w:tcPr>
            <w:tcW w:w="513" w:type="pct"/>
            <w:shd w:val="clear" w:color="auto" w:fill="auto"/>
            <w:vAlign w:val="center"/>
          </w:tcPr>
          <w:p w14:paraId="603F5FC0">
            <w:pPr>
              <w:pStyle w:val="20"/>
              <w:rPr>
                <w:rFonts w:hint="eastAsia"/>
                <w:color w:val="auto"/>
                <w:sz w:val="24"/>
                <w:szCs w:val="24"/>
                <w:highlight w:val="none"/>
              </w:rPr>
            </w:pPr>
            <w:r>
              <w:rPr>
                <w:rFonts w:hint="eastAsia"/>
                <w:color w:val="auto"/>
                <w:sz w:val="24"/>
                <w:szCs w:val="24"/>
                <w:highlight w:val="none"/>
              </w:rPr>
              <w:t>23.1</w:t>
            </w:r>
          </w:p>
        </w:tc>
        <w:tc>
          <w:tcPr>
            <w:tcW w:w="1096" w:type="pct"/>
            <w:shd w:val="clear" w:color="auto" w:fill="auto"/>
            <w:vAlign w:val="center"/>
          </w:tcPr>
          <w:p w14:paraId="15BA1D2C">
            <w:pPr>
              <w:pStyle w:val="20"/>
              <w:rPr>
                <w:rFonts w:hint="eastAsia"/>
                <w:color w:val="auto"/>
                <w:sz w:val="24"/>
                <w:szCs w:val="24"/>
                <w:highlight w:val="none"/>
              </w:rPr>
            </w:pPr>
            <w:r>
              <w:rPr>
                <w:rFonts w:hint="eastAsia"/>
                <w:color w:val="auto"/>
                <w:sz w:val="24"/>
                <w:szCs w:val="24"/>
                <w:highlight w:val="none"/>
              </w:rPr>
              <w:t>实物样品</w:t>
            </w:r>
          </w:p>
        </w:tc>
        <w:tc>
          <w:tcPr>
            <w:tcW w:w="3390" w:type="pct"/>
            <w:shd w:val="clear" w:color="auto" w:fill="auto"/>
            <w:vAlign w:val="center"/>
          </w:tcPr>
          <w:p w14:paraId="71CB8027">
            <w:pPr>
              <w:pStyle w:val="20"/>
              <w:jc w:val="left"/>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不提供</w:t>
            </w:r>
          </w:p>
          <w:p w14:paraId="7C6C3BC2">
            <w:pPr>
              <w:pStyle w:val="20"/>
              <w:jc w:val="left"/>
              <w:rPr>
                <w:rFonts w:hint="eastAsia" w:eastAsia="仿宋"/>
                <w:color w:val="auto"/>
                <w:sz w:val="24"/>
                <w:szCs w:val="24"/>
                <w:highlight w:val="none"/>
                <w:lang w:eastAsia="zh-CN"/>
              </w:rPr>
            </w:pPr>
            <w:r>
              <w:rPr>
                <w:rFonts w:hint="eastAsia"/>
                <w:color w:val="auto"/>
                <w:sz w:val="24"/>
                <w:szCs w:val="24"/>
                <w:highlight w:val="none"/>
              </w:rPr>
              <w:sym w:font="Wingdings" w:char="00A8"/>
            </w:r>
            <w:r>
              <w:rPr>
                <w:rFonts w:hint="eastAsia"/>
                <w:color w:val="auto"/>
                <w:sz w:val="24"/>
                <w:szCs w:val="24"/>
                <w:highlight w:val="none"/>
              </w:rPr>
              <w:t>提供</w:t>
            </w:r>
            <w:r>
              <w:rPr>
                <w:rFonts w:hint="eastAsia"/>
                <w:color w:val="auto"/>
                <w:sz w:val="24"/>
                <w:szCs w:val="24"/>
                <w:highlight w:val="none"/>
                <w:lang w:eastAsia="zh-CN"/>
              </w:rPr>
              <w:t>，</w:t>
            </w:r>
            <w:r>
              <w:rPr>
                <w:rFonts w:hint="eastAsia"/>
                <w:color w:val="auto"/>
                <w:sz w:val="24"/>
                <w:szCs w:val="24"/>
                <w:highlight w:val="none"/>
              </w:rPr>
              <w:t xml:space="preserve">样品的具体要求及评审详见“第三章 </w:t>
            </w:r>
            <w:r>
              <w:rPr>
                <w:rFonts w:hint="eastAsia"/>
                <w:color w:val="auto"/>
                <w:sz w:val="24"/>
                <w:szCs w:val="24"/>
                <w:highlight w:val="none"/>
                <w:lang w:eastAsia="zh-CN"/>
              </w:rPr>
              <w:t>采购需求</w:t>
            </w:r>
            <w:r>
              <w:rPr>
                <w:rFonts w:hint="eastAsia"/>
                <w:color w:val="auto"/>
                <w:sz w:val="24"/>
                <w:szCs w:val="24"/>
                <w:highlight w:val="none"/>
              </w:rPr>
              <w:t>”和“第五章 评标办法及标准”。</w:t>
            </w:r>
          </w:p>
        </w:tc>
      </w:tr>
      <w:tr w14:paraId="49C09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74C1F5D">
            <w:pPr>
              <w:pStyle w:val="20"/>
              <w:rPr>
                <w:rFonts w:hint="eastAsia"/>
                <w:color w:val="auto"/>
                <w:sz w:val="24"/>
                <w:szCs w:val="24"/>
                <w:highlight w:val="none"/>
              </w:rPr>
            </w:pPr>
            <w:r>
              <w:rPr>
                <w:rFonts w:hint="eastAsia"/>
                <w:color w:val="auto"/>
                <w:sz w:val="24"/>
                <w:szCs w:val="24"/>
                <w:highlight w:val="none"/>
              </w:rPr>
              <w:t>26.1</w:t>
            </w:r>
          </w:p>
        </w:tc>
        <w:tc>
          <w:tcPr>
            <w:tcW w:w="1096" w:type="pct"/>
            <w:shd w:val="clear" w:color="auto" w:fill="auto"/>
            <w:vAlign w:val="center"/>
          </w:tcPr>
          <w:p w14:paraId="04AA3FB4">
            <w:pPr>
              <w:pStyle w:val="20"/>
              <w:rPr>
                <w:rFonts w:hint="eastAsia"/>
                <w:color w:val="auto"/>
                <w:sz w:val="24"/>
                <w:szCs w:val="24"/>
                <w:highlight w:val="none"/>
              </w:rPr>
            </w:pPr>
            <w:r>
              <w:rPr>
                <w:rFonts w:hint="eastAsia"/>
                <w:color w:val="auto"/>
                <w:sz w:val="24"/>
                <w:szCs w:val="24"/>
                <w:highlight w:val="none"/>
              </w:rPr>
              <w:t>开标时间和地点</w:t>
            </w:r>
          </w:p>
        </w:tc>
        <w:tc>
          <w:tcPr>
            <w:tcW w:w="3390" w:type="pct"/>
            <w:shd w:val="clear" w:color="auto" w:fill="auto"/>
            <w:vAlign w:val="center"/>
          </w:tcPr>
          <w:p w14:paraId="6A46476C">
            <w:pPr>
              <w:pStyle w:val="20"/>
              <w:jc w:val="left"/>
              <w:rPr>
                <w:rFonts w:hint="eastAsia"/>
                <w:color w:val="auto"/>
                <w:sz w:val="24"/>
                <w:szCs w:val="24"/>
                <w:highlight w:val="none"/>
              </w:rPr>
            </w:pPr>
            <w:r>
              <w:rPr>
                <w:rFonts w:hint="eastAsia"/>
                <w:color w:val="auto"/>
                <w:sz w:val="24"/>
                <w:szCs w:val="24"/>
                <w:highlight w:val="none"/>
              </w:rPr>
              <w:t>详见第一章“招标公告”</w:t>
            </w:r>
          </w:p>
        </w:tc>
      </w:tr>
      <w:tr w14:paraId="6ACBD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107A820A">
            <w:pPr>
              <w:pStyle w:val="20"/>
              <w:rPr>
                <w:rFonts w:hint="eastAsia"/>
                <w:color w:val="auto"/>
                <w:sz w:val="24"/>
                <w:szCs w:val="24"/>
                <w:highlight w:val="none"/>
              </w:rPr>
            </w:pPr>
            <w:r>
              <w:rPr>
                <w:rFonts w:hint="eastAsia"/>
                <w:color w:val="auto"/>
                <w:sz w:val="24"/>
                <w:szCs w:val="24"/>
                <w:highlight w:val="none"/>
              </w:rPr>
              <w:t>27.3</w:t>
            </w:r>
          </w:p>
        </w:tc>
        <w:tc>
          <w:tcPr>
            <w:tcW w:w="1096" w:type="pct"/>
            <w:shd w:val="clear" w:color="auto" w:fill="auto"/>
            <w:vAlign w:val="center"/>
          </w:tcPr>
          <w:p w14:paraId="28DED725">
            <w:pPr>
              <w:pStyle w:val="20"/>
              <w:rPr>
                <w:rFonts w:hint="eastAsia"/>
                <w:color w:val="auto"/>
                <w:sz w:val="24"/>
                <w:szCs w:val="24"/>
                <w:highlight w:val="none"/>
              </w:rPr>
            </w:pPr>
            <w:r>
              <w:rPr>
                <w:rFonts w:hint="eastAsia"/>
                <w:color w:val="auto"/>
                <w:sz w:val="24"/>
                <w:szCs w:val="24"/>
                <w:highlight w:val="none"/>
              </w:rPr>
              <w:t>解密投标文件的时限</w:t>
            </w:r>
          </w:p>
        </w:tc>
        <w:tc>
          <w:tcPr>
            <w:tcW w:w="3390" w:type="pct"/>
            <w:shd w:val="clear" w:color="auto" w:fill="auto"/>
            <w:vAlign w:val="center"/>
          </w:tcPr>
          <w:p w14:paraId="483C4DE7">
            <w:pPr>
              <w:pStyle w:val="20"/>
              <w:jc w:val="left"/>
              <w:rPr>
                <w:rFonts w:hint="eastAsia"/>
                <w:color w:val="auto"/>
                <w:sz w:val="24"/>
                <w:szCs w:val="24"/>
                <w:highlight w:val="none"/>
              </w:rPr>
            </w:pPr>
            <w:r>
              <w:rPr>
                <w:rFonts w:hint="eastAsia"/>
                <w:color w:val="auto"/>
                <w:sz w:val="24"/>
                <w:szCs w:val="24"/>
                <w:highlight w:val="none"/>
              </w:rPr>
              <w:t>30分钟，若遇到系统异常情况，采购代理机构须经监督人员同意后可延长解密时间。</w:t>
            </w:r>
          </w:p>
        </w:tc>
      </w:tr>
      <w:tr w14:paraId="20E33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508301AF">
            <w:pPr>
              <w:pStyle w:val="20"/>
              <w:rPr>
                <w:rFonts w:hint="eastAsia"/>
                <w:color w:val="auto"/>
                <w:sz w:val="24"/>
                <w:szCs w:val="24"/>
                <w:highlight w:val="none"/>
              </w:rPr>
            </w:pPr>
            <w:r>
              <w:rPr>
                <w:rFonts w:hint="eastAsia"/>
                <w:color w:val="auto"/>
                <w:sz w:val="24"/>
                <w:szCs w:val="24"/>
                <w:highlight w:val="none"/>
              </w:rPr>
              <w:t>31.2</w:t>
            </w:r>
          </w:p>
        </w:tc>
        <w:tc>
          <w:tcPr>
            <w:tcW w:w="1096" w:type="pct"/>
            <w:shd w:val="clear" w:color="auto" w:fill="auto"/>
            <w:vAlign w:val="center"/>
          </w:tcPr>
          <w:p w14:paraId="355C20D1">
            <w:pPr>
              <w:pStyle w:val="20"/>
              <w:rPr>
                <w:rFonts w:hint="eastAsia"/>
                <w:color w:val="auto"/>
                <w:sz w:val="24"/>
                <w:szCs w:val="24"/>
                <w:highlight w:val="none"/>
              </w:rPr>
            </w:pPr>
            <w:r>
              <w:rPr>
                <w:rFonts w:hint="eastAsia"/>
                <w:color w:val="auto"/>
                <w:sz w:val="24"/>
                <w:szCs w:val="24"/>
                <w:highlight w:val="none"/>
              </w:rPr>
              <w:t>推荐中标候选人</w:t>
            </w:r>
          </w:p>
        </w:tc>
        <w:tc>
          <w:tcPr>
            <w:tcW w:w="3390" w:type="pct"/>
            <w:shd w:val="clear" w:color="auto" w:fill="auto"/>
            <w:vAlign w:val="center"/>
          </w:tcPr>
          <w:p w14:paraId="7B982491">
            <w:pPr>
              <w:pStyle w:val="20"/>
              <w:jc w:val="left"/>
              <w:rPr>
                <w:rFonts w:hint="eastAsia"/>
                <w:color w:val="auto"/>
                <w:sz w:val="24"/>
                <w:szCs w:val="24"/>
                <w:highlight w:val="none"/>
              </w:rPr>
            </w:pPr>
            <w:r>
              <w:rPr>
                <w:rFonts w:hint="eastAsia"/>
                <w:color w:val="auto"/>
                <w:sz w:val="24"/>
                <w:szCs w:val="24"/>
                <w:highlight w:val="none"/>
              </w:rPr>
              <w:t>中标候选人数量：3家</w:t>
            </w:r>
          </w:p>
        </w:tc>
      </w:tr>
      <w:tr w14:paraId="08ED5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3F8C424">
            <w:pPr>
              <w:pStyle w:val="20"/>
              <w:rPr>
                <w:rFonts w:hint="eastAsia"/>
                <w:color w:val="auto"/>
                <w:sz w:val="24"/>
                <w:szCs w:val="24"/>
                <w:highlight w:val="none"/>
              </w:rPr>
            </w:pPr>
            <w:r>
              <w:rPr>
                <w:rFonts w:hint="eastAsia"/>
                <w:color w:val="auto"/>
                <w:sz w:val="24"/>
                <w:szCs w:val="24"/>
                <w:highlight w:val="none"/>
              </w:rPr>
              <w:t>32.1</w:t>
            </w:r>
          </w:p>
        </w:tc>
        <w:tc>
          <w:tcPr>
            <w:tcW w:w="1096" w:type="pct"/>
            <w:shd w:val="clear" w:color="auto" w:fill="auto"/>
            <w:vAlign w:val="center"/>
          </w:tcPr>
          <w:p w14:paraId="15E4AEA0">
            <w:pPr>
              <w:pStyle w:val="20"/>
              <w:rPr>
                <w:rFonts w:hint="eastAsia"/>
                <w:color w:val="auto"/>
                <w:sz w:val="24"/>
                <w:szCs w:val="24"/>
                <w:highlight w:val="none"/>
              </w:rPr>
            </w:pPr>
            <w:r>
              <w:rPr>
                <w:rFonts w:hint="eastAsia"/>
                <w:color w:val="auto"/>
                <w:sz w:val="24"/>
                <w:szCs w:val="24"/>
                <w:highlight w:val="none"/>
              </w:rPr>
              <w:t>确定中标人</w:t>
            </w:r>
          </w:p>
        </w:tc>
        <w:tc>
          <w:tcPr>
            <w:tcW w:w="3390" w:type="pct"/>
            <w:shd w:val="clear" w:color="auto" w:fill="auto"/>
            <w:vAlign w:val="center"/>
          </w:tcPr>
          <w:p w14:paraId="5B0995C2">
            <w:pPr>
              <w:pStyle w:val="20"/>
              <w:jc w:val="left"/>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采购人按评审报告中推荐的中标候选人排序确定中标人。</w:t>
            </w:r>
          </w:p>
          <w:p w14:paraId="51DDEE95">
            <w:pPr>
              <w:pStyle w:val="20"/>
              <w:jc w:val="left"/>
              <w:rPr>
                <w:rFonts w:hint="eastAsia"/>
                <w:color w:val="auto"/>
                <w:sz w:val="24"/>
                <w:szCs w:val="24"/>
                <w:highlight w:val="none"/>
              </w:rPr>
            </w:pPr>
            <w:r>
              <w:rPr>
                <w:rFonts w:hint="eastAsia"/>
                <w:color w:val="auto"/>
                <w:sz w:val="24"/>
                <w:szCs w:val="24"/>
                <w:highlight w:val="none"/>
              </w:rPr>
              <w:sym w:font="Wingdings" w:char="00A8"/>
            </w:r>
            <w:r>
              <w:rPr>
                <w:rFonts w:hint="eastAsia"/>
                <w:color w:val="auto"/>
                <w:sz w:val="24"/>
                <w:szCs w:val="24"/>
                <w:highlight w:val="none"/>
              </w:rPr>
              <w:t>采购人委托评标委员会直接确定中标人。</w:t>
            </w:r>
          </w:p>
        </w:tc>
      </w:tr>
      <w:tr w14:paraId="15325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6D3BDA0">
            <w:pPr>
              <w:pStyle w:val="20"/>
              <w:rPr>
                <w:rFonts w:hint="eastAsia"/>
                <w:color w:val="auto"/>
                <w:sz w:val="24"/>
                <w:szCs w:val="24"/>
                <w:highlight w:val="none"/>
              </w:rPr>
            </w:pPr>
            <w:r>
              <w:rPr>
                <w:rFonts w:hint="eastAsia"/>
                <w:color w:val="auto"/>
                <w:sz w:val="24"/>
                <w:szCs w:val="24"/>
                <w:highlight w:val="none"/>
              </w:rPr>
              <w:t>33.1</w:t>
            </w:r>
          </w:p>
        </w:tc>
        <w:tc>
          <w:tcPr>
            <w:tcW w:w="1096" w:type="pct"/>
            <w:shd w:val="clear" w:color="auto" w:fill="auto"/>
            <w:vAlign w:val="center"/>
          </w:tcPr>
          <w:p w14:paraId="2E00953D">
            <w:pPr>
              <w:pStyle w:val="20"/>
              <w:rPr>
                <w:rFonts w:hint="eastAsia"/>
                <w:color w:val="auto"/>
                <w:sz w:val="24"/>
                <w:szCs w:val="24"/>
                <w:highlight w:val="none"/>
              </w:rPr>
            </w:pPr>
            <w:r>
              <w:rPr>
                <w:rFonts w:hint="eastAsia"/>
                <w:color w:val="auto"/>
                <w:sz w:val="24"/>
                <w:szCs w:val="24"/>
                <w:highlight w:val="none"/>
              </w:rPr>
              <w:t>中标结果公告</w:t>
            </w:r>
          </w:p>
        </w:tc>
        <w:tc>
          <w:tcPr>
            <w:tcW w:w="3390" w:type="pct"/>
            <w:shd w:val="clear" w:color="auto" w:fill="auto"/>
            <w:vAlign w:val="center"/>
          </w:tcPr>
          <w:p w14:paraId="772577CC">
            <w:pPr>
              <w:pStyle w:val="20"/>
              <w:jc w:val="left"/>
              <w:rPr>
                <w:rFonts w:hint="eastAsia"/>
                <w:color w:val="auto"/>
                <w:sz w:val="24"/>
                <w:szCs w:val="24"/>
                <w:highlight w:val="none"/>
              </w:rPr>
            </w:pPr>
            <w:r>
              <w:rPr>
                <w:rFonts w:hint="eastAsia"/>
                <w:color w:val="auto"/>
                <w:sz w:val="24"/>
                <w:szCs w:val="24"/>
                <w:highlight w:val="none"/>
              </w:rPr>
              <w:t>公告媒介：</w:t>
            </w:r>
            <w:r>
              <w:rPr>
                <w:rFonts w:hint="eastAsia"/>
                <w:b/>
                <w:bCs/>
                <w:color w:val="auto"/>
                <w:sz w:val="24"/>
                <w:szCs w:val="24"/>
                <w:highlight w:val="none"/>
              </w:rPr>
              <w:t>云南省政府采购网（http://www.ccgp-yunnan.gov.cn/）</w:t>
            </w:r>
          </w:p>
        </w:tc>
      </w:tr>
      <w:tr w14:paraId="4880F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1F350D32">
            <w:pPr>
              <w:pStyle w:val="20"/>
              <w:rPr>
                <w:rFonts w:hint="eastAsia"/>
                <w:color w:val="auto"/>
                <w:sz w:val="24"/>
                <w:szCs w:val="24"/>
                <w:highlight w:val="none"/>
              </w:rPr>
            </w:pPr>
            <w:r>
              <w:rPr>
                <w:rFonts w:hint="eastAsia"/>
                <w:color w:val="auto"/>
                <w:sz w:val="24"/>
                <w:szCs w:val="24"/>
                <w:highlight w:val="none"/>
              </w:rPr>
              <w:t>35.1</w:t>
            </w:r>
          </w:p>
        </w:tc>
        <w:tc>
          <w:tcPr>
            <w:tcW w:w="1096" w:type="pct"/>
            <w:shd w:val="clear" w:color="auto" w:fill="auto"/>
            <w:vAlign w:val="center"/>
          </w:tcPr>
          <w:p w14:paraId="77A8E85C">
            <w:pPr>
              <w:pStyle w:val="20"/>
              <w:rPr>
                <w:rFonts w:hint="eastAsia"/>
                <w:color w:val="auto"/>
                <w:sz w:val="24"/>
                <w:szCs w:val="24"/>
                <w:highlight w:val="none"/>
              </w:rPr>
            </w:pPr>
            <w:r>
              <w:rPr>
                <w:rFonts w:hint="eastAsia"/>
                <w:color w:val="auto"/>
                <w:sz w:val="24"/>
                <w:szCs w:val="24"/>
                <w:highlight w:val="none"/>
              </w:rPr>
              <w:t>履约保证金</w:t>
            </w:r>
          </w:p>
        </w:tc>
        <w:tc>
          <w:tcPr>
            <w:tcW w:w="3390" w:type="pct"/>
            <w:shd w:val="clear" w:color="auto" w:fill="auto"/>
            <w:vAlign w:val="center"/>
          </w:tcPr>
          <w:p w14:paraId="700AD7E4">
            <w:pPr>
              <w:pStyle w:val="20"/>
              <w:jc w:val="left"/>
              <w:rPr>
                <w:rFonts w:hint="eastAsia"/>
                <w:color w:val="auto"/>
                <w:sz w:val="24"/>
                <w:szCs w:val="24"/>
                <w:highlight w:val="none"/>
              </w:rPr>
            </w:pPr>
            <w:r>
              <w:rPr>
                <w:rFonts w:hint="eastAsia"/>
                <w:color w:val="auto"/>
                <w:sz w:val="24"/>
                <w:szCs w:val="24"/>
                <w:highlight w:val="none"/>
              </w:rPr>
              <w:sym w:font="Wingdings" w:char="00A8"/>
            </w:r>
            <w:r>
              <w:rPr>
                <w:rFonts w:hint="eastAsia"/>
                <w:color w:val="auto"/>
                <w:sz w:val="24"/>
                <w:szCs w:val="24"/>
                <w:highlight w:val="none"/>
              </w:rPr>
              <w:t>无</w:t>
            </w:r>
          </w:p>
          <w:p w14:paraId="14CED9F0">
            <w:pPr>
              <w:pStyle w:val="20"/>
              <w:jc w:val="left"/>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有，（1）履约保证金的形式：</w:t>
            </w:r>
            <w:r>
              <w:rPr>
                <w:rFonts w:hint="eastAsia"/>
                <w:b/>
                <w:bCs/>
                <w:color w:val="auto"/>
                <w:sz w:val="24"/>
                <w:szCs w:val="24"/>
                <w:highlight w:val="none"/>
                <w:u w:val="single"/>
              </w:rPr>
              <w:t>支票、汇票、本票或者金融机构、担保机构出具的保函等非现金形式</w:t>
            </w:r>
            <w:r>
              <w:rPr>
                <w:rFonts w:hint="eastAsia"/>
                <w:color w:val="auto"/>
                <w:sz w:val="24"/>
                <w:szCs w:val="24"/>
                <w:highlight w:val="none"/>
              </w:rPr>
              <w:t>；</w:t>
            </w:r>
            <w:r>
              <w:rPr>
                <w:rFonts w:hint="eastAsia" w:ascii="仿宋" w:hAnsi="仿宋" w:eastAsia="仿宋" w:cs="仿宋"/>
                <w:color w:val="auto"/>
                <w:sz w:val="24"/>
                <w:szCs w:val="24"/>
                <w:highlight w:val="none"/>
                <w:lang w:eastAsia="zh-CN"/>
              </w:rPr>
              <w:t>（2）履约保证金的金额：</w:t>
            </w:r>
            <w:r>
              <w:rPr>
                <w:rFonts w:hint="eastAsia" w:cs="仿宋"/>
                <w:b/>
                <w:bCs/>
                <w:color w:val="auto"/>
                <w:sz w:val="24"/>
                <w:szCs w:val="24"/>
                <w:highlight w:val="none"/>
                <w:u w:val="single"/>
                <w:lang w:eastAsia="zh-CN"/>
              </w:rPr>
              <w:t>签约合同金额的</w:t>
            </w:r>
            <w:r>
              <w:rPr>
                <w:rFonts w:hint="eastAsia" w:cs="仿宋"/>
                <w:b/>
                <w:bCs/>
                <w:color w:val="auto"/>
                <w:sz w:val="24"/>
                <w:szCs w:val="24"/>
                <w:highlight w:val="none"/>
                <w:u w:val="single"/>
                <w:lang w:val="en-US" w:eastAsia="zh-CN"/>
              </w:rPr>
              <w:t>10</w:t>
            </w:r>
            <w:r>
              <w:rPr>
                <w:rFonts w:hint="eastAsia" w:cs="仿宋"/>
                <w:b/>
                <w:bCs/>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）履约保证金的</w:t>
            </w:r>
            <w:r>
              <w:rPr>
                <w:rFonts w:hint="eastAsia" w:ascii="仿宋" w:hAnsi="仿宋" w:eastAsia="仿宋" w:cs="仿宋"/>
                <w:color w:val="auto"/>
                <w:sz w:val="24"/>
                <w:szCs w:val="24"/>
                <w:highlight w:val="none"/>
                <w:lang w:val="en-US" w:eastAsia="zh-CN"/>
              </w:rPr>
              <w:t>缴纳</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u w:val="single"/>
                <w:lang w:val="en-US" w:eastAsia="zh-CN"/>
              </w:rPr>
              <w:t>合同签订前</w:t>
            </w:r>
            <w:r>
              <w:rPr>
                <w:rFonts w:hint="eastAsia" w:cs="仿宋"/>
                <w:b/>
                <w:bCs/>
                <w:color w:val="auto"/>
                <w:sz w:val="24"/>
                <w:szCs w:val="24"/>
                <w:highlight w:val="none"/>
                <w:u w:val="single"/>
                <w:lang w:val="en-US" w:eastAsia="zh-CN"/>
              </w:rPr>
              <w:t>5</w:t>
            </w:r>
            <w:r>
              <w:rPr>
                <w:rFonts w:hint="eastAsia" w:ascii="仿宋" w:hAnsi="仿宋" w:eastAsia="仿宋" w:cs="仿宋"/>
                <w:b/>
                <w:bCs/>
                <w:color w:val="auto"/>
                <w:sz w:val="24"/>
                <w:szCs w:val="24"/>
                <w:highlight w:val="none"/>
                <w:u w:val="single"/>
                <w:lang w:val="en-US" w:eastAsia="zh-CN"/>
              </w:rPr>
              <w:t>个工作日内缴纳</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）履约保证金的退还：</w:t>
            </w:r>
            <w:r>
              <w:rPr>
                <w:rFonts w:hint="eastAsia" w:ascii="仿宋" w:hAnsi="仿宋" w:eastAsia="仿宋" w:cs="仿宋"/>
                <w:b/>
                <w:bCs/>
                <w:color w:val="auto"/>
                <w:sz w:val="24"/>
                <w:szCs w:val="24"/>
                <w:highlight w:val="none"/>
                <w:u w:val="single"/>
                <w:lang w:eastAsia="zh-CN"/>
              </w:rPr>
              <w:t>合同履约完成无任何质量问题</w:t>
            </w:r>
            <w:r>
              <w:rPr>
                <w:rFonts w:hint="eastAsia" w:cs="仿宋"/>
                <w:b/>
                <w:bCs/>
                <w:color w:val="auto"/>
                <w:sz w:val="24"/>
                <w:szCs w:val="24"/>
                <w:highlight w:val="none"/>
                <w:u w:val="single"/>
                <w:lang w:val="en-US" w:eastAsia="zh-CN"/>
              </w:rPr>
              <w:t>且双方无任何争议情况下，</w:t>
            </w:r>
            <w:r>
              <w:rPr>
                <w:rFonts w:hint="eastAsia" w:ascii="仿宋" w:hAnsi="仿宋" w:eastAsia="仿宋" w:cs="仿宋"/>
                <w:b/>
                <w:bCs/>
                <w:color w:val="auto"/>
                <w:sz w:val="24"/>
                <w:szCs w:val="24"/>
                <w:highlight w:val="none"/>
                <w:u w:val="single"/>
                <w:lang w:eastAsia="zh-CN"/>
              </w:rPr>
              <w:t>一</w:t>
            </w:r>
            <w:r>
              <w:rPr>
                <w:rFonts w:hint="eastAsia" w:cs="仿宋"/>
                <w:b/>
                <w:bCs/>
                <w:color w:val="auto"/>
                <w:sz w:val="24"/>
                <w:szCs w:val="24"/>
                <w:highlight w:val="none"/>
                <w:u w:val="single"/>
                <w:lang w:val="en-US" w:eastAsia="zh-CN"/>
              </w:rPr>
              <w:t>个</w:t>
            </w:r>
            <w:r>
              <w:rPr>
                <w:rFonts w:hint="eastAsia" w:ascii="仿宋" w:hAnsi="仿宋" w:eastAsia="仿宋" w:cs="仿宋"/>
                <w:b/>
                <w:bCs/>
                <w:color w:val="auto"/>
                <w:sz w:val="24"/>
                <w:szCs w:val="24"/>
                <w:highlight w:val="none"/>
                <w:u w:val="single"/>
                <w:lang w:eastAsia="zh-CN"/>
              </w:rPr>
              <w:t>月内不计利息</w:t>
            </w:r>
            <w:r>
              <w:rPr>
                <w:rFonts w:hint="eastAsia" w:cs="仿宋"/>
                <w:b/>
                <w:bCs/>
                <w:color w:val="auto"/>
                <w:sz w:val="24"/>
                <w:szCs w:val="24"/>
                <w:highlight w:val="none"/>
                <w:u w:val="single"/>
                <w:lang w:val="en-US" w:eastAsia="zh-CN"/>
              </w:rPr>
              <w:t>原渠道</w:t>
            </w:r>
            <w:r>
              <w:rPr>
                <w:rFonts w:hint="eastAsia" w:ascii="仿宋" w:hAnsi="仿宋" w:eastAsia="仿宋" w:cs="仿宋"/>
                <w:b/>
                <w:bCs/>
                <w:color w:val="auto"/>
                <w:sz w:val="24"/>
                <w:szCs w:val="24"/>
                <w:highlight w:val="none"/>
                <w:u w:val="single"/>
                <w:lang w:eastAsia="zh-CN"/>
              </w:rPr>
              <w:t>退还</w:t>
            </w:r>
            <w:r>
              <w:rPr>
                <w:rFonts w:hint="eastAsia" w:ascii="仿宋" w:hAnsi="仿宋" w:eastAsia="仿宋" w:cs="仿宋"/>
                <w:color w:val="auto"/>
                <w:sz w:val="24"/>
                <w:szCs w:val="24"/>
                <w:highlight w:val="none"/>
                <w:lang w:eastAsia="zh-CN"/>
              </w:rPr>
              <w:t>。</w:t>
            </w:r>
          </w:p>
        </w:tc>
      </w:tr>
      <w:tr w14:paraId="60FFE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B271100">
            <w:pPr>
              <w:pStyle w:val="20"/>
              <w:rPr>
                <w:rFonts w:hint="eastAsia"/>
                <w:color w:val="auto"/>
                <w:sz w:val="24"/>
                <w:szCs w:val="24"/>
                <w:highlight w:val="none"/>
              </w:rPr>
            </w:pPr>
            <w:r>
              <w:rPr>
                <w:rFonts w:hint="eastAsia"/>
                <w:color w:val="auto"/>
                <w:sz w:val="24"/>
                <w:szCs w:val="24"/>
                <w:highlight w:val="none"/>
              </w:rPr>
              <w:t>40.1</w:t>
            </w:r>
          </w:p>
        </w:tc>
        <w:tc>
          <w:tcPr>
            <w:tcW w:w="1096" w:type="pct"/>
            <w:shd w:val="clear" w:color="auto" w:fill="auto"/>
            <w:vAlign w:val="center"/>
          </w:tcPr>
          <w:p w14:paraId="5C249BFA">
            <w:pPr>
              <w:pStyle w:val="20"/>
              <w:rPr>
                <w:rFonts w:hint="eastAsia"/>
                <w:color w:val="auto"/>
                <w:sz w:val="24"/>
                <w:szCs w:val="24"/>
                <w:highlight w:val="none"/>
              </w:rPr>
            </w:pPr>
            <w:r>
              <w:rPr>
                <w:rFonts w:hint="eastAsia"/>
                <w:color w:val="auto"/>
                <w:sz w:val="24"/>
                <w:szCs w:val="24"/>
                <w:highlight w:val="none"/>
              </w:rPr>
              <w:t>采购代理服务费收取方式和标准</w:t>
            </w:r>
          </w:p>
        </w:tc>
        <w:tc>
          <w:tcPr>
            <w:tcW w:w="3390" w:type="pct"/>
            <w:shd w:val="clear" w:color="auto" w:fill="auto"/>
            <w:vAlign w:val="center"/>
          </w:tcPr>
          <w:p w14:paraId="488462D1">
            <w:pPr>
              <w:pStyle w:val="20"/>
              <w:bidi w:val="0"/>
              <w:jc w:val="left"/>
              <w:rPr>
                <w:rFonts w:hint="eastAsia"/>
                <w:color w:val="auto"/>
                <w:sz w:val="24"/>
                <w:szCs w:val="24"/>
                <w:highlight w:val="none"/>
                <w:lang w:val="en-US" w:eastAsia="zh-CN"/>
              </w:rPr>
            </w:pPr>
            <w:r>
              <w:rPr>
                <w:rFonts w:hint="eastAsia"/>
                <w:color w:val="auto"/>
                <w:sz w:val="24"/>
                <w:szCs w:val="24"/>
                <w:highlight w:val="none"/>
                <w:lang w:val="en-US" w:eastAsia="zh-CN"/>
              </w:rPr>
              <w:t>收费标准：参照国家发展计划委员会计价格[2002]1980号及发改价[2011]534号文件收费标准计取，以中标通知书的中标金额为计费基数，按差额定率累进法计算。计算的收费金额低于3000元的项目，按3000元计取。中标人须在领取中标通知书时一次性交纳。</w:t>
            </w:r>
          </w:p>
          <w:p w14:paraId="08313C68">
            <w:pPr>
              <w:pStyle w:val="20"/>
              <w:bidi w:val="0"/>
              <w:jc w:val="left"/>
              <w:rPr>
                <w:rFonts w:hint="eastAsia"/>
                <w:color w:val="auto"/>
                <w:sz w:val="24"/>
                <w:szCs w:val="24"/>
                <w:highlight w:val="none"/>
                <w:lang w:val="en-US" w:eastAsia="zh-CN"/>
              </w:rPr>
            </w:pPr>
            <w:r>
              <w:rPr>
                <w:rFonts w:hint="eastAsia"/>
                <w:color w:val="auto"/>
                <w:sz w:val="24"/>
                <w:szCs w:val="24"/>
                <w:highlight w:val="none"/>
                <w:lang w:val="en-US" w:eastAsia="zh-CN"/>
              </w:rPr>
              <w:t>转入账户名称：云南润达工程项目管理咨询有限公司</w:t>
            </w:r>
          </w:p>
          <w:p w14:paraId="72EA37D7">
            <w:pPr>
              <w:pStyle w:val="20"/>
              <w:bidi w:val="0"/>
              <w:jc w:val="left"/>
              <w:rPr>
                <w:rFonts w:hint="eastAsia"/>
                <w:color w:val="auto"/>
                <w:sz w:val="24"/>
                <w:szCs w:val="24"/>
                <w:highlight w:val="none"/>
                <w:lang w:val="en-US" w:eastAsia="zh-CN"/>
              </w:rPr>
            </w:pPr>
            <w:r>
              <w:rPr>
                <w:rFonts w:hint="eastAsia"/>
                <w:color w:val="auto"/>
                <w:sz w:val="24"/>
                <w:szCs w:val="24"/>
                <w:highlight w:val="none"/>
                <w:lang w:val="en-US" w:eastAsia="zh-CN"/>
              </w:rPr>
              <w:t>账号：0500028531099012</w:t>
            </w:r>
          </w:p>
          <w:p w14:paraId="138D5BAD">
            <w:pPr>
              <w:pStyle w:val="20"/>
              <w:jc w:val="left"/>
              <w:rPr>
                <w:rFonts w:hint="eastAsia"/>
                <w:color w:val="auto"/>
                <w:sz w:val="24"/>
                <w:szCs w:val="24"/>
                <w:highlight w:val="none"/>
              </w:rPr>
            </w:pPr>
            <w:r>
              <w:rPr>
                <w:rFonts w:hint="eastAsia"/>
                <w:color w:val="auto"/>
                <w:sz w:val="24"/>
                <w:szCs w:val="24"/>
                <w:highlight w:val="none"/>
                <w:lang w:val="en-US" w:eastAsia="zh-CN"/>
              </w:rPr>
              <w:t>开户银行：昆明市西山区农村信用合作联社棕树营信用社</w:t>
            </w:r>
          </w:p>
        </w:tc>
      </w:tr>
      <w:tr w14:paraId="3CD54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2114CBB8">
            <w:pPr>
              <w:pStyle w:val="20"/>
              <w:rPr>
                <w:rFonts w:hint="eastAsia"/>
                <w:color w:val="auto"/>
                <w:sz w:val="24"/>
                <w:szCs w:val="24"/>
                <w:highlight w:val="none"/>
              </w:rPr>
            </w:pPr>
            <w:r>
              <w:rPr>
                <w:rFonts w:hint="eastAsia"/>
                <w:color w:val="auto"/>
                <w:sz w:val="24"/>
                <w:szCs w:val="24"/>
                <w:highlight w:val="none"/>
              </w:rPr>
              <w:t>43.1</w:t>
            </w:r>
          </w:p>
        </w:tc>
        <w:tc>
          <w:tcPr>
            <w:tcW w:w="1096" w:type="pct"/>
            <w:shd w:val="clear" w:color="auto" w:fill="auto"/>
            <w:vAlign w:val="center"/>
          </w:tcPr>
          <w:p w14:paraId="7F007D7E">
            <w:pPr>
              <w:pStyle w:val="20"/>
              <w:rPr>
                <w:rFonts w:hint="eastAsia"/>
                <w:color w:val="auto"/>
                <w:sz w:val="24"/>
                <w:szCs w:val="24"/>
                <w:highlight w:val="none"/>
              </w:rPr>
            </w:pPr>
            <w:r>
              <w:rPr>
                <w:rFonts w:hint="eastAsia"/>
                <w:color w:val="auto"/>
                <w:sz w:val="24"/>
                <w:szCs w:val="24"/>
                <w:highlight w:val="none"/>
                <w:lang w:val="zh-CN"/>
              </w:rPr>
              <w:t>是否接受进口产品</w:t>
            </w:r>
          </w:p>
        </w:tc>
        <w:tc>
          <w:tcPr>
            <w:tcW w:w="3390" w:type="pct"/>
            <w:shd w:val="clear" w:color="auto" w:fill="auto"/>
            <w:vAlign w:val="center"/>
          </w:tcPr>
          <w:p w14:paraId="429116B4">
            <w:pPr>
              <w:pStyle w:val="20"/>
              <w:jc w:val="left"/>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 xml:space="preserve">不接受 </w:t>
            </w:r>
            <w:r>
              <w:rPr>
                <w:rFonts w:hint="eastAsia"/>
                <w:color w:val="auto"/>
                <w:sz w:val="24"/>
                <w:szCs w:val="24"/>
                <w:highlight w:val="none"/>
              </w:rPr>
              <w:sym w:font="Wingdings" w:char="00A8"/>
            </w:r>
            <w:r>
              <w:rPr>
                <w:rFonts w:hint="eastAsia"/>
                <w:color w:val="auto"/>
                <w:sz w:val="24"/>
                <w:szCs w:val="24"/>
                <w:highlight w:val="none"/>
                <w:lang w:val="zh-CN"/>
              </w:rPr>
              <w:t>接受</w:t>
            </w:r>
          </w:p>
        </w:tc>
      </w:tr>
      <w:tr w14:paraId="19E6C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8B8B4D0">
            <w:pPr>
              <w:pStyle w:val="20"/>
              <w:rPr>
                <w:rFonts w:hint="eastAsia"/>
                <w:color w:val="auto"/>
                <w:sz w:val="24"/>
                <w:szCs w:val="24"/>
                <w:highlight w:val="none"/>
              </w:rPr>
            </w:pPr>
            <w:r>
              <w:rPr>
                <w:rFonts w:hint="eastAsia"/>
                <w:color w:val="auto"/>
                <w:sz w:val="24"/>
                <w:szCs w:val="24"/>
                <w:highlight w:val="none"/>
              </w:rPr>
              <w:t>44.1</w:t>
            </w:r>
          </w:p>
        </w:tc>
        <w:tc>
          <w:tcPr>
            <w:tcW w:w="1096" w:type="pct"/>
            <w:shd w:val="clear" w:color="auto" w:fill="auto"/>
            <w:vAlign w:val="center"/>
          </w:tcPr>
          <w:p w14:paraId="430C7CD6">
            <w:pPr>
              <w:pStyle w:val="20"/>
              <w:rPr>
                <w:rFonts w:hint="eastAsia"/>
                <w:color w:val="auto"/>
                <w:sz w:val="24"/>
                <w:szCs w:val="24"/>
                <w:highlight w:val="none"/>
              </w:rPr>
            </w:pPr>
            <w:r>
              <w:rPr>
                <w:rFonts w:hint="eastAsia"/>
                <w:color w:val="auto"/>
                <w:sz w:val="24"/>
                <w:szCs w:val="24"/>
                <w:highlight w:val="none"/>
              </w:rPr>
              <w:t>支持中小企业政策</w:t>
            </w:r>
          </w:p>
        </w:tc>
        <w:tc>
          <w:tcPr>
            <w:tcW w:w="3390" w:type="pct"/>
            <w:shd w:val="clear" w:color="auto" w:fill="auto"/>
            <w:vAlign w:val="center"/>
          </w:tcPr>
          <w:p w14:paraId="424482EC">
            <w:pPr>
              <w:pStyle w:val="20"/>
              <w:bidi w:val="0"/>
              <w:jc w:val="left"/>
              <w:rPr>
                <w:rFonts w:hint="eastAsia"/>
                <w:b/>
                <w:bCs/>
                <w:color w:val="auto"/>
                <w:sz w:val="24"/>
                <w:szCs w:val="24"/>
                <w:highlight w:val="none"/>
              </w:rPr>
            </w:pPr>
            <w:r>
              <w:rPr>
                <w:rFonts w:hint="eastAsia"/>
                <w:b/>
                <w:bCs/>
                <w:color w:val="auto"/>
                <w:sz w:val="24"/>
                <w:szCs w:val="24"/>
                <w:highlight w:val="none"/>
              </w:rPr>
              <w:sym w:font="Wingdings" w:char="00A8"/>
            </w:r>
            <w:r>
              <w:rPr>
                <w:rFonts w:hint="eastAsia"/>
                <w:b/>
                <w:bCs/>
                <w:color w:val="auto"/>
                <w:sz w:val="24"/>
                <w:szCs w:val="24"/>
                <w:highlight w:val="none"/>
                <w:lang w:val="en-US" w:eastAsia="zh-CN"/>
              </w:rPr>
              <w:t>属于</w:t>
            </w:r>
            <w:r>
              <w:rPr>
                <w:rFonts w:hint="eastAsia"/>
                <w:b/>
                <w:bCs/>
                <w:color w:val="auto"/>
                <w:sz w:val="24"/>
                <w:szCs w:val="24"/>
                <w:highlight w:val="none"/>
              </w:rPr>
              <w:t>专门面向中小企业的项目</w:t>
            </w:r>
          </w:p>
          <w:p w14:paraId="57AFD7B4">
            <w:pPr>
              <w:pStyle w:val="20"/>
              <w:bidi w:val="0"/>
              <w:jc w:val="left"/>
              <w:rPr>
                <w:rFonts w:hint="eastAsia"/>
                <w:b/>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rPr>
              <w:t>应当提供《中小企业声明函》（详见本招标文件“第七章 投标文件的格式”），否则</w:t>
            </w:r>
            <w:r>
              <w:rPr>
                <w:rFonts w:hint="eastAsia"/>
                <w:color w:val="auto"/>
                <w:sz w:val="24"/>
                <w:szCs w:val="24"/>
                <w:highlight w:val="none"/>
                <w:lang w:val="en-US" w:eastAsia="zh-CN"/>
              </w:rPr>
              <w:t>不予通过资格审查</w:t>
            </w:r>
            <w:r>
              <w:rPr>
                <w:rFonts w:hint="eastAsia"/>
                <w:color w:val="auto"/>
                <w:sz w:val="24"/>
                <w:szCs w:val="24"/>
                <w:highlight w:val="none"/>
              </w:rPr>
              <w:t>。</w:t>
            </w:r>
          </w:p>
          <w:p w14:paraId="31EAB983">
            <w:pPr>
              <w:pStyle w:val="20"/>
              <w:jc w:val="left"/>
              <w:rPr>
                <w:rFonts w:hint="eastAsia"/>
                <w:b/>
                <w:bCs/>
                <w:color w:val="auto"/>
                <w:sz w:val="24"/>
                <w:szCs w:val="24"/>
                <w:highlight w:val="none"/>
              </w:rPr>
            </w:pPr>
            <w:r>
              <w:rPr>
                <w:rFonts w:hint="eastAsia"/>
                <w:b/>
                <w:bCs/>
                <w:color w:val="auto"/>
                <w:sz w:val="24"/>
                <w:szCs w:val="24"/>
                <w:highlight w:val="none"/>
              </w:rPr>
              <w:sym w:font="Wingdings" w:char="00FE"/>
            </w:r>
            <w:r>
              <w:rPr>
                <w:rFonts w:hint="eastAsia"/>
                <w:b/>
                <w:bCs/>
                <w:color w:val="auto"/>
                <w:sz w:val="24"/>
                <w:szCs w:val="24"/>
                <w:highlight w:val="none"/>
              </w:rPr>
              <w:t>非专门面向中小企业的项目</w:t>
            </w:r>
          </w:p>
          <w:p w14:paraId="43C46855">
            <w:pPr>
              <w:pStyle w:val="20"/>
              <w:jc w:val="left"/>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对于未预留份额专门面向中小企业采购的采购项目，以及预留份额项目中的非预留部分采购包，对小微企业报价给予比例扣除，价格扣除比例为：</w:t>
            </w:r>
            <w:r>
              <w:rPr>
                <w:rFonts w:hint="eastAsia"/>
                <w:b/>
                <w:bCs/>
                <w:color w:val="auto"/>
                <w:sz w:val="24"/>
                <w:szCs w:val="24"/>
                <w:highlight w:val="none"/>
                <w:u w:val="single"/>
              </w:rPr>
              <w:t>10%</w:t>
            </w:r>
            <w:r>
              <w:rPr>
                <w:rFonts w:hint="eastAsia"/>
                <w:color w:val="auto"/>
                <w:sz w:val="24"/>
                <w:szCs w:val="24"/>
                <w:highlight w:val="none"/>
              </w:rPr>
              <w:t>；</w:t>
            </w:r>
          </w:p>
          <w:p w14:paraId="1AC564A8">
            <w:pPr>
              <w:pStyle w:val="20"/>
              <w:jc w:val="left"/>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lang w:val="en-US" w:eastAsia="zh-CN"/>
              </w:rPr>
              <w:t>符合规定的小微</w:t>
            </w:r>
            <w:r>
              <w:rPr>
                <w:rFonts w:hint="eastAsia"/>
                <w:color w:val="auto"/>
                <w:sz w:val="24"/>
                <w:szCs w:val="24"/>
                <w:highlight w:val="none"/>
              </w:rPr>
              <w:t>企业</w:t>
            </w:r>
            <w:r>
              <w:rPr>
                <w:rFonts w:hint="eastAsia"/>
                <w:color w:val="auto"/>
                <w:sz w:val="24"/>
                <w:szCs w:val="24"/>
                <w:highlight w:val="none"/>
                <w:lang w:eastAsia="zh-CN"/>
              </w:rPr>
              <w:t>，</w:t>
            </w:r>
            <w:r>
              <w:rPr>
                <w:rFonts w:hint="eastAsia"/>
                <w:color w:val="auto"/>
                <w:sz w:val="24"/>
                <w:szCs w:val="24"/>
                <w:highlight w:val="none"/>
              </w:rPr>
              <w:t>应当提供《中小企业声明函》（详见本</w:t>
            </w:r>
            <w:r>
              <w:rPr>
                <w:rFonts w:hint="eastAsia"/>
                <w:color w:val="auto"/>
                <w:sz w:val="24"/>
                <w:szCs w:val="24"/>
                <w:highlight w:val="none"/>
                <w:lang w:eastAsia="zh-CN"/>
              </w:rPr>
              <w:t>招标文件“</w:t>
            </w:r>
            <w:r>
              <w:rPr>
                <w:rFonts w:hint="eastAsia"/>
                <w:color w:val="auto"/>
                <w:sz w:val="24"/>
                <w:szCs w:val="24"/>
                <w:highlight w:val="none"/>
              </w:rPr>
              <w:t>第七章 投标文件的格式</w:t>
            </w:r>
            <w:r>
              <w:rPr>
                <w:rFonts w:hint="eastAsia"/>
                <w:color w:val="auto"/>
                <w:sz w:val="24"/>
                <w:szCs w:val="24"/>
                <w:highlight w:val="none"/>
                <w:lang w:eastAsia="zh-CN"/>
              </w:rPr>
              <w:t>”</w:t>
            </w:r>
            <w:r>
              <w:rPr>
                <w:rFonts w:hint="eastAsia"/>
                <w:color w:val="auto"/>
                <w:sz w:val="24"/>
                <w:szCs w:val="24"/>
                <w:highlight w:val="none"/>
              </w:rPr>
              <w:t>），否则在评审时不享受上述评审优惠。</w:t>
            </w:r>
          </w:p>
          <w:p w14:paraId="534C79A3">
            <w:pPr>
              <w:ind w:left="0" w:leftChars="0" w:firstLine="0" w:firstLineChars="0"/>
              <w:rPr>
                <w:rFonts w:hint="eastAsia"/>
                <w:color w:val="auto"/>
                <w:highlight w:val="none"/>
              </w:rPr>
            </w:pPr>
            <w:r>
              <w:rPr>
                <w:rFonts w:hint="eastAsia"/>
                <w:color w:val="auto"/>
                <w:sz w:val="24"/>
                <w:szCs w:val="24"/>
                <w:highlight w:val="none"/>
                <w:lang w:val="en-US" w:eastAsia="zh-CN"/>
              </w:rPr>
              <w:t>（3）本次采购标的名称及对应的中小企业划分标准所属行业：</w:t>
            </w:r>
            <w:r>
              <w:rPr>
                <w:rFonts w:hint="eastAsia"/>
                <w:b/>
                <w:bCs/>
                <w:color w:val="auto"/>
                <w:sz w:val="24"/>
                <w:szCs w:val="24"/>
                <w:highlight w:val="none"/>
                <w:u w:val="single"/>
                <w:lang w:val="en-US" w:eastAsia="zh-CN"/>
              </w:rPr>
              <w:t>详见“第三章 采购需求”</w:t>
            </w:r>
            <w:r>
              <w:rPr>
                <w:rFonts w:hint="eastAsia"/>
                <w:color w:val="auto"/>
                <w:sz w:val="24"/>
                <w:szCs w:val="24"/>
                <w:highlight w:val="none"/>
                <w:lang w:val="en-US" w:eastAsia="zh-CN"/>
              </w:rPr>
              <w:t>。</w:t>
            </w:r>
          </w:p>
        </w:tc>
      </w:tr>
      <w:tr w14:paraId="1BE11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tcBorders>
              <w:right w:val="single" w:color="auto" w:sz="4" w:space="0"/>
            </w:tcBorders>
            <w:shd w:val="clear" w:color="auto" w:fill="auto"/>
            <w:vAlign w:val="center"/>
          </w:tcPr>
          <w:p w14:paraId="00113998">
            <w:pPr>
              <w:pStyle w:val="20"/>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lang w:val="en-US" w:eastAsia="zh-CN"/>
              </w:rPr>
              <w:t>7</w:t>
            </w:r>
            <w:r>
              <w:rPr>
                <w:rFonts w:hint="eastAsia"/>
                <w:color w:val="auto"/>
                <w:sz w:val="24"/>
                <w:szCs w:val="24"/>
                <w:highlight w:val="none"/>
              </w:rPr>
              <w:t>.1</w:t>
            </w:r>
          </w:p>
        </w:tc>
        <w:tc>
          <w:tcPr>
            <w:tcW w:w="1096" w:type="pct"/>
            <w:tcBorders>
              <w:right w:val="single" w:color="auto" w:sz="4" w:space="0"/>
            </w:tcBorders>
            <w:shd w:val="clear" w:color="auto" w:fill="auto"/>
            <w:vAlign w:val="center"/>
          </w:tcPr>
          <w:p w14:paraId="0459CD9C">
            <w:pPr>
              <w:pStyle w:val="20"/>
              <w:rPr>
                <w:rFonts w:hint="eastAsia"/>
                <w:color w:val="auto"/>
                <w:sz w:val="24"/>
                <w:szCs w:val="24"/>
                <w:highlight w:val="none"/>
              </w:rPr>
            </w:pPr>
            <w:r>
              <w:rPr>
                <w:rFonts w:hint="eastAsia"/>
                <w:color w:val="auto"/>
                <w:sz w:val="24"/>
                <w:szCs w:val="24"/>
                <w:highlight w:val="none"/>
              </w:rPr>
              <w:t>需要补充的其他内容</w:t>
            </w:r>
          </w:p>
        </w:tc>
        <w:tc>
          <w:tcPr>
            <w:tcW w:w="3390" w:type="pct"/>
            <w:tcBorders>
              <w:left w:val="single" w:color="auto" w:sz="4" w:space="0"/>
            </w:tcBorders>
            <w:shd w:val="clear" w:color="auto" w:fill="auto"/>
            <w:vAlign w:val="center"/>
          </w:tcPr>
          <w:p w14:paraId="261980CC">
            <w:pPr>
              <w:pStyle w:val="20"/>
              <w:jc w:val="left"/>
              <w:rPr>
                <w:rFonts w:hint="eastAsia" w:eastAsia="仿宋"/>
                <w:b/>
                <w:bCs/>
                <w:color w:val="auto"/>
                <w:sz w:val="24"/>
                <w:szCs w:val="24"/>
                <w:highlight w:val="none"/>
                <w:lang w:eastAsia="zh-CN"/>
              </w:rPr>
            </w:pPr>
            <w:r>
              <w:rPr>
                <w:rFonts w:hint="eastAsia"/>
                <w:b/>
                <w:bCs/>
                <w:color w:val="auto"/>
                <w:sz w:val="24"/>
                <w:szCs w:val="24"/>
                <w:highlight w:val="none"/>
                <w:lang w:eastAsia="zh-CN"/>
              </w:rPr>
              <w:t>招标文件</w:t>
            </w:r>
            <w:r>
              <w:rPr>
                <w:rFonts w:hint="eastAsia"/>
                <w:b/>
                <w:bCs/>
                <w:color w:val="auto"/>
                <w:sz w:val="24"/>
                <w:szCs w:val="24"/>
                <w:highlight w:val="none"/>
              </w:rPr>
              <w:t>中所有带★要求均为实质性要求，投标文件须满足或优于</w:t>
            </w:r>
            <w:r>
              <w:rPr>
                <w:rFonts w:hint="eastAsia"/>
                <w:b/>
                <w:bCs/>
                <w:color w:val="auto"/>
                <w:sz w:val="24"/>
                <w:szCs w:val="24"/>
                <w:highlight w:val="none"/>
                <w:lang w:eastAsia="zh-CN"/>
              </w:rPr>
              <w:t>招标文件</w:t>
            </w:r>
            <w:r>
              <w:rPr>
                <w:rFonts w:hint="eastAsia"/>
                <w:b/>
                <w:bCs/>
                <w:color w:val="auto"/>
                <w:sz w:val="24"/>
                <w:szCs w:val="24"/>
                <w:highlight w:val="none"/>
              </w:rPr>
              <w:t>中带“★”条款的要求，否则按照无效投标处理。</w:t>
            </w:r>
          </w:p>
        </w:tc>
      </w:tr>
      <w:tr w14:paraId="18EDE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000" w:type="pct"/>
            <w:gridSpan w:val="3"/>
            <w:shd w:val="clear" w:color="auto" w:fill="auto"/>
            <w:vAlign w:val="center"/>
          </w:tcPr>
          <w:p w14:paraId="6ACDF11D">
            <w:pPr>
              <w:pStyle w:val="20"/>
              <w:ind w:firstLine="480" w:firstLineChars="200"/>
              <w:jc w:val="left"/>
              <w:rPr>
                <w:rFonts w:hint="eastAsia"/>
                <w:color w:val="auto"/>
                <w:sz w:val="24"/>
                <w:szCs w:val="24"/>
                <w:highlight w:val="none"/>
              </w:rPr>
            </w:pPr>
            <w:r>
              <w:rPr>
                <w:rFonts w:hint="eastAsia"/>
                <w:color w:val="auto"/>
                <w:sz w:val="24"/>
                <w:szCs w:val="24"/>
                <w:highlight w:val="none"/>
              </w:rPr>
              <w:t>本表是对</w:t>
            </w:r>
            <w:r>
              <w:rPr>
                <w:rFonts w:hint="eastAsia"/>
                <w:color w:val="auto"/>
                <w:sz w:val="24"/>
                <w:szCs w:val="24"/>
                <w:highlight w:val="none"/>
                <w:lang w:eastAsia="zh-CN"/>
              </w:rPr>
              <w:t>投标人</w:t>
            </w:r>
            <w:r>
              <w:rPr>
                <w:rFonts w:hint="eastAsia"/>
                <w:color w:val="auto"/>
                <w:sz w:val="24"/>
                <w:szCs w:val="24"/>
                <w:highlight w:val="none"/>
              </w:rPr>
              <w:t>须知的具体补充和修改，如有矛盾，均以本</w:t>
            </w:r>
            <w:r>
              <w:rPr>
                <w:rFonts w:hint="eastAsia"/>
                <w:color w:val="auto"/>
                <w:sz w:val="24"/>
                <w:szCs w:val="24"/>
                <w:highlight w:val="none"/>
                <w:lang w:val="en-US" w:eastAsia="zh-CN"/>
              </w:rPr>
              <w:t>前附</w:t>
            </w:r>
            <w:r>
              <w:rPr>
                <w:rFonts w:hint="eastAsia"/>
                <w:color w:val="auto"/>
                <w:sz w:val="24"/>
                <w:szCs w:val="24"/>
                <w:highlight w:val="none"/>
              </w:rPr>
              <w:t>表为准。标记☑的选项意为适用于本项目，标记</w:t>
            </w:r>
            <w:r>
              <w:rPr>
                <w:rFonts w:hint="eastAsia"/>
                <w:color w:val="auto"/>
                <w:sz w:val="24"/>
                <w:szCs w:val="24"/>
                <w:highlight w:val="none"/>
                <w:lang w:eastAsia="zh-CN"/>
              </w:rPr>
              <w:t>□</w:t>
            </w:r>
            <w:r>
              <w:rPr>
                <w:rFonts w:hint="eastAsia"/>
                <w:color w:val="auto"/>
                <w:sz w:val="24"/>
                <w:szCs w:val="24"/>
                <w:highlight w:val="none"/>
              </w:rPr>
              <w:t>的选项意为不适用于本项目。</w:t>
            </w:r>
          </w:p>
        </w:tc>
      </w:tr>
    </w:tbl>
    <w:p w14:paraId="10C5072C">
      <w:pPr>
        <w:rPr>
          <w:rFonts w:hint="eastAsia"/>
          <w:color w:val="auto"/>
          <w:highlight w:val="none"/>
        </w:rPr>
      </w:pPr>
      <w:bookmarkStart w:id="61" w:name="_Toc4403"/>
      <w:bookmarkStart w:id="62" w:name="_Toc163492821"/>
      <w:bookmarkStart w:id="63" w:name="_Toc155185869"/>
      <w:r>
        <w:rPr>
          <w:rFonts w:hint="eastAsia"/>
          <w:color w:val="auto"/>
          <w:highlight w:val="none"/>
        </w:rPr>
        <w:br w:type="page"/>
      </w:r>
    </w:p>
    <w:p w14:paraId="2F3B0208">
      <w:pPr>
        <w:pStyle w:val="4"/>
        <w:bidi w:val="0"/>
        <w:rPr>
          <w:color w:val="auto"/>
          <w:highlight w:val="none"/>
        </w:rPr>
      </w:pPr>
      <w:r>
        <w:rPr>
          <w:rFonts w:hint="eastAsia"/>
          <w:color w:val="auto"/>
          <w:highlight w:val="none"/>
        </w:rPr>
        <w:t>附件</w:t>
      </w:r>
      <w:r>
        <w:rPr>
          <w:rFonts w:hint="eastAsia"/>
          <w:color w:val="auto"/>
          <w:highlight w:val="none"/>
          <w:lang w:val="en-US" w:eastAsia="zh-CN"/>
        </w:rPr>
        <w:t>1</w:t>
      </w:r>
      <w:r>
        <w:rPr>
          <w:rFonts w:hint="eastAsia"/>
          <w:color w:val="auto"/>
          <w:highlight w:val="none"/>
        </w:rPr>
        <w:t>：</w:t>
      </w:r>
    </w:p>
    <w:p w14:paraId="05C9C0FB">
      <w:pPr>
        <w:bidi w:val="0"/>
        <w:ind w:left="0" w:leftChars="0" w:firstLine="0" w:firstLineChars="0"/>
        <w:jc w:val="center"/>
        <w:rPr>
          <w:b/>
          <w:bCs/>
          <w:color w:val="auto"/>
          <w:highlight w:val="none"/>
        </w:rPr>
      </w:pPr>
      <w:r>
        <w:rPr>
          <w:rFonts w:hint="eastAsia"/>
          <w:b/>
          <w:bCs/>
          <w:color w:val="auto"/>
          <w:highlight w:val="none"/>
        </w:rPr>
        <w:t>中小企业划型标准规定</w:t>
      </w:r>
    </w:p>
    <w:p w14:paraId="27FD0905">
      <w:pPr>
        <w:bidi w:val="0"/>
        <w:rPr>
          <w:color w:val="auto"/>
          <w:highlight w:val="none"/>
        </w:rPr>
      </w:pPr>
      <w:r>
        <w:rPr>
          <w:rFonts w:hint="eastAsia"/>
          <w:color w:val="auto"/>
          <w:highlight w:val="none"/>
        </w:rPr>
        <w:t>一、根据《中华人民共和国中小企业促进法》和《国务院关于进一步促进中小企业发展的若干意见》(国发〔2009〕36号)，制定本规定。</w:t>
      </w:r>
    </w:p>
    <w:p w14:paraId="314FC242">
      <w:pPr>
        <w:bidi w:val="0"/>
        <w:rPr>
          <w:color w:val="auto"/>
          <w:highlight w:val="none"/>
        </w:rPr>
      </w:pPr>
      <w:r>
        <w:rPr>
          <w:rFonts w:hint="eastAsia"/>
          <w:color w:val="auto"/>
          <w:highlight w:val="none"/>
        </w:rPr>
        <w:t>二、中小企业划分为中型、小型、微型三种类型，具体标准根据企业从业人员、营业收入、资产总额等指标，结合行业特点制定。</w:t>
      </w:r>
    </w:p>
    <w:p w14:paraId="5BDC35B7">
      <w:pPr>
        <w:bidi w:val="0"/>
        <w:rPr>
          <w:color w:val="auto"/>
          <w:highlight w:val="none"/>
        </w:rPr>
      </w:pPr>
      <w:r>
        <w:rPr>
          <w:rFonts w:hint="eastAsia"/>
          <w:color w:val="auto"/>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A05A238">
      <w:pPr>
        <w:bidi w:val="0"/>
        <w:rPr>
          <w:color w:val="auto"/>
          <w:highlight w:val="none"/>
        </w:rPr>
      </w:pPr>
      <w:r>
        <w:rPr>
          <w:rFonts w:hint="eastAsia"/>
          <w:color w:val="auto"/>
          <w:highlight w:val="none"/>
        </w:rPr>
        <w:t>四、各行业划型标准为：</w:t>
      </w:r>
    </w:p>
    <w:p w14:paraId="352D1809">
      <w:pPr>
        <w:bidi w:val="0"/>
        <w:rPr>
          <w:color w:val="auto"/>
          <w:highlight w:val="none"/>
        </w:rPr>
      </w:pPr>
      <w:r>
        <w:rPr>
          <w:rFonts w:hint="eastAsia"/>
          <w:color w:val="auto"/>
          <w:highlight w:val="none"/>
        </w:rPr>
        <w:t>（一）农、林、牧、渔业。营业收入20000万元以下的为中小微型企业。其中，营业收入500万元及以上的为中型企业，营业收入50万元及以上的为小型企业，营业收入50万元以下的为微型企业。</w:t>
      </w:r>
    </w:p>
    <w:p w14:paraId="1DFFD502">
      <w:pPr>
        <w:bidi w:val="0"/>
        <w:rPr>
          <w:color w:val="auto"/>
          <w:highlight w:val="none"/>
        </w:rPr>
      </w:pPr>
      <w:r>
        <w:rPr>
          <w:rFonts w:hint="eastAsia"/>
          <w:color w:val="auto"/>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9B68FE">
      <w:pPr>
        <w:bidi w:val="0"/>
        <w:rPr>
          <w:color w:val="auto"/>
          <w:highlight w:val="none"/>
        </w:rPr>
      </w:pPr>
      <w:r>
        <w:rPr>
          <w:rFonts w:hint="eastAsia"/>
          <w:color w:val="auto"/>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717CC1D">
      <w:pPr>
        <w:bidi w:val="0"/>
        <w:rPr>
          <w:color w:val="auto"/>
          <w:highlight w:val="none"/>
        </w:rPr>
      </w:pPr>
      <w:r>
        <w:rPr>
          <w:rFonts w:hint="eastAsia"/>
          <w:color w:val="auto"/>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FE477C">
      <w:pPr>
        <w:bidi w:val="0"/>
        <w:rPr>
          <w:color w:val="auto"/>
          <w:highlight w:val="none"/>
        </w:rPr>
      </w:pPr>
      <w:r>
        <w:rPr>
          <w:rFonts w:hint="eastAsia"/>
          <w:color w:val="auto"/>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4091673">
      <w:pPr>
        <w:bidi w:val="0"/>
        <w:rPr>
          <w:color w:val="auto"/>
          <w:highlight w:val="none"/>
        </w:rPr>
      </w:pPr>
      <w:r>
        <w:rPr>
          <w:rFonts w:hint="eastAsia"/>
          <w:color w:val="auto"/>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AEE84E">
      <w:pPr>
        <w:bidi w:val="0"/>
        <w:rPr>
          <w:color w:val="auto"/>
          <w:highlight w:val="none"/>
        </w:rPr>
      </w:pPr>
      <w:r>
        <w:rPr>
          <w:rFonts w:hint="eastAsia"/>
          <w:color w:val="auto"/>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12F0D2">
      <w:pPr>
        <w:bidi w:val="0"/>
        <w:rPr>
          <w:color w:val="auto"/>
          <w:highlight w:val="none"/>
        </w:rPr>
      </w:pPr>
      <w:r>
        <w:rPr>
          <w:rFonts w:hint="eastAsia"/>
          <w:color w:val="auto"/>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AD8520">
      <w:pPr>
        <w:bidi w:val="0"/>
        <w:rPr>
          <w:color w:val="auto"/>
          <w:highlight w:val="none"/>
        </w:rPr>
      </w:pPr>
      <w:r>
        <w:rPr>
          <w:rFonts w:hint="eastAsia"/>
          <w:color w:val="auto"/>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D8F87C">
      <w:pPr>
        <w:bidi w:val="0"/>
        <w:rPr>
          <w:color w:val="auto"/>
          <w:highlight w:val="none"/>
        </w:rPr>
      </w:pPr>
      <w:r>
        <w:rPr>
          <w:rFonts w:hint="eastAsia"/>
          <w:color w:val="auto"/>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C1A16A">
      <w:pPr>
        <w:bidi w:val="0"/>
        <w:rPr>
          <w:color w:val="auto"/>
          <w:highlight w:val="none"/>
        </w:rPr>
      </w:pPr>
      <w:r>
        <w:rPr>
          <w:rFonts w:hint="eastAsia"/>
          <w:color w:val="auto"/>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5A165C">
      <w:pPr>
        <w:bidi w:val="0"/>
        <w:rPr>
          <w:color w:val="auto"/>
          <w:highlight w:val="none"/>
        </w:rPr>
      </w:pPr>
      <w:r>
        <w:rPr>
          <w:rFonts w:hint="eastAsia"/>
          <w:color w:val="auto"/>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187967">
      <w:pPr>
        <w:bidi w:val="0"/>
        <w:rPr>
          <w:color w:val="auto"/>
          <w:highlight w:val="none"/>
        </w:rPr>
      </w:pPr>
      <w:r>
        <w:rPr>
          <w:rFonts w:hint="eastAsia"/>
          <w:color w:val="auto"/>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F61DD0">
      <w:pPr>
        <w:bidi w:val="0"/>
        <w:rPr>
          <w:color w:val="auto"/>
          <w:highlight w:val="none"/>
        </w:rPr>
      </w:pPr>
      <w:r>
        <w:rPr>
          <w:rFonts w:hint="eastAsia"/>
          <w:color w:val="auto"/>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E293A5">
      <w:pPr>
        <w:bidi w:val="0"/>
        <w:rPr>
          <w:color w:val="auto"/>
          <w:highlight w:val="none"/>
        </w:rPr>
      </w:pPr>
      <w:r>
        <w:rPr>
          <w:rFonts w:hint="eastAsia"/>
          <w:color w:val="auto"/>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470E09">
      <w:pPr>
        <w:bidi w:val="0"/>
        <w:rPr>
          <w:color w:val="auto"/>
          <w:highlight w:val="none"/>
        </w:rPr>
      </w:pPr>
      <w:r>
        <w:rPr>
          <w:rFonts w:hint="eastAsia"/>
          <w:color w:val="auto"/>
          <w:highlight w:val="none"/>
        </w:rPr>
        <w:t>（十六）其他未列明行业。从业人员300人以下的为中小微型企业。其中，从业人员100人及以上的为中型企业；从业人员10人及以上的为小型企业；从业人员10人以下的为微型企业。</w:t>
      </w:r>
    </w:p>
    <w:p w14:paraId="4CF25B17">
      <w:pPr>
        <w:bidi w:val="0"/>
        <w:rPr>
          <w:color w:val="auto"/>
          <w:highlight w:val="none"/>
        </w:rPr>
      </w:pPr>
      <w:r>
        <w:rPr>
          <w:rFonts w:hint="eastAsia"/>
          <w:color w:val="auto"/>
          <w:highlight w:val="none"/>
        </w:rPr>
        <w:t>五、企业类型的划分以统计部门的统计数据为依据。</w:t>
      </w:r>
    </w:p>
    <w:p w14:paraId="089D69E2">
      <w:pPr>
        <w:bidi w:val="0"/>
        <w:rPr>
          <w:color w:val="auto"/>
          <w:highlight w:val="none"/>
        </w:rPr>
      </w:pPr>
      <w:r>
        <w:rPr>
          <w:rFonts w:hint="eastAsia"/>
          <w:color w:val="auto"/>
          <w:highlight w:val="none"/>
        </w:rPr>
        <w:t>六、本规定适用于在中华人民共和国境内依法设立的各类所有制和各种组织形式的企业。个体工商户和本规定以外的行业，参照本规定进行划型。</w:t>
      </w:r>
    </w:p>
    <w:p w14:paraId="19F3C57E">
      <w:pPr>
        <w:bidi w:val="0"/>
        <w:rPr>
          <w:color w:val="auto"/>
          <w:highlight w:val="none"/>
        </w:rPr>
      </w:pPr>
      <w:r>
        <w:rPr>
          <w:rFonts w:hint="eastAsia"/>
          <w:color w:val="auto"/>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7EC23B4">
      <w:pPr>
        <w:bidi w:val="0"/>
        <w:rPr>
          <w:color w:val="auto"/>
          <w:highlight w:val="none"/>
        </w:rPr>
      </w:pPr>
      <w:r>
        <w:rPr>
          <w:rFonts w:hint="eastAsia"/>
          <w:color w:val="auto"/>
          <w:highlight w:val="none"/>
        </w:rPr>
        <w:t>八、本规定由工业和信息化部、国家统计局会同有关部门根据《国民经济行业分类》修订情况和企业发展变化情况适时修订。</w:t>
      </w:r>
    </w:p>
    <w:p w14:paraId="79227B51">
      <w:pPr>
        <w:bidi w:val="0"/>
        <w:rPr>
          <w:color w:val="auto"/>
          <w:highlight w:val="none"/>
        </w:rPr>
      </w:pPr>
      <w:r>
        <w:rPr>
          <w:rFonts w:hint="eastAsia"/>
          <w:color w:val="auto"/>
          <w:highlight w:val="none"/>
        </w:rPr>
        <w:t>九、本规定由工业和信息化部、国家统计局会同有关部门负责解释。</w:t>
      </w:r>
    </w:p>
    <w:p w14:paraId="2ABEDA70">
      <w:pPr>
        <w:rPr>
          <w:rFonts w:hint="eastAsia"/>
          <w:color w:val="auto"/>
          <w:highlight w:val="none"/>
          <w:lang w:eastAsia="zh-CN"/>
        </w:rPr>
      </w:pPr>
      <w:r>
        <w:rPr>
          <w:rFonts w:hint="eastAsia"/>
          <w:color w:val="auto"/>
          <w:highlight w:val="none"/>
        </w:rPr>
        <w:t>十、本规定自发布之日起执行，原国家经贸委、原国家计委、财政部和国家统计局2003年颁布的《中小企业标准暂行规定》同时废止</w:t>
      </w:r>
      <w:r>
        <w:rPr>
          <w:rFonts w:hint="eastAsia"/>
          <w:color w:val="auto"/>
          <w:highlight w:val="none"/>
          <w:lang w:eastAsia="zh-CN"/>
        </w:rPr>
        <w:t>。</w:t>
      </w:r>
    </w:p>
    <w:p w14:paraId="51B49E96">
      <w:pPr>
        <w:rPr>
          <w:rFonts w:hint="eastAsia"/>
          <w:color w:val="auto"/>
          <w:highlight w:val="none"/>
          <w:lang w:eastAsia="zh-CN"/>
        </w:rPr>
      </w:pPr>
      <w:r>
        <w:rPr>
          <w:rFonts w:hint="eastAsia"/>
          <w:color w:val="auto"/>
          <w:highlight w:val="none"/>
          <w:lang w:eastAsia="zh-CN"/>
        </w:rPr>
        <w:br w:type="page"/>
      </w:r>
    </w:p>
    <w:p w14:paraId="266AA533">
      <w:pPr>
        <w:pStyle w:val="3"/>
        <w:spacing w:before="93" w:after="93"/>
        <w:ind w:firstLine="643"/>
        <w:rPr>
          <w:rFonts w:hint="eastAsia"/>
          <w:color w:val="auto"/>
          <w:highlight w:val="none"/>
        </w:rPr>
      </w:pPr>
      <w:r>
        <w:rPr>
          <w:rFonts w:hint="eastAsia"/>
          <w:color w:val="auto"/>
          <w:highlight w:val="none"/>
        </w:rPr>
        <w:t>二、</w:t>
      </w:r>
      <w:r>
        <w:rPr>
          <w:rFonts w:hint="eastAsia"/>
          <w:color w:val="auto"/>
          <w:highlight w:val="none"/>
          <w:lang w:eastAsia="zh-CN"/>
        </w:rPr>
        <w:t>投标人</w:t>
      </w:r>
      <w:r>
        <w:rPr>
          <w:rFonts w:hint="eastAsia"/>
          <w:color w:val="auto"/>
          <w:highlight w:val="none"/>
        </w:rPr>
        <w:t>须知</w:t>
      </w:r>
      <w:bookmarkEnd w:id="61"/>
      <w:bookmarkEnd w:id="62"/>
      <w:bookmarkEnd w:id="63"/>
    </w:p>
    <w:p w14:paraId="6D4E93D7">
      <w:pPr>
        <w:pStyle w:val="4"/>
        <w:ind w:firstLine="602"/>
        <w:rPr>
          <w:rFonts w:hint="eastAsia"/>
          <w:color w:val="auto"/>
          <w:highlight w:val="none"/>
        </w:rPr>
      </w:pPr>
      <w:bookmarkStart w:id="64" w:name="_Toc163492822"/>
      <w:bookmarkStart w:id="65" w:name="_Toc26668"/>
      <w:bookmarkStart w:id="66" w:name="_Toc23253"/>
      <w:bookmarkStart w:id="67" w:name="_Toc155185870"/>
      <w:r>
        <w:rPr>
          <w:rFonts w:hint="eastAsia"/>
          <w:color w:val="auto"/>
          <w:highlight w:val="none"/>
        </w:rPr>
        <w:t>（一）总则</w:t>
      </w:r>
      <w:bookmarkEnd w:id="64"/>
      <w:bookmarkEnd w:id="65"/>
      <w:bookmarkEnd w:id="66"/>
      <w:bookmarkEnd w:id="67"/>
    </w:p>
    <w:p w14:paraId="206C6F11">
      <w:pPr>
        <w:pStyle w:val="5"/>
        <w:ind w:firstLine="562"/>
        <w:rPr>
          <w:rFonts w:hint="eastAsia"/>
          <w:color w:val="auto"/>
          <w:highlight w:val="none"/>
        </w:rPr>
      </w:pPr>
      <w:bookmarkStart w:id="68" w:name="_Toc31233"/>
      <w:bookmarkStart w:id="69" w:name="_Toc109900050"/>
      <w:bookmarkStart w:id="70" w:name="_Toc109897532"/>
      <w:bookmarkStart w:id="71" w:name="_Toc163492823"/>
      <w:bookmarkStart w:id="72" w:name="_Toc109899631"/>
      <w:bookmarkStart w:id="73" w:name="_Toc155095689"/>
      <w:bookmarkStart w:id="74" w:name="_Toc109900469"/>
      <w:r>
        <w:rPr>
          <w:rFonts w:hint="eastAsia"/>
          <w:color w:val="auto"/>
          <w:highlight w:val="none"/>
        </w:rPr>
        <w:t>1.适用范围</w:t>
      </w:r>
      <w:bookmarkEnd w:id="68"/>
      <w:bookmarkEnd w:id="69"/>
      <w:bookmarkEnd w:id="70"/>
      <w:bookmarkEnd w:id="71"/>
      <w:bookmarkEnd w:id="72"/>
      <w:bookmarkEnd w:id="73"/>
      <w:bookmarkEnd w:id="74"/>
    </w:p>
    <w:p w14:paraId="0224C116">
      <w:pPr>
        <w:ind w:firstLine="560"/>
        <w:rPr>
          <w:rFonts w:hint="eastAsia"/>
          <w:color w:val="auto"/>
          <w:highlight w:val="none"/>
        </w:rPr>
      </w:pPr>
      <w:r>
        <w:rPr>
          <w:rFonts w:hint="eastAsia"/>
          <w:color w:val="auto"/>
          <w:highlight w:val="none"/>
        </w:rPr>
        <w:t>1.1本</w:t>
      </w:r>
      <w:r>
        <w:rPr>
          <w:rFonts w:hint="eastAsia"/>
          <w:color w:val="auto"/>
          <w:highlight w:val="none"/>
          <w:lang w:eastAsia="zh-CN"/>
        </w:rPr>
        <w:t>招标文件</w:t>
      </w:r>
      <w:r>
        <w:rPr>
          <w:rFonts w:hint="eastAsia"/>
          <w:color w:val="auto"/>
          <w:highlight w:val="none"/>
        </w:rPr>
        <w:t>仅适用于本次公开招标中所述项目的采购活动。</w:t>
      </w:r>
    </w:p>
    <w:p w14:paraId="6B9332C6">
      <w:pPr>
        <w:pStyle w:val="5"/>
        <w:ind w:firstLine="562"/>
        <w:rPr>
          <w:rFonts w:hint="eastAsia"/>
          <w:color w:val="auto"/>
          <w:highlight w:val="none"/>
        </w:rPr>
      </w:pPr>
      <w:bookmarkStart w:id="75" w:name="_Toc163492824"/>
      <w:r>
        <w:rPr>
          <w:rFonts w:hint="eastAsia"/>
          <w:color w:val="auto"/>
          <w:highlight w:val="none"/>
        </w:rPr>
        <w:t>2.基本定义</w:t>
      </w:r>
      <w:bookmarkEnd w:id="75"/>
    </w:p>
    <w:p w14:paraId="034D7CDB">
      <w:pPr>
        <w:ind w:firstLine="560"/>
        <w:rPr>
          <w:rFonts w:hint="eastAsia"/>
          <w:color w:val="auto"/>
          <w:highlight w:val="none"/>
        </w:rPr>
      </w:pPr>
      <w:r>
        <w:rPr>
          <w:rFonts w:hint="eastAsia"/>
          <w:color w:val="auto"/>
          <w:highlight w:val="none"/>
        </w:rPr>
        <w:t>2.1根据《中华人民共和国政府采购法》及其实施条例等有关法律、法规和规章的规定，制定本</w:t>
      </w:r>
      <w:r>
        <w:rPr>
          <w:rFonts w:hint="eastAsia"/>
          <w:color w:val="auto"/>
          <w:highlight w:val="none"/>
          <w:lang w:eastAsia="zh-CN"/>
        </w:rPr>
        <w:t>招标文件</w:t>
      </w:r>
      <w:r>
        <w:rPr>
          <w:rFonts w:hint="eastAsia"/>
          <w:color w:val="auto"/>
          <w:highlight w:val="none"/>
        </w:rPr>
        <w:t>。</w:t>
      </w:r>
    </w:p>
    <w:p w14:paraId="2CED59F6">
      <w:pPr>
        <w:ind w:firstLine="560"/>
        <w:rPr>
          <w:rFonts w:hint="eastAsia"/>
          <w:color w:val="auto"/>
          <w:highlight w:val="none"/>
        </w:rPr>
      </w:pPr>
      <w:r>
        <w:rPr>
          <w:rFonts w:hint="eastAsia"/>
          <w:color w:val="auto"/>
          <w:highlight w:val="none"/>
        </w:rPr>
        <w:t>2.2采购人：见“</w:t>
      </w:r>
      <w:r>
        <w:rPr>
          <w:rFonts w:hint="eastAsia"/>
          <w:color w:val="auto"/>
          <w:highlight w:val="none"/>
          <w:lang w:eastAsia="zh-CN"/>
        </w:rPr>
        <w:t>投标人</w:t>
      </w:r>
      <w:r>
        <w:rPr>
          <w:rFonts w:hint="eastAsia"/>
          <w:color w:val="auto"/>
          <w:highlight w:val="none"/>
        </w:rPr>
        <w:t>须知前附表”。</w:t>
      </w:r>
    </w:p>
    <w:p w14:paraId="308A6382">
      <w:pPr>
        <w:ind w:firstLine="560"/>
        <w:rPr>
          <w:rFonts w:hint="eastAsia"/>
          <w:color w:val="auto"/>
          <w:highlight w:val="none"/>
        </w:rPr>
      </w:pPr>
      <w:r>
        <w:rPr>
          <w:rFonts w:hint="eastAsia"/>
          <w:color w:val="auto"/>
          <w:highlight w:val="none"/>
        </w:rPr>
        <w:t>2.3采购代理机构：见“</w:t>
      </w:r>
      <w:r>
        <w:rPr>
          <w:rFonts w:hint="eastAsia"/>
          <w:color w:val="auto"/>
          <w:highlight w:val="none"/>
          <w:lang w:eastAsia="zh-CN"/>
        </w:rPr>
        <w:t>投标人</w:t>
      </w:r>
      <w:r>
        <w:rPr>
          <w:rFonts w:hint="eastAsia"/>
          <w:color w:val="auto"/>
          <w:highlight w:val="none"/>
        </w:rPr>
        <w:t>须知前附表”。</w:t>
      </w:r>
    </w:p>
    <w:p w14:paraId="71EC044D">
      <w:pPr>
        <w:ind w:firstLine="560"/>
        <w:rPr>
          <w:rFonts w:hint="eastAsia"/>
          <w:color w:val="auto"/>
          <w:highlight w:val="none"/>
        </w:rPr>
      </w:pPr>
      <w:r>
        <w:rPr>
          <w:rFonts w:hint="eastAsia"/>
          <w:color w:val="auto"/>
          <w:highlight w:val="none"/>
        </w:rPr>
        <w:t>2.4政府采购监督管理部门：</w:t>
      </w:r>
      <w:r>
        <w:rPr>
          <w:color w:val="auto"/>
          <w:highlight w:val="none"/>
        </w:rPr>
        <w:t>见</w:t>
      </w:r>
      <w:r>
        <w:rPr>
          <w:rFonts w:hint="eastAsia"/>
          <w:color w:val="auto"/>
          <w:highlight w:val="none"/>
        </w:rPr>
        <w:t>“</w:t>
      </w:r>
      <w:r>
        <w:rPr>
          <w:rFonts w:hint="eastAsia"/>
          <w:color w:val="auto"/>
          <w:highlight w:val="none"/>
          <w:lang w:eastAsia="zh-CN"/>
        </w:rPr>
        <w:t>投标人</w:t>
      </w:r>
      <w:r>
        <w:rPr>
          <w:rFonts w:hint="eastAsia"/>
          <w:color w:val="auto"/>
          <w:highlight w:val="none"/>
        </w:rPr>
        <w:t>须知前附表”。</w:t>
      </w:r>
    </w:p>
    <w:p w14:paraId="5B9CF3BA">
      <w:pPr>
        <w:ind w:firstLine="560"/>
        <w:rPr>
          <w:rFonts w:hint="eastAsia"/>
          <w:color w:val="auto"/>
          <w:highlight w:val="none"/>
        </w:rPr>
      </w:pPr>
      <w:r>
        <w:rPr>
          <w:rFonts w:hint="eastAsia"/>
          <w:color w:val="auto"/>
          <w:highlight w:val="none"/>
        </w:rPr>
        <w:t>2.</w:t>
      </w:r>
      <w:r>
        <w:rPr>
          <w:color w:val="auto"/>
          <w:highlight w:val="none"/>
        </w:rPr>
        <w:t>5</w:t>
      </w:r>
      <w:r>
        <w:rPr>
          <w:rFonts w:hint="eastAsia"/>
          <w:color w:val="auto"/>
          <w:highlight w:val="none"/>
        </w:rPr>
        <w:t>项目名称：见“</w:t>
      </w:r>
      <w:r>
        <w:rPr>
          <w:rFonts w:hint="eastAsia"/>
          <w:color w:val="auto"/>
          <w:highlight w:val="none"/>
          <w:lang w:eastAsia="zh-CN"/>
        </w:rPr>
        <w:t>投标人</w:t>
      </w:r>
      <w:r>
        <w:rPr>
          <w:rFonts w:hint="eastAsia"/>
          <w:color w:val="auto"/>
          <w:highlight w:val="none"/>
        </w:rPr>
        <w:t>须知前附表”。</w:t>
      </w:r>
    </w:p>
    <w:p w14:paraId="167F4C37">
      <w:pPr>
        <w:ind w:firstLine="560"/>
        <w:rPr>
          <w:rFonts w:hint="eastAsia"/>
          <w:color w:val="auto"/>
          <w:highlight w:val="none"/>
        </w:rPr>
      </w:pPr>
      <w:r>
        <w:rPr>
          <w:rFonts w:hint="eastAsia"/>
          <w:color w:val="auto"/>
          <w:highlight w:val="none"/>
        </w:rPr>
        <w:t>2.</w:t>
      </w:r>
      <w:r>
        <w:rPr>
          <w:color w:val="auto"/>
          <w:highlight w:val="none"/>
        </w:rPr>
        <w:t>6</w:t>
      </w:r>
      <w:r>
        <w:rPr>
          <w:rFonts w:hint="eastAsia"/>
          <w:color w:val="auto"/>
          <w:highlight w:val="none"/>
          <w:lang w:val="en-US" w:eastAsia="zh-CN"/>
        </w:rPr>
        <w:t>合同履行期限、交货地点</w:t>
      </w:r>
      <w:r>
        <w:rPr>
          <w:rFonts w:hint="eastAsia"/>
          <w:color w:val="auto"/>
          <w:highlight w:val="none"/>
        </w:rPr>
        <w:t>：见“</w:t>
      </w:r>
      <w:r>
        <w:rPr>
          <w:rFonts w:hint="eastAsia"/>
          <w:color w:val="auto"/>
          <w:highlight w:val="none"/>
          <w:lang w:eastAsia="zh-CN"/>
        </w:rPr>
        <w:t>投标人</w:t>
      </w:r>
      <w:r>
        <w:rPr>
          <w:rFonts w:hint="eastAsia"/>
          <w:color w:val="auto"/>
          <w:highlight w:val="none"/>
        </w:rPr>
        <w:t>须知前附表”。</w:t>
      </w:r>
    </w:p>
    <w:p w14:paraId="395F4AAC">
      <w:pPr>
        <w:ind w:firstLine="560"/>
        <w:rPr>
          <w:rFonts w:hint="eastAsia" w:eastAsia="仿宋"/>
          <w:color w:val="auto"/>
          <w:highlight w:val="none"/>
          <w:lang w:val="en-US" w:eastAsia="zh-CN"/>
        </w:rPr>
      </w:pPr>
      <w:r>
        <w:rPr>
          <w:rFonts w:hint="eastAsia"/>
          <w:color w:val="auto"/>
          <w:highlight w:val="none"/>
        </w:rPr>
        <w:t>2.</w:t>
      </w:r>
      <w:r>
        <w:rPr>
          <w:color w:val="auto"/>
          <w:highlight w:val="none"/>
        </w:rPr>
        <w:t>7</w:t>
      </w:r>
      <w:r>
        <w:rPr>
          <w:rFonts w:hint="eastAsia"/>
          <w:color w:val="auto"/>
          <w:highlight w:val="none"/>
          <w:lang w:val="en-US" w:eastAsia="zh-CN"/>
        </w:rPr>
        <w:t>质量要求</w:t>
      </w:r>
      <w:r>
        <w:rPr>
          <w:rFonts w:hint="eastAsia"/>
          <w:color w:val="auto"/>
          <w:highlight w:val="none"/>
        </w:rPr>
        <w:t>：见“</w:t>
      </w:r>
      <w:r>
        <w:rPr>
          <w:rFonts w:hint="eastAsia"/>
          <w:color w:val="auto"/>
          <w:highlight w:val="none"/>
          <w:lang w:eastAsia="zh-CN"/>
        </w:rPr>
        <w:t>投标人</w:t>
      </w:r>
      <w:r>
        <w:rPr>
          <w:rFonts w:hint="eastAsia"/>
          <w:color w:val="auto"/>
          <w:highlight w:val="none"/>
        </w:rPr>
        <w:t>须知前附表”。</w:t>
      </w:r>
    </w:p>
    <w:p w14:paraId="6FA5C684">
      <w:pPr>
        <w:ind w:firstLine="560"/>
        <w:rPr>
          <w:rFonts w:hint="eastAsia"/>
          <w:color w:val="auto"/>
          <w:highlight w:val="none"/>
        </w:rPr>
      </w:pPr>
      <w:r>
        <w:rPr>
          <w:rFonts w:hint="eastAsia"/>
          <w:color w:val="auto"/>
          <w:highlight w:val="none"/>
          <w:lang w:val="en-US" w:eastAsia="zh-CN"/>
        </w:rPr>
        <w:t>2.8</w:t>
      </w:r>
      <w:r>
        <w:rPr>
          <w:rFonts w:hint="eastAsia"/>
          <w:color w:val="auto"/>
          <w:highlight w:val="none"/>
        </w:rPr>
        <w:t>采购需求：见“</w:t>
      </w:r>
      <w:r>
        <w:rPr>
          <w:rFonts w:hint="eastAsia"/>
          <w:color w:val="auto"/>
          <w:highlight w:val="none"/>
          <w:lang w:eastAsia="zh-CN"/>
        </w:rPr>
        <w:t>投标人</w:t>
      </w:r>
      <w:r>
        <w:rPr>
          <w:rFonts w:hint="eastAsia"/>
          <w:color w:val="auto"/>
          <w:highlight w:val="none"/>
        </w:rPr>
        <w:t>须知前附表”。</w:t>
      </w:r>
    </w:p>
    <w:p w14:paraId="0506A4AE">
      <w:pPr>
        <w:ind w:firstLine="560"/>
        <w:rPr>
          <w:rFonts w:hint="eastAsia"/>
          <w:color w:val="auto"/>
          <w:highlight w:val="none"/>
        </w:rPr>
      </w:pPr>
      <w:r>
        <w:rPr>
          <w:rFonts w:hint="eastAsia"/>
          <w:color w:val="auto"/>
          <w:highlight w:val="none"/>
        </w:rPr>
        <w:t>2.</w:t>
      </w:r>
      <w:r>
        <w:rPr>
          <w:rFonts w:hint="eastAsia"/>
          <w:color w:val="auto"/>
          <w:highlight w:val="none"/>
          <w:lang w:val="en-US" w:eastAsia="zh-CN"/>
        </w:rPr>
        <w:t>9</w:t>
      </w:r>
      <w:r>
        <w:rPr>
          <w:rFonts w:hint="eastAsia"/>
          <w:color w:val="auto"/>
          <w:highlight w:val="none"/>
        </w:rPr>
        <w:t>项目属性：见“</w:t>
      </w:r>
      <w:r>
        <w:rPr>
          <w:rFonts w:hint="eastAsia"/>
          <w:color w:val="auto"/>
          <w:highlight w:val="none"/>
          <w:lang w:eastAsia="zh-CN"/>
        </w:rPr>
        <w:t>投标人</w:t>
      </w:r>
      <w:r>
        <w:rPr>
          <w:rFonts w:hint="eastAsia"/>
          <w:color w:val="auto"/>
          <w:highlight w:val="none"/>
        </w:rPr>
        <w:t>须知前附表”。</w:t>
      </w:r>
    </w:p>
    <w:p w14:paraId="251FB1A8">
      <w:pPr>
        <w:ind w:firstLine="560"/>
        <w:rPr>
          <w:rFonts w:hint="eastAsia"/>
          <w:color w:val="auto"/>
          <w:highlight w:val="none"/>
        </w:rPr>
      </w:pPr>
      <w:r>
        <w:rPr>
          <w:rFonts w:hint="eastAsia"/>
          <w:color w:val="auto"/>
          <w:highlight w:val="none"/>
          <w:lang w:val="en-US" w:eastAsia="zh-CN"/>
        </w:rPr>
        <w:t>2.10标段划分：</w:t>
      </w:r>
      <w:bookmarkStart w:id="76" w:name="_Toc163492825"/>
      <w:bookmarkStart w:id="77" w:name="_Toc140132758"/>
      <w:r>
        <w:rPr>
          <w:rFonts w:hint="eastAsia"/>
          <w:color w:val="auto"/>
          <w:highlight w:val="none"/>
        </w:rPr>
        <w:t>见“</w:t>
      </w:r>
      <w:r>
        <w:rPr>
          <w:rFonts w:hint="eastAsia"/>
          <w:color w:val="auto"/>
          <w:highlight w:val="none"/>
          <w:lang w:eastAsia="zh-CN"/>
        </w:rPr>
        <w:t>投标人</w:t>
      </w:r>
      <w:r>
        <w:rPr>
          <w:rFonts w:hint="eastAsia"/>
          <w:color w:val="auto"/>
          <w:highlight w:val="none"/>
        </w:rPr>
        <w:t>须知前附表”。</w:t>
      </w:r>
    </w:p>
    <w:p w14:paraId="194D01B6">
      <w:pPr>
        <w:pStyle w:val="5"/>
        <w:bidi w:val="0"/>
        <w:rPr>
          <w:rFonts w:hint="eastAsia"/>
          <w:color w:val="auto"/>
          <w:highlight w:val="none"/>
          <w:lang w:val="en-US" w:eastAsia="zh-CN"/>
        </w:rPr>
      </w:pPr>
      <w:r>
        <w:rPr>
          <w:rFonts w:hint="eastAsia"/>
          <w:color w:val="auto"/>
          <w:highlight w:val="none"/>
          <w:lang w:val="en-US" w:eastAsia="zh-CN"/>
        </w:rPr>
        <w:t>3.资金来源</w:t>
      </w:r>
      <w:bookmarkEnd w:id="76"/>
      <w:bookmarkEnd w:id="77"/>
    </w:p>
    <w:p w14:paraId="52181119">
      <w:pPr>
        <w:pStyle w:val="47"/>
        <w:ind w:firstLine="560"/>
        <w:rPr>
          <w:rFonts w:hint="eastAsia"/>
          <w:color w:val="auto"/>
          <w:highlight w:val="none"/>
        </w:rPr>
      </w:pPr>
      <w:r>
        <w:rPr>
          <w:rFonts w:hint="eastAsia"/>
          <w:color w:val="auto"/>
          <w:highlight w:val="none"/>
        </w:rPr>
        <w:t>3.1资金来源：见“</w:t>
      </w:r>
      <w:r>
        <w:rPr>
          <w:rFonts w:hint="eastAsia"/>
          <w:color w:val="auto"/>
          <w:highlight w:val="none"/>
          <w:lang w:eastAsia="zh-CN"/>
        </w:rPr>
        <w:t>投标人</w:t>
      </w:r>
      <w:r>
        <w:rPr>
          <w:rFonts w:hint="eastAsia"/>
          <w:color w:val="auto"/>
          <w:highlight w:val="none"/>
        </w:rPr>
        <w:t>须知前附表”。</w:t>
      </w:r>
    </w:p>
    <w:p w14:paraId="5F441624">
      <w:pPr>
        <w:pStyle w:val="5"/>
        <w:ind w:left="560" w:leftChars="200" w:firstLine="0" w:firstLineChars="0"/>
        <w:rPr>
          <w:rFonts w:hint="eastAsia"/>
          <w:color w:val="auto"/>
          <w:highlight w:val="none"/>
        </w:rPr>
      </w:pPr>
      <w:bookmarkStart w:id="78" w:name="_Toc163492826"/>
      <w:bookmarkStart w:id="79" w:name="_Toc140132760"/>
      <w:r>
        <w:rPr>
          <w:rFonts w:hint="eastAsia"/>
          <w:color w:val="auto"/>
          <w:highlight w:val="none"/>
        </w:rPr>
        <w:t>4.</w:t>
      </w:r>
      <w:r>
        <w:rPr>
          <w:rFonts w:hint="eastAsia"/>
          <w:color w:val="auto"/>
          <w:highlight w:val="none"/>
          <w:lang w:eastAsia="zh-CN"/>
        </w:rPr>
        <w:t>投标人</w:t>
      </w:r>
      <w:r>
        <w:rPr>
          <w:rFonts w:hint="eastAsia"/>
          <w:color w:val="auto"/>
          <w:highlight w:val="none"/>
        </w:rPr>
        <w:t>资格要求</w:t>
      </w:r>
      <w:bookmarkEnd w:id="78"/>
      <w:bookmarkEnd w:id="79"/>
    </w:p>
    <w:p w14:paraId="0BB8584C">
      <w:pPr>
        <w:pStyle w:val="47"/>
        <w:ind w:firstLine="560"/>
        <w:rPr>
          <w:rFonts w:hint="eastAsia"/>
          <w:color w:val="auto"/>
          <w:highlight w:val="none"/>
        </w:rPr>
      </w:pPr>
      <w:r>
        <w:rPr>
          <w:rFonts w:hint="eastAsia"/>
          <w:color w:val="auto"/>
          <w:highlight w:val="none"/>
        </w:rPr>
        <w:t>4.1</w:t>
      </w:r>
      <w:r>
        <w:rPr>
          <w:rFonts w:hint="eastAsia"/>
          <w:color w:val="auto"/>
          <w:highlight w:val="none"/>
          <w:lang w:eastAsia="zh-CN"/>
        </w:rPr>
        <w:t>投标人</w:t>
      </w:r>
      <w:r>
        <w:rPr>
          <w:rFonts w:hint="eastAsia"/>
          <w:color w:val="auto"/>
          <w:highlight w:val="none"/>
        </w:rPr>
        <w:t>资格要求：见“</w:t>
      </w:r>
      <w:r>
        <w:rPr>
          <w:rFonts w:hint="eastAsia"/>
          <w:color w:val="auto"/>
          <w:highlight w:val="none"/>
          <w:lang w:eastAsia="zh-CN"/>
        </w:rPr>
        <w:t>投标人</w:t>
      </w:r>
      <w:r>
        <w:rPr>
          <w:rFonts w:hint="eastAsia"/>
          <w:color w:val="auto"/>
          <w:highlight w:val="none"/>
        </w:rPr>
        <w:t>须知前附表”；</w:t>
      </w:r>
    </w:p>
    <w:p w14:paraId="6CFC42F3">
      <w:pPr>
        <w:pStyle w:val="47"/>
        <w:ind w:firstLine="560"/>
        <w:rPr>
          <w:rFonts w:hint="eastAsia"/>
          <w:color w:val="auto"/>
          <w:highlight w:val="none"/>
        </w:rPr>
      </w:pPr>
      <w:r>
        <w:rPr>
          <w:rFonts w:hint="eastAsia"/>
          <w:color w:val="auto"/>
          <w:highlight w:val="none"/>
        </w:rPr>
        <w:t>4.2“</w:t>
      </w:r>
      <w:r>
        <w:rPr>
          <w:rFonts w:hint="eastAsia"/>
          <w:color w:val="auto"/>
          <w:highlight w:val="none"/>
          <w:lang w:eastAsia="zh-CN"/>
        </w:rPr>
        <w:t>投标人</w:t>
      </w:r>
      <w:r>
        <w:rPr>
          <w:rFonts w:hint="eastAsia"/>
          <w:color w:val="auto"/>
          <w:highlight w:val="none"/>
        </w:rPr>
        <w:t xml:space="preserve">须知前附表”规定接受联合体投标的，还应遵守以下规定： </w:t>
      </w:r>
    </w:p>
    <w:p w14:paraId="4A40A9E7">
      <w:pPr>
        <w:pStyle w:val="47"/>
        <w:ind w:firstLine="560"/>
        <w:rPr>
          <w:rFonts w:hint="eastAsia"/>
          <w:color w:val="auto"/>
          <w:highlight w:val="none"/>
        </w:rPr>
      </w:pPr>
      <w:r>
        <w:rPr>
          <w:rFonts w:hint="eastAsia"/>
          <w:color w:val="auto"/>
          <w:highlight w:val="none"/>
        </w:rPr>
        <w:t>（1）联合体各方应按</w:t>
      </w:r>
      <w:r>
        <w:rPr>
          <w:rFonts w:hint="eastAsia"/>
          <w:color w:val="auto"/>
          <w:highlight w:val="none"/>
          <w:lang w:eastAsia="zh-CN"/>
        </w:rPr>
        <w:t>招标文件</w:t>
      </w:r>
      <w:r>
        <w:rPr>
          <w:rFonts w:hint="eastAsia"/>
          <w:color w:val="auto"/>
          <w:highlight w:val="none"/>
        </w:rPr>
        <w:t>提供的格式签订联合体协议书，明确联合体牵头人和各方权利义务；</w:t>
      </w:r>
    </w:p>
    <w:p w14:paraId="6938E951">
      <w:pPr>
        <w:pStyle w:val="47"/>
        <w:ind w:firstLine="560"/>
        <w:rPr>
          <w:rFonts w:hint="eastAsia"/>
          <w:color w:val="auto"/>
          <w:highlight w:val="none"/>
        </w:rPr>
      </w:pPr>
      <w:r>
        <w:rPr>
          <w:rFonts w:hint="eastAsia"/>
          <w:color w:val="auto"/>
          <w:highlight w:val="none"/>
        </w:rPr>
        <w:t>（2）由同一专业的单位组成的联合体，按照资质等级较低的单位确定资质等级；</w:t>
      </w:r>
    </w:p>
    <w:p w14:paraId="443C4282">
      <w:pPr>
        <w:pStyle w:val="47"/>
        <w:ind w:firstLine="560"/>
        <w:rPr>
          <w:rFonts w:hint="eastAsia"/>
          <w:color w:val="auto"/>
          <w:highlight w:val="none"/>
        </w:rPr>
      </w:pPr>
      <w:r>
        <w:rPr>
          <w:rFonts w:hint="eastAsia"/>
          <w:color w:val="auto"/>
          <w:highlight w:val="none"/>
        </w:rPr>
        <w:t>（3）联合体各方不得再以自己名义单独或参加其他联合体在本招标项目中投标。</w:t>
      </w:r>
    </w:p>
    <w:p w14:paraId="253CC610">
      <w:pPr>
        <w:pStyle w:val="5"/>
        <w:ind w:left="560" w:leftChars="200" w:firstLine="0" w:firstLineChars="0"/>
        <w:rPr>
          <w:rFonts w:hint="eastAsia"/>
          <w:color w:val="auto"/>
          <w:highlight w:val="none"/>
        </w:rPr>
      </w:pPr>
      <w:bookmarkStart w:id="80" w:name="_Toc163492827"/>
      <w:r>
        <w:rPr>
          <w:rFonts w:hint="eastAsia"/>
          <w:color w:val="auto"/>
          <w:highlight w:val="none"/>
        </w:rPr>
        <w:t>5.费用承担</w:t>
      </w:r>
      <w:bookmarkEnd w:id="80"/>
    </w:p>
    <w:p w14:paraId="01095068">
      <w:pPr>
        <w:pStyle w:val="47"/>
        <w:ind w:firstLine="560"/>
        <w:rPr>
          <w:rFonts w:hint="eastAsia"/>
          <w:color w:val="auto"/>
          <w:highlight w:val="none"/>
        </w:rPr>
      </w:pPr>
      <w:r>
        <w:rPr>
          <w:rFonts w:hint="eastAsia"/>
          <w:color w:val="auto"/>
          <w:highlight w:val="none"/>
        </w:rPr>
        <w:t>5.1不论投标的结果如何，</w:t>
      </w:r>
      <w:r>
        <w:rPr>
          <w:rFonts w:hint="eastAsia"/>
          <w:color w:val="auto"/>
          <w:highlight w:val="none"/>
          <w:lang w:eastAsia="zh-CN"/>
        </w:rPr>
        <w:t>投标人</w:t>
      </w:r>
      <w:r>
        <w:rPr>
          <w:rFonts w:hint="eastAsia"/>
          <w:color w:val="auto"/>
          <w:highlight w:val="none"/>
        </w:rPr>
        <w:t>应承担所有与准备和参加投标有关的费用。</w:t>
      </w:r>
    </w:p>
    <w:p w14:paraId="3E0BE7F5">
      <w:pPr>
        <w:pStyle w:val="5"/>
        <w:ind w:left="560" w:leftChars="200" w:firstLine="0" w:firstLineChars="0"/>
        <w:rPr>
          <w:rFonts w:hint="eastAsia"/>
          <w:color w:val="auto"/>
          <w:highlight w:val="none"/>
        </w:rPr>
      </w:pPr>
      <w:bookmarkStart w:id="81" w:name="_Toc140132761"/>
      <w:bookmarkStart w:id="82" w:name="_Toc163492828"/>
      <w:r>
        <w:rPr>
          <w:rFonts w:hint="eastAsia"/>
          <w:color w:val="auto"/>
          <w:highlight w:val="none"/>
        </w:rPr>
        <w:t>6.保密</w:t>
      </w:r>
      <w:bookmarkEnd w:id="81"/>
      <w:bookmarkEnd w:id="82"/>
    </w:p>
    <w:p w14:paraId="0F394D0C">
      <w:pPr>
        <w:pStyle w:val="47"/>
        <w:ind w:firstLine="560"/>
        <w:rPr>
          <w:rFonts w:hint="eastAsia"/>
          <w:color w:val="auto"/>
          <w:highlight w:val="none"/>
        </w:rPr>
      </w:pPr>
      <w:r>
        <w:rPr>
          <w:rFonts w:hint="eastAsia"/>
          <w:color w:val="auto"/>
          <w:highlight w:val="none"/>
        </w:rPr>
        <w:t>6.1参与招标投标活动的各方应对</w:t>
      </w:r>
      <w:r>
        <w:rPr>
          <w:rFonts w:hint="eastAsia"/>
          <w:color w:val="auto"/>
          <w:highlight w:val="none"/>
          <w:lang w:eastAsia="zh-CN"/>
        </w:rPr>
        <w:t>招标文件</w:t>
      </w:r>
      <w:r>
        <w:rPr>
          <w:rFonts w:hint="eastAsia"/>
          <w:color w:val="auto"/>
          <w:highlight w:val="none"/>
        </w:rPr>
        <w:t xml:space="preserve">和投标文件中的商业和技术等秘密保密，否则应承担相应的法律责任。 </w:t>
      </w:r>
    </w:p>
    <w:p w14:paraId="30DB1AB5">
      <w:pPr>
        <w:pStyle w:val="5"/>
        <w:ind w:left="560" w:leftChars="200" w:firstLine="0" w:firstLineChars="0"/>
        <w:rPr>
          <w:rFonts w:hint="eastAsia"/>
          <w:color w:val="auto"/>
          <w:highlight w:val="none"/>
        </w:rPr>
      </w:pPr>
      <w:bookmarkStart w:id="83" w:name="_Toc140132762"/>
      <w:bookmarkStart w:id="84" w:name="_Toc163492829"/>
      <w:r>
        <w:rPr>
          <w:rFonts w:hint="eastAsia"/>
          <w:color w:val="auto"/>
          <w:highlight w:val="none"/>
        </w:rPr>
        <w:t>7.语言文字</w:t>
      </w:r>
      <w:bookmarkEnd w:id="83"/>
      <w:bookmarkEnd w:id="84"/>
    </w:p>
    <w:p w14:paraId="6454C655">
      <w:pPr>
        <w:pStyle w:val="47"/>
        <w:ind w:firstLine="560"/>
        <w:rPr>
          <w:rFonts w:hint="eastAsia"/>
          <w:color w:val="auto"/>
          <w:highlight w:val="none"/>
        </w:rPr>
      </w:pPr>
      <w:r>
        <w:rPr>
          <w:rFonts w:hint="eastAsia"/>
          <w:color w:val="auto"/>
          <w:highlight w:val="none"/>
        </w:rPr>
        <w:t>7.1招标投标文件使用的语言文字为中文。专用术语使用外文的，应附有中文注释。</w:t>
      </w:r>
    </w:p>
    <w:p w14:paraId="19FB55E3">
      <w:pPr>
        <w:pStyle w:val="5"/>
        <w:ind w:left="560" w:leftChars="200" w:firstLine="0" w:firstLineChars="0"/>
        <w:rPr>
          <w:rFonts w:hint="eastAsia"/>
          <w:color w:val="auto"/>
          <w:highlight w:val="none"/>
        </w:rPr>
      </w:pPr>
      <w:bookmarkStart w:id="85" w:name="_Toc140132763"/>
      <w:bookmarkStart w:id="86" w:name="_Toc163492830"/>
      <w:r>
        <w:rPr>
          <w:rFonts w:hint="eastAsia"/>
          <w:color w:val="auto"/>
          <w:highlight w:val="none"/>
        </w:rPr>
        <w:t>8.计量单位</w:t>
      </w:r>
      <w:bookmarkEnd w:id="85"/>
      <w:bookmarkEnd w:id="86"/>
    </w:p>
    <w:p w14:paraId="1F702AB6">
      <w:pPr>
        <w:pStyle w:val="47"/>
        <w:ind w:firstLine="560"/>
        <w:rPr>
          <w:rFonts w:hint="eastAsia"/>
          <w:color w:val="auto"/>
          <w:highlight w:val="none"/>
        </w:rPr>
      </w:pPr>
      <w:r>
        <w:rPr>
          <w:rFonts w:hint="eastAsia"/>
          <w:color w:val="auto"/>
          <w:highlight w:val="none"/>
        </w:rPr>
        <w:t>8.1所有计量均采用中华人民共和国法定计量单位。</w:t>
      </w:r>
    </w:p>
    <w:p w14:paraId="72B1F369">
      <w:pPr>
        <w:pStyle w:val="5"/>
        <w:ind w:left="560" w:leftChars="200" w:firstLine="0" w:firstLineChars="0"/>
        <w:rPr>
          <w:rFonts w:hint="eastAsia"/>
          <w:color w:val="auto"/>
          <w:highlight w:val="none"/>
        </w:rPr>
      </w:pPr>
      <w:bookmarkStart w:id="87" w:name="_Toc140132764"/>
      <w:bookmarkStart w:id="88" w:name="_Toc163492831"/>
      <w:r>
        <w:rPr>
          <w:rFonts w:hint="eastAsia"/>
          <w:color w:val="auto"/>
          <w:highlight w:val="none"/>
        </w:rPr>
        <w:t>9.现场考察和答疑会</w:t>
      </w:r>
      <w:bookmarkEnd w:id="87"/>
      <w:bookmarkEnd w:id="88"/>
    </w:p>
    <w:p w14:paraId="426CF9C5">
      <w:pPr>
        <w:pStyle w:val="47"/>
        <w:ind w:firstLine="560"/>
        <w:rPr>
          <w:rFonts w:hint="eastAsia"/>
          <w:color w:val="auto"/>
          <w:highlight w:val="none"/>
        </w:rPr>
      </w:pPr>
      <w:bookmarkStart w:id="89" w:name="_Hlk143529198"/>
      <w:r>
        <w:rPr>
          <w:rFonts w:hint="eastAsia"/>
          <w:color w:val="auto"/>
          <w:highlight w:val="none"/>
        </w:rPr>
        <w:t>9.1 “</w:t>
      </w:r>
      <w:r>
        <w:rPr>
          <w:rFonts w:hint="eastAsia"/>
          <w:color w:val="auto"/>
          <w:highlight w:val="none"/>
          <w:lang w:eastAsia="zh-CN"/>
        </w:rPr>
        <w:t>投标人</w:t>
      </w:r>
      <w:r>
        <w:rPr>
          <w:rFonts w:hint="eastAsia"/>
          <w:color w:val="auto"/>
          <w:highlight w:val="none"/>
        </w:rPr>
        <w:t>须知前附表”规定组织现场考察的，采购代理机构按“</w:t>
      </w:r>
      <w:r>
        <w:rPr>
          <w:rFonts w:hint="eastAsia"/>
          <w:color w:val="auto"/>
          <w:highlight w:val="none"/>
          <w:lang w:eastAsia="zh-CN"/>
        </w:rPr>
        <w:t>投标人</w:t>
      </w:r>
      <w:r>
        <w:rPr>
          <w:rFonts w:hint="eastAsia"/>
          <w:color w:val="auto"/>
          <w:highlight w:val="none"/>
        </w:rPr>
        <w:t>须知前附表”规定的时间、地点组织</w:t>
      </w:r>
      <w:r>
        <w:rPr>
          <w:rFonts w:hint="eastAsia"/>
          <w:color w:val="auto"/>
          <w:highlight w:val="none"/>
          <w:lang w:eastAsia="zh-CN"/>
        </w:rPr>
        <w:t>投标人</w:t>
      </w:r>
      <w:r>
        <w:rPr>
          <w:rFonts w:hint="eastAsia"/>
          <w:color w:val="auto"/>
          <w:highlight w:val="none"/>
        </w:rPr>
        <w:t xml:space="preserve">项目现场考察。 </w:t>
      </w:r>
    </w:p>
    <w:p w14:paraId="4534C43C">
      <w:pPr>
        <w:pStyle w:val="47"/>
        <w:ind w:firstLine="560"/>
        <w:rPr>
          <w:rFonts w:hint="eastAsia"/>
          <w:color w:val="auto"/>
          <w:highlight w:val="none"/>
        </w:rPr>
      </w:pPr>
      <w:r>
        <w:rPr>
          <w:rFonts w:hint="eastAsia"/>
          <w:color w:val="auto"/>
          <w:highlight w:val="none"/>
        </w:rPr>
        <w:t xml:space="preserve">9.2 </w:t>
      </w:r>
      <w:r>
        <w:rPr>
          <w:rFonts w:hint="eastAsia"/>
          <w:color w:val="auto"/>
          <w:highlight w:val="none"/>
          <w:lang w:eastAsia="zh-CN"/>
        </w:rPr>
        <w:t>投标人</w:t>
      </w:r>
      <w:r>
        <w:rPr>
          <w:rFonts w:hint="eastAsia"/>
          <w:color w:val="auto"/>
          <w:highlight w:val="none"/>
        </w:rPr>
        <w:t>现场考察发生的费用自理。</w:t>
      </w:r>
    </w:p>
    <w:p w14:paraId="00FF1C94">
      <w:pPr>
        <w:pStyle w:val="47"/>
        <w:ind w:firstLine="560"/>
        <w:rPr>
          <w:rFonts w:hint="eastAsia"/>
          <w:color w:val="auto"/>
          <w:highlight w:val="none"/>
        </w:rPr>
      </w:pPr>
      <w:r>
        <w:rPr>
          <w:rFonts w:hint="eastAsia"/>
          <w:color w:val="auto"/>
          <w:highlight w:val="none"/>
        </w:rPr>
        <w:t>9.3 在现场考察中，因</w:t>
      </w:r>
      <w:r>
        <w:rPr>
          <w:rFonts w:hint="eastAsia"/>
          <w:color w:val="auto"/>
          <w:highlight w:val="none"/>
          <w:lang w:eastAsia="zh-CN"/>
        </w:rPr>
        <w:t>投标人</w:t>
      </w:r>
      <w:r>
        <w:rPr>
          <w:rFonts w:hint="eastAsia"/>
          <w:color w:val="auto"/>
          <w:highlight w:val="none"/>
        </w:rPr>
        <w:t>自身原因发生的人员伤亡和财产损失，由</w:t>
      </w:r>
      <w:r>
        <w:rPr>
          <w:rFonts w:hint="eastAsia"/>
          <w:color w:val="auto"/>
          <w:highlight w:val="none"/>
          <w:lang w:eastAsia="zh-CN"/>
        </w:rPr>
        <w:t>投标人</w:t>
      </w:r>
      <w:r>
        <w:rPr>
          <w:rFonts w:hint="eastAsia"/>
          <w:color w:val="auto"/>
          <w:highlight w:val="none"/>
        </w:rPr>
        <w:t>自行负责。</w:t>
      </w:r>
    </w:p>
    <w:p w14:paraId="2C611F78">
      <w:pPr>
        <w:pStyle w:val="47"/>
        <w:ind w:firstLine="560"/>
        <w:rPr>
          <w:rFonts w:hint="eastAsia"/>
          <w:color w:val="auto"/>
          <w:highlight w:val="none"/>
        </w:rPr>
      </w:pPr>
      <w:r>
        <w:rPr>
          <w:rFonts w:hint="eastAsia"/>
          <w:color w:val="auto"/>
          <w:highlight w:val="none"/>
        </w:rPr>
        <w:t>9.4 采购人在现场考察中介绍的项目场地和相关的周边环境情况，仅供</w:t>
      </w:r>
      <w:r>
        <w:rPr>
          <w:rFonts w:hint="eastAsia"/>
          <w:color w:val="auto"/>
          <w:highlight w:val="none"/>
          <w:lang w:eastAsia="zh-CN"/>
        </w:rPr>
        <w:t>投标人</w:t>
      </w:r>
      <w:r>
        <w:rPr>
          <w:rFonts w:hint="eastAsia"/>
          <w:color w:val="auto"/>
          <w:highlight w:val="none"/>
        </w:rPr>
        <w:t>在编制投标文件时参考，采购人和采购代理机构不对</w:t>
      </w:r>
      <w:r>
        <w:rPr>
          <w:rFonts w:hint="eastAsia"/>
          <w:color w:val="auto"/>
          <w:highlight w:val="none"/>
          <w:lang w:eastAsia="zh-CN"/>
        </w:rPr>
        <w:t>投标人</w:t>
      </w:r>
      <w:r>
        <w:rPr>
          <w:rFonts w:hint="eastAsia"/>
          <w:color w:val="auto"/>
          <w:highlight w:val="none"/>
        </w:rPr>
        <w:t>据此作出的判断和决策负责。</w:t>
      </w:r>
    </w:p>
    <w:p w14:paraId="2C381EC8">
      <w:pPr>
        <w:pStyle w:val="47"/>
        <w:ind w:firstLine="560"/>
        <w:rPr>
          <w:rFonts w:hint="eastAsia"/>
          <w:color w:val="auto"/>
          <w:highlight w:val="none"/>
        </w:rPr>
      </w:pPr>
      <w:r>
        <w:rPr>
          <w:rFonts w:hint="eastAsia"/>
          <w:color w:val="auto"/>
          <w:highlight w:val="none"/>
        </w:rPr>
        <w:t>9.5 “</w:t>
      </w:r>
      <w:r>
        <w:rPr>
          <w:rFonts w:hint="eastAsia"/>
          <w:color w:val="auto"/>
          <w:highlight w:val="none"/>
          <w:lang w:eastAsia="zh-CN"/>
        </w:rPr>
        <w:t>投标人</w:t>
      </w:r>
      <w:r>
        <w:rPr>
          <w:rFonts w:hint="eastAsia"/>
          <w:color w:val="auto"/>
          <w:highlight w:val="none"/>
        </w:rPr>
        <w:t>须知前附表”规定召开答疑会的，采购代理机构按“</w:t>
      </w:r>
      <w:r>
        <w:rPr>
          <w:rFonts w:hint="eastAsia"/>
          <w:color w:val="auto"/>
          <w:highlight w:val="none"/>
          <w:lang w:eastAsia="zh-CN"/>
        </w:rPr>
        <w:t>投标人</w:t>
      </w:r>
      <w:r>
        <w:rPr>
          <w:rFonts w:hint="eastAsia"/>
          <w:color w:val="auto"/>
          <w:highlight w:val="none"/>
        </w:rPr>
        <w:t>须知前附表”规定的时间和地点召开答疑会，澄清</w:t>
      </w:r>
      <w:r>
        <w:rPr>
          <w:rFonts w:hint="eastAsia"/>
          <w:color w:val="auto"/>
          <w:highlight w:val="none"/>
          <w:lang w:eastAsia="zh-CN"/>
        </w:rPr>
        <w:t>投标人</w:t>
      </w:r>
      <w:r>
        <w:rPr>
          <w:rFonts w:hint="eastAsia"/>
          <w:color w:val="auto"/>
          <w:highlight w:val="none"/>
        </w:rPr>
        <w:t>提出的问题。</w:t>
      </w:r>
    </w:p>
    <w:bookmarkEnd w:id="89"/>
    <w:p w14:paraId="710EBBB6">
      <w:pPr>
        <w:pStyle w:val="5"/>
        <w:ind w:left="560" w:leftChars="200" w:firstLine="0" w:firstLineChars="0"/>
        <w:rPr>
          <w:rFonts w:hint="eastAsia"/>
          <w:color w:val="auto"/>
          <w:highlight w:val="none"/>
        </w:rPr>
      </w:pPr>
      <w:bookmarkStart w:id="90" w:name="_Toc140132765"/>
      <w:bookmarkStart w:id="91" w:name="_Toc163492832"/>
      <w:r>
        <w:rPr>
          <w:rFonts w:hint="eastAsia"/>
          <w:color w:val="auto"/>
          <w:highlight w:val="none"/>
        </w:rPr>
        <w:t>10.中标后分包</w:t>
      </w:r>
      <w:bookmarkEnd w:id="90"/>
      <w:bookmarkEnd w:id="91"/>
    </w:p>
    <w:p w14:paraId="04060B49">
      <w:pPr>
        <w:pStyle w:val="47"/>
        <w:ind w:firstLine="560"/>
        <w:rPr>
          <w:rFonts w:hint="eastAsia"/>
          <w:color w:val="auto"/>
          <w:highlight w:val="none"/>
        </w:rPr>
      </w:pPr>
      <w:r>
        <w:rPr>
          <w:rFonts w:hint="eastAsia"/>
          <w:color w:val="auto"/>
          <w:highlight w:val="none"/>
        </w:rPr>
        <w:t>10.1 “</w:t>
      </w:r>
      <w:r>
        <w:rPr>
          <w:rFonts w:hint="eastAsia"/>
          <w:color w:val="auto"/>
          <w:highlight w:val="none"/>
          <w:lang w:eastAsia="zh-CN"/>
        </w:rPr>
        <w:t>投标人</w:t>
      </w:r>
      <w:r>
        <w:rPr>
          <w:rFonts w:hint="eastAsia"/>
          <w:color w:val="auto"/>
          <w:highlight w:val="none"/>
        </w:rPr>
        <w:t>须知前附表”规定允许分包的，</w:t>
      </w:r>
      <w:r>
        <w:rPr>
          <w:rFonts w:hint="eastAsia"/>
          <w:color w:val="auto"/>
          <w:highlight w:val="none"/>
          <w:lang w:eastAsia="zh-CN"/>
        </w:rPr>
        <w:t>投标人</w:t>
      </w:r>
      <w:r>
        <w:rPr>
          <w:rFonts w:hint="eastAsia"/>
          <w:color w:val="auto"/>
          <w:highlight w:val="none"/>
        </w:rPr>
        <w:t>应当遵守其分包规定</w:t>
      </w:r>
      <w:r>
        <w:rPr>
          <w:rFonts w:hint="eastAsia"/>
          <w:color w:val="auto"/>
          <w:highlight w:val="none"/>
          <w:lang w:eastAsia="zh-CN"/>
        </w:rPr>
        <w:t>，投标人</w:t>
      </w:r>
      <w:r>
        <w:rPr>
          <w:rFonts w:hint="eastAsia"/>
          <w:color w:val="auto"/>
          <w:highlight w:val="none"/>
        </w:rPr>
        <w:t>未遵守</w:t>
      </w:r>
      <w:r>
        <w:rPr>
          <w:rFonts w:hint="eastAsia"/>
          <w:color w:val="auto"/>
          <w:highlight w:val="none"/>
          <w:lang w:eastAsia="zh-CN"/>
        </w:rPr>
        <w:t>招标文件</w:t>
      </w:r>
      <w:r>
        <w:rPr>
          <w:rFonts w:hint="eastAsia"/>
          <w:color w:val="auto"/>
          <w:highlight w:val="none"/>
        </w:rPr>
        <w:t>分包规定的，其</w:t>
      </w:r>
      <w:r>
        <w:rPr>
          <w:rFonts w:hint="eastAsia"/>
          <w:b/>
          <w:bCs/>
          <w:color w:val="auto"/>
          <w:highlight w:val="none"/>
        </w:rPr>
        <w:t>投标无效</w:t>
      </w:r>
      <w:r>
        <w:rPr>
          <w:rFonts w:hint="eastAsia"/>
          <w:color w:val="auto"/>
          <w:highlight w:val="none"/>
          <w:lang w:eastAsia="zh-CN"/>
        </w:rPr>
        <w:t>，</w:t>
      </w:r>
      <w:r>
        <w:rPr>
          <w:rFonts w:hint="eastAsia"/>
          <w:color w:val="auto"/>
          <w:highlight w:val="none"/>
        </w:rPr>
        <w:t>分包规定见“</w:t>
      </w:r>
      <w:r>
        <w:rPr>
          <w:rFonts w:hint="eastAsia"/>
          <w:color w:val="auto"/>
          <w:highlight w:val="none"/>
          <w:lang w:eastAsia="zh-CN"/>
        </w:rPr>
        <w:t>投标人</w:t>
      </w:r>
      <w:r>
        <w:rPr>
          <w:rFonts w:hint="eastAsia"/>
          <w:color w:val="auto"/>
          <w:highlight w:val="none"/>
        </w:rPr>
        <w:t>须知前附表”。</w:t>
      </w:r>
    </w:p>
    <w:p w14:paraId="753ABCF3">
      <w:pPr>
        <w:pStyle w:val="5"/>
        <w:ind w:left="560" w:leftChars="200" w:firstLine="0" w:firstLineChars="0"/>
        <w:rPr>
          <w:rFonts w:hint="eastAsia"/>
          <w:color w:val="auto"/>
          <w:highlight w:val="none"/>
        </w:rPr>
      </w:pPr>
      <w:bookmarkStart w:id="92" w:name="_Toc163492833"/>
      <w:bookmarkStart w:id="93" w:name="_Toc155185858"/>
      <w:bookmarkStart w:id="94" w:name="_Toc155185871"/>
      <w:r>
        <w:rPr>
          <w:rFonts w:hint="eastAsia"/>
          <w:color w:val="auto"/>
          <w:highlight w:val="none"/>
        </w:rPr>
        <w:t>11.电子投标说明</w:t>
      </w:r>
      <w:bookmarkEnd w:id="92"/>
      <w:bookmarkEnd w:id="93"/>
    </w:p>
    <w:p w14:paraId="30B1216A">
      <w:pPr>
        <w:ind w:firstLine="560"/>
        <w:rPr>
          <w:rFonts w:hint="eastAsia"/>
          <w:color w:val="auto"/>
          <w:highlight w:val="none"/>
        </w:rPr>
      </w:pPr>
      <w:bookmarkStart w:id="95" w:name="_Toc163492834"/>
      <w:bookmarkStart w:id="96" w:name="_Toc13916"/>
      <w:r>
        <w:rPr>
          <w:rFonts w:hint="eastAsia"/>
          <w:color w:val="auto"/>
          <w:highlight w:val="none"/>
        </w:rPr>
        <w:t>11.1为确保信息的及时性和准确性，澄清或修改的内容将在云南省政府采购网上以更正公告的形式发布。潜在</w:t>
      </w:r>
      <w:r>
        <w:rPr>
          <w:rFonts w:hint="eastAsia"/>
          <w:color w:val="auto"/>
          <w:highlight w:val="none"/>
          <w:lang w:eastAsia="zh-CN"/>
        </w:rPr>
        <w:t>投标人</w:t>
      </w:r>
      <w:r>
        <w:rPr>
          <w:rFonts w:hint="eastAsia"/>
          <w:color w:val="auto"/>
          <w:highlight w:val="none"/>
        </w:rPr>
        <w:t>需密切关注该网站，及时查看并下载相关更正公告。若因潜在</w:t>
      </w:r>
      <w:r>
        <w:rPr>
          <w:rFonts w:hint="eastAsia"/>
          <w:color w:val="auto"/>
          <w:highlight w:val="none"/>
          <w:lang w:eastAsia="zh-CN"/>
        </w:rPr>
        <w:t>投标人</w:t>
      </w:r>
      <w:r>
        <w:rPr>
          <w:rFonts w:hint="eastAsia"/>
          <w:color w:val="auto"/>
          <w:highlight w:val="none"/>
        </w:rPr>
        <w:t>未能及时查看或下载相关更正公告，而导致的一切后果，将由潜在</w:t>
      </w:r>
      <w:r>
        <w:rPr>
          <w:rFonts w:hint="eastAsia"/>
          <w:color w:val="auto"/>
          <w:highlight w:val="none"/>
          <w:lang w:eastAsia="zh-CN"/>
        </w:rPr>
        <w:t>投标人</w:t>
      </w:r>
      <w:r>
        <w:rPr>
          <w:rFonts w:hint="eastAsia"/>
          <w:color w:val="auto"/>
          <w:highlight w:val="none"/>
        </w:rPr>
        <w:t>自行承担；</w:t>
      </w:r>
    </w:p>
    <w:p w14:paraId="24F5A4EE">
      <w:pPr>
        <w:ind w:firstLine="560"/>
        <w:rPr>
          <w:rFonts w:hint="eastAsia"/>
          <w:color w:val="auto"/>
          <w:highlight w:val="none"/>
        </w:rPr>
      </w:pPr>
      <w:r>
        <w:rPr>
          <w:rFonts w:hint="eastAsia"/>
          <w:color w:val="auto"/>
          <w:highlight w:val="none"/>
        </w:rPr>
        <w:t>11.2制作电子投标文件需要数字证书（简称“CA”）和电子签章，请</w:t>
      </w:r>
      <w:r>
        <w:rPr>
          <w:rFonts w:hint="eastAsia"/>
          <w:color w:val="auto"/>
          <w:highlight w:val="none"/>
          <w:lang w:eastAsia="zh-CN"/>
        </w:rPr>
        <w:t>投标人</w:t>
      </w:r>
      <w:r>
        <w:rPr>
          <w:rFonts w:hint="eastAsia"/>
          <w:color w:val="auto"/>
          <w:highlight w:val="none"/>
        </w:rPr>
        <w:t>及时办理数字证书及电子签章，并完成数字证书绑定；</w:t>
      </w:r>
    </w:p>
    <w:p w14:paraId="3BAA0059">
      <w:pPr>
        <w:ind w:firstLine="560"/>
        <w:rPr>
          <w:rFonts w:hint="eastAsia"/>
          <w:color w:val="auto"/>
          <w:highlight w:val="none"/>
        </w:rPr>
      </w:pPr>
      <w:r>
        <w:rPr>
          <w:rFonts w:hint="eastAsia"/>
          <w:color w:val="auto"/>
          <w:highlight w:val="none"/>
        </w:rPr>
        <w:t>11.3数字证书及电子签章必须是在“政采云”平台中实现了互联互通对接的产品。办理地点详见“政采云”平台。</w:t>
      </w:r>
    </w:p>
    <w:p w14:paraId="3FCA6F29">
      <w:pPr>
        <w:ind w:firstLine="560"/>
        <w:rPr>
          <w:rFonts w:hint="eastAsia"/>
          <w:color w:val="auto"/>
          <w:highlight w:val="none"/>
        </w:rPr>
      </w:pPr>
      <w:r>
        <w:rPr>
          <w:rFonts w:hint="eastAsia"/>
          <w:color w:val="auto"/>
          <w:highlight w:val="none"/>
        </w:rPr>
        <w:t>11.4本</w:t>
      </w:r>
      <w:r>
        <w:rPr>
          <w:rFonts w:hint="eastAsia"/>
          <w:color w:val="auto"/>
          <w:highlight w:val="none"/>
          <w:lang w:eastAsia="zh-CN"/>
        </w:rPr>
        <w:t>招标文件</w:t>
      </w:r>
      <w:r>
        <w:rPr>
          <w:rFonts w:hint="eastAsia"/>
          <w:color w:val="auto"/>
          <w:highlight w:val="none"/>
        </w:rPr>
        <w:t>中电子化招标采购的有关概念：</w:t>
      </w:r>
    </w:p>
    <w:p w14:paraId="3693BB9A">
      <w:pPr>
        <w:ind w:firstLine="560"/>
        <w:rPr>
          <w:rFonts w:hint="eastAsia"/>
          <w:color w:val="auto"/>
          <w:highlight w:val="none"/>
        </w:rPr>
      </w:pPr>
      <w:r>
        <w:rPr>
          <w:rFonts w:hint="eastAsia"/>
          <w:color w:val="auto"/>
          <w:highlight w:val="none"/>
        </w:rPr>
        <w:t>（1）电子签名：指运用电子密码技术，在数据电文中以电子形式所含，用于识别签名人（法人或自然人）身份并表明签名人认可其中内容的数据。</w:t>
      </w:r>
    </w:p>
    <w:p w14:paraId="0266D0B3">
      <w:pPr>
        <w:ind w:firstLine="560"/>
        <w:rPr>
          <w:rFonts w:hint="eastAsia"/>
          <w:color w:val="auto"/>
          <w:highlight w:val="none"/>
        </w:rPr>
      </w:pPr>
      <w:r>
        <w:rPr>
          <w:rFonts w:hint="eastAsia"/>
          <w:color w:val="auto"/>
          <w:highlight w:val="none"/>
        </w:rPr>
        <w:t>（2）电子印章：指模拟在纸质文件上加盖传统实物印章的外观和方式进行电子签名的形式。</w:t>
      </w:r>
    </w:p>
    <w:p w14:paraId="417F1B43">
      <w:pPr>
        <w:ind w:firstLine="560"/>
        <w:rPr>
          <w:rFonts w:hint="eastAsia"/>
          <w:color w:val="auto"/>
          <w:highlight w:val="none"/>
        </w:rPr>
      </w:pPr>
      <w:r>
        <w:rPr>
          <w:rFonts w:hint="eastAsia"/>
          <w:color w:val="auto"/>
          <w:highlight w:val="none"/>
        </w:rPr>
        <w:t>（3）数字证书（简称“CA”）：CA 证书具有数据电文交换中身份识别、电子签名、加密解密等功能。</w:t>
      </w:r>
    </w:p>
    <w:p w14:paraId="001EDE46">
      <w:pPr>
        <w:ind w:firstLine="560"/>
        <w:rPr>
          <w:rFonts w:hint="eastAsia"/>
          <w:color w:val="auto"/>
          <w:highlight w:val="none"/>
        </w:rPr>
      </w:pPr>
      <w:r>
        <w:rPr>
          <w:rFonts w:hint="eastAsia"/>
          <w:color w:val="auto"/>
          <w:highlight w:val="none"/>
        </w:rPr>
        <w:t>（4）政采云投标客户端：</w:t>
      </w:r>
      <w:r>
        <w:rPr>
          <w:rFonts w:hint="eastAsia"/>
          <w:color w:val="auto"/>
          <w:highlight w:val="none"/>
          <w:lang w:eastAsia="zh-CN"/>
        </w:rPr>
        <w:t>投标人</w:t>
      </w:r>
      <w:r>
        <w:rPr>
          <w:rFonts w:hint="eastAsia"/>
          <w:color w:val="auto"/>
          <w:highlight w:val="none"/>
        </w:rPr>
        <w:t>可在“政采云”平台中下载使用。</w:t>
      </w:r>
    </w:p>
    <w:p w14:paraId="341D3F29">
      <w:pPr>
        <w:ind w:firstLine="560"/>
        <w:rPr>
          <w:rFonts w:hint="eastAsia"/>
          <w:color w:val="auto"/>
          <w:highlight w:val="none"/>
        </w:rPr>
      </w:pPr>
      <w:r>
        <w:rPr>
          <w:rFonts w:hint="eastAsia"/>
          <w:color w:val="auto"/>
          <w:highlight w:val="none"/>
        </w:rPr>
        <w:t>11.5电子交易系统咨询：</w:t>
      </w:r>
      <w:r>
        <w:rPr>
          <w:rFonts w:hint="eastAsia"/>
          <w:color w:val="auto"/>
          <w:highlight w:val="none"/>
          <w:lang w:eastAsia="zh-CN"/>
        </w:rPr>
        <w:t>投标人</w:t>
      </w:r>
      <w:r>
        <w:rPr>
          <w:rFonts w:hint="eastAsia"/>
          <w:color w:val="auto"/>
          <w:highlight w:val="none"/>
        </w:rPr>
        <w:t>应当充分考虑到电子投标可能会发生的各种问题和风险，特别是投标文件签署、提交等问题，无特殊情况。</w:t>
      </w:r>
    </w:p>
    <w:p w14:paraId="3A8A770D">
      <w:pPr>
        <w:ind w:firstLine="560"/>
        <w:rPr>
          <w:rFonts w:hint="eastAsia"/>
          <w:color w:val="auto"/>
          <w:highlight w:val="none"/>
        </w:rPr>
      </w:pPr>
      <w:r>
        <w:rPr>
          <w:rFonts w:hint="eastAsia"/>
          <w:color w:val="auto"/>
          <w:highlight w:val="none"/>
        </w:rPr>
        <w:t>11.6政府采购交易系统联系方式详见“</w:t>
      </w:r>
      <w:r>
        <w:rPr>
          <w:rFonts w:hint="eastAsia"/>
          <w:color w:val="auto"/>
          <w:highlight w:val="none"/>
          <w:lang w:eastAsia="zh-CN"/>
        </w:rPr>
        <w:t>投标人</w:t>
      </w:r>
      <w:r>
        <w:rPr>
          <w:rFonts w:hint="eastAsia"/>
          <w:color w:val="auto"/>
          <w:highlight w:val="none"/>
        </w:rPr>
        <w:t>须知前附表”。</w:t>
      </w:r>
    </w:p>
    <w:p w14:paraId="422E7FA0">
      <w:pPr>
        <w:pStyle w:val="4"/>
        <w:ind w:firstLine="602"/>
        <w:rPr>
          <w:rFonts w:hint="eastAsia" w:eastAsia="仿宋"/>
          <w:color w:val="auto"/>
          <w:highlight w:val="none"/>
          <w:lang w:eastAsia="zh-CN"/>
        </w:rPr>
      </w:pPr>
      <w:bookmarkStart w:id="97" w:name="_Toc27612"/>
      <w:r>
        <w:rPr>
          <w:rFonts w:hint="eastAsia"/>
          <w:color w:val="auto"/>
          <w:highlight w:val="none"/>
        </w:rPr>
        <w:t>（二）</w:t>
      </w:r>
      <w:bookmarkEnd w:id="94"/>
      <w:bookmarkEnd w:id="95"/>
      <w:bookmarkEnd w:id="96"/>
      <w:bookmarkEnd w:id="97"/>
      <w:r>
        <w:rPr>
          <w:rFonts w:hint="eastAsia"/>
          <w:color w:val="auto"/>
          <w:highlight w:val="none"/>
          <w:lang w:eastAsia="zh-CN"/>
        </w:rPr>
        <w:t>招标文件</w:t>
      </w:r>
    </w:p>
    <w:p w14:paraId="69BFC6C1">
      <w:pPr>
        <w:pStyle w:val="5"/>
        <w:ind w:left="560" w:leftChars="200" w:firstLine="0" w:firstLineChars="0"/>
        <w:rPr>
          <w:rFonts w:hint="eastAsia"/>
          <w:color w:val="auto"/>
          <w:highlight w:val="none"/>
        </w:rPr>
      </w:pPr>
      <w:bookmarkStart w:id="98" w:name="_Toc140132768"/>
      <w:bookmarkStart w:id="99" w:name="_Toc163492835"/>
      <w:r>
        <w:rPr>
          <w:rFonts w:hint="eastAsia"/>
          <w:color w:val="auto"/>
          <w:highlight w:val="none"/>
        </w:rPr>
        <w:t>12.</w:t>
      </w:r>
      <w:r>
        <w:rPr>
          <w:rFonts w:hint="eastAsia"/>
          <w:color w:val="auto"/>
          <w:highlight w:val="none"/>
          <w:lang w:eastAsia="zh-CN"/>
        </w:rPr>
        <w:t>招标文件</w:t>
      </w:r>
      <w:r>
        <w:rPr>
          <w:rFonts w:hint="eastAsia"/>
          <w:color w:val="auto"/>
          <w:highlight w:val="none"/>
        </w:rPr>
        <w:t>的组成</w:t>
      </w:r>
      <w:bookmarkEnd w:id="98"/>
      <w:bookmarkEnd w:id="99"/>
    </w:p>
    <w:p w14:paraId="4DC02349">
      <w:pPr>
        <w:ind w:firstLine="560"/>
        <w:rPr>
          <w:rFonts w:hint="eastAsia" w:cs="仿宋_GB2312"/>
          <w:color w:val="auto"/>
          <w:szCs w:val="24"/>
          <w:highlight w:val="none"/>
        </w:rPr>
      </w:pPr>
      <w:r>
        <w:rPr>
          <w:rFonts w:cs="仿宋_GB2312"/>
          <w:color w:val="auto"/>
          <w:szCs w:val="24"/>
          <w:highlight w:val="none"/>
        </w:rPr>
        <w:t>12</w:t>
      </w:r>
      <w:r>
        <w:rPr>
          <w:rFonts w:hint="eastAsia" w:cs="仿宋_GB2312"/>
          <w:color w:val="auto"/>
          <w:szCs w:val="24"/>
          <w:highlight w:val="none"/>
        </w:rPr>
        <w:t>.1本</w:t>
      </w:r>
      <w:r>
        <w:rPr>
          <w:rFonts w:hint="eastAsia" w:cs="仿宋_GB2312"/>
          <w:color w:val="auto"/>
          <w:szCs w:val="24"/>
          <w:highlight w:val="none"/>
          <w:lang w:eastAsia="zh-CN"/>
        </w:rPr>
        <w:t>招标文件</w:t>
      </w:r>
      <w:r>
        <w:rPr>
          <w:rFonts w:hint="eastAsia" w:cs="仿宋_GB2312"/>
          <w:color w:val="auto"/>
          <w:szCs w:val="24"/>
          <w:highlight w:val="none"/>
        </w:rPr>
        <w:t>包括下列文件及根据本章第9款、第</w:t>
      </w:r>
      <w:r>
        <w:rPr>
          <w:rFonts w:cs="仿宋_GB2312"/>
          <w:color w:val="auto"/>
          <w:szCs w:val="24"/>
          <w:highlight w:val="none"/>
        </w:rPr>
        <w:t>13</w:t>
      </w:r>
      <w:r>
        <w:rPr>
          <w:rFonts w:hint="eastAsia" w:cs="仿宋_GB2312"/>
          <w:color w:val="auto"/>
          <w:szCs w:val="24"/>
          <w:highlight w:val="none"/>
        </w:rPr>
        <w:t>款对</w:t>
      </w:r>
      <w:r>
        <w:rPr>
          <w:rFonts w:hint="eastAsia" w:cs="仿宋_GB2312"/>
          <w:color w:val="auto"/>
          <w:szCs w:val="24"/>
          <w:highlight w:val="none"/>
          <w:lang w:eastAsia="zh-CN"/>
        </w:rPr>
        <w:t>招标文件</w:t>
      </w:r>
      <w:r>
        <w:rPr>
          <w:rFonts w:hint="eastAsia" w:cs="仿宋_GB2312"/>
          <w:color w:val="auto"/>
          <w:szCs w:val="24"/>
          <w:highlight w:val="none"/>
        </w:rPr>
        <w:t>所</w:t>
      </w:r>
      <w:r>
        <w:rPr>
          <w:rFonts w:hint="eastAsia" w:cs="仿宋_GB2312"/>
          <w:color w:val="auto"/>
          <w:szCs w:val="24"/>
          <w:highlight w:val="none"/>
          <w:lang w:eastAsia="zh-CN"/>
        </w:rPr>
        <w:t>做</w:t>
      </w:r>
      <w:r>
        <w:rPr>
          <w:rFonts w:hint="eastAsia" w:cs="仿宋_GB2312"/>
          <w:color w:val="auto"/>
          <w:szCs w:val="24"/>
          <w:highlight w:val="none"/>
        </w:rPr>
        <w:t>的澄清或者修改。</w:t>
      </w:r>
    </w:p>
    <w:p w14:paraId="02985BF0">
      <w:pPr>
        <w:ind w:firstLine="560"/>
        <w:rPr>
          <w:rFonts w:hint="eastAsia" w:cs="仿宋_GB2312"/>
          <w:color w:val="auto"/>
          <w:szCs w:val="24"/>
          <w:highlight w:val="none"/>
        </w:rPr>
      </w:pPr>
      <w:r>
        <w:rPr>
          <w:rFonts w:hint="eastAsia" w:cs="仿宋_GB2312"/>
          <w:color w:val="auto"/>
          <w:szCs w:val="24"/>
          <w:highlight w:val="none"/>
        </w:rPr>
        <w:t>第一章 招标公告</w:t>
      </w:r>
    </w:p>
    <w:p w14:paraId="1FEAC658">
      <w:pPr>
        <w:ind w:firstLine="560"/>
        <w:rPr>
          <w:rFonts w:hint="eastAsia" w:cs="仿宋_GB2312"/>
          <w:color w:val="auto"/>
          <w:szCs w:val="24"/>
          <w:highlight w:val="none"/>
        </w:rPr>
      </w:pPr>
      <w:r>
        <w:rPr>
          <w:rFonts w:hint="eastAsia" w:cs="仿宋_GB2312"/>
          <w:color w:val="auto"/>
          <w:szCs w:val="24"/>
          <w:highlight w:val="none"/>
        </w:rPr>
        <w:t xml:space="preserve">第二章 </w:t>
      </w:r>
      <w:r>
        <w:rPr>
          <w:rFonts w:hint="eastAsia" w:cs="仿宋_GB2312"/>
          <w:color w:val="auto"/>
          <w:szCs w:val="24"/>
          <w:highlight w:val="none"/>
          <w:lang w:eastAsia="zh-CN"/>
        </w:rPr>
        <w:t>投标人</w:t>
      </w:r>
      <w:r>
        <w:rPr>
          <w:rFonts w:hint="eastAsia" w:cs="仿宋_GB2312"/>
          <w:color w:val="auto"/>
          <w:szCs w:val="24"/>
          <w:highlight w:val="none"/>
        </w:rPr>
        <w:t>须知</w:t>
      </w:r>
    </w:p>
    <w:p w14:paraId="6059B7E8">
      <w:pPr>
        <w:ind w:firstLine="560"/>
        <w:rPr>
          <w:rFonts w:hint="eastAsia" w:eastAsia="仿宋" w:cs="仿宋_GB2312"/>
          <w:color w:val="auto"/>
          <w:szCs w:val="24"/>
          <w:highlight w:val="none"/>
          <w:lang w:eastAsia="zh-CN"/>
        </w:rPr>
      </w:pPr>
      <w:r>
        <w:rPr>
          <w:rFonts w:hint="eastAsia" w:cs="仿宋_GB2312"/>
          <w:color w:val="auto"/>
          <w:szCs w:val="24"/>
          <w:highlight w:val="none"/>
        </w:rPr>
        <w:t xml:space="preserve">第三章 </w:t>
      </w:r>
      <w:r>
        <w:rPr>
          <w:rFonts w:hint="eastAsia" w:cs="仿宋_GB2312"/>
          <w:color w:val="auto"/>
          <w:szCs w:val="24"/>
          <w:highlight w:val="none"/>
          <w:lang w:eastAsia="zh-CN"/>
        </w:rPr>
        <w:t>采购需求</w:t>
      </w:r>
    </w:p>
    <w:p w14:paraId="7CCFE896">
      <w:pPr>
        <w:ind w:firstLine="560"/>
        <w:rPr>
          <w:rFonts w:hint="eastAsia" w:cs="仿宋_GB2312"/>
          <w:color w:val="auto"/>
          <w:szCs w:val="24"/>
          <w:highlight w:val="none"/>
        </w:rPr>
      </w:pPr>
      <w:r>
        <w:rPr>
          <w:rFonts w:hint="eastAsia" w:cs="仿宋_GB2312"/>
          <w:color w:val="auto"/>
          <w:szCs w:val="24"/>
          <w:highlight w:val="none"/>
        </w:rPr>
        <w:t>第四章 资格审查方法及标准</w:t>
      </w:r>
    </w:p>
    <w:p w14:paraId="08305801">
      <w:pPr>
        <w:ind w:firstLine="560"/>
        <w:rPr>
          <w:rFonts w:hint="eastAsia" w:cs="仿宋_GB2312"/>
          <w:color w:val="auto"/>
          <w:szCs w:val="24"/>
          <w:highlight w:val="none"/>
        </w:rPr>
      </w:pPr>
      <w:r>
        <w:rPr>
          <w:rFonts w:hint="eastAsia" w:cs="仿宋_GB2312"/>
          <w:color w:val="auto"/>
          <w:szCs w:val="24"/>
          <w:highlight w:val="none"/>
        </w:rPr>
        <w:t>第五章 评标办法及标准</w:t>
      </w:r>
    </w:p>
    <w:p w14:paraId="4690F4C7">
      <w:pPr>
        <w:ind w:firstLine="560"/>
        <w:rPr>
          <w:rFonts w:hint="eastAsia" w:cs="仿宋_GB2312"/>
          <w:color w:val="auto"/>
          <w:szCs w:val="24"/>
          <w:highlight w:val="none"/>
        </w:rPr>
      </w:pPr>
      <w:r>
        <w:rPr>
          <w:rFonts w:hint="eastAsia" w:cs="仿宋_GB2312"/>
          <w:color w:val="auto"/>
          <w:szCs w:val="24"/>
          <w:highlight w:val="none"/>
        </w:rPr>
        <w:t>第六章 合同书主要条款及样式</w:t>
      </w:r>
    </w:p>
    <w:p w14:paraId="22839948">
      <w:pPr>
        <w:ind w:firstLine="560"/>
        <w:rPr>
          <w:rFonts w:hint="eastAsia" w:cs="仿宋_GB2312"/>
          <w:color w:val="auto"/>
          <w:szCs w:val="24"/>
          <w:highlight w:val="none"/>
        </w:rPr>
      </w:pPr>
      <w:r>
        <w:rPr>
          <w:rFonts w:hint="eastAsia" w:cs="仿宋_GB2312"/>
          <w:color w:val="auto"/>
          <w:szCs w:val="24"/>
          <w:highlight w:val="none"/>
        </w:rPr>
        <w:t>第七章 投标文件的格式</w:t>
      </w:r>
    </w:p>
    <w:p w14:paraId="57067E24">
      <w:pPr>
        <w:pStyle w:val="5"/>
        <w:ind w:left="560" w:leftChars="200" w:firstLine="0" w:firstLineChars="0"/>
        <w:rPr>
          <w:rFonts w:hint="eastAsia"/>
          <w:color w:val="auto"/>
          <w:highlight w:val="none"/>
        </w:rPr>
      </w:pPr>
      <w:bookmarkStart w:id="100" w:name="_Toc140132769"/>
      <w:bookmarkStart w:id="101" w:name="_Toc163492836"/>
      <w:r>
        <w:rPr>
          <w:rFonts w:hint="eastAsia"/>
          <w:color w:val="auto"/>
          <w:highlight w:val="none"/>
        </w:rPr>
        <w:t>13.</w:t>
      </w:r>
      <w:r>
        <w:rPr>
          <w:rFonts w:hint="eastAsia"/>
          <w:color w:val="auto"/>
          <w:highlight w:val="none"/>
          <w:lang w:eastAsia="zh-CN"/>
        </w:rPr>
        <w:t>招标文件</w:t>
      </w:r>
      <w:r>
        <w:rPr>
          <w:rFonts w:hint="eastAsia"/>
          <w:color w:val="auto"/>
          <w:highlight w:val="none"/>
        </w:rPr>
        <w:t>的询问、澄清或者修改</w:t>
      </w:r>
      <w:bookmarkEnd w:id="100"/>
      <w:bookmarkEnd w:id="101"/>
    </w:p>
    <w:p w14:paraId="6FCD3B81">
      <w:pPr>
        <w:ind w:firstLine="560"/>
        <w:rPr>
          <w:rFonts w:hint="eastAsia" w:cs="仿宋_GB2312"/>
          <w:color w:val="auto"/>
          <w:szCs w:val="24"/>
          <w:highlight w:val="none"/>
        </w:rPr>
      </w:pPr>
      <w:r>
        <w:rPr>
          <w:rFonts w:cs="仿宋_GB2312"/>
          <w:color w:val="auto"/>
          <w:szCs w:val="24"/>
          <w:highlight w:val="none"/>
        </w:rPr>
        <w:t>13</w:t>
      </w:r>
      <w:r>
        <w:rPr>
          <w:rFonts w:hint="eastAsia" w:cs="仿宋_GB2312"/>
          <w:color w:val="auto"/>
          <w:szCs w:val="24"/>
          <w:highlight w:val="none"/>
        </w:rPr>
        <w:t>.</w:t>
      </w:r>
      <w:r>
        <w:rPr>
          <w:rFonts w:cs="仿宋_GB2312"/>
          <w:color w:val="auto"/>
          <w:szCs w:val="24"/>
          <w:highlight w:val="none"/>
        </w:rPr>
        <w:t>1</w:t>
      </w:r>
      <w:r>
        <w:rPr>
          <w:rFonts w:hint="eastAsia" w:cs="仿宋_GB2312"/>
          <w:color w:val="auto"/>
          <w:szCs w:val="24"/>
          <w:highlight w:val="none"/>
        </w:rPr>
        <w:t xml:space="preserve"> </w:t>
      </w:r>
      <w:r>
        <w:rPr>
          <w:rFonts w:hint="eastAsia" w:cs="仿宋_GB2312"/>
          <w:color w:val="auto"/>
          <w:szCs w:val="24"/>
          <w:highlight w:val="none"/>
          <w:lang w:eastAsia="zh-CN"/>
        </w:rPr>
        <w:t>投标人</w:t>
      </w:r>
      <w:r>
        <w:rPr>
          <w:rFonts w:hint="eastAsia" w:cs="仿宋_GB2312"/>
          <w:color w:val="auto"/>
          <w:szCs w:val="24"/>
          <w:highlight w:val="none"/>
        </w:rPr>
        <w:t>对采购项目有疑问的，可以按照“</w:t>
      </w:r>
      <w:r>
        <w:rPr>
          <w:rFonts w:hint="eastAsia" w:cs="仿宋_GB2312"/>
          <w:color w:val="auto"/>
          <w:szCs w:val="24"/>
          <w:highlight w:val="none"/>
          <w:lang w:eastAsia="zh-CN"/>
        </w:rPr>
        <w:t>投标人</w:t>
      </w:r>
      <w:r>
        <w:rPr>
          <w:rFonts w:hint="eastAsia" w:cs="仿宋_GB2312"/>
          <w:color w:val="auto"/>
          <w:szCs w:val="24"/>
          <w:highlight w:val="none"/>
        </w:rPr>
        <w:t>须知前附表”中的规定提出询问。采购人或采购代理机构将在收到询问后依法予以答复。对</w:t>
      </w:r>
      <w:r>
        <w:rPr>
          <w:rFonts w:hint="eastAsia" w:cs="仿宋_GB2312"/>
          <w:color w:val="auto"/>
          <w:szCs w:val="24"/>
          <w:highlight w:val="none"/>
          <w:lang w:eastAsia="zh-CN"/>
        </w:rPr>
        <w:t>招标文件</w:t>
      </w:r>
      <w:r>
        <w:rPr>
          <w:rFonts w:hint="eastAsia" w:cs="仿宋_GB2312"/>
          <w:color w:val="auto"/>
          <w:szCs w:val="24"/>
          <w:highlight w:val="none"/>
        </w:rPr>
        <w:t>询问的答复，在必要时将以澄清形式推送给每个获取</w:t>
      </w:r>
      <w:r>
        <w:rPr>
          <w:rFonts w:hint="eastAsia" w:cs="仿宋_GB2312"/>
          <w:color w:val="auto"/>
          <w:szCs w:val="24"/>
          <w:highlight w:val="none"/>
          <w:lang w:eastAsia="zh-CN"/>
        </w:rPr>
        <w:t>招标文件</w:t>
      </w:r>
      <w:r>
        <w:rPr>
          <w:rFonts w:hint="eastAsia" w:cs="仿宋_GB2312"/>
          <w:color w:val="auto"/>
          <w:szCs w:val="24"/>
          <w:highlight w:val="none"/>
        </w:rPr>
        <w:t>的潜在</w:t>
      </w:r>
      <w:r>
        <w:rPr>
          <w:rFonts w:hint="eastAsia" w:cs="仿宋_GB2312"/>
          <w:color w:val="auto"/>
          <w:szCs w:val="24"/>
          <w:highlight w:val="none"/>
          <w:lang w:eastAsia="zh-CN"/>
        </w:rPr>
        <w:t>投标人（</w:t>
      </w:r>
      <w:r>
        <w:rPr>
          <w:rFonts w:hint="eastAsia" w:cs="仿宋_GB2312"/>
          <w:color w:val="auto"/>
          <w:szCs w:val="24"/>
          <w:highlight w:val="none"/>
        </w:rPr>
        <w:t>答复中不包括问题的来源</w:t>
      </w:r>
      <w:r>
        <w:rPr>
          <w:rFonts w:hint="eastAsia" w:cs="仿宋_GB2312"/>
          <w:color w:val="auto"/>
          <w:szCs w:val="24"/>
          <w:highlight w:val="none"/>
          <w:lang w:eastAsia="zh-CN"/>
        </w:rPr>
        <w:t>）</w:t>
      </w:r>
      <w:r>
        <w:rPr>
          <w:rFonts w:hint="eastAsia" w:cs="仿宋_GB2312"/>
          <w:color w:val="auto"/>
          <w:szCs w:val="24"/>
          <w:highlight w:val="none"/>
        </w:rPr>
        <w:t>。</w:t>
      </w:r>
    </w:p>
    <w:p w14:paraId="48D190ED">
      <w:pPr>
        <w:ind w:firstLine="560"/>
        <w:rPr>
          <w:rFonts w:hint="eastAsia" w:cs="仿宋_GB2312"/>
          <w:color w:val="auto"/>
          <w:szCs w:val="24"/>
          <w:highlight w:val="none"/>
        </w:rPr>
      </w:pPr>
      <w:r>
        <w:rPr>
          <w:rFonts w:cs="仿宋_GB2312"/>
          <w:color w:val="auto"/>
          <w:szCs w:val="24"/>
          <w:highlight w:val="none"/>
        </w:rPr>
        <w:t>13</w:t>
      </w:r>
      <w:r>
        <w:rPr>
          <w:rFonts w:hint="eastAsia" w:cs="仿宋_GB2312"/>
          <w:color w:val="auto"/>
          <w:szCs w:val="24"/>
          <w:highlight w:val="none"/>
        </w:rPr>
        <w:t>.2 采购人或者采购代理机构可以对已发出的</w:t>
      </w:r>
      <w:r>
        <w:rPr>
          <w:rFonts w:hint="eastAsia" w:cs="仿宋_GB2312"/>
          <w:color w:val="auto"/>
          <w:szCs w:val="24"/>
          <w:highlight w:val="none"/>
          <w:lang w:eastAsia="zh-CN"/>
        </w:rPr>
        <w:t>招标文件</w:t>
      </w:r>
      <w:r>
        <w:rPr>
          <w:rFonts w:hint="eastAsia" w:cs="仿宋_GB2312"/>
          <w:color w:val="auto"/>
          <w:szCs w:val="24"/>
          <w:highlight w:val="none"/>
        </w:rPr>
        <w:t>进行必要的澄清或者修改。</w:t>
      </w:r>
      <w:r>
        <w:rPr>
          <w:rFonts w:hint="eastAsia"/>
          <w:color w:val="auto"/>
          <w:highlight w:val="none"/>
        </w:rPr>
        <w:t>澄清或修改的内容为</w:t>
      </w:r>
      <w:r>
        <w:rPr>
          <w:rFonts w:hint="eastAsia"/>
          <w:color w:val="auto"/>
          <w:highlight w:val="none"/>
          <w:lang w:eastAsia="zh-CN"/>
        </w:rPr>
        <w:t>招标文件</w:t>
      </w:r>
      <w:r>
        <w:rPr>
          <w:rFonts w:hint="eastAsia"/>
          <w:color w:val="auto"/>
          <w:highlight w:val="none"/>
        </w:rPr>
        <w:t>的组成部分，并对所有获取</w:t>
      </w:r>
      <w:r>
        <w:rPr>
          <w:rFonts w:hint="eastAsia"/>
          <w:color w:val="auto"/>
          <w:highlight w:val="none"/>
          <w:lang w:eastAsia="zh-CN"/>
        </w:rPr>
        <w:t>招标文件</w:t>
      </w:r>
      <w:r>
        <w:rPr>
          <w:rFonts w:hint="eastAsia"/>
          <w:color w:val="auto"/>
          <w:highlight w:val="none"/>
        </w:rPr>
        <w:t>的潜在</w:t>
      </w:r>
      <w:r>
        <w:rPr>
          <w:rFonts w:hint="eastAsia"/>
          <w:color w:val="auto"/>
          <w:highlight w:val="none"/>
          <w:lang w:eastAsia="zh-CN"/>
        </w:rPr>
        <w:t>投标人</w:t>
      </w:r>
      <w:r>
        <w:rPr>
          <w:rFonts w:hint="eastAsia"/>
          <w:color w:val="auto"/>
          <w:highlight w:val="none"/>
        </w:rPr>
        <w:t>具有约束力。</w:t>
      </w:r>
    </w:p>
    <w:p w14:paraId="77C7A489">
      <w:pPr>
        <w:ind w:firstLine="560"/>
        <w:rPr>
          <w:rFonts w:hint="eastAsia" w:cs="仿宋_GB2312"/>
          <w:color w:val="auto"/>
          <w:szCs w:val="24"/>
          <w:highlight w:val="none"/>
        </w:rPr>
      </w:pPr>
      <w:r>
        <w:rPr>
          <w:rFonts w:cs="仿宋_GB2312"/>
          <w:color w:val="auto"/>
          <w:szCs w:val="24"/>
          <w:highlight w:val="none"/>
        </w:rPr>
        <w:t>13</w:t>
      </w:r>
      <w:r>
        <w:rPr>
          <w:rFonts w:hint="eastAsia" w:cs="仿宋_GB2312"/>
          <w:color w:val="auto"/>
          <w:szCs w:val="24"/>
          <w:highlight w:val="none"/>
        </w:rPr>
        <w:t xml:space="preserve">.3 </w:t>
      </w:r>
      <w:r>
        <w:rPr>
          <w:rFonts w:hint="eastAsia" w:cs="仿宋_GB2312"/>
          <w:color w:val="auto"/>
          <w:szCs w:val="24"/>
          <w:highlight w:val="none"/>
          <w:lang w:eastAsia="zh-CN"/>
        </w:rPr>
        <w:t>招标文件</w:t>
      </w:r>
      <w:r>
        <w:rPr>
          <w:rFonts w:hint="eastAsia" w:cs="仿宋_GB2312"/>
          <w:color w:val="auto"/>
          <w:szCs w:val="24"/>
          <w:highlight w:val="none"/>
        </w:rPr>
        <w:t>的澄清或者修改以书面形式发给所有领取</w:t>
      </w:r>
      <w:r>
        <w:rPr>
          <w:rFonts w:hint="eastAsia" w:cs="仿宋_GB2312"/>
          <w:color w:val="auto"/>
          <w:szCs w:val="24"/>
          <w:highlight w:val="none"/>
          <w:lang w:eastAsia="zh-CN"/>
        </w:rPr>
        <w:t>招标文件</w:t>
      </w:r>
      <w:r>
        <w:rPr>
          <w:rFonts w:hint="eastAsia" w:cs="仿宋_GB2312"/>
          <w:color w:val="auto"/>
          <w:szCs w:val="24"/>
          <w:highlight w:val="none"/>
        </w:rPr>
        <w:t>的</w:t>
      </w:r>
      <w:r>
        <w:rPr>
          <w:rFonts w:hint="eastAsia" w:cs="仿宋_GB2312"/>
          <w:color w:val="auto"/>
          <w:szCs w:val="24"/>
          <w:highlight w:val="none"/>
          <w:lang w:eastAsia="zh-CN"/>
        </w:rPr>
        <w:t>投标人</w:t>
      </w:r>
      <w:r>
        <w:rPr>
          <w:rFonts w:hint="eastAsia" w:cs="仿宋_GB2312"/>
          <w:color w:val="auto"/>
          <w:szCs w:val="24"/>
          <w:highlight w:val="none"/>
        </w:rPr>
        <w:t>，但不包括问题的来源。澄清或者修改的内容可能影响投标文件编制的，采购人或者采购代理机构应当在投标截止时间至少15日前，以书面形式通知所有获取</w:t>
      </w:r>
      <w:r>
        <w:rPr>
          <w:rFonts w:hint="eastAsia" w:cs="仿宋_GB2312"/>
          <w:color w:val="auto"/>
          <w:szCs w:val="24"/>
          <w:highlight w:val="none"/>
          <w:lang w:eastAsia="zh-CN"/>
        </w:rPr>
        <w:t>招标文件</w:t>
      </w:r>
      <w:r>
        <w:rPr>
          <w:rFonts w:hint="eastAsia" w:cs="仿宋_GB2312"/>
          <w:color w:val="auto"/>
          <w:szCs w:val="24"/>
          <w:highlight w:val="none"/>
        </w:rPr>
        <w:t>的潜在</w:t>
      </w:r>
      <w:r>
        <w:rPr>
          <w:rFonts w:hint="eastAsia" w:cs="仿宋_GB2312"/>
          <w:color w:val="auto"/>
          <w:szCs w:val="24"/>
          <w:highlight w:val="none"/>
          <w:lang w:eastAsia="zh-CN"/>
        </w:rPr>
        <w:t>投标人</w:t>
      </w:r>
      <w:r>
        <w:rPr>
          <w:rFonts w:hint="eastAsia" w:cs="仿宋_GB2312"/>
          <w:color w:val="auto"/>
          <w:szCs w:val="24"/>
          <w:highlight w:val="none"/>
        </w:rPr>
        <w:t>；不足15日的，采购人或者采购代理机构应当顺延提交投标文件的截止时间。</w:t>
      </w:r>
    </w:p>
    <w:p w14:paraId="0FA2BA5A">
      <w:pPr>
        <w:pStyle w:val="47"/>
        <w:ind w:firstLine="560"/>
        <w:rPr>
          <w:rFonts w:hint="eastAsia"/>
          <w:color w:val="auto"/>
          <w:highlight w:val="none"/>
          <w:lang w:val="en-US"/>
        </w:rPr>
      </w:pPr>
      <w:r>
        <w:rPr>
          <w:color w:val="auto"/>
          <w:highlight w:val="none"/>
          <w:lang w:val="en-US"/>
        </w:rPr>
        <w:t>13.</w:t>
      </w:r>
      <w:r>
        <w:rPr>
          <w:rFonts w:hint="eastAsia"/>
          <w:color w:val="auto"/>
          <w:highlight w:val="none"/>
          <w:lang w:val="en-US"/>
        </w:rPr>
        <w:t xml:space="preserve">4 </w:t>
      </w:r>
      <w:r>
        <w:rPr>
          <w:rFonts w:hint="eastAsia" w:cs="仿宋_GB2312"/>
          <w:color w:val="auto"/>
          <w:szCs w:val="24"/>
          <w:highlight w:val="none"/>
        </w:rPr>
        <w:t>本</w:t>
      </w:r>
      <w:r>
        <w:rPr>
          <w:rFonts w:hint="eastAsia" w:cs="仿宋_GB2312"/>
          <w:color w:val="auto"/>
          <w:szCs w:val="24"/>
          <w:highlight w:val="none"/>
          <w:lang w:val="en-US"/>
        </w:rPr>
        <w:t>”</w:t>
      </w:r>
      <w:r>
        <w:rPr>
          <w:rFonts w:hint="eastAsia" w:cs="仿宋_GB2312"/>
          <w:color w:val="auto"/>
          <w:szCs w:val="24"/>
          <w:highlight w:val="none"/>
          <w:lang w:eastAsia="zh-CN"/>
        </w:rPr>
        <w:t>投标人</w:t>
      </w:r>
      <w:r>
        <w:rPr>
          <w:rFonts w:hint="eastAsia" w:cs="仿宋_GB2312"/>
          <w:color w:val="auto"/>
          <w:szCs w:val="24"/>
          <w:highlight w:val="none"/>
        </w:rPr>
        <w:t>须知</w:t>
      </w:r>
      <w:r>
        <w:rPr>
          <w:rFonts w:hint="eastAsia" w:cs="仿宋_GB2312"/>
          <w:color w:val="auto"/>
          <w:szCs w:val="24"/>
          <w:highlight w:val="none"/>
          <w:lang w:val="en-US"/>
        </w:rPr>
        <w:t>”</w:t>
      </w:r>
      <w:r>
        <w:rPr>
          <w:rFonts w:hint="eastAsia" w:cs="仿宋_GB2312"/>
          <w:color w:val="auto"/>
          <w:szCs w:val="24"/>
          <w:highlight w:val="none"/>
        </w:rPr>
        <w:t>所称</w:t>
      </w:r>
      <w:r>
        <w:rPr>
          <w:rFonts w:hint="eastAsia" w:cs="仿宋_GB2312"/>
          <w:color w:val="auto"/>
          <w:szCs w:val="24"/>
          <w:highlight w:val="none"/>
          <w:lang w:val="en-US"/>
        </w:rPr>
        <w:t>“</w:t>
      </w:r>
      <w:r>
        <w:rPr>
          <w:rFonts w:hint="eastAsia"/>
          <w:color w:val="auto"/>
          <w:highlight w:val="none"/>
        </w:rPr>
        <w:t>书面形式</w:t>
      </w:r>
      <w:r>
        <w:rPr>
          <w:rFonts w:hint="eastAsia" w:cs="仿宋_GB2312"/>
          <w:color w:val="auto"/>
          <w:szCs w:val="24"/>
          <w:highlight w:val="none"/>
          <w:lang w:val="en-US"/>
        </w:rPr>
        <w:t>”</w:t>
      </w:r>
      <w:r>
        <w:rPr>
          <w:rFonts w:hint="eastAsia"/>
          <w:color w:val="auto"/>
          <w:highlight w:val="none"/>
        </w:rPr>
        <w:t>包括“政采云”平台系统消息、云南省政府采购网</w:t>
      </w:r>
      <w:r>
        <w:rPr>
          <w:rFonts w:hint="eastAsia"/>
          <w:color w:val="auto"/>
          <w:highlight w:val="none"/>
          <w:lang w:val="en-US"/>
        </w:rPr>
        <w:t>（http://www.ccgp-yunnan.gov.cn/）</w:t>
      </w:r>
      <w:r>
        <w:rPr>
          <w:rFonts w:hint="eastAsia"/>
          <w:color w:val="auto"/>
          <w:highlight w:val="none"/>
        </w:rPr>
        <w:t>中发布的公告。</w:t>
      </w:r>
    </w:p>
    <w:p w14:paraId="1A7C0710">
      <w:pPr>
        <w:pStyle w:val="4"/>
        <w:ind w:firstLine="602"/>
        <w:rPr>
          <w:rFonts w:hint="eastAsia"/>
          <w:color w:val="auto"/>
          <w:highlight w:val="none"/>
        </w:rPr>
      </w:pPr>
      <w:bookmarkStart w:id="102" w:name="_Toc13997"/>
      <w:bookmarkStart w:id="103" w:name="_Toc3317"/>
      <w:bookmarkStart w:id="104" w:name="_Toc155185872"/>
      <w:bookmarkStart w:id="105" w:name="_Toc163492837"/>
      <w:r>
        <w:rPr>
          <w:rFonts w:hint="eastAsia"/>
          <w:color w:val="auto"/>
          <w:highlight w:val="none"/>
        </w:rPr>
        <w:t>（三）投标文件</w:t>
      </w:r>
      <w:bookmarkEnd w:id="102"/>
      <w:bookmarkEnd w:id="103"/>
      <w:bookmarkEnd w:id="104"/>
      <w:bookmarkEnd w:id="105"/>
    </w:p>
    <w:p w14:paraId="59660639">
      <w:pPr>
        <w:pStyle w:val="5"/>
        <w:ind w:left="560" w:leftChars="200" w:firstLine="0" w:firstLineChars="0"/>
        <w:rPr>
          <w:rFonts w:hint="eastAsia"/>
          <w:color w:val="auto"/>
          <w:highlight w:val="none"/>
        </w:rPr>
      </w:pPr>
      <w:bookmarkStart w:id="106" w:name="_Toc163492838"/>
      <w:r>
        <w:rPr>
          <w:rFonts w:hint="eastAsia"/>
          <w:color w:val="auto"/>
          <w:highlight w:val="none"/>
        </w:rPr>
        <w:t>14.投标文件的组成</w:t>
      </w:r>
      <w:bookmarkEnd w:id="106"/>
    </w:p>
    <w:p w14:paraId="1DA6064D">
      <w:pPr>
        <w:ind w:firstLine="560"/>
        <w:rPr>
          <w:rFonts w:hint="eastAsia"/>
          <w:color w:val="auto"/>
          <w:highlight w:val="none"/>
        </w:rPr>
      </w:pPr>
      <w:bookmarkStart w:id="107" w:name="_Toc163492839"/>
      <w:bookmarkStart w:id="108" w:name="_Toc140132772"/>
      <w:r>
        <w:rPr>
          <w:rFonts w:hint="eastAsia"/>
          <w:color w:val="auto"/>
          <w:highlight w:val="none"/>
        </w:rPr>
        <w:t>14.1</w:t>
      </w:r>
      <w:r>
        <w:rPr>
          <w:rFonts w:hint="eastAsia"/>
          <w:color w:val="auto"/>
          <w:highlight w:val="none"/>
          <w:lang w:eastAsia="zh-CN"/>
        </w:rPr>
        <w:t>投标人</w:t>
      </w:r>
      <w:r>
        <w:rPr>
          <w:rFonts w:hint="eastAsia"/>
          <w:color w:val="auto"/>
          <w:highlight w:val="none"/>
        </w:rPr>
        <w:t>应当按照</w:t>
      </w:r>
      <w:r>
        <w:rPr>
          <w:rFonts w:hint="eastAsia"/>
          <w:color w:val="auto"/>
          <w:highlight w:val="none"/>
          <w:lang w:eastAsia="zh-CN"/>
        </w:rPr>
        <w:t>招标文件</w:t>
      </w:r>
      <w:r>
        <w:rPr>
          <w:rFonts w:hint="eastAsia"/>
          <w:color w:val="auto"/>
          <w:highlight w:val="none"/>
        </w:rPr>
        <w:t>的要求编制投标文件。投标文件的部分格式要求见第七章 投标文件的格式。</w:t>
      </w:r>
    </w:p>
    <w:p w14:paraId="15E60B81">
      <w:pPr>
        <w:pStyle w:val="5"/>
        <w:ind w:left="560" w:leftChars="200" w:firstLine="0" w:firstLineChars="0"/>
        <w:rPr>
          <w:rFonts w:hint="eastAsia"/>
          <w:color w:val="auto"/>
          <w:highlight w:val="none"/>
        </w:rPr>
      </w:pPr>
      <w:r>
        <w:rPr>
          <w:rFonts w:hint="eastAsia"/>
          <w:color w:val="auto"/>
          <w:highlight w:val="none"/>
        </w:rPr>
        <w:t>15.投标报价</w:t>
      </w:r>
      <w:bookmarkEnd w:id="107"/>
      <w:bookmarkEnd w:id="108"/>
    </w:p>
    <w:p w14:paraId="4A5561E6">
      <w:pPr>
        <w:ind w:firstLine="560"/>
        <w:rPr>
          <w:rFonts w:hint="eastAsia" w:cs="宋体"/>
          <w:snapToGrid w:val="0"/>
          <w:color w:val="auto"/>
          <w:szCs w:val="24"/>
          <w:highlight w:val="none"/>
          <w:lang w:val="zh-CN"/>
        </w:rPr>
      </w:pPr>
      <w:r>
        <w:rPr>
          <w:rFonts w:cs="宋体"/>
          <w:snapToGrid w:val="0"/>
          <w:color w:val="auto"/>
          <w:szCs w:val="24"/>
          <w:highlight w:val="none"/>
        </w:rPr>
        <w:t>15</w:t>
      </w:r>
      <w:r>
        <w:rPr>
          <w:rFonts w:hint="eastAsia" w:cs="宋体"/>
          <w:snapToGrid w:val="0"/>
          <w:color w:val="auto"/>
          <w:szCs w:val="24"/>
          <w:highlight w:val="none"/>
        </w:rPr>
        <w:t xml:space="preserve">.1 </w:t>
      </w:r>
      <w:r>
        <w:rPr>
          <w:rFonts w:hint="eastAsia" w:cs="宋体"/>
          <w:snapToGrid w:val="0"/>
          <w:color w:val="auto"/>
          <w:szCs w:val="24"/>
          <w:highlight w:val="none"/>
          <w:lang w:val="zh-CN"/>
        </w:rPr>
        <w:t>投标人的报价均应以人民币进行报价。</w:t>
      </w:r>
    </w:p>
    <w:p w14:paraId="4F9926AA">
      <w:pPr>
        <w:ind w:firstLine="482"/>
        <w:rPr>
          <w:rFonts w:hint="eastAsia" w:cs="宋体"/>
          <w:snapToGrid w:val="0"/>
          <w:color w:val="auto"/>
          <w:szCs w:val="24"/>
          <w:highlight w:val="none"/>
        </w:rPr>
      </w:pPr>
      <w:r>
        <w:rPr>
          <w:rFonts w:cs="宋体"/>
          <w:snapToGrid w:val="0"/>
          <w:color w:val="auto"/>
          <w:szCs w:val="24"/>
          <w:highlight w:val="none"/>
        </w:rPr>
        <w:t>15</w:t>
      </w:r>
      <w:r>
        <w:rPr>
          <w:rFonts w:hint="eastAsia" w:cs="宋体"/>
          <w:snapToGrid w:val="0"/>
          <w:color w:val="auto"/>
          <w:szCs w:val="24"/>
          <w:highlight w:val="none"/>
        </w:rPr>
        <w:t xml:space="preserve">.2 </w:t>
      </w:r>
      <w:r>
        <w:rPr>
          <w:rFonts w:hint="eastAsia" w:cs="宋体"/>
          <w:snapToGrid w:val="0"/>
          <w:color w:val="auto"/>
          <w:szCs w:val="24"/>
          <w:highlight w:val="none"/>
          <w:lang w:eastAsia="zh-CN"/>
        </w:rPr>
        <w:t>投标人</w:t>
      </w:r>
      <w:r>
        <w:rPr>
          <w:rFonts w:hint="eastAsia" w:cs="宋体"/>
          <w:snapToGrid w:val="0"/>
          <w:color w:val="auto"/>
          <w:szCs w:val="24"/>
          <w:highlight w:val="none"/>
        </w:rPr>
        <w:t>应按照本</w:t>
      </w:r>
      <w:r>
        <w:rPr>
          <w:rFonts w:hint="eastAsia" w:cs="宋体"/>
          <w:snapToGrid w:val="0"/>
          <w:color w:val="auto"/>
          <w:szCs w:val="24"/>
          <w:highlight w:val="none"/>
          <w:lang w:eastAsia="zh-CN"/>
        </w:rPr>
        <w:t>招标文件</w:t>
      </w:r>
      <w:r>
        <w:rPr>
          <w:rFonts w:hint="eastAsia" w:cs="宋体"/>
          <w:snapToGrid w:val="0"/>
          <w:color w:val="auto"/>
          <w:szCs w:val="24"/>
          <w:highlight w:val="none"/>
        </w:rPr>
        <w:t>规定的报价方式进行报价，具体报价方式见“</w:t>
      </w:r>
      <w:r>
        <w:rPr>
          <w:rFonts w:hint="eastAsia" w:cs="宋体"/>
          <w:snapToGrid w:val="0"/>
          <w:color w:val="auto"/>
          <w:szCs w:val="24"/>
          <w:highlight w:val="none"/>
          <w:lang w:eastAsia="zh-CN"/>
        </w:rPr>
        <w:t>投标人</w:t>
      </w:r>
      <w:r>
        <w:rPr>
          <w:rFonts w:hint="eastAsia" w:cs="宋体"/>
          <w:snapToGrid w:val="0"/>
          <w:color w:val="auto"/>
          <w:szCs w:val="24"/>
          <w:highlight w:val="none"/>
        </w:rPr>
        <w:t>须知前附表”。投标报价中不得包含</w:t>
      </w:r>
      <w:r>
        <w:rPr>
          <w:rFonts w:hint="eastAsia" w:cs="宋体"/>
          <w:snapToGrid w:val="0"/>
          <w:color w:val="auto"/>
          <w:szCs w:val="24"/>
          <w:highlight w:val="none"/>
          <w:lang w:eastAsia="zh-CN"/>
        </w:rPr>
        <w:t>招标文件</w:t>
      </w:r>
      <w:r>
        <w:rPr>
          <w:rFonts w:hint="eastAsia" w:cs="宋体"/>
          <w:snapToGrid w:val="0"/>
          <w:color w:val="auto"/>
          <w:szCs w:val="24"/>
          <w:highlight w:val="none"/>
        </w:rPr>
        <w:t>要求以外的内容，否则，在评标时不予核减。投标报价中也不得遗漏</w:t>
      </w:r>
      <w:r>
        <w:rPr>
          <w:rFonts w:hint="eastAsia" w:cs="宋体"/>
          <w:snapToGrid w:val="0"/>
          <w:color w:val="auto"/>
          <w:szCs w:val="24"/>
          <w:highlight w:val="none"/>
          <w:lang w:eastAsia="zh-CN"/>
        </w:rPr>
        <w:t>招标文件</w:t>
      </w:r>
      <w:r>
        <w:rPr>
          <w:rFonts w:hint="eastAsia" w:cs="宋体"/>
          <w:snapToGrid w:val="0"/>
          <w:color w:val="auto"/>
          <w:szCs w:val="24"/>
          <w:highlight w:val="none"/>
        </w:rPr>
        <w:t>所要求的内容，否则，其</w:t>
      </w:r>
      <w:r>
        <w:rPr>
          <w:rFonts w:hint="eastAsia" w:cs="宋体"/>
          <w:b/>
          <w:bCs/>
          <w:snapToGrid w:val="0"/>
          <w:color w:val="auto"/>
          <w:szCs w:val="24"/>
          <w:highlight w:val="none"/>
        </w:rPr>
        <w:t>投标无效</w:t>
      </w:r>
      <w:r>
        <w:rPr>
          <w:rFonts w:hint="eastAsia" w:cs="宋体"/>
          <w:snapToGrid w:val="0"/>
          <w:color w:val="auto"/>
          <w:szCs w:val="24"/>
          <w:highlight w:val="none"/>
        </w:rPr>
        <w:t>。</w:t>
      </w:r>
    </w:p>
    <w:p w14:paraId="380BB02C">
      <w:pPr>
        <w:ind w:firstLine="560"/>
        <w:rPr>
          <w:rFonts w:hint="eastAsia" w:cs="宋体"/>
          <w:snapToGrid w:val="0"/>
          <w:color w:val="auto"/>
          <w:szCs w:val="24"/>
          <w:highlight w:val="none"/>
          <w:lang w:val="zh-CN"/>
        </w:rPr>
      </w:pPr>
      <w:r>
        <w:rPr>
          <w:rFonts w:cs="宋体"/>
          <w:snapToGrid w:val="0"/>
          <w:color w:val="auto"/>
          <w:szCs w:val="24"/>
          <w:highlight w:val="none"/>
        </w:rPr>
        <w:t>15</w:t>
      </w:r>
      <w:r>
        <w:rPr>
          <w:rFonts w:hint="eastAsia" w:cs="宋体"/>
          <w:snapToGrid w:val="0"/>
          <w:color w:val="auto"/>
          <w:szCs w:val="24"/>
          <w:highlight w:val="none"/>
        </w:rPr>
        <w:t xml:space="preserve">.3 </w:t>
      </w:r>
      <w:r>
        <w:rPr>
          <w:rFonts w:hint="eastAsia"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他原因应由投标人支付的税款和其他应缴纳的费用都应包括在投标人提交的投标报价中。</w:t>
      </w:r>
    </w:p>
    <w:p w14:paraId="3F6CD292">
      <w:pPr>
        <w:ind w:firstLine="560"/>
        <w:rPr>
          <w:rFonts w:hint="eastAsia" w:cs="宋体"/>
          <w:snapToGrid w:val="0"/>
          <w:color w:val="auto"/>
          <w:szCs w:val="24"/>
          <w:highlight w:val="none"/>
        </w:rPr>
      </w:pPr>
      <w:r>
        <w:rPr>
          <w:rFonts w:cs="宋体"/>
          <w:snapToGrid w:val="0"/>
          <w:color w:val="auto"/>
          <w:szCs w:val="24"/>
          <w:highlight w:val="none"/>
        </w:rPr>
        <w:t>15</w:t>
      </w:r>
      <w:r>
        <w:rPr>
          <w:rFonts w:hint="eastAsia" w:cs="宋体"/>
          <w:snapToGrid w:val="0"/>
          <w:color w:val="auto"/>
          <w:szCs w:val="24"/>
          <w:highlight w:val="none"/>
        </w:rPr>
        <w:t xml:space="preserve">.4 </w:t>
      </w:r>
      <w:r>
        <w:rPr>
          <w:rFonts w:hint="eastAsia" w:cs="宋体"/>
          <w:snapToGrid w:val="0"/>
          <w:color w:val="auto"/>
          <w:szCs w:val="24"/>
          <w:highlight w:val="none"/>
          <w:lang w:eastAsia="zh-CN"/>
        </w:rPr>
        <w:t>投标人</w:t>
      </w:r>
      <w:r>
        <w:rPr>
          <w:rFonts w:hint="eastAsia" w:cs="宋体"/>
          <w:snapToGrid w:val="0"/>
          <w:color w:val="auto"/>
          <w:szCs w:val="24"/>
          <w:highlight w:val="none"/>
        </w:rPr>
        <w:t>在投标文件中注明免费的项目将视为包含在投标报价中。</w:t>
      </w:r>
    </w:p>
    <w:p w14:paraId="4C9F8C13">
      <w:pPr>
        <w:ind w:firstLine="482"/>
        <w:rPr>
          <w:rFonts w:hint="eastAsia" w:cs="宋体"/>
          <w:snapToGrid w:val="0"/>
          <w:color w:val="auto"/>
          <w:szCs w:val="24"/>
          <w:highlight w:val="none"/>
        </w:rPr>
      </w:pPr>
      <w:r>
        <w:rPr>
          <w:rFonts w:cs="宋体"/>
          <w:snapToGrid w:val="0"/>
          <w:color w:val="auto"/>
          <w:szCs w:val="24"/>
          <w:highlight w:val="none"/>
        </w:rPr>
        <w:t>15</w:t>
      </w:r>
      <w:r>
        <w:rPr>
          <w:rFonts w:hint="eastAsia" w:cs="宋体"/>
          <w:snapToGrid w:val="0"/>
          <w:color w:val="auto"/>
          <w:szCs w:val="24"/>
          <w:highlight w:val="none"/>
        </w:rPr>
        <w:t>.5 每一种采购内容只允许有一个报价，否则其</w:t>
      </w:r>
      <w:r>
        <w:rPr>
          <w:rFonts w:hint="eastAsia" w:cs="宋体"/>
          <w:b/>
          <w:bCs/>
          <w:snapToGrid w:val="0"/>
          <w:color w:val="auto"/>
          <w:szCs w:val="24"/>
          <w:highlight w:val="none"/>
        </w:rPr>
        <w:t>投标无效</w:t>
      </w:r>
      <w:r>
        <w:rPr>
          <w:rFonts w:hint="eastAsia" w:cs="宋体"/>
          <w:snapToGrid w:val="0"/>
          <w:color w:val="auto"/>
          <w:szCs w:val="24"/>
          <w:highlight w:val="none"/>
        </w:rPr>
        <w:t>。</w:t>
      </w:r>
    </w:p>
    <w:p w14:paraId="4DCCB645">
      <w:pPr>
        <w:ind w:firstLine="560"/>
        <w:rPr>
          <w:rFonts w:hint="eastAsia" w:cs="仿宋_GB2312"/>
          <w:color w:val="auto"/>
          <w:szCs w:val="24"/>
          <w:highlight w:val="none"/>
        </w:rPr>
      </w:pPr>
      <w:r>
        <w:rPr>
          <w:rFonts w:cs="仿宋_GB2312"/>
          <w:color w:val="auto"/>
          <w:szCs w:val="24"/>
          <w:highlight w:val="none"/>
        </w:rPr>
        <w:t>15.</w:t>
      </w:r>
      <w:r>
        <w:rPr>
          <w:rFonts w:hint="eastAsia" w:cs="仿宋_GB2312"/>
          <w:color w:val="auto"/>
          <w:szCs w:val="24"/>
          <w:highlight w:val="none"/>
        </w:rPr>
        <w:t>6投标报价不得超过</w:t>
      </w:r>
      <w:r>
        <w:rPr>
          <w:rFonts w:hint="eastAsia" w:cs="宋体"/>
          <w:snapToGrid w:val="0"/>
          <w:color w:val="auto"/>
          <w:szCs w:val="24"/>
          <w:highlight w:val="none"/>
        </w:rPr>
        <w:t>“</w:t>
      </w:r>
      <w:r>
        <w:rPr>
          <w:rFonts w:hint="eastAsia" w:cs="宋体"/>
          <w:snapToGrid w:val="0"/>
          <w:color w:val="auto"/>
          <w:szCs w:val="24"/>
          <w:highlight w:val="none"/>
          <w:lang w:eastAsia="zh-CN"/>
        </w:rPr>
        <w:t>投标人</w:t>
      </w:r>
      <w:r>
        <w:rPr>
          <w:rFonts w:hint="eastAsia" w:cs="宋体"/>
          <w:snapToGrid w:val="0"/>
          <w:color w:val="auto"/>
          <w:szCs w:val="24"/>
          <w:highlight w:val="none"/>
        </w:rPr>
        <w:t>须知前附表”</w:t>
      </w:r>
      <w:r>
        <w:rPr>
          <w:rFonts w:hint="eastAsia" w:cs="仿宋_GB2312"/>
          <w:color w:val="auto"/>
          <w:szCs w:val="24"/>
          <w:highlight w:val="none"/>
        </w:rPr>
        <w:t>中规定的最高限价</w:t>
      </w:r>
      <w:r>
        <w:rPr>
          <w:rFonts w:hint="eastAsia" w:cs="仿宋_GB2312"/>
          <w:color w:val="auto"/>
          <w:szCs w:val="24"/>
          <w:highlight w:val="none"/>
          <w:lang w:val="en-US" w:eastAsia="zh-CN"/>
        </w:rPr>
        <w:t>及单价限价</w:t>
      </w:r>
      <w:r>
        <w:rPr>
          <w:rFonts w:hint="eastAsia" w:cs="仿宋_GB2312"/>
          <w:color w:val="auto"/>
          <w:szCs w:val="24"/>
          <w:highlight w:val="none"/>
        </w:rPr>
        <w:t>，否则</w:t>
      </w:r>
      <w:r>
        <w:rPr>
          <w:rFonts w:cs="仿宋_GB2312"/>
          <w:color w:val="auto"/>
          <w:szCs w:val="24"/>
          <w:highlight w:val="none"/>
        </w:rPr>
        <w:t>评标委员会将否决其投标。</w:t>
      </w:r>
    </w:p>
    <w:p w14:paraId="617C2422">
      <w:pPr>
        <w:pStyle w:val="5"/>
        <w:ind w:left="560" w:leftChars="200" w:firstLine="0" w:firstLineChars="0"/>
        <w:rPr>
          <w:rFonts w:hint="eastAsia"/>
          <w:color w:val="auto"/>
          <w:highlight w:val="none"/>
        </w:rPr>
      </w:pPr>
      <w:bookmarkStart w:id="109" w:name="_Toc163492840"/>
      <w:bookmarkStart w:id="110" w:name="_Toc140132773"/>
      <w:r>
        <w:rPr>
          <w:rFonts w:hint="eastAsia"/>
          <w:color w:val="auto"/>
          <w:highlight w:val="none"/>
        </w:rPr>
        <w:t>16.投标有效期</w:t>
      </w:r>
      <w:bookmarkEnd w:id="109"/>
      <w:bookmarkEnd w:id="110"/>
    </w:p>
    <w:p w14:paraId="79811856">
      <w:pPr>
        <w:ind w:firstLine="482"/>
        <w:rPr>
          <w:rFonts w:hint="eastAsia" w:cs="仿宋_GB2312"/>
          <w:color w:val="auto"/>
          <w:szCs w:val="24"/>
          <w:highlight w:val="none"/>
        </w:rPr>
      </w:pPr>
      <w:r>
        <w:rPr>
          <w:rFonts w:cs="仿宋_GB2312"/>
          <w:color w:val="auto"/>
          <w:szCs w:val="24"/>
          <w:highlight w:val="none"/>
        </w:rPr>
        <w:t>16</w:t>
      </w:r>
      <w:r>
        <w:rPr>
          <w:rFonts w:hint="eastAsia" w:cs="仿宋_GB2312"/>
          <w:color w:val="auto"/>
          <w:szCs w:val="24"/>
          <w:highlight w:val="none"/>
        </w:rPr>
        <w:t xml:space="preserve">.1 </w:t>
      </w:r>
      <w:r>
        <w:rPr>
          <w:rFonts w:ascii="Arial" w:hAnsi="Arial" w:cs="Arial"/>
          <w:color w:val="auto"/>
          <w:kern w:val="0"/>
          <w:szCs w:val="21"/>
          <w:highlight w:val="none"/>
          <w:lang w:val="en"/>
        </w:rPr>
        <w:t>投标有效期</w:t>
      </w:r>
      <w:r>
        <w:rPr>
          <w:rFonts w:hint="eastAsia" w:cs="仿宋_GB2312"/>
          <w:color w:val="auto"/>
          <w:szCs w:val="24"/>
          <w:highlight w:val="none"/>
        </w:rPr>
        <w:t>见“</w:t>
      </w:r>
      <w:r>
        <w:rPr>
          <w:rFonts w:hint="eastAsia" w:cs="仿宋_GB2312"/>
          <w:color w:val="auto"/>
          <w:szCs w:val="24"/>
          <w:highlight w:val="none"/>
          <w:lang w:eastAsia="zh-CN"/>
        </w:rPr>
        <w:t>投标人</w:t>
      </w:r>
      <w:r>
        <w:rPr>
          <w:rFonts w:cs="仿宋_GB2312"/>
          <w:color w:val="auto"/>
          <w:szCs w:val="24"/>
          <w:highlight w:val="none"/>
        </w:rPr>
        <w:t>须知前附表</w:t>
      </w:r>
      <w:r>
        <w:rPr>
          <w:rFonts w:hint="eastAsia" w:cs="仿宋_GB2312"/>
          <w:color w:val="auto"/>
          <w:szCs w:val="24"/>
          <w:highlight w:val="none"/>
        </w:rPr>
        <w:t>”，</w:t>
      </w:r>
      <w:r>
        <w:rPr>
          <w:rFonts w:hint="eastAsia" w:cs="仿宋_GB2312"/>
          <w:color w:val="auto"/>
          <w:szCs w:val="24"/>
          <w:highlight w:val="none"/>
          <w:lang w:eastAsia="zh-CN"/>
        </w:rPr>
        <w:t>投标人</w:t>
      </w:r>
      <w:r>
        <w:rPr>
          <w:rFonts w:hint="eastAsia" w:cs="仿宋_GB2312"/>
          <w:color w:val="auto"/>
          <w:szCs w:val="24"/>
          <w:highlight w:val="none"/>
        </w:rPr>
        <w:t>承诺的投标有效期不足的，其投标文件将被视为</w:t>
      </w:r>
      <w:r>
        <w:rPr>
          <w:rFonts w:hint="eastAsia" w:cs="仿宋_GB2312"/>
          <w:b/>
          <w:bCs/>
          <w:color w:val="auto"/>
          <w:szCs w:val="24"/>
          <w:highlight w:val="none"/>
        </w:rPr>
        <w:t>投标无效</w:t>
      </w:r>
      <w:r>
        <w:rPr>
          <w:rFonts w:hint="eastAsia" w:cs="仿宋_GB2312"/>
          <w:color w:val="auto"/>
          <w:szCs w:val="24"/>
          <w:highlight w:val="none"/>
        </w:rPr>
        <w:t>。</w:t>
      </w:r>
    </w:p>
    <w:p w14:paraId="0AC19AB2">
      <w:pPr>
        <w:ind w:firstLine="560"/>
        <w:rPr>
          <w:rFonts w:hint="eastAsia" w:cs="仿宋_GB2312"/>
          <w:color w:val="auto"/>
          <w:szCs w:val="24"/>
          <w:highlight w:val="none"/>
        </w:rPr>
      </w:pPr>
      <w:r>
        <w:rPr>
          <w:rFonts w:cs="仿宋_GB2312"/>
          <w:color w:val="auto"/>
          <w:szCs w:val="24"/>
          <w:highlight w:val="none"/>
        </w:rPr>
        <w:t>16.2</w:t>
      </w:r>
      <w:r>
        <w:rPr>
          <w:rFonts w:hint="eastAsia" w:cs="仿宋_GB2312"/>
          <w:color w:val="auto"/>
          <w:szCs w:val="24"/>
          <w:highlight w:val="none"/>
          <w:lang w:val="en-US" w:eastAsia="zh-CN"/>
        </w:rPr>
        <w:t xml:space="preserve"> </w:t>
      </w:r>
      <w:r>
        <w:rPr>
          <w:rFonts w:cs="仿宋_GB2312"/>
          <w:color w:val="auto"/>
          <w:szCs w:val="24"/>
          <w:highlight w:val="none"/>
        </w:rPr>
        <w:t>特殊情况下，在原</w:t>
      </w:r>
      <w:r>
        <w:rPr>
          <w:rFonts w:hint="eastAsia" w:cs="仿宋_GB2312"/>
          <w:color w:val="auto"/>
          <w:szCs w:val="24"/>
          <w:highlight w:val="none"/>
        </w:rPr>
        <w:t>投标文件</w:t>
      </w:r>
      <w:r>
        <w:rPr>
          <w:rFonts w:cs="仿宋_GB2312"/>
          <w:color w:val="auto"/>
          <w:szCs w:val="24"/>
          <w:highlight w:val="none"/>
        </w:rPr>
        <w:t>有效期截止之前，采购代理机构或采购人可要求</w:t>
      </w:r>
      <w:r>
        <w:rPr>
          <w:rFonts w:hint="eastAsia" w:cs="仿宋_GB2312"/>
          <w:color w:val="auto"/>
          <w:szCs w:val="24"/>
          <w:highlight w:val="none"/>
          <w:lang w:eastAsia="zh-CN"/>
        </w:rPr>
        <w:t>投标人</w:t>
      </w:r>
      <w:r>
        <w:rPr>
          <w:rFonts w:cs="仿宋_GB2312"/>
          <w:color w:val="auto"/>
          <w:szCs w:val="24"/>
          <w:highlight w:val="none"/>
        </w:rPr>
        <w:t>延长</w:t>
      </w:r>
      <w:r>
        <w:rPr>
          <w:rFonts w:hint="eastAsia" w:cs="仿宋_GB2312"/>
          <w:color w:val="auto"/>
          <w:szCs w:val="24"/>
          <w:highlight w:val="none"/>
        </w:rPr>
        <w:t>投标</w:t>
      </w:r>
      <w:r>
        <w:rPr>
          <w:rFonts w:cs="仿宋_GB2312"/>
          <w:color w:val="auto"/>
          <w:szCs w:val="24"/>
          <w:highlight w:val="none"/>
        </w:rPr>
        <w:t>有效期。需要延长</w:t>
      </w:r>
      <w:r>
        <w:rPr>
          <w:rFonts w:hint="eastAsia" w:cs="仿宋_GB2312"/>
          <w:color w:val="auto"/>
          <w:szCs w:val="24"/>
          <w:highlight w:val="none"/>
        </w:rPr>
        <w:t>投标</w:t>
      </w:r>
      <w:r>
        <w:rPr>
          <w:rFonts w:cs="仿宋_GB2312"/>
          <w:color w:val="auto"/>
          <w:szCs w:val="24"/>
          <w:highlight w:val="none"/>
        </w:rPr>
        <w:t>有效期时，采购代理机构或采购人将以书面形式通知所有</w:t>
      </w:r>
      <w:r>
        <w:rPr>
          <w:rFonts w:hint="eastAsia" w:cs="仿宋_GB2312"/>
          <w:color w:val="auto"/>
          <w:szCs w:val="24"/>
          <w:highlight w:val="none"/>
          <w:lang w:eastAsia="zh-CN"/>
        </w:rPr>
        <w:t>投标人</w:t>
      </w:r>
      <w:r>
        <w:rPr>
          <w:rFonts w:cs="仿宋_GB2312"/>
          <w:color w:val="auto"/>
          <w:szCs w:val="24"/>
          <w:highlight w:val="none"/>
        </w:rPr>
        <w:t>，</w:t>
      </w:r>
      <w:r>
        <w:rPr>
          <w:rFonts w:hint="eastAsia" w:cs="仿宋_GB2312"/>
          <w:color w:val="auto"/>
          <w:szCs w:val="24"/>
          <w:highlight w:val="none"/>
          <w:lang w:eastAsia="zh-CN"/>
        </w:rPr>
        <w:t>投标人</w:t>
      </w:r>
      <w:r>
        <w:rPr>
          <w:rFonts w:cs="仿宋_GB2312"/>
          <w:color w:val="auto"/>
          <w:szCs w:val="24"/>
          <w:highlight w:val="none"/>
        </w:rPr>
        <w:t>应以书面形式答复是否同意延长</w:t>
      </w:r>
      <w:r>
        <w:rPr>
          <w:rFonts w:hint="eastAsia" w:cs="仿宋_GB2312"/>
          <w:color w:val="auto"/>
          <w:szCs w:val="24"/>
          <w:highlight w:val="none"/>
        </w:rPr>
        <w:t>投标</w:t>
      </w:r>
      <w:r>
        <w:rPr>
          <w:rFonts w:cs="仿宋_GB2312"/>
          <w:color w:val="auto"/>
          <w:szCs w:val="24"/>
          <w:highlight w:val="none"/>
        </w:rPr>
        <w:t>有效期。</w:t>
      </w:r>
    </w:p>
    <w:p w14:paraId="5FC26F84">
      <w:pPr>
        <w:ind w:firstLine="560"/>
        <w:rPr>
          <w:rFonts w:hint="eastAsia" w:cs="仿宋_GB2312"/>
          <w:color w:val="auto"/>
          <w:szCs w:val="24"/>
          <w:highlight w:val="none"/>
        </w:rPr>
      </w:pPr>
      <w:r>
        <w:rPr>
          <w:rFonts w:cs="仿宋_GB2312"/>
          <w:color w:val="auto"/>
          <w:szCs w:val="24"/>
          <w:highlight w:val="none"/>
        </w:rPr>
        <w:t>16.3</w:t>
      </w:r>
      <w:r>
        <w:rPr>
          <w:rFonts w:hint="eastAsia" w:cs="仿宋_GB2312"/>
          <w:color w:val="auto"/>
          <w:szCs w:val="24"/>
          <w:highlight w:val="none"/>
          <w:lang w:eastAsia="zh-CN"/>
        </w:rPr>
        <w:t>投标人</w:t>
      </w:r>
      <w:r>
        <w:rPr>
          <w:rFonts w:cs="仿宋_GB2312"/>
          <w:color w:val="auto"/>
          <w:szCs w:val="24"/>
          <w:highlight w:val="none"/>
        </w:rPr>
        <w:t>同意延长的，不得要求或被允许修改或撤销其</w:t>
      </w:r>
      <w:r>
        <w:rPr>
          <w:rFonts w:hint="eastAsia" w:cs="仿宋_GB2312"/>
          <w:color w:val="auto"/>
          <w:szCs w:val="24"/>
          <w:highlight w:val="none"/>
        </w:rPr>
        <w:t>投标文件</w:t>
      </w:r>
      <w:r>
        <w:rPr>
          <w:rFonts w:cs="仿宋_GB2312"/>
          <w:color w:val="auto"/>
          <w:szCs w:val="24"/>
          <w:highlight w:val="none"/>
        </w:rPr>
        <w:t>；</w:t>
      </w:r>
      <w:r>
        <w:rPr>
          <w:rFonts w:hint="eastAsia" w:cs="仿宋_GB2312"/>
          <w:color w:val="auto"/>
          <w:szCs w:val="24"/>
          <w:highlight w:val="none"/>
          <w:lang w:eastAsia="zh-CN"/>
        </w:rPr>
        <w:t>投标人</w:t>
      </w:r>
      <w:r>
        <w:rPr>
          <w:rFonts w:cs="仿宋_GB2312"/>
          <w:color w:val="auto"/>
          <w:szCs w:val="24"/>
          <w:highlight w:val="none"/>
        </w:rPr>
        <w:t>拒绝延长的，其</w:t>
      </w:r>
      <w:r>
        <w:rPr>
          <w:rFonts w:hint="eastAsia" w:cs="仿宋_GB2312"/>
          <w:color w:val="auto"/>
          <w:szCs w:val="24"/>
          <w:highlight w:val="none"/>
        </w:rPr>
        <w:t>投标文件</w:t>
      </w:r>
      <w:r>
        <w:rPr>
          <w:rFonts w:cs="仿宋_GB2312"/>
          <w:color w:val="auto"/>
          <w:szCs w:val="24"/>
          <w:highlight w:val="none"/>
        </w:rPr>
        <w:t>在原</w:t>
      </w:r>
      <w:r>
        <w:rPr>
          <w:rFonts w:hint="eastAsia" w:cs="仿宋_GB2312"/>
          <w:color w:val="auto"/>
          <w:szCs w:val="24"/>
          <w:highlight w:val="none"/>
        </w:rPr>
        <w:t>投标</w:t>
      </w:r>
      <w:r>
        <w:rPr>
          <w:rFonts w:cs="仿宋_GB2312"/>
          <w:color w:val="auto"/>
          <w:szCs w:val="24"/>
          <w:highlight w:val="none"/>
        </w:rPr>
        <w:t>有效期满后将不再有效。</w:t>
      </w:r>
    </w:p>
    <w:p w14:paraId="11FEC91C">
      <w:pPr>
        <w:pStyle w:val="5"/>
        <w:ind w:firstLine="562"/>
        <w:rPr>
          <w:rFonts w:hint="eastAsia"/>
          <w:color w:val="auto"/>
          <w:highlight w:val="none"/>
        </w:rPr>
      </w:pPr>
      <w:bookmarkStart w:id="111" w:name="_Toc140132774"/>
      <w:bookmarkStart w:id="112" w:name="_Toc163492841"/>
      <w:r>
        <w:rPr>
          <w:rFonts w:hint="eastAsia"/>
          <w:color w:val="auto"/>
          <w:highlight w:val="none"/>
        </w:rPr>
        <w:t>17.投标保证金</w:t>
      </w:r>
    </w:p>
    <w:p w14:paraId="733FA47E">
      <w:pPr>
        <w:ind w:firstLine="560"/>
        <w:rPr>
          <w:rFonts w:hint="eastAsia"/>
          <w:color w:val="auto"/>
          <w:highlight w:val="none"/>
        </w:rPr>
      </w:pPr>
      <w:r>
        <w:rPr>
          <w:rFonts w:hint="eastAsia"/>
          <w:color w:val="auto"/>
          <w:highlight w:val="none"/>
        </w:rPr>
        <w:t>17.1</w:t>
      </w:r>
      <w:r>
        <w:rPr>
          <w:rFonts w:hint="eastAsia"/>
          <w:color w:val="auto"/>
          <w:highlight w:val="none"/>
          <w:lang w:val="en-US" w:eastAsia="zh-CN"/>
        </w:rPr>
        <w:t xml:space="preserve"> </w:t>
      </w:r>
      <w:r>
        <w:rPr>
          <w:rFonts w:hint="eastAsia"/>
          <w:color w:val="auto"/>
          <w:highlight w:val="none"/>
          <w:lang w:eastAsia="zh-CN"/>
        </w:rPr>
        <w:t>投标人</w:t>
      </w:r>
      <w:r>
        <w:rPr>
          <w:rFonts w:hint="eastAsia"/>
          <w:color w:val="auto"/>
          <w:highlight w:val="none"/>
        </w:rPr>
        <w:t>应按照“</w:t>
      </w:r>
      <w:r>
        <w:rPr>
          <w:rFonts w:hint="eastAsia"/>
          <w:color w:val="auto"/>
          <w:highlight w:val="none"/>
          <w:lang w:eastAsia="zh-CN"/>
        </w:rPr>
        <w:t>投标人</w:t>
      </w:r>
      <w:r>
        <w:rPr>
          <w:rFonts w:hint="eastAsia"/>
          <w:color w:val="auto"/>
          <w:highlight w:val="none"/>
        </w:rPr>
        <w:t>须知前附表”的规定提交投标保证金，并作为其投标文件的一部分。</w:t>
      </w:r>
    </w:p>
    <w:p w14:paraId="465A0A1F">
      <w:pPr>
        <w:ind w:firstLine="560"/>
        <w:rPr>
          <w:rFonts w:hint="eastAsia"/>
          <w:color w:val="auto"/>
          <w:highlight w:val="none"/>
        </w:rPr>
      </w:pPr>
      <w:r>
        <w:rPr>
          <w:rFonts w:hint="eastAsia"/>
          <w:color w:val="auto"/>
          <w:highlight w:val="none"/>
        </w:rPr>
        <w:t>17.2</w:t>
      </w:r>
      <w:r>
        <w:rPr>
          <w:rFonts w:hint="eastAsia"/>
          <w:color w:val="auto"/>
          <w:highlight w:val="none"/>
          <w:lang w:val="en-US" w:eastAsia="zh-CN"/>
        </w:rPr>
        <w:t xml:space="preserve"> </w:t>
      </w:r>
      <w:r>
        <w:rPr>
          <w:rFonts w:hint="eastAsia"/>
          <w:color w:val="auto"/>
          <w:highlight w:val="none"/>
        </w:rPr>
        <w:t>投标保证金是为了保护采购单位免遭因</w:t>
      </w:r>
      <w:r>
        <w:rPr>
          <w:rFonts w:hint="eastAsia"/>
          <w:color w:val="auto"/>
          <w:highlight w:val="none"/>
          <w:lang w:eastAsia="zh-CN"/>
        </w:rPr>
        <w:t>投标人</w:t>
      </w:r>
      <w:r>
        <w:rPr>
          <w:rFonts w:hint="eastAsia"/>
          <w:color w:val="auto"/>
          <w:highlight w:val="none"/>
        </w:rPr>
        <w:t>的行为蒙受损失而要求的。</w:t>
      </w:r>
    </w:p>
    <w:p w14:paraId="038ED1D7">
      <w:pPr>
        <w:ind w:firstLine="560"/>
        <w:rPr>
          <w:rFonts w:hint="eastAsia"/>
          <w:color w:val="auto"/>
          <w:highlight w:val="none"/>
        </w:rPr>
      </w:pPr>
      <w:r>
        <w:rPr>
          <w:rFonts w:hint="eastAsia"/>
          <w:color w:val="auto"/>
          <w:highlight w:val="none"/>
        </w:rPr>
        <w:t>下列任何情况发生，投标保证金不予退还：</w:t>
      </w:r>
    </w:p>
    <w:p w14:paraId="09E977D2">
      <w:pPr>
        <w:ind w:firstLine="562"/>
        <w:rPr>
          <w:rFonts w:hint="eastAsia"/>
          <w:b/>
          <w:bCs/>
          <w:color w:val="auto"/>
          <w:highlight w:val="none"/>
        </w:rPr>
      </w:pPr>
      <w:r>
        <w:rPr>
          <w:rFonts w:hint="eastAsia"/>
          <w:b/>
          <w:bCs/>
          <w:color w:val="auto"/>
          <w:highlight w:val="none"/>
        </w:rPr>
        <w:t>（一）</w:t>
      </w:r>
      <w:r>
        <w:rPr>
          <w:rFonts w:hint="eastAsia"/>
          <w:b/>
          <w:bCs/>
          <w:color w:val="auto"/>
          <w:highlight w:val="none"/>
          <w:lang w:eastAsia="zh-CN"/>
        </w:rPr>
        <w:t>投标人</w:t>
      </w:r>
      <w:r>
        <w:rPr>
          <w:rFonts w:hint="eastAsia"/>
          <w:b/>
          <w:bCs/>
          <w:color w:val="auto"/>
          <w:highlight w:val="none"/>
        </w:rPr>
        <w:t>在提交投标文件截止时间后撤回投标文件的；</w:t>
      </w:r>
    </w:p>
    <w:p w14:paraId="33184780">
      <w:pPr>
        <w:ind w:firstLine="562"/>
        <w:rPr>
          <w:rFonts w:hint="eastAsia"/>
          <w:b/>
          <w:bCs/>
          <w:color w:val="auto"/>
          <w:highlight w:val="none"/>
        </w:rPr>
      </w:pPr>
      <w:r>
        <w:rPr>
          <w:rFonts w:hint="eastAsia"/>
          <w:b/>
          <w:bCs/>
          <w:color w:val="auto"/>
          <w:highlight w:val="none"/>
        </w:rPr>
        <w:t>（二）</w:t>
      </w:r>
      <w:r>
        <w:rPr>
          <w:rFonts w:hint="eastAsia"/>
          <w:b/>
          <w:bCs/>
          <w:color w:val="auto"/>
          <w:highlight w:val="none"/>
          <w:lang w:eastAsia="zh-CN"/>
        </w:rPr>
        <w:t>投标人</w:t>
      </w:r>
      <w:r>
        <w:rPr>
          <w:rFonts w:hint="eastAsia"/>
          <w:b/>
          <w:bCs/>
          <w:color w:val="auto"/>
          <w:highlight w:val="none"/>
        </w:rPr>
        <w:t>在投标文件中提供虚假材料的；</w:t>
      </w:r>
    </w:p>
    <w:p w14:paraId="75127093">
      <w:pPr>
        <w:ind w:firstLine="562"/>
        <w:rPr>
          <w:rFonts w:hint="eastAsia"/>
          <w:b/>
          <w:bCs/>
          <w:color w:val="auto"/>
          <w:highlight w:val="none"/>
        </w:rPr>
      </w:pPr>
      <w:r>
        <w:rPr>
          <w:rFonts w:hint="eastAsia"/>
          <w:b/>
          <w:bCs/>
          <w:color w:val="auto"/>
          <w:highlight w:val="none"/>
        </w:rPr>
        <w:t>（三）除因不可抗力或</w:t>
      </w:r>
      <w:r>
        <w:rPr>
          <w:rFonts w:hint="eastAsia"/>
          <w:b/>
          <w:bCs/>
          <w:color w:val="auto"/>
          <w:highlight w:val="none"/>
          <w:lang w:eastAsia="zh-CN"/>
        </w:rPr>
        <w:t>招标文件</w:t>
      </w:r>
      <w:r>
        <w:rPr>
          <w:rFonts w:hint="eastAsia"/>
          <w:b/>
          <w:bCs/>
          <w:color w:val="auto"/>
          <w:highlight w:val="none"/>
        </w:rPr>
        <w:t>认可的情形以外，</w:t>
      </w:r>
      <w:r>
        <w:rPr>
          <w:rFonts w:hint="eastAsia"/>
          <w:b/>
          <w:bCs/>
          <w:color w:val="auto"/>
          <w:highlight w:val="none"/>
          <w:lang w:eastAsia="zh-CN"/>
        </w:rPr>
        <w:t>中标人</w:t>
      </w:r>
      <w:r>
        <w:rPr>
          <w:rFonts w:hint="eastAsia"/>
          <w:b/>
          <w:bCs/>
          <w:color w:val="auto"/>
          <w:highlight w:val="none"/>
        </w:rPr>
        <w:t>不与采购人签订合同的；</w:t>
      </w:r>
    </w:p>
    <w:p w14:paraId="0530FBF2">
      <w:pPr>
        <w:ind w:firstLine="562"/>
        <w:rPr>
          <w:rFonts w:hint="eastAsia"/>
          <w:b/>
          <w:bCs/>
          <w:color w:val="auto"/>
          <w:highlight w:val="none"/>
        </w:rPr>
      </w:pPr>
      <w:r>
        <w:rPr>
          <w:rFonts w:hint="eastAsia"/>
          <w:b/>
          <w:bCs/>
          <w:color w:val="auto"/>
          <w:highlight w:val="none"/>
        </w:rPr>
        <w:t>（四）</w:t>
      </w:r>
      <w:r>
        <w:rPr>
          <w:rFonts w:hint="eastAsia"/>
          <w:b/>
          <w:bCs/>
          <w:color w:val="auto"/>
          <w:highlight w:val="none"/>
          <w:lang w:eastAsia="zh-CN"/>
        </w:rPr>
        <w:t>投标人</w:t>
      </w:r>
      <w:r>
        <w:rPr>
          <w:rFonts w:hint="eastAsia"/>
          <w:b/>
          <w:bCs/>
          <w:color w:val="auto"/>
          <w:highlight w:val="none"/>
        </w:rPr>
        <w:t>与采购人、其他</w:t>
      </w:r>
      <w:r>
        <w:rPr>
          <w:rFonts w:hint="eastAsia"/>
          <w:b/>
          <w:bCs/>
          <w:color w:val="auto"/>
          <w:highlight w:val="none"/>
          <w:lang w:eastAsia="zh-CN"/>
        </w:rPr>
        <w:t>投标人</w:t>
      </w:r>
      <w:r>
        <w:rPr>
          <w:rFonts w:hint="eastAsia"/>
          <w:b/>
          <w:bCs/>
          <w:color w:val="auto"/>
          <w:highlight w:val="none"/>
        </w:rPr>
        <w:t>或者采购代理机构恶意串通的；</w:t>
      </w:r>
    </w:p>
    <w:p w14:paraId="6F1D6987">
      <w:pPr>
        <w:ind w:firstLine="562"/>
        <w:rPr>
          <w:rFonts w:hint="eastAsia"/>
          <w:b/>
          <w:bCs/>
          <w:color w:val="auto"/>
          <w:highlight w:val="none"/>
        </w:rPr>
      </w:pPr>
      <w:r>
        <w:rPr>
          <w:rFonts w:hint="eastAsia"/>
          <w:b/>
          <w:bCs/>
          <w:color w:val="auto"/>
          <w:highlight w:val="none"/>
        </w:rPr>
        <w:t>（五）</w:t>
      </w:r>
      <w:r>
        <w:rPr>
          <w:rFonts w:hint="eastAsia"/>
          <w:b/>
          <w:bCs/>
          <w:color w:val="auto"/>
          <w:highlight w:val="none"/>
          <w:lang w:eastAsia="zh-CN"/>
        </w:rPr>
        <w:t>招标文件</w:t>
      </w:r>
      <w:r>
        <w:rPr>
          <w:rFonts w:hint="eastAsia"/>
          <w:b/>
          <w:bCs/>
          <w:color w:val="auto"/>
          <w:highlight w:val="none"/>
        </w:rPr>
        <w:t>规定的其他情形。</w:t>
      </w:r>
    </w:p>
    <w:p w14:paraId="06C97B25">
      <w:pPr>
        <w:ind w:firstLine="560"/>
        <w:rPr>
          <w:rFonts w:hint="eastAsia"/>
          <w:color w:val="auto"/>
          <w:highlight w:val="none"/>
        </w:rPr>
      </w:pPr>
      <w:r>
        <w:rPr>
          <w:rFonts w:hint="eastAsia"/>
          <w:color w:val="auto"/>
          <w:highlight w:val="none"/>
        </w:rPr>
        <w:t>17.3</w:t>
      </w:r>
      <w:r>
        <w:rPr>
          <w:rFonts w:hint="eastAsia"/>
          <w:color w:val="auto"/>
          <w:highlight w:val="none"/>
          <w:lang w:val="en-US" w:eastAsia="zh-CN"/>
        </w:rPr>
        <w:t xml:space="preserve"> </w:t>
      </w:r>
      <w:r>
        <w:rPr>
          <w:rFonts w:hint="eastAsia"/>
          <w:color w:val="auto"/>
          <w:highlight w:val="none"/>
        </w:rPr>
        <w:t>投标保证金应用报价货币，并采用“</w:t>
      </w:r>
      <w:r>
        <w:rPr>
          <w:rFonts w:hint="eastAsia"/>
          <w:color w:val="auto"/>
          <w:highlight w:val="none"/>
          <w:lang w:eastAsia="zh-CN"/>
        </w:rPr>
        <w:t>投标人</w:t>
      </w:r>
      <w:r>
        <w:rPr>
          <w:rFonts w:hint="eastAsia"/>
          <w:color w:val="auto"/>
          <w:highlight w:val="none"/>
        </w:rPr>
        <w:t>须知前附表”中规定的任何一种形式。</w:t>
      </w:r>
    </w:p>
    <w:p w14:paraId="41899B75">
      <w:pPr>
        <w:ind w:firstLine="560"/>
        <w:rPr>
          <w:rFonts w:hint="eastAsia"/>
          <w:color w:val="auto"/>
          <w:highlight w:val="none"/>
        </w:rPr>
      </w:pPr>
      <w:r>
        <w:rPr>
          <w:rFonts w:hint="eastAsia"/>
          <w:color w:val="auto"/>
          <w:highlight w:val="none"/>
        </w:rPr>
        <w:t>17.4</w:t>
      </w:r>
      <w:r>
        <w:rPr>
          <w:rFonts w:hint="eastAsia"/>
          <w:color w:val="auto"/>
          <w:highlight w:val="none"/>
          <w:lang w:val="en-US" w:eastAsia="zh-CN"/>
        </w:rPr>
        <w:t xml:space="preserve"> </w:t>
      </w:r>
      <w:r>
        <w:rPr>
          <w:rFonts w:hint="eastAsia"/>
          <w:color w:val="auto"/>
          <w:highlight w:val="none"/>
          <w:lang w:eastAsia="zh-CN"/>
        </w:rPr>
        <w:t>投标人</w:t>
      </w:r>
      <w:r>
        <w:rPr>
          <w:rFonts w:hint="eastAsia"/>
          <w:color w:val="auto"/>
          <w:highlight w:val="none"/>
        </w:rPr>
        <w:t>没有根据</w:t>
      </w:r>
      <w:r>
        <w:rPr>
          <w:rFonts w:hint="eastAsia"/>
          <w:color w:val="auto"/>
          <w:highlight w:val="none"/>
          <w:lang w:eastAsia="zh-CN"/>
        </w:rPr>
        <w:t>招标文件</w:t>
      </w:r>
      <w:r>
        <w:rPr>
          <w:rFonts w:hint="eastAsia"/>
          <w:color w:val="auto"/>
          <w:highlight w:val="none"/>
        </w:rPr>
        <w:t>“</w:t>
      </w:r>
      <w:r>
        <w:rPr>
          <w:rFonts w:hint="eastAsia"/>
          <w:color w:val="auto"/>
          <w:highlight w:val="none"/>
          <w:lang w:eastAsia="zh-CN"/>
        </w:rPr>
        <w:t>投标人</w:t>
      </w:r>
      <w:r>
        <w:rPr>
          <w:rFonts w:hint="eastAsia"/>
          <w:color w:val="auto"/>
          <w:highlight w:val="none"/>
        </w:rPr>
        <w:t>须知”规定提交投标保证金的，将被认定为无效响应而予以拒绝。</w:t>
      </w:r>
    </w:p>
    <w:p w14:paraId="4B647407">
      <w:pPr>
        <w:ind w:firstLine="560"/>
        <w:rPr>
          <w:rFonts w:hint="eastAsia"/>
          <w:b/>
          <w:bCs/>
          <w:color w:val="auto"/>
          <w:highlight w:val="none"/>
        </w:rPr>
      </w:pPr>
      <w:r>
        <w:rPr>
          <w:rFonts w:hint="eastAsia"/>
          <w:color w:val="auto"/>
          <w:highlight w:val="none"/>
        </w:rPr>
        <w:t>17.</w:t>
      </w:r>
      <w:r>
        <w:rPr>
          <w:rFonts w:hint="eastAsia"/>
          <w:b/>
          <w:bCs/>
          <w:color w:val="auto"/>
          <w:highlight w:val="none"/>
        </w:rPr>
        <w:t>5中标人的投标保证金，在与采购人签订书面政府采购合同后5个工作日内退还。未</w:t>
      </w:r>
      <w:r>
        <w:rPr>
          <w:rFonts w:hint="eastAsia"/>
          <w:b/>
          <w:bCs/>
          <w:color w:val="auto"/>
          <w:highlight w:val="none"/>
          <w:lang w:eastAsia="zh-CN"/>
        </w:rPr>
        <w:t>中标人</w:t>
      </w:r>
      <w:r>
        <w:rPr>
          <w:rFonts w:hint="eastAsia"/>
          <w:b/>
          <w:bCs/>
          <w:color w:val="auto"/>
          <w:highlight w:val="none"/>
        </w:rPr>
        <w:t>的投标保证金，将于中标通知书发出之日起5个工作日内退还。</w:t>
      </w:r>
    </w:p>
    <w:p w14:paraId="3C4201F6">
      <w:pPr>
        <w:pStyle w:val="5"/>
        <w:ind w:left="560" w:leftChars="200" w:firstLine="0" w:firstLineChars="0"/>
        <w:rPr>
          <w:rFonts w:hint="eastAsia"/>
          <w:color w:val="auto"/>
          <w:highlight w:val="none"/>
        </w:rPr>
      </w:pPr>
      <w:r>
        <w:rPr>
          <w:rFonts w:hint="eastAsia"/>
          <w:color w:val="auto"/>
          <w:highlight w:val="none"/>
        </w:rPr>
        <w:t>18.投标文件的编制</w:t>
      </w:r>
      <w:bookmarkEnd w:id="111"/>
      <w:bookmarkEnd w:id="112"/>
    </w:p>
    <w:p w14:paraId="6448A5E5">
      <w:pPr>
        <w:ind w:firstLine="56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8.1投标文件的签署规定见“</w:t>
      </w:r>
      <w:r>
        <w:rPr>
          <w:rFonts w:hint="eastAsia" w:cs="仿宋_GB2312"/>
          <w:color w:val="auto"/>
          <w:szCs w:val="24"/>
          <w:highlight w:val="none"/>
          <w:lang w:eastAsia="zh-CN"/>
        </w:rPr>
        <w:t>投标人</w:t>
      </w:r>
      <w:r>
        <w:rPr>
          <w:rFonts w:cs="仿宋_GB2312"/>
          <w:color w:val="auto"/>
          <w:szCs w:val="24"/>
          <w:highlight w:val="none"/>
        </w:rPr>
        <w:t>须知前附表</w:t>
      </w:r>
      <w:r>
        <w:rPr>
          <w:rFonts w:hint="eastAsia" w:cs="仿宋_GB2312"/>
          <w:color w:val="auto"/>
          <w:szCs w:val="24"/>
          <w:highlight w:val="none"/>
        </w:rPr>
        <w:t>”。</w:t>
      </w:r>
    </w:p>
    <w:p w14:paraId="4AF052D4">
      <w:pPr>
        <w:ind w:firstLine="560"/>
        <w:rPr>
          <w:rFonts w:hint="eastAsia" w:cs="仿宋_GB2312"/>
          <w:color w:val="auto"/>
          <w:szCs w:val="24"/>
          <w:highlight w:val="none"/>
        </w:rPr>
      </w:pPr>
      <w:r>
        <w:rPr>
          <w:color w:val="auto"/>
          <w:highlight w:val="none"/>
        </w:rPr>
        <w:t>1</w:t>
      </w:r>
      <w:r>
        <w:rPr>
          <w:rFonts w:hint="eastAsia"/>
          <w:color w:val="auto"/>
          <w:highlight w:val="none"/>
        </w:rPr>
        <w:t>8.</w:t>
      </w:r>
      <w:bookmarkStart w:id="113" w:name="_Hlk143528557"/>
      <w:r>
        <w:rPr>
          <w:color w:val="auto"/>
          <w:highlight w:val="none"/>
        </w:rPr>
        <w:t>2</w:t>
      </w:r>
      <w:r>
        <w:rPr>
          <w:rFonts w:hint="eastAsia" w:cs="仿宋_GB2312"/>
          <w:color w:val="auto"/>
          <w:szCs w:val="24"/>
          <w:highlight w:val="none"/>
        </w:rPr>
        <w:t>投标文件的上传</w:t>
      </w:r>
      <w:bookmarkEnd w:id="113"/>
      <w:r>
        <w:rPr>
          <w:rFonts w:hint="eastAsia" w:cs="仿宋_GB2312"/>
          <w:color w:val="auto"/>
          <w:szCs w:val="24"/>
          <w:highlight w:val="none"/>
        </w:rPr>
        <w:t>规定见“</w:t>
      </w:r>
      <w:r>
        <w:rPr>
          <w:rFonts w:hint="eastAsia" w:cs="仿宋_GB2312"/>
          <w:color w:val="auto"/>
          <w:szCs w:val="24"/>
          <w:highlight w:val="none"/>
          <w:lang w:eastAsia="zh-CN"/>
        </w:rPr>
        <w:t>投标人</w:t>
      </w:r>
      <w:r>
        <w:rPr>
          <w:rFonts w:cs="仿宋_GB2312"/>
          <w:color w:val="auto"/>
          <w:szCs w:val="24"/>
          <w:highlight w:val="none"/>
        </w:rPr>
        <w:t>须知前附表</w:t>
      </w:r>
      <w:r>
        <w:rPr>
          <w:rFonts w:hint="eastAsia" w:cs="仿宋_GB2312"/>
          <w:color w:val="auto"/>
          <w:szCs w:val="24"/>
          <w:highlight w:val="none"/>
        </w:rPr>
        <w:t>”。</w:t>
      </w:r>
    </w:p>
    <w:p w14:paraId="2DCE5255">
      <w:pPr>
        <w:pStyle w:val="4"/>
        <w:ind w:firstLine="602"/>
        <w:rPr>
          <w:rFonts w:hint="eastAsia"/>
          <w:color w:val="auto"/>
          <w:highlight w:val="none"/>
        </w:rPr>
      </w:pPr>
      <w:bookmarkStart w:id="114" w:name="_Toc14686"/>
      <w:bookmarkStart w:id="115" w:name="_Toc163492842"/>
      <w:bookmarkStart w:id="116" w:name="_Toc17786"/>
      <w:bookmarkStart w:id="117" w:name="_Toc155185873"/>
      <w:r>
        <w:rPr>
          <w:rFonts w:hint="eastAsia"/>
          <w:color w:val="auto"/>
          <w:highlight w:val="none"/>
        </w:rPr>
        <w:t>（四）投标</w:t>
      </w:r>
      <w:bookmarkEnd w:id="114"/>
      <w:bookmarkEnd w:id="115"/>
      <w:bookmarkEnd w:id="116"/>
      <w:bookmarkEnd w:id="117"/>
    </w:p>
    <w:p w14:paraId="01221916">
      <w:pPr>
        <w:pStyle w:val="5"/>
        <w:ind w:left="560" w:leftChars="200" w:firstLine="0" w:firstLineChars="0"/>
        <w:rPr>
          <w:rFonts w:hint="eastAsia"/>
          <w:color w:val="auto"/>
          <w:highlight w:val="none"/>
        </w:rPr>
      </w:pPr>
      <w:bookmarkStart w:id="118" w:name="_Toc163492843"/>
      <w:r>
        <w:rPr>
          <w:rFonts w:hint="eastAsia"/>
          <w:color w:val="auto"/>
          <w:highlight w:val="none"/>
        </w:rPr>
        <w:t>19.投标文件的加密</w:t>
      </w:r>
      <w:bookmarkEnd w:id="118"/>
    </w:p>
    <w:p w14:paraId="6147C214">
      <w:pPr>
        <w:ind w:firstLine="560"/>
        <w:rPr>
          <w:rFonts w:hint="eastAsia" w:cs="仿宋_GB2312"/>
          <w:color w:val="auto"/>
          <w:szCs w:val="24"/>
          <w:highlight w:val="none"/>
          <w:u w:val="single"/>
        </w:rPr>
      </w:pPr>
      <w:bookmarkStart w:id="119" w:name="_Hlk143531864"/>
      <w:r>
        <w:rPr>
          <w:rFonts w:cs="仿宋_GB2312"/>
          <w:color w:val="auto"/>
          <w:szCs w:val="24"/>
          <w:highlight w:val="none"/>
        </w:rPr>
        <w:t>1</w:t>
      </w:r>
      <w:r>
        <w:rPr>
          <w:rFonts w:hint="eastAsia" w:cs="仿宋_GB2312"/>
          <w:color w:val="auto"/>
          <w:szCs w:val="24"/>
          <w:highlight w:val="none"/>
        </w:rPr>
        <w:t>9.1</w:t>
      </w:r>
      <w:r>
        <w:rPr>
          <w:rFonts w:hint="eastAsia" w:cs="仿宋_GB2312"/>
          <w:color w:val="auto"/>
          <w:szCs w:val="24"/>
          <w:highlight w:val="none"/>
          <w:lang w:eastAsia="zh-CN"/>
        </w:rPr>
        <w:t>投标人</w:t>
      </w:r>
      <w:r>
        <w:rPr>
          <w:rFonts w:hint="eastAsia" w:cs="仿宋_GB2312"/>
          <w:color w:val="auto"/>
          <w:szCs w:val="24"/>
          <w:highlight w:val="none"/>
        </w:rPr>
        <w:t>在</w:t>
      </w:r>
      <w:r>
        <w:rPr>
          <w:rFonts w:hint="eastAsia"/>
          <w:color w:val="auto"/>
          <w:highlight w:val="none"/>
        </w:rPr>
        <w:t>“政采云投标客户端”</w:t>
      </w:r>
      <w:r>
        <w:rPr>
          <w:rFonts w:hint="eastAsia" w:cs="仿宋_GB2312"/>
          <w:color w:val="auto"/>
          <w:szCs w:val="24"/>
          <w:highlight w:val="none"/>
        </w:rPr>
        <w:t>中生成投标文件并完成签章之后，使用CA证书在</w:t>
      </w:r>
      <w:r>
        <w:rPr>
          <w:rFonts w:hint="eastAsia" w:cs="仿宋_GB2312"/>
          <w:color w:val="auto"/>
          <w:szCs w:val="24"/>
          <w:highlight w:val="none"/>
          <w:lang w:eastAsia="zh-CN"/>
        </w:rPr>
        <w:t>投标人</w:t>
      </w:r>
      <w:r>
        <w:rPr>
          <w:rFonts w:hint="eastAsia" w:cs="仿宋_GB2312"/>
          <w:color w:val="auto"/>
          <w:szCs w:val="24"/>
          <w:highlight w:val="none"/>
        </w:rPr>
        <w:t>客户端中对投标文件进行加密。</w:t>
      </w:r>
    </w:p>
    <w:p w14:paraId="76226882">
      <w:pPr>
        <w:ind w:firstLine="56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9.2</w:t>
      </w:r>
      <w:r>
        <w:rPr>
          <w:rFonts w:hint="eastAsia" w:cs="仿宋_GB2312"/>
          <w:color w:val="auto"/>
          <w:szCs w:val="24"/>
          <w:highlight w:val="none"/>
          <w:lang w:eastAsia="zh-CN"/>
        </w:rPr>
        <w:t>投标人</w:t>
      </w:r>
      <w:r>
        <w:rPr>
          <w:rFonts w:hint="eastAsia" w:cs="仿宋_GB2312"/>
          <w:color w:val="auto"/>
          <w:szCs w:val="24"/>
          <w:highlight w:val="none"/>
        </w:rPr>
        <w:t>应在</w:t>
      </w:r>
      <w:r>
        <w:rPr>
          <w:rFonts w:hint="eastAsia"/>
          <w:color w:val="auto"/>
          <w:highlight w:val="none"/>
        </w:rPr>
        <w:t>“政采云投标客户端”</w:t>
      </w:r>
      <w:r>
        <w:rPr>
          <w:rFonts w:hint="eastAsia" w:cs="仿宋_GB2312"/>
          <w:color w:val="auto"/>
          <w:szCs w:val="24"/>
          <w:highlight w:val="none"/>
        </w:rPr>
        <w:t>中对加密的投标文件进行解密验证，以防止投标文件加密异常，在开标时无法解密。</w:t>
      </w:r>
    </w:p>
    <w:p w14:paraId="46E8611A">
      <w:pPr>
        <w:ind w:firstLine="56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 xml:space="preserve">9.3 </w:t>
      </w:r>
      <w:r>
        <w:rPr>
          <w:rFonts w:hint="eastAsia" w:cs="仿宋_GB2312"/>
          <w:color w:val="auto"/>
          <w:szCs w:val="24"/>
          <w:highlight w:val="none"/>
          <w:lang w:eastAsia="zh-CN"/>
        </w:rPr>
        <w:t>投标人</w:t>
      </w:r>
      <w:r>
        <w:rPr>
          <w:rFonts w:hint="eastAsia" w:cs="仿宋_GB2312"/>
          <w:color w:val="auto"/>
          <w:szCs w:val="24"/>
          <w:highlight w:val="none"/>
        </w:rPr>
        <w:t>应保证加密投标文件的CA证书有效期在开标时间之前。若CA证书有效期临近开标时间，建议</w:t>
      </w:r>
      <w:r>
        <w:rPr>
          <w:rFonts w:hint="eastAsia" w:cs="仿宋_GB2312"/>
          <w:color w:val="auto"/>
          <w:szCs w:val="24"/>
          <w:highlight w:val="none"/>
          <w:lang w:eastAsia="zh-CN"/>
        </w:rPr>
        <w:t>投标人</w:t>
      </w:r>
      <w:r>
        <w:rPr>
          <w:rFonts w:hint="eastAsia" w:cs="仿宋_GB2312"/>
          <w:color w:val="auto"/>
          <w:szCs w:val="24"/>
          <w:highlight w:val="none"/>
        </w:rPr>
        <w:t>提前办理CA证书续期，以免开标时无法进行解密。</w:t>
      </w:r>
    </w:p>
    <w:bookmarkEnd w:id="119"/>
    <w:p w14:paraId="637B8F18">
      <w:pPr>
        <w:pStyle w:val="5"/>
        <w:ind w:left="560" w:leftChars="200" w:firstLine="0" w:firstLineChars="0"/>
        <w:rPr>
          <w:rFonts w:hint="eastAsia"/>
          <w:color w:val="auto"/>
          <w:highlight w:val="none"/>
        </w:rPr>
      </w:pPr>
      <w:bookmarkStart w:id="120" w:name="_Toc140132777"/>
      <w:bookmarkStart w:id="121" w:name="_Toc163492844"/>
      <w:r>
        <w:rPr>
          <w:rFonts w:hint="eastAsia"/>
          <w:color w:val="auto"/>
          <w:highlight w:val="none"/>
        </w:rPr>
        <w:t>20.投标文件的递交</w:t>
      </w:r>
      <w:bookmarkEnd w:id="120"/>
      <w:r>
        <w:rPr>
          <w:rFonts w:hint="eastAsia"/>
          <w:color w:val="auto"/>
          <w:highlight w:val="none"/>
        </w:rPr>
        <w:t>（上传）</w:t>
      </w:r>
      <w:bookmarkEnd w:id="121"/>
    </w:p>
    <w:p w14:paraId="745ACC78">
      <w:pPr>
        <w:ind w:firstLine="560"/>
        <w:rPr>
          <w:rFonts w:hint="eastAsia" w:cs="仿宋_GB2312"/>
          <w:color w:val="auto"/>
          <w:szCs w:val="24"/>
          <w:highlight w:val="none"/>
        </w:rPr>
      </w:pPr>
      <w:bookmarkStart w:id="122" w:name="_Hlk143531977"/>
      <w:r>
        <w:rPr>
          <w:rFonts w:hint="eastAsia" w:cs="仿宋_GB2312"/>
          <w:color w:val="auto"/>
          <w:szCs w:val="24"/>
          <w:highlight w:val="none"/>
        </w:rPr>
        <w:t xml:space="preserve">20.1 </w:t>
      </w:r>
      <w:r>
        <w:rPr>
          <w:rFonts w:hint="eastAsia" w:cs="仿宋_GB2312"/>
          <w:color w:val="auto"/>
          <w:szCs w:val="24"/>
          <w:highlight w:val="none"/>
          <w:lang w:eastAsia="zh-CN"/>
        </w:rPr>
        <w:t>投标人</w:t>
      </w:r>
      <w:r>
        <w:rPr>
          <w:rFonts w:hint="eastAsia" w:cs="仿宋_GB2312"/>
          <w:color w:val="auto"/>
          <w:szCs w:val="24"/>
          <w:highlight w:val="none"/>
        </w:rPr>
        <w:t>应在“</w:t>
      </w:r>
      <w:r>
        <w:rPr>
          <w:rFonts w:hint="eastAsia" w:cs="仿宋_GB2312"/>
          <w:color w:val="auto"/>
          <w:szCs w:val="24"/>
          <w:highlight w:val="none"/>
          <w:lang w:eastAsia="zh-CN"/>
        </w:rPr>
        <w:t>投标人</w:t>
      </w:r>
      <w:r>
        <w:rPr>
          <w:rFonts w:cs="仿宋_GB2312"/>
          <w:color w:val="auto"/>
          <w:szCs w:val="24"/>
          <w:highlight w:val="none"/>
        </w:rPr>
        <w:t>须知前附表</w:t>
      </w:r>
      <w:r>
        <w:rPr>
          <w:rFonts w:hint="eastAsia" w:cs="仿宋_GB2312"/>
          <w:color w:val="auto"/>
          <w:szCs w:val="24"/>
          <w:highlight w:val="none"/>
        </w:rPr>
        <w:t>”规定的投标截止时间前递交（上传）投标文件。</w:t>
      </w:r>
    </w:p>
    <w:p w14:paraId="58CA455A">
      <w:pPr>
        <w:ind w:firstLine="560"/>
        <w:rPr>
          <w:rFonts w:hint="eastAsia" w:cs="仿宋_GB2312"/>
          <w:color w:val="auto"/>
          <w:szCs w:val="24"/>
          <w:highlight w:val="none"/>
        </w:rPr>
      </w:pPr>
      <w:r>
        <w:rPr>
          <w:rFonts w:hint="eastAsia" w:cs="仿宋_GB2312"/>
          <w:color w:val="auto"/>
          <w:szCs w:val="24"/>
          <w:highlight w:val="none"/>
        </w:rPr>
        <w:t xml:space="preserve">20.2 </w:t>
      </w:r>
      <w:r>
        <w:rPr>
          <w:rFonts w:hint="eastAsia" w:cs="仿宋_GB2312"/>
          <w:color w:val="auto"/>
          <w:szCs w:val="24"/>
          <w:highlight w:val="none"/>
          <w:lang w:eastAsia="zh-CN"/>
        </w:rPr>
        <w:t>投标人</w:t>
      </w:r>
      <w:r>
        <w:rPr>
          <w:rFonts w:hint="eastAsia" w:cs="仿宋_GB2312"/>
          <w:color w:val="auto"/>
          <w:szCs w:val="24"/>
          <w:highlight w:val="none"/>
        </w:rPr>
        <w:t>递交（上传）投标文件的地点见“</w:t>
      </w:r>
      <w:r>
        <w:rPr>
          <w:rFonts w:hint="eastAsia" w:cs="仿宋_GB2312"/>
          <w:color w:val="auto"/>
          <w:szCs w:val="24"/>
          <w:highlight w:val="none"/>
          <w:lang w:eastAsia="zh-CN"/>
        </w:rPr>
        <w:t>投标人</w:t>
      </w:r>
      <w:r>
        <w:rPr>
          <w:rFonts w:cs="仿宋_GB2312"/>
          <w:color w:val="auto"/>
          <w:szCs w:val="24"/>
          <w:highlight w:val="none"/>
        </w:rPr>
        <w:t>须知前附表</w:t>
      </w:r>
      <w:r>
        <w:rPr>
          <w:rFonts w:hint="eastAsia" w:cs="仿宋_GB2312"/>
          <w:color w:val="auto"/>
          <w:szCs w:val="24"/>
          <w:highlight w:val="none"/>
        </w:rPr>
        <w:t>”。</w:t>
      </w:r>
    </w:p>
    <w:p w14:paraId="46C18B89">
      <w:pPr>
        <w:ind w:firstLine="560"/>
        <w:rPr>
          <w:rFonts w:hint="eastAsia" w:cs="仿宋_GB2312"/>
          <w:color w:val="auto"/>
          <w:szCs w:val="24"/>
          <w:highlight w:val="none"/>
        </w:rPr>
      </w:pPr>
      <w:r>
        <w:rPr>
          <w:rFonts w:hint="eastAsia" w:cs="仿宋_GB2312"/>
          <w:color w:val="auto"/>
          <w:szCs w:val="24"/>
          <w:highlight w:val="none"/>
        </w:rPr>
        <w:t>20.3</w:t>
      </w:r>
      <w:r>
        <w:rPr>
          <w:rFonts w:hint="eastAsia" w:cs="仿宋_GB2312"/>
          <w:color w:val="auto"/>
          <w:szCs w:val="24"/>
          <w:highlight w:val="none"/>
          <w:lang w:val="en-US" w:eastAsia="zh-CN"/>
        </w:rPr>
        <w:t xml:space="preserve"> </w:t>
      </w:r>
      <w:r>
        <w:rPr>
          <w:rFonts w:hint="eastAsia" w:cs="仿宋_GB2312"/>
          <w:color w:val="auto"/>
          <w:szCs w:val="24"/>
          <w:highlight w:val="none"/>
          <w:lang w:eastAsia="zh-CN"/>
        </w:rPr>
        <w:t>投标人</w:t>
      </w:r>
      <w:r>
        <w:rPr>
          <w:rFonts w:hint="eastAsia" w:cs="仿宋_GB2312"/>
          <w:color w:val="auto"/>
          <w:szCs w:val="24"/>
          <w:highlight w:val="none"/>
        </w:rPr>
        <w:t>应充分评估集中同时投标带来的网络影响，尽量避开投标高峰时间，错峰进行电子投标。</w:t>
      </w:r>
      <w:r>
        <w:rPr>
          <w:rFonts w:hint="eastAsia" w:cs="仿宋_GB2312"/>
          <w:color w:val="auto"/>
          <w:szCs w:val="24"/>
          <w:highlight w:val="none"/>
          <w:lang w:eastAsia="zh-CN"/>
        </w:rPr>
        <w:t>投标人</w:t>
      </w:r>
      <w:r>
        <w:rPr>
          <w:rFonts w:hint="eastAsia" w:cs="仿宋_GB2312"/>
          <w:color w:val="auto"/>
          <w:szCs w:val="24"/>
          <w:highlight w:val="none"/>
        </w:rPr>
        <w:t>递交全部的投标文件后可在递交投标文件的交易系统中获取投标文件递交回执单。</w:t>
      </w:r>
    </w:p>
    <w:p w14:paraId="5A535CDD">
      <w:pPr>
        <w:ind w:firstLine="560"/>
        <w:rPr>
          <w:rFonts w:hint="eastAsia" w:cs="仿宋_GB2312"/>
          <w:color w:val="auto"/>
          <w:szCs w:val="24"/>
          <w:highlight w:val="none"/>
        </w:rPr>
      </w:pPr>
      <w:r>
        <w:rPr>
          <w:rFonts w:hint="eastAsia" w:cs="仿宋_GB2312"/>
          <w:color w:val="auto"/>
          <w:szCs w:val="24"/>
          <w:highlight w:val="none"/>
        </w:rPr>
        <w:t>20.4</w:t>
      </w:r>
      <w:r>
        <w:rPr>
          <w:rFonts w:cs="仿宋_GB2312"/>
          <w:color w:val="auto"/>
          <w:szCs w:val="24"/>
          <w:highlight w:val="none"/>
        </w:rPr>
        <w:t xml:space="preserve"> </w:t>
      </w:r>
      <w:r>
        <w:rPr>
          <w:rFonts w:hint="eastAsia" w:cs="仿宋_GB2312"/>
          <w:color w:val="auto"/>
          <w:szCs w:val="24"/>
          <w:highlight w:val="none"/>
          <w:lang w:eastAsia="zh-CN"/>
        </w:rPr>
        <w:t>投标人</w:t>
      </w:r>
      <w:r>
        <w:rPr>
          <w:rFonts w:hint="eastAsia" w:cs="仿宋_GB2312"/>
          <w:color w:val="auto"/>
          <w:szCs w:val="24"/>
          <w:highlight w:val="none"/>
        </w:rPr>
        <w:t>应在</w:t>
      </w:r>
      <w:r>
        <w:rPr>
          <w:rFonts w:hint="eastAsia"/>
          <w:color w:val="auto"/>
          <w:highlight w:val="none"/>
        </w:rPr>
        <w:t>“政采云投标客户端”</w:t>
      </w:r>
      <w:r>
        <w:rPr>
          <w:rFonts w:hint="eastAsia" w:cs="仿宋_GB2312"/>
          <w:color w:val="auto"/>
          <w:szCs w:val="24"/>
          <w:highlight w:val="none"/>
        </w:rPr>
        <w:t>中下载未加密且完成签章的投标文件妥善保存，以便启动应急开标程序时使用。</w:t>
      </w:r>
    </w:p>
    <w:p w14:paraId="683DF595">
      <w:pPr>
        <w:ind w:firstLine="560"/>
        <w:rPr>
          <w:rFonts w:hint="eastAsia" w:cs="仿宋_GB2312"/>
          <w:color w:val="auto"/>
          <w:szCs w:val="24"/>
          <w:highlight w:val="none"/>
        </w:rPr>
      </w:pPr>
      <w:r>
        <w:rPr>
          <w:rFonts w:hint="eastAsia" w:cs="仿宋_GB2312"/>
          <w:color w:val="auto"/>
          <w:szCs w:val="24"/>
          <w:highlight w:val="none"/>
        </w:rPr>
        <w:t>20.</w:t>
      </w:r>
      <w:r>
        <w:rPr>
          <w:rFonts w:cs="仿宋_GB2312"/>
          <w:color w:val="auto"/>
          <w:szCs w:val="24"/>
          <w:highlight w:val="none"/>
        </w:rPr>
        <w:t>5</w:t>
      </w:r>
      <w:r>
        <w:rPr>
          <w:rFonts w:hint="eastAsia" w:cs="仿宋_GB2312"/>
          <w:color w:val="auto"/>
          <w:szCs w:val="24"/>
          <w:highlight w:val="none"/>
          <w:lang w:eastAsia="zh-CN"/>
        </w:rPr>
        <w:t>投标人</w:t>
      </w:r>
      <w:r>
        <w:rPr>
          <w:rFonts w:hint="eastAsia" w:cs="仿宋_GB2312"/>
          <w:color w:val="auto"/>
          <w:szCs w:val="24"/>
          <w:highlight w:val="none"/>
        </w:rPr>
        <w:t>所递交的投标文件不予退还。</w:t>
      </w:r>
    </w:p>
    <w:bookmarkEnd w:id="122"/>
    <w:p w14:paraId="1199A5D3">
      <w:pPr>
        <w:pStyle w:val="5"/>
        <w:ind w:left="560" w:leftChars="200" w:firstLine="0" w:firstLineChars="0"/>
        <w:rPr>
          <w:rFonts w:hint="eastAsia"/>
          <w:color w:val="auto"/>
          <w:highlight w:val="none"/>
        </w:rPr>
      </w:pPr>
      <w:bookmarkStart w:id="123" w:name="_Toc163492845"/>
      <w:r>
        <w:rPr>
          <w:rFonts w:hint="eastAsia"/>
          <w:color w:val="auto"/>
          <w:highlight w:val="none"/>
        </w:rPr>
        <w:t>21.拒收</w:t>
      </w:r>
      <w:bookmarkEnd w:id="123"/>
    </w:p>
    <w:p w14:paraId="362BCF28">
      <w:pPr>
        <w:ind w:firstLine="56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1.1 超过投标文件提交截止时间</w:t>
      </w:r>
      <w:bookmarkStart w:id="124" w:name="_Hlk143532404"/>
      <w:r>
        <w:rPr>
          <w:rFonts w:hint="eastAsia" w:cs="仿宋_GB2312"/>
          <w:color w:val="auto"/>
          <w:szCs w:val="24"/>
          <w:highlight w:val="none"/>
        </w:rPr>
        <w:t>或者不按照本章要求加密的投标文件，交易系统应当拒收</w:t>
      </w:r>
      <w:bookmarkEnd w:id="124"/>
      <w:r>
        <w:rPr>
          <w:rFonts w:hint="eastAsia" w:cs="仿宋_GB2312"/>
          <w:color w:val="auto"/>
          <w:szCs w:val="24"/>
          <w:highlight w:val="none"/>
        </w:rPr>
        <w:t>。</w:t>
      </w:r>
    </w:p>
    <w:p w14:paraId="5EB615AE">
      <w:pPr>
        <w:pStyle w:val="5"/>
        <w:ind w:left="560" w:leftChars="200" w:firstLine="0" w:firstLineChars="0"/>
        <w:rPr>
          <w:rFonts w:hint="eastAsia"/>
          <w:color w:val="auto"/>
          <w:highlight w:val="none"/>
        </w:rPr>
      </w:pPr>
      <w:bookmarkStart w:id="125" w:name="_Toc140132778"/>
      <w:bookmarkStart w:id="126" w:name="_Toc163492846"/>
      <w:r>
        <w:rPr>
          <w:rFonts w:hint="eastAsia"/>
          <w:color w:val="auto"/>
          <w:highlight w:val="none"/>
        </w:rPr>
        <w:t>22.投标文件的修改与撤回</w:t>
      </w:r>
      <w:bookmarkEnd w:id="125"/>
      <w:bookmarkEnd w:id="126"/>
    </w:p>
    <w:p w14:paraId="30C853F6">
      <w:pPr>
        <w:pStyle w:val="47"/>
        <w:ind w:firstLine="560"/>
        <w:rPr>
          <w:rFonts w:hint="eastAsia"/>
          <w:color w:val="auto"/>
          <w:highlight w:val="none"/>
        </w:rPr>
      </w:pPr>
      <w:r>
        <w:rPr>
          <w:color w:val="auto"/>
          <w:highlight w:val="none"/>
        </w:rPr>
        <w:t>2</w:t>
      </w:r>
      <w:r>
        <w:rPr>
          <w:rFonts w:hint="eastAsia"/>
          <w:color w:val="auto"/>
          <w:highlight w:val="none"/>
          <w:lang w:val="en-US"/>
        </w:rPr>
        <w:t>2</w:t>
      </w:r>
      <w:r>
        <w:rPr>
          <w:rFonts w:hint="eastAsia"/>
          <w:color w:val="auto"/>
          <w:highlight w:val="none"/>
        </w:rPr>
        <w:t xml:space="preserve">.1 </w:t>
      </w:r>
      <w:bookmarkStart w:id="127" w:name="_Hlk143532466"/>
      <w:r>
        <w:rPr>
          <w:rFonts w:hint="eastAsia"/>
          <w:color w:val="auto"/>
          <w:highlight w:val="none"/>
        </w:rPr>
        <w:t>在投标截止时间前，</w:t>
      </w:r>
      <w:r>
        <w:rPr>
          <w:rFonts w:hint="eastAsia"/>
          <w:color w:val="auto"/>
          <w:highlight w:val="none"/>
          <w:lang w:eastAsia="zh-CN"/>
        </w:rPr>
        <w:t>投标人</w:t>
      </w:r>
      <w:r>
        <w:rPr>
          <w:rFonts w:hint="eastAsia"/>
          <w:color w:val="auto"/>
          <w:highlight w:val="none"/>
        </w:rPr>
        <w:t>可使用CA证书在递交投标文件的系统中撤回已提交的投标文件。投标文件撤回后，需重新递交的，</w:t>
      </w:r>
      <w:r>
        <w:rPr>
          <w:rFonts w:hint="eastAsia"/>
          <w:color w:val="auto"/>
          <w:highlight w:val="none"/>
          <w:lang w:eastAsia="zh-CN"/>
        </w:rPr>
        <w:t>投标人</w:t>
      </w:r>
      <w:r>
        <w:rPr>
          <w:rFonts w:hint="eastAsia"/>
          <w:color w:val="auto"/>
          <w:highlight w:val="none"/>
        </w:rPr>
        <w:t>按照本章第</w:t>
      </w:r>
      <w:r>
        <w:rPr>
          <w:rFonts w:hint="eastAsia"/>
          <w:color w:val="auto"/>
          <w:highlight w:val="none"/>
          <w:lang w:val="en-US"/>
        </w:rPr>
        <w:t>20</w:t>
      </w:r>
      <w:r>
        <w:rPr>
          <w:rFonts w:hint="eastAsia"/>
          <w:color w:val="auto"/>
          <w:highlight w:val="none"/>
        </w:rPr>
        <w:t>款中的要求重新提交投标文件。</w:t>
      </w:r>
      <w:bookmarkEnd w:id="127"/>
    </w:p>
    <w:p w14:paraId="45549945">
      <w:pPr>
        <w:pStyle w:val="5"/>
        <w:ind w:left="560" w:leftChars="200" w:firstLine="0" w:firstLineChars="0"/>
        <w:rPr>
          <w:rFonts w:hint="eastAsia"/>
          <w:color w:val="auto"/>
          <w:highlight w:val="none"/>
        </w:rPr>
      </w:pPr>
      <w:bookmarkStart w:id="128" w:name="_Toc163492847"/>
      <w:bookmarkStart w:id="129" w:name="_Toc155185874"/>
      <w:r>
        <w:rPr>
          <w:rFonts w:hint="eastAsia"/>
          <w:color w:val="auto"/>
          <w:highlight w:val="none"/>
        </w:rPr>
        <w:t>23.实物样品</w:t>
      </w:r>
      <w:bookmarkEnd w:id="128"/>
      <w:bookmarkEnd w:id="129"/>
    </w:p>
    <w:p w14:paraId="2AD0C957">
      <w:pPr>
        <w:pStyle w:val="47"/>
        <w:ind w:firstLine="560"/>
        <w:rPr>
          <w:rFonts w:hint="eastAsia"/>
          <w:color w:val="auto"/>
          <w:highlight w:val="none"/>
        </w:rPr>
      </w:pPr>
      <w:r>
        <w:rPr>
          <w:rFonts w:hint="eastAsia"/>
          <w:color w:val="auto"/>
          <w:highlight w:val="none"/>
        </w:rPr>
        <w:t>2</w:t>
      </w:r>
      <w:r>
        <w:rPr>
          <w:rFonts w:hint="eastAsia"/>
          <w:color w:val="auto"/>
          <w:highlight w:val="none"/>
          <w:lang w:val="en-US"/>
        </w:rPr>
        <w:t>3</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eastAsia="zh-CN"/>
        </w:rPr>
        <w:t>投标人</w:t>
      </w:r>
      <w:r>
        <w:rPr>
          <w:rFonts w:hint="eastAsia"/>
          <w:color w:val="auto"/>
          <w:highlight w:val="none"/>
        </w:rPr>
        <w:t xml:space="preserve">须知前附表”要求提供样品的，样品的具体要求及评审详见“第三章 </w:t>
      </w:r>
      <w:r>
        <w:rPr>
          <w:rFonts w:hint="eastAsia"/>
          <w:color w:val="auto"/>
          <w:highlight w:val="none"/>
          <w:lang w:eastAsia="zh-CN"/>
        </w:rPr>
        <w:t>采购需求</w:t>
      </w:r>
      <w:r>
        <w:rPr>
          <w:rFonts w:hint="eastAsia"/>
          <w:color w:val="auto"/>
          <w:highlight w:val="none"/>
        </w:rPr>
        <w:t>”和“第五章 评标办法及标准”。</w:t>
      </w:r>
    </w:p>
    <w:p w14:paraId="79490B65">
      <w:pPr>
        <w:pStyle w:val="47"/>
        <w:ind w:firstLine="560"/>
        <w:rPr>
          <w:rFonts w:hint="eastAsia" w:cs="仿宋_GB2312"/>
          <w:b w:val="0"/>
          <w:bCs w:val="0"/>
          <w:color w:val="auto"/>
          <w:szCs w:val="24"/>
          <w:highlight w:val="none"/>
        </w:rPr>
      </w:pPr>
      <w:r>
        <w:rPr>
          <w:b w:val="0"/>
          <w:bCs w:val="0"/>
          <w:color w:val="auto"/>
          <w:highlight w:val="none"/>
        </w:rPr>
        <w:t>2</w:t>
      </w:r>
      <w:r>
        <w:rPr>
          <w:rFonts w:hint="eastAsia"/>
          <w:b w:val="0"/>
          <w:bCs w:val="0"/>
          <w:color w:val="auto"/>
          <w:highlight w:val="none"/>
          <w:lang w:val="en-US"/>
        </w:rPr>
        <w:t>3</w:t>
      </w:r>
      <w:r>
        <w:rPr>
          <w:rFonts w:hint="eastAsia"/>
          <w:b w:val="0"/>
          <w:bCs w:val="0"/>
          <w:color w:val="auto"/>
          <w:highlight w:val="none"/>
        </w:rPr>
        <w:t>.2</w:t>
      </w:r>
      <w:r>
        <w:rPr>
          <w:rFonts w:hint="eastAsia"/>
          <w:b w:val="0"/>
          <w:bCs w:val="0"/>
          <w:color w:val="auto"/>
          <w:highlight w:val="none"/>
          <w:lang w:val="en-US" w:eastAsia="zh-CN"/>
        </w:rPr>
        <w:t xml:space="preserve"> </w:t>
      </w:r>
      <w:r>
        <w:rPr>
          <w:rFonts w:hint="eastAsia"/>
          <w:b w:val="0"/>
          <w:bCs w:val="0"/>
          <w:color w:val="auto"/>
          <w:highlight w:val="none"/>
        </w:rPr>
        <w:t>样品退还：未中标的</w:t>
      </w:r>
      <w:r>
        <w:rPr>
          <w:rFonts w:hint="eastAsia"/>
          <w:b w:val="0"/>
          <w:bCs w:val="0"/>
          <w:color w:val="auto"/>
          <w:highlight w:val="none"/>
          <w:lang w:eastAsia="zh-CN"/>
        </w:rPr>
        <w:t>投标人</w:t>
      </w:r>
      <w:r>
        <w:rPr>
          <w:rFonts w:hint="eastAsia"/>
          <w:b w:val="0"/>
          <w:bCs w:val="0"/>
          <w:color w:val="auto"/>
          <w:highlight w:val="none"/>
        </w:rPr>
        <w:t>应于中标结果公告发布之日起10日内自行联系采购</w:t>
      </w:r>
      <w:r>
        <w:rPr>
          <w:rFonts w:hint="eastAsia"/>
          <w:b w:val="0"/>
          <w:bCs w:val="0"/>
          <w:color w:val="auto"/>
          <w:highlight w:val="none"/>
          <w:lang w:val="en-US" w:eastAsia="zh-CN"/>
        </w:rPr>
        <w:t>代理机构</w:t>
      </w:r>
      <w:r>
        <w:rPr>
          <w:rFonts w:hint="eastAsia"/>
          <w:b w:val="0"/>
          <w:bCs w:val="0"/>
          <w:color w:val="auto"/>
          <w:highlight w:val="none"/>
        </w:rPr>
        <w:t>取回投标样品；中标人的样品由采购人进行保管、封存，并作为履约验收的参考（</w:t>
      </w:r>
      <w:r>
        <w:rPr>
          <w:rFonts w:hint="eastAsia"/>
          <w:b w:val="0"/>
          <w:bCs w:val="0"/>
          <w:color w:val="auto"/>
          <w:highlight w:val="none"/>
          <w:lang w:eastAsia="zh-CN"/>
        </w:rPr>
        <w:t>招标文件</w:t>
      </w:r>
      <w:r>
        <w:rPr>
          <w:rFonts w:hint="eastAsia"/>
          <w:b w:val="0"/>
          <w:bCs w:val="0"/>
          <w:color w:val="auto"/>
          <w:highlight w:val="none"/>
        </w:rPr>
        <w:t>另有规定的从其规定）。</w:t>
      </w:r>
    </w:p>
    <w:p w14:paraId="6099AF20">
      <w:pPr>
        <w:pStyle w:val="5"/>
        <w:ind w:left="560" w:leftChars="200" w:firstLine="0" w:firstLineChars="0"/>
        <w:rPr>
          <w:rFonts w:hint="eastAsia"/>
          <w:color w:val="auto"/>
          <w:highlight w:val="none"/>
        </w:rPr>
      </w:pPr>
      <w:bookmarkStart w:id="130" w:name="_Toc163492848"/>
      <w:bookmarkStart w:id="131" w:name="_Toc155185875"/>
      <w:r>
        <w:rPr>
          <w:rFonts w:hint="eastAsia"/>
          <w:color w:val="auto"/>
          <w:highlight w:val="none"/>
        </w:rPr>
        <w:t>24.演示</w:t>
      </w:r>
      <w:bookmarkEnd w:id="130"/>
      <w:bookmarkEnd w:id="131"/>
    </w:p>
    <w:p w14:paraId="53B5891B">
      <w:pPr>
        <w:pStyle w:val="47"/>
        <w:ind w:firstLine="560"/>
        <w:rPr>
          <w:rFonts w:hint="eastAsia"/>
          <w:color w:val="auto"/>
          <w:highlight w:val="none"/>
        </w:rPr>
      </w:pPr>
      <w:r>
        <w:rPr>
          <w:color w:val="auto"/>
          <w:highlight w:val="none"/>
        </w:rPr>
        <w:t>2</w:t>
      </w:r>
      <w:r>
        <w:rPr>
          <w:rFonts w:hint="eastAsia"/>
          <w:color w:val="auto"/>
          <w:highlight w:val="none"/>
          <w:lang w:val="en-US"/>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要求</w:t>
      </w:r>
      <w:r>
        <w:rPr>
          <w:rFonts w:hint="eastAsia"/>
          <w:color w:val="auto"/>
          <w:highlight w:val="none"/>
          <w:lang w:eastAsia="zh-CN"/>
        </w:rPr>
        <w:t>投标人</w:t>
      </w:r>
      <w:r>
        <w:rPr>
          <w:rFonts w:hint="eastAsia"/>
          <w:color w:val="auto"/>
          <w:highlight w:val="none"/>
        </w:rPr>
        <w:t>进行演示的，演示要求详见“</w:t>
      </w:r>
      <w:r>
        <w:rPr>
          <w:rFonts w:hint="eastAsia"/>
          <w:color w:val="auto"/>
          <w:highlight w:val="none"/>
          <w:lang w:eastAsia="zh-CN"/>
        </w:rPr>
        <w:t>投标人</w:t>
      </w:r>
      <w:r>
        <w:rPr>
          <w:rFonts w:hint="eastAsia"/>
          <w:color w:val="auto"/>
          <w:highlight w:val="none"/>
        </w:rPr>
        <w:t>须知前附表”。</w:t>
      </w:r>
    </w:p>
    <w:p w14:paraId="0D049D89">
      <w:pPr>
        <w:pStyle w:val="47"/>
        <w:ind w:firstLine="560"/>
        <w:rPr>
          <w:rFonts w:hint="eastAsia"/>
          <w:color w:val="auto"/>
          <w:highlight w:val="none"/>
        </w:rPr>
      </w:pPr>
      <w:r>
        <w:rPr>
          <w:color w:val="auto"/>
          <w:highlight w:val="none"/>
        </w:rPr>
        <w:t>2</w:t>
      </w:r>
      <w:r>
        <w:rPr>
          <w:rFonts w:hint="eastAsia"/>
          <w:color w:val="auto"/>
          <w:highlight w:val="none"/>
          <w:lang w:val="en-US"/>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 xml:space="preserve">演示的评审详见“第三章 </w:t>
      </w:r>
      <w:r>
        <w:rPr>
          <w:rFonts w:hint="eastAsia"/>
          <w:color w:val="auto"/>
          <w:highlight w:val="none"/>
          <w:lang w:eastAsia="zh-CN"/>
        </w:rPr>
        <w:t>采购需求</w:t>
      </w:r>
      <w:r>
        <w:rPr>
          <w:rFonts w:hint="eastAsia"/>
          <w:color w:val="auto"/>
          <w:highlight w:val="none"/>
        </w:rPr>
        <w:t>”</w:t>
      </w:r>
      <w:r>
        <w:rPr>
          <w:rFonts w:hint="eastAsia"/>
          <w:color w:val="auto"/>
          <w:highlight w:val="none"/>
          <w:lang w:val="en-US"/>
        </w:rPr>
        <w:t>或</w:t>
      </w:r>
      <w:r>
        <w:rPr>
          <w:rFonts w:hint="eastAsia"/>
          <w:color w:val="auto"/>
          <w:highlight w:val="none"/>
        </w:rPr>
        <w:t>“第五章 评标办法及标准”。</w:t>
      </w:r>
    </w:p>
    <w:p w14:paraId="451BD8EF">
      <w:pPr>
        <w:pStyle w:val="4"/>
        <w:ind w:firstLine="602"/>
        <w:rPr>
          <w:rFonts w:hint="eastAsia"/>
          <w:color w:val="auto"/>
          <w:highlight w:val="none"/>
        </w:rPr>
      </w:pPr>
      <w:bookmarkStart w:id="132" w:name="_Toc140132779"/>
      <w:bookmarkStart w:id="133" w:name="_Toc2166"/>
      <w:bookmarkStart w:id="134" w:name="_Toc155185876"/>
      <w:bookmarkStart w:id="135" w:name="_Toc163492849"/>
      <w:bookmarkStart w:id="136" w:name="_Toc20612"/>
      <w:r>
        <w:rPr>
          <w:rFonts w:hint="eastAsia"/>
          <w:color w:val="auto"/>
          <w:highlight w:val="none"/>
        </w:rPr>
        <w:t>（五）开标</w:t>
      </w:r>
      <w:bookmarkEnd w:id="132"/>
      <w:bookmarkEnd w:id="133"/>
      <w:bookmarkEnd w:id="134"/>
      <w:bookmarkEnd w:id="135"/>
      <w:bookmarkEnd w:id="136"/>
    </w:p>
    <w:p w14:paraId="18241382">
      <w:pPr>
        <w:pStyle w:val="5"/>
        <w:ind w:left="560" w:leftChars="200" w:firstLine="0" w:firstLineChars="0"/>
        <w:rPr>
          <w:rFonts w:hint="eastAsia"/>
          <w:color w:val="auto"/>
          <w:highlight w:val="none"/>
        </w:rPr>
      </w:pPr>
      <w:bookmarkStart w:id="137" w:name="_Toc163492850"/>
      <w:bookmarkStart w:id="138" w:name="_Toc140132780"/>
      <w:r>
        <w:rPr>
          <w:rFonts w:hint="eastAsia"/>
          <w:color w:val="auto"/>
          <w:highlight w:val="none"/>
        </w:rPr>
        <w:t>25.开标会议准备</w:t>
      </w:r>
      <w:bookmarkEnd w:id="137"/>
      <w:bookmarkEnd w:id="138"/>
    </w:p>
    <w:p w14:paraId="21970DAE">
      <w:pPr>
        <w:ind w:firstLine="560"/>
        <w:rPr>
          <w:rFonts w:hint="eastAsia" w:cs="仿宋_GB2312"/>
          <w:bCs/>
          <w:color w:val="auto"/>
          <w:szCs w:val="24"/>
          <w:highlight w:val="none"/>
        </w:rPr>
      </w:pPr>
      <w:bookmarkStart w:id="139" w:name="_Toc140132781"/>
      <w:r>
        <w:rPr>
          <w:rFonts w:cs="仿宋_GB2312"/>
          <w:color w:val="auto"/>
          <w:szCs w:val="24"/>
          <w:highlight w:val="none"/>
        </w:rPr>
        <w:t>2</w:t>
      </w:r>
      <w:r>
        <w:rPr>
          <w:rFonts w:hint="eastAsia" w:cs="仿宋_GB2312"/>
          <w:color w:val="auto"/>
          <w:szCs w:val="24"/>
          <w:highlight w:val="none"/>
        </w:rPr>
        <w:t xml:space="preserve">5.1 </w:t>
      </w:r>
      <w:r>
        <w:rPr>
          <w:rFonts w:hint="eastAsia" w:cs="仿宋_GB2312"/>
          <w:color w:val="auto"/>
          <w:szCs w:val="24"/>
          <w:highlight w:val="none"/>
          <w:lang w:eastAsia="zh-CN"/>
        </w:rPr>
        <w:t>投标人</w:t>
      </w:r>
      <w:r>
        <w:rPr>
          <w:rFonts w:hint="eastAsia" w:cs="仿宋_GB2312"/>
          <w:color w:val="auto"/>
          <w:szCs w:val="24"/>
          <w:highlight w:val="none"/>
        </w:rPr>
        <w:t>应按要求参与网上（远程）开标。</w:t>
      </w:r>
      <w:bookmarkEnd w:id="139"/>
    </w:p>
    <w:p w14:paraId="025072B0">
      <w:pPr>
        <w:pStyle w:val="5"/>
        <w:ind w:left="560" w:leftChars="200" w:firstLine="0" w:firstLineChars="0"/>
        <w:rPr>
          <w:rFonts w:hint="eastAsia"/>
          <w:color w:val="auto"/>
          <w:highlight w:val="none"/>
        </w:rPr>
      </w:pPr>
      <w:bookmarkStart w:id="140" w:name="_Toc140132782"/>
      <w:bookmarkStart w:id="141" w:name="_Toc163492851"/>
      <w:r>
        <w:rPr>
          <w:rFonts w:hint="eastAsia"/>
          <w:color w:val="auto"/>
          <w:highlight w:val="none"/>
        </w:rPr>
        <w:t>26.开标时间和地点</w:t>
      </w:r>
      <w:bookmarkEnd w:id="140"/>
      <w:bookmarkEnd w:id="141"/>
    </w:p>
    <w:p w14:paraId="1218ABCD">
      <w:pPr>
        <w:ind w:firstLine="56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6.1</w:t>
      </w:r>
      <w:r>
        <w:rPr>
          <w:rFonts w:hint="eastAsia" w:cs="仿宋_GB2312"/>
          <w:color w:val="auto"/>
          <w:szCs w:val="24"/>
          <w:highlight w:val="none"/>
          <w:lang w:val="en-US" w:eastAsia="zh-CN"/>
        </w:rPr>
        <w:t xml:space="preserve"> </w:t>
      </w:r>
      <w:r>
        <w:rPr>
          <w:rFonts w:hint="eastAsia" w:cs="仿宋_GB2312"/>
          <w:color w:val="auto"/>
          <w:szCs w:val="24"/>
          <w:highlight w:val="none"/>
        </w:rPr>
        <w:t>开标会按“</w:t>
      </w:r>
      <w:r>
        <w:rPr>
          <w:rFonts w:hint="eastAsia" w:cs="仿宋_GB2312"/>
          <w:color w:val="auto"/>
          <w:szCs w:val="24"/>
          <w:highlight w:val="none"/>
          <w:lang w:eastAsia="zh-CN"/>
        </w:rPr>
        <w:t>投标人</w:t>
      </w:r>
      <w:r>
        <w:rPr>
          <w:rFonts w:hint="eastAsia" w:cs="仿宋_GB2312"/>
          <w:color w:val="auto"/>
          <w:szCs w:val="24"/>
          <w:highlight w:val="none"/>
        </w:rPr>
        <w:t>须知前附表”规定的开标时间和地点准时举行，采购人、采购代理机构邀请所有</w:t>
      </w:r>
      <w:r>
        <w:rPr>
          <w:rFonts w:hint="eastAsia" w:cs="仿宋_GB2312"/>
          <w:color w:val="auto"/>
          <w:szCs w:val="24"/>
          <w:highlight w:val="none"/>
          <w:lang w:eastAsia="zh-CN"/>
        </w:rPr>
        <w:t>投标人</w:t>
      </w:r>
      <w:r>
        <w:rPr>
          <w:rFonts w:hint="eastAsia" w:cs="仿宋_GB2312"/>
          <w:color w:val="auto"/>
          <w:szCs w:val="24"/>
          <w:highlight w:val="none"/>
        </w:rPr>
        <w:t>授权代表准时参加开标会。本项目</w:t>
      </w:r>
      <w:r>
        <w:rPr>
          <w:rFonts w:hint="eastAsia" w:cs="仿宋_GB2312"/>
          <w:color w:val="auto"/>
          <w:szCs w:val="24"/>
          <w:highlight w:val="none"/>
          <w:lang w:eastAsia="zh-CN"/>
        </w:rPr>
        <w:t>投标人</w:t>
      </w:r>
      <w:r>
        <w:rPr>
          <w:rFonts w:hint="eastAsia" w:cs="仿宋_GB2312"/>
          <w:color w:val="auto"/>
          <w:szCs w:val="24"/>
          <w:highlight w:val="none"/>
        </w:rPr>
        <w:t>网上（远程）参与开标会即可。</w:t>
      </w:r>
    </w:p>
    <w:p w14:paraId="38D4C1CF">
      <w:pPr>
        <w:pStyle w:val="5"/>
        <w:ind w:left="560" w:leftChars="200" w:firstLine="0" w:firstLineChars="0"/>
        <w:rPr>
          <w:rFonts w:hint="eastAsia"/>
          <w:color w:val="auto"/>
          <w:highlight w:val="none"/>
        </w:rPr>
      </w:pPr>
      <w:bookmarkStart w:id="142" w:name="_Toc163492852"/>
      <w:bookmarkStart w:id="143" w:name="_Toc140132783"/>
      <w:r>
        <w:rPr>
          <w:rFonts w:hint="eastAsia"/>
          <w:color w:val="auto"/>
          <w:highlight w:val="none"/>
        </w:rPr>
        <w:t>27.开标程序</w:t>
      </w:r>
      <w:bookmarkEnd w:id="142"/>
      <w:bookmarkEnd w:id="143"/>
    </w:p>
    <w:p w14:paraId="7026F7F7">
      <w:pPr>
        <w:widowControl/>
        <w:ind w:firstLine="56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 xml:space="preserve">7.1 </w:t>
      </w:r>
      <w:r>
        <w:rPr>
          <w:rFonts w:hint="eastAsia" w:cs="仿宋_GB2312"/>
          <w:b/>
          <w:bCs/>
          <w:color w:val="auto"/>
          <w:szCs w:val="24"/>
          <w:highlight w:val="none"/>
          <w:lang w:eastAsia="zh-CN"/>
        </w:rPr>
        <w:t>投标人</w:t>
      </w:r>
      <w:r>
        <w:rPr>
          <w:rFonts w:hint="eastAsia" w:cs="仿宋_GB2312"/>
          <w:b/>
          <w:bCs/>
          <w:color w:val="auto"/>
          <w:szCs w:val="24"/>
          <w:highlight w:val="none"/>
        </w:rPr>
        <w:t>不足3家的，不得开标</w:t>
      </w:r>
      <w:r>
        <w:rPr>
          <w:rFonts w:hint="eastAsia" w:cs="仿宋_GB2312"/>
          <w:color w:val="auto"/>
          <w:szCs w:val="24"/>
          <w:highlight w:val="none"/>
        </w:rPr>
        <w:t>。</w:t>
      </w:r>
    </w:p>
    <w:p w14:paraId="06B50186">
      <w:pPr>
        <w:widowControl/>
        <w:ind w:firstLine="560"/>
        <w:rPr>
          <w:rFonts w:hint="eastAsia"/>
          <w:color w:val="auto"/>
          <w:highlight w:val="none"/>
        </w:rPr>
      </w:pPr>
      <w:r>
        <w:rPr>
          <w:rFonts w:cs="仿宋_GB2312"/>
          <w:color w:val="auto"/>
          <w:szCs w:val="24"/>
          <w:highlight w:val="none"/>
        </w:rPr>
        <w:t>2</w:t>
      </w:r>
      <w:r>
        <w:rPr>
          <w:rFonts w:hint="eastAsia" w:cs="仿宋_GB2312"/>
          <w:color w:val="auto"/>
          <w:szCs w:val="24"/>
          <w:highlight w:val="none"/>
        </w:rPr>
        <w:t>7.2 评标委员会成员不得参加开标活动。</w:t>
      </w:r>
    </w:p>
    <w:p w14:paraId="14D061E1">
      <w:pPr>
        <w:ind w:firstLine="56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7.3</w:t>
      </w:r>
      <w:r>
        <w:rPr>
          <w:rFonts w:hint="eastAsia" w:cs="仿宋_GB2312"/>
          <w:color w:val="auto"/>
          <w:szCs w:val="24"/>
          <w:highlight w:val="none"/>
          <w:lang w:val="en-US" w:eastAsia="zh-CN"/>
        </w:rPr>
        <w:t xml:space="preserve"> </w:t>
      </w:r>
      <w:r>
        <w:rPr>
          <w:rFonts w:hint="eastAsia" w:cs="仿宋_GB2312"/>
          <w:color w:val="auto"/>
          <w:szCs w:val="24"/>
          <w:highlight w:val="none"/>
        </w:rPr>
        <w:t>主持人按下列程序进行开标：</w:t>
      </w:r>
    </w:p>
    <w:p w14:paraId="7882C738">
      <w:pPr>
        <w:ind w:firstLine="464" w:firstLineChars="166"/>
        <w:rPr>
          <w:rFonts w:hint="eastAsia" w:cs="仿宋_GB2312"/>
          <w:color w:val="auto"/>
          <w:szCs w:val="24"/>
          <w:highlight w:val="none"/>
        </w:rPr>
      </w:pPr>
      <w:r>
        <w:rPr>
          <w:rFonts w:hint="eastAsia" w:cs="仿宋_GB2312"/>
          <w:color w:val="auto"/>
          <w:szCs w:val="24"/>
          <w:highlight w:val="none"/>
        </w:rPr>
        <w:t>（1）宣布开标会纪律；</w:t>
      </w:r>
    </w:p>
    <w:p w14:paraId="7C010617">
      <w:pPr>
        <w:ind w:firstLine="464" w:firstLineChars="166"/>
        <w:rPr>
          <w:rFonts w:hint="eastAsia" w:cs="仿宋_GB2312"/>
          <w:color w:val="auto"/>
          <w:szCs w:val="24"/>
          <w:highlight w:val="none"/>
        </w:rPr>
      </w:pPr>
      <w:r>
        <w:rPr>
          <w:rFonts w:hint="eastAsia" w:cs="仿宋_GB2312"/>
          <w:color w:val="auto"/>
          <w:szCs w:val="24"/>
          <w:highlight w:val="none"/>
        </w:rPr>
        <w:t>（2）介绍参加开标会的单位和人员；</w:t>
      </w:r>
    </w:p>
    <w:p w14:paraId="0D563DB4">
      <w:pPr>
        <w:ind w:firstLine="464" w:firstLineChars="166"/>
        <w:rPr>
          <w:rFonts w:hint="eastAsia" w:cs="仿宋_GB2312"/>
          <w:color w:val="auto"/>
          <w:szCs w:val="24"/>
          <w:highlight w:val="none"/>
        </w:rPr>
      </w:pPr>
      <w:r>
        <w:rPr>
          <w:rFonts w:hint="eastAsia" w:cs="仿宋_GB2312"/>
          <w:color w:val="auto"/>
          <w:szCs w:val="24"/>
          <w:highlight w:val="none"/>
        </w:rPr>
        <w:t>（3）发起投标文件解密。</w:t>
      </w:r>
      <w:r>
        <w:rPr>
          <w:rFonts w:hint="eastAsia" w:cs="仿宋_GB2312"/>
          <w:color w:val="auto"/>
          <w:szCs w:val="24"/>
          <w:highlight w:val="none"/>
          <w:lang w:eastAsia="zh-CN"/>
        </w:rPr>
        <w:t>投标人</w:t>
      </w:r>
      <w:r>
        <w:rPr>
          <w:rFonts w:hint="eastAsia" w:cs="仿宋_GB2312"/>
          <w:color w:val="auto"/>
          <w:szCs w:val="24"/>
          <w:highlight w:val="none"/>
        </w:rPr>
        <w:t>应在“</w:t>
      </w:r>
      <w:r>
        <w:rPr>
          <w:rFonts w:hint="eastAsia" w:cs="仿宋_GB2312"/>
          <w:color w:val="auto"/>
          <w:szCs w:val="24"/>
          <w:highlight w:val="none"/>
          <w:lang w:eastAsia="zh-CN"/>
        </w:rPr>
        <w:t>投标人</w:t>
      </w:r>
      <w:r>
        <w:rPr>
          <w:rFonts w:hint="eastAsia" w:cs="仿宋_GB2312"/>
          <w:color w:val="auto"/>
          <w:szCs w:val="24"/>
          <w:highlight w:val="none"/>
        </w:rPr>
        <w:t>须知前附表”规定的时间内使用加密投标文件的CA证书在系统中完成投标文件的解密；</w:t>
      </w:r>
    </w:p>
    <w:p w14:paraId="675041AA">
      <w:pPr>
        <w:ind w:firstLine="464" w:firstLineChars="166"/>
        <w:rPr>
          <w:rFonts w:hint="eastAsia" w:cs="仿宋_GB2312"/>
          <w:color w:val="auto"/>
          <w:szCs w:val="24"/>
          <w:highlight w:val="none"/>
        </w:rPr>
      </w:pPr>
      <w:r>
        <w:rPr>
          <w:rFonts w:hint="eastAsia" w:cs="仿宋_GB2312"/>
          <w:color w:val="auto"/>
          <w:szCs w:val="24"/>
          <w:highlight w:val="none"/>
        </w:rPr>
        <w:t>（4）解密完成后，系统自动显示</w:t>
      </w:r>
      <w:r>
        <w:rPr>
          <w:rFonts w:hint="eastAsia" w:cs="仿宋_GB2312"/>
          <w:color w:val="auto"/>
          <w:szCs w:val="24"/>
          <w:highlight w:val="none"/>
          <w:lang w:eastAsia="zh-CN"/>
        </w:rPr>
        <w:t>投标人</w:t>
      </w:r>
      <w:r>
        <w:rPr>
          <w:rFonts w:hint="eastAsia" w:cs="仿宋_GB2312"/>
          <w:color w:val="auto"/>
          <w:szCs w:val="24"/>
          <w:highlight w:val="none"/>
        </w:rPr>
        <w:t>名称、投标价格和</w:t>
      </w:r>
      <w:r>
        <w:rPr>
          <w:rFonts w:hint="eastAsia" w:cs="仿宋_GB2312"/>
          <w:color w:val="auto"/>
          <w:szCs w:val="24"/>
          <w:highlight w:val="none"/>
          <w:lang w:eastAsia="zh-CN"/>
        </w:rPr>
        <w:t>招标文件</w:t>
      </w:r>
      <w:r>
        <w:rPr>
          <w:rFonts w:hint="eastAsia" w:cs="仿宋_GB2312"/>
          <w:color w:val="auto"/>
          <w:szCs w:val="24"/>
          <w:highlight w:val="none"/>
        </w:rPr>
        <w:t>规定的需要宣布的其他内容；</w:t>
      </w:r>
    </w:p>
    <w:p w14:paraId="148F203C">
      <w:pPr>
        <w:ind w:firstLine="464" w:firstLineChars="166"/>
        <w:rPr>
          <w:rFonts w:hint="eastAsia" w:cs="仿宋_GB2312"/>
          <w:color w:val="auto"/>
          <w:szCs w:val="24"/>
          <w:highlight w:val="none"/>
        </w:rPr>
      </w:pPr>
      <w:r>
        <w:rPr>
          <w:rFonts w:hint="eastAsia" w:cs="仿宋_GB2312"/>
          <w:color w:val="auto"/>
          <w:szCs w:val="24"/>
          <w:highlight w:val="none"/>
        </w:rPr>
        <w:t>（5）系统自动生成开标记录表，</w:t>
      </w:r>
      <w:r>
        <w:rPr>
          <w:rFonts w:hint="eastAsia" w:cs="仿宋_GB2312"/>
          <w:color w:val="auto"/>
          <w:szCs w:val="24"/>
          <w:highlight w:val="none"/>
          <w:lang w:eastAsia="zh-CN"/>
        </w:rPr>
        <w:t>投标人</w:t>
      </w:r>
      <w:r>
        <w:rPr>
          <w:rFonts w:hint="eastAsia" w:cs="仿宋_GB2312"/>
          <w:color w:val="auto"/>
          <w:szCs w:val="24"/>
          <w:highlight w:val="none"/>
        </w:rPr>
        <w:t>应在线对开标记录进行签署确认；</w:t>
      </w:r>
    </w:p>
    <w:p w14:paraId="73213F85">
      <w:pPr>
        <w:widowControl/>
        <w:ind w:firstLine="560"/>
        <w:rPr>
          <w:rFonts w:hint="eastAsia" w:cs="仿宋_GB2312"/>
          <w:color w:val="auto"/>
          <w:szCs w:val="24"/>
          <w:highlight w:val="none"/>
        </w:rPr>
      </w:pPr>
      <w:r>
        <w:rPr>
          <w:rFonts w:hint="eastAsia" w:cs="仿宋_GB2312"/>
          <w:color w:val="auto"/>
          <w:szCs w:val="24"/>
          <w:highlight w:val="none"/>
        </w:rPr>
        <w:t>（6）开标会结束。</w:t>
      </w:r>
    </w:p>
    <w:p w14:paraId="165AE0C5">
      <w:pPr>
        <w:pStyle w:val="5"/>
        <w:ind w:left="560" w:leftChars="200" w:firstLine="0" w:firstLineChars="0"/>
        <w:rPr>
          <w:rFonts w:hint="eastAsia"/>
          <w:color w:val="auto"/>
          <w:highlight w:val="none"/>
        </w:rPr>
      </w:pPr>
      <w:bookmarkStart w:id="144" w:name="_Toc140132784"/>
      <w:bookmarkStart w:id="145" w:name="_Toc163492853"/>
      <w:r>
        <w:rPr>
          <w:rFonts w:hint="eastAsia"/>
          <w:color w:val="auto"/>
          <w:highlight w:val="none"/>
        </w:rPr>
        <w:t>28.开标异议及回避情形</w:t>
      </w:r>
      <w:bookmarkEnd w:id="144"/>
      <w:bookmarkEnd w:id="145"/>
    </w:p>
    <w:p w14:paraId="669E2C0A">
      <w:pPr>
        <w:pStyle w:val="47"/>
        <w:ind w:firstLine="560"/>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.1</w:t>
      </w:r>
      <w:r>
        <w:rPr>
          <w:rFonts w:hint="eastAsia"/>
          <w:color w:val="auto"/>
          <w:highlight w:val="none"/>
          <w:lang w:eastAsia="zh-CN"/>
        </w:rPr>
        <w:t>投标人</w:t>
      </w:r>
      <w:r>
        <w:rPr>
          <w:rFonts w:hint="eastAsia"/>
          <w:color w:val="auto"/>
          <w:highlight w:val="none"/>
        </w:rPr>
        <w:t>代表对开标过程和开标记录有</w:t>
      </w:r>
      <w:r>
        <w:rPr>
          <w:rFonts w:hint="eastAsia"/>
          <w:color w:val="auto"/>
          <w:highlight w:val="none"/>
          <w:lang w:val="en-US"/>
        </w:rPr>
        <w:t>异议</w:t>
      </w:r>
      <w:r>
        <w:rPr>
          <w:rFonts w:hint="eastAsia"/>
          <w:color w:val="auto"/>
          <w:highlight w:val="none"/>
        </w:rPr>
        <w:t>，以及认为采购人、采购代理机构相关工作人员有需要回避的情形的，应在开标会议中提出询问或者回避申请。采购人、采购代理机构对</w:t>
      </w:r>
      <w:r>
        <w:rPr>
          <w:rFonts w:hint="eastAsia"/>
          <w:color w:val="auto"/>
          <w:highlight w:val="none"/>
          <w:lang w:eastAsia="zh-CN"/>
        </w:rPr>
        <w:t>投标人</w:t>
      </w:r>
      <w:r>
        <w:rPr>
          <w:rFonts w:hint="eastAsia"/>
          <w:color w:val="auto"/>
          <w:highlight w:val="none"/>
        </w:rPr>
        <w:t>授权代表提出的询问或者回避申请应当及时处理。</w:t>
      </w:r>
    </w:p>
    <w:p w14:paraId="34ECDDA2">
      <w:pPr>
        <w:pStyle w:val="47"/>
        <w:ind w:firstLine="560"/>
        <w:rPr>
          <w:rFonts w:hint="eastAsia"/>
          <w:color w:val="auto"/>
          <w:highlight w:val="none"/>
        </w:rPr>
      </w:pPr>
      <w:r>
        <w:rPr>
          <w:rFonts w:hint="eastAsia"/>
          <w:color w:val="auto"/>
          <w:highlight w:val="none"/>
        </w:rPr>
        <w:t>2</w:t>
      </w:r>
      <w:r>
        <w:rPr>
          <w:rFonts w:hint="eastAsia"/>
          <w:color w:val="auto"/>
          <w:highlight w:val="none"/>
          <w:lang w:val="en-US"/>
        </w:rPr>
        <w:t>8</w:t>
      </w:r>
      <w:r>
        <w:rPr>
          <w:rFonts w:hint="eastAsia"/>
          <w:color w:val="auto"/>
          <w:highlight w:val="none"/>
        </w:rPr>
        <w:t>.2</w:t>
      </w:r>
      <w:r>
        <w:rPr>
          <w:rFonts w:hint="eastAsia"/>
          <w:color w:val="auto"/>
          <w:highlight w:val="none"/>
          <w:lang w:eastAsia="zh-CN"/>
        </w:rPr>
        <w:t>投标人</w:t>
      </w:r>
      <w:r>
        <w:rPr>
          <w:rFonts w:hint="eastAsia"/>
          <w:color w:val="auto"/>
          <w:highlight w:val="none"/>
        </w:rPr>
        <w:t>未参加开标的，视同认可开标结果。</w:t>
      </w:r>
    </w:p>
    <w:p w14:paraId="18F0503E">
      <w:pPr>
        <w:pStyle w:val="4"/>
        <w:ind w:firstLine="602"/>
        <w:rPr>
          <w:rFonts w:hint="eastAsia"/>
          <w:color w:val="auto"/>
          <w:highlight w:val="none"/>
        </w:rPr>
      </w:pPr>
      <w:bookmarkStart w:id="146" w:name="_Toc155185877"/>
      <w:bookmarkStart w:id="147" w:name="_Toc140132785"/>
      <w:bookmarkStart w:id="148" w:name="_Toc163492854"/>
      <w:bookmarkStart w:id="149" w:name="_Toc14722"/>
      <w:bookmarkStart w:id="150" w:name="_Toc12135"/>
      <w:r>
        <w:rPr>
          <w:rFonts w:hint="eastAsia"/>
          <w:color w:val="auto"/>
          <w:highlight w:val="none"/>
        </w:rPr>
        <w:t>（六）资格审查</w:t>
      </w:r>
      <w:bookmarkEnd w:id="146"/>
      <w:bookmarkEnd w:id="147"/>
      <w:bookmarkEnd w:id="148"/>
      <w:bookmarkEnd w:id="149"/>
      <w:bookmarkEnd w:id="150"/>
    </w:p>
    <w:p w14:paraId="503AE14C">
      <w:pPr>
        <w:pStyle w:val="5"/>
        <w:ind w:left="560" w:leftChars="200" w:firstLine="0" w:firstLineChars="0"/>
        <w:rPr>
          <w:rFonts w:hint="eastAsia"/>
          <w:color w:val="auto"/>
          <w:highlight w:val="none"/>
        </w:rPr>
      </w:pPr>
      <w:bookmarkStart w:id="151" w:name="_Toc163492855"/>
      <w:r>
        <w:rPr>
          <w:rFonts w:hint="eastAsia"/>
          <w:color w:val="auto"/>
          <w:highlight w:val="none"/>
        </w:rPr>
        <w:t>29.资格审查及审查主体</w:t>
      </w:r>
      <w:bookmarkEnd w:id="151"/>
    </w:p>
    <w:p w14:paraId="22C77BA6">
      <w:pPr>
        <w:pStyle w:val="47"/>
        <w:ind w:firstLine="560"/>
        <w:rPr>
          <w:rFonts w:hint="eastAsia"/>
          <w:color w:val="auto"/>
          <w:highlight w:val="none"/>
        </w:rPr>
      </w:pPr>
      <w:bookmarkStart w:id="152" w:name="_Toc140132786"/>
      <w:r>
        <w:rPr>
          <w:rFonts w:hint="eastAsia"/>
          <w:color w:val="auto"/>
          <w:highlight w:val="none"/>
        </w:rPr>
        <w:t>2</w:t>
      </w:r>
      <w:r>
        <w:rPr>
          <w:rFonts w:hint="eastAsia"/>
          <w:color w:val="auto"/>
          <w:highlight w:val="none"/>
          <w:lang w:val="en-US"/>
        </w:rPr>
        <w:t>9</w:t>
      </w:r>
      <w:r>
        <w:rPr>
          <w:rFonts w:hint="eastAsia"/>
          <w:color w:val="auto"/>
          <w:highlight w:val="none"/>
        </w:rPr>
        <w:t>.1</w:t>
      </w:r>
      <w:r>
        <w:rPr>
          <w:color w:val="auto"/>
          <w:highlight w:val="none"/>
        </w:rPr>
        <w:t>开标结束后，根据委托代理协议由资格审查的责任主体依据法律法规和本</w:t>
      </w:r>
      <w:r>
        <w:rPr>
          <w:rFonts w:hint="eastAsia"/>
          <w:color w:val="auto"/>
          <w:highlight w:val="none"/>
          <w:lang w:eastAsia="zh-CN"/>
        </w:rPr>
        <w:t>招标文件</w:t>
      </w:r>
      <w:r>
        <w:rPr>
          <w:color w:val="auto"/>
          <w:highlight w:val="none"/>
        </w:rPr>
        <w:t>的规定，依法对</w:t>
      </w:r>
      <w:r>
        <w:rPr>
          <w:rFonts w:hint="eastAsia"/>
          <w:color w:val="auto"/>
          <w:highlight w:val="none"/>
          <w:lang w:eastAsia="zh-CN"/>
        </w:rPr>
        <w:t>投标人</w:t>
      </w:r>
      <w:r>
        <w:rPr>
          <w:color w:val="auto"/>
          <w:highlight w:val="none"/>
        </w:rPr>
        <w:t>资格进行审查，以确定</w:t>
      </w:r>
      <w:r>
        <w:rPr>
          <w:rFonts w:hint="eastAsia"/>
          <w:color w:val="auto"/>
          <w:highlight w:val="none"/>
          <w:lang w:eastAsia="zh-CN"/>
        </w:rPr>
        <w:t>投标人</w:t>
      </w:r>
      <w:r>
        <w:rPr>
          <w:color w:val="auto"/>
          <w:highlight w:val="none"/>
        </w:rPr>
        <w:t>是否具备投标资格。</w:t>
      </w:r>
      <w:bookmarkEnd w:id="152"/>
    </w:p>
    <w:p w14:paraId="144F2C23">
      <w:pPr>
        <w:pStyle w:val="47"/>
        <w:ind w:firstLine="560"/>
        <w:rPr>
          <w:rFonts w:hint="eastAsia"/>
          <w:color w:val="auto"/>
          <w:highlight w:val="none"/>
        </w:rPr>
      </w:pPr>
      <w:bookmarkStart w:id="153" w:name="_Toc140132787"/>
      <w:r>
        <w:rPr>
          <w:color w:val="auto"/>
          <w:highlight w:val="none"/>
        </w:rPr>
        <w:t>2</w:t>
      </w:r>
      <w:r>
        <w:rPr>
          <w:rFonts w:hint="eastAsia"/>
          <w:color w:val="auto"/>
          <w:highlight w:val="none"/>
          <w:lang w:val="en-US"/>
        </w:rPr>
        <w:t>9</w:t>
      </w:r>
      <w:r>
        <w:rPr>
          <w:rFonts w:hint="eastAsia"/>
          <w:color w:val="auto"/>
          <w:highlight w:val="none"/>
        </w:rPr>
        <w:t>.2</w:t>
      </w:r>
      <w:r>
        <w:rPr>
          <w:color w:val="auto"/>
          <w:highlight w:val="none"/>
        </w:rPr>
        <w:t>资格审查</w:t>
      </w:r>
      <w:r>
        <w:rPr>
          <w:rFonts w:hint="eastAsia"/>
          <w:color w:val="auto"/>
          <w:highlight w:val="none"/>
        </w:rPr>
        <w:t>按第四章“资格审查方法及标准”的规定进行。</w:t>
      </w:r>
      <w:bookmarkEnd w:id="153"/>
    </w:p>
    <w:p w14:paraId="31420682">
      <w:pPr>
        <w:pStyle w:val="47"/>
        <w:ind w:firstLine="560"/>
        <w:rPr>
          <w:rFonts w:hint="eastAsia"/>
          <w:color w:val="auto"/>
          <w:highlight w:val="none"/>
        </w:rPr>
      </w:pPr>
      <w:bookmarkStart w:id="154" w:name="_Toc140132788"/>
      <w:r>
        <w:rPr>
          <w:color w:val="auto"/>
          <w:highlight w:val="none"/>
        </w:rPr>
        <w:t>2</w:t>
      </w:r>
      <w:r>
        <w:rPr>
          <w:rFonts w:hint="eastAsia"/>
          <w:color w:val="auto"/>
          <w:highlight w:val="none"/>
          <w:lang w:val="en-US"/>
        </w:rPr>
        <w:t>9</w:t>
      </w:r>
      <w:r>
        <w:rPr>
          <w:rFonts w:hint="eastAsia"/>
          <w:color w:val="auto"/>
          <w:highlight w:val="none"/>
        </w:rPr>
        <w:t>.3</w:t>
      </w:r>
      <w:r>
        <w:rPr>
          <w:color w:val="auto"/>
          <w:highlight w:val="none"/>
        </w:rPr>
        <w:t>资格审查结束后，应及时对资格性审查结果进行复核，对资格性审查错误进行及时纠正并记录。</w:t>
      </w:r>
      <w:bookmarkEnd w:id="154"/>
    </w:p>
    <w:p w14:paraId="66DAE3C0">
      <w:pPr>
        <w:pStyle w:val="4"/>
        <w:ind w:firstLine="602"/>
        <w:rPr>
          <w:rFonts w:hint="eastAsia"/>
          <w:color w:val="auto"/>
          <w:highlight w:val="none"/>
        </w:rPr>
      </w:pPr>
      <w:bookmarkStart w:id="155" w:name="_Toc163492856"/>
      <w:bookmarkStart w:id="156" w:name="_Toc155185878"/>
      <w:bookmarkStart w:id="157" w:name="_Toc2649"/>
      <w:bookmarkStart w:id="158" w:name="_Toc3813"/>
      <w:bookmarkStart w:id="159" w:name="_Toc140132789"/>
      <w:r>
        <w:rPr>
          <w:rFonts w:hint="eastAsia"/>
          <w:color w:val="auto"/>
          <w:highlight w:val="none"/>
        </w:rPr>
        <w:t>（七）评标</w:t>
      </w:r>
      <w:bookmarkEnd w:id="155"/>
      <w:bookmarkEnd w:id="156"/>
      <w:bookmarkEnd w:id="157"/>
      <w:bookmarkEnd w:id="158"/>
      <w:bookmarkEnd w:id="159"/>
    </w:p>
    <w:p w14:paraId="214947D4">
      <w:pPr>
        <w:pStyle w:val="5"/>
        <w:ind w:left="560" w:leftChars="200" w:firstLine="0" w:firstLineChars="0"/>
        <w:rPr>
          <w:rFonts w:hint="eastAsia"/>
          <w:color w:val="auto"/>
          <w:highlight w:val="none"/>
        </w:rPr>
      </w:pPr>
      <w:bookmarkStart w:id="160" w:name="_Toc163492857"/>
      <w:bookmarkStart w:id="161" w:name="_Toc140132790"/>
      <w:r>
        <w:rPr>
          <w:rFonts w:hint="eastAsia"/>
          <w:color w:val="auto"/>
          <w:highlight w:val="none"/>
        </w:rPr>
        <w:t>30.评标委员会</w:t>
      </w:r>
      <w:bookmarkEnd w:id="160"/>
      <w:bookmarkEnd w:id="161"/>
    </w:p>
    <w:p w14:paraId="307417CB">
      <w:pPr>
        <w:pStyle w:val="47"/>
        <w:ind w:firstLine="560"/>
        <w:rPr>
          <w:rFonts w:hint="eastAsia"/>
          <w:color w:val="auto"/>
          <w:highlight w:val="none"/>
        </w:rPr>
      </w:pPr>
      <w:r>
        <w:rPr>
          <w:rFonts w:hint="eastAsia"/>
          <w:color w:val="auto"/>
          <w:highlight w:val="none"/>
          <w:lang w:val="en-US"/>
        </w:rPr>
        <w:t>30</w:t>
      </w:r>
      <w:r>
        <w:rPr>
          <w:rFonts w:hint="eastAsia"/>
          <w:color w:val="auto"/>
          <w:highlight w:val="none"/>
        </w:rPr>
        <w:t>.1 评标由采购人依法组建的评标委员会负责。评标委员会由采购人代表和评审专家</w:t>
      </w:r>
      <w:r>
        <w:rPr>
          <w:rFonts w:hint="eastAsia"/>
          <w:color w:val="auto"/>
          <w:highlight w:val="none"/>
          <w:lang w:val="en-US" w:eastAsia="zh-CN"/>
        </w:rPr>
        <w:t>共5人及以上单数</w:t>
      </w:r>
      <w:r>
        <w:rPr>
          <w:rFonts w:hint="eastAsia"/>
          <w:color w:val="auto"/>
          <w:highlight w:val="none"/>
        </w:rPr>
        <w:t>组成。</w:t>
      </w:r>
    </w:p>
    <w:p w14:paraId="139174AF">
      <w:pPr>
        <w:pStyle w:val="47"/>
        <w:ind w:firstLine="560"/>
        <w:rPr>
          <w:rFonts w:hint="eastAsia"/>
          <w:color w:val="auto"/>
          <w:highlight w:val="none"/>
        </w:rPr>
      </w:pPr>
      <w:r>
        <w:rPr>
          <w:rFonts w:hint="eastAsia"/>
          <w:color w:val="auto"/>
          <w:highlight w:val="none"/>
          <w:lang w:val="en-US"/>
        </w:rPr>
        <w:t>30</w:t>
      </w:r>
      <w:r>
        <w:rPr>
          <w:rFonts w:hint="eastAsia"/>
          <w:color w:val="auto"/>
          <w:highlight w:val="none"/>
        </w:rPr>
        <w:t>.2 评标委员会成员有下列情形之一的，应当回避：</w:t>
      </w:r>
    </w:p>
    <w:p w14:paraId="772383B4">
      <w:pPr>
        <w:pStyle w:val="47"/>
        <w:ind w:firstLine="560"/>
        <w:rPr>
          <w:rFonts w:hint="eastAsia"/>
          <w:color w:val="auto"/>
          <w:highlight w:val="none"/>
        </w:rPr>
      </w:pPr>
      <w:r>
        <w:rPr>
          <w:rFonts w:hint="eastAsia"/>
          <w:color w:val="auto"/>
          <w:highlight w:val="none"/>
        </w:rPr>
        <w:t>（1）参加采购活动前3年内与</w:t>
      </w:r>
      <w:r>
        <w:rPr>
          <w:rFonts w:hint="eastAsia"/>
          <w:color w:val="auto"/>
          <w:highlight w:val="none"/>
          <w:lang w:eastAsia="zh-CN"/>
        </w:rPr>
        <w:t>投标人</w:t>
      </w:r>
      <w:r>
        <w:rPr>
          <w:rFonts w:hint="eastAsia"/>
          <w:color w:val="auto"/>
          <w:highlight w:val="none"/>
        </w:rPr>
        <w:t>存在劳动关系；</w:t>
      </w:r>
    </w:p>
    <w:p w14:paraId="693F8610">
      <w:pPr>
        <w:pStyle w:val="47"/>
        <w:ind w:firstLine="560"/>
        <w:rPr>
          <w:rFonts w:hint="eastAsia"/>
          <w:color w:val="auto"/>
          <w:highlight w:val="none"/>
        </w:rPr>
      </w:pPr>
      <w:r>
        <w:rPr>
          <w:rFonts w:hint="eastAsia"/>
          <w:color w:val="auto"/>
          <w:highlight w:val="none"/>
        </w:rPr>
        <w:t>（2）参加采购活动前3年内担任</w:t>
      </w:r>
      <w:r>
        <w:rPr>
          <w:rFonts w:hint="eastAsia"/>
          <w:color w:val="auto"/>
          <w:highlight w:val="none"/>
          <w:lang w:eastAsia="zh-CN"/>
        </w:rPr>
        <w:t>投标人</w:t>
      </w:r>
      <w:r>
        <w:rPr>
          <w:rFonts w:hint="eastAsia"/>
          <w:color w:val="auto"/>
          <w:highlight w:val="none"/>
        </w:rPr>
        <w:t>的董事、监事；</w:t>
      </w:r>
    </w:p>
    <w:p w14:paraId="7E046CCC">
      <w:pPr>
        <w:pStyle w:val="47"/>
        <w:ind w:firstLine="560"/>
        <w:rPr>
          <w:rFonts w:hint="eastAsia"/>
          <w:color w:val="auto"/>
          <w:highlight w:val="none"/>
        </w:rPr>
      </w:pPr>
      <w:r>
        <w:rPr>
          <w:rFonts w:hint="eastAsia"/>
          <w:color w:val="auto"/>
          <w:highlight w:val="none"/>
        </w:rPr>
        <w:t>（3）参加采购活动前3年内是</w:t>
      </w:r>
      <w:r>
        <w:rPr>
          <w:rFonts w:hint="eastAsia"/>
          <w:color w:val="auto"/>
          <w:highlight w:val="none"/>
          <w:lang w:eastAsia="zh-CN"/>
        </w:rPr>
        <w:t>投标人</w:t>
      </w:r>
      <w:r>
        <w:rPr>
          <w:rFonts w:hint="eastAsia"/>
          <w:color w:val="auto"/>
          <w:highlight w:val="none"/>
        </w:rPr>
        <w:t>的控股股东或者实际控制人；</w:t>
      </w:r>
    </w:p>
    <w:p w14:paraId="74DA9E28">
      <w:pPr>
        <w:pStyle w:val="47"/>
        <w:ind w:firstLine="560"/>
        <w:rPr>
          <w:rFonts w:hint="eastAsia"/>
          <w:color w:val="auto"/>
          <w:highlight w:val="none"/>
        </w:rPr>
      </w:pPr>
      <w:r>
        <w:rPr>
          <w:rFonts w:hint="eastAsia"/>
          <w:color w:val="auto"/>
          <w:highlight w:val="none"/>
        </w:rPr>
        <w:t>（4）与</w:t>
      </w:r>
      <w:r>
        <w:rPr>
          <w:rFonts w:hint="eastAsia"/>
          <w:color w:val="auto"/>
          <w:highlight w:val="none"/>
          <w:lang w:eastAsia="zh-CN"/>
        </w:rPr>
        <w:t>投标人</w:t>
      </w:r>
      <w:r>
        <w:rPr>
          <w:rFonts w:hint="eastAsia"/>
          <w:color w:val="auto"/>
          <w:highlight w:val="none"/>
        </w:rPr>
        <w:t>的法定代表人或者负责人有夫妻、直系血亲、三代以内旁系血亲或者近姻亲关系；</w:t>
      </w:r>
    </w:p>
    <w:p w14:paraId="323E6623">
      <w:pPr>
        <w:pStyle w:val="47"/>
        <w:ind w:firstLine="560"/>
        <w:rPr>
          <w:rFonts w:hint="eastAsia"/>
          <w:color w:val="auto"/>
          <w:highlight w:val="none"/>
        </w:rPr>
      </w:pPr>
      <w:r>
        <w:rPr>
          <w:rFonts w:hint="eastAsia"/>
          <w:color w:val="auto"/>
          <w:highlight w:val="none"/>
        </w:rPr>
        <w:t>（5）与</w:t>
      </w:r>
      <w:r>
        <w:rPr>
          <w:rFonts w:hint="eastAsia"/>
          <w:color w:val="auto"/>
          <w:highlight w:val="none"/>
          <w:lang w:eastAsia="zh-CN"/>
        </w:rPr>
        <w:t>投标人</w:t>
      </w:r>
      <w:r>
        <w:rPr>
          <w:rFonts w:hint="eastAsia"/>
          <w:color w:val="auto"/>
          <w:highlight w:val="none"/>
        </w:rPr>
        <w:t>有其他可能影响采购活动公平、公正进行的关系。</w:t>
      </w:r>
    </w:p>
    <w:p w14:paraId="0EC5375D">
      <w:pPr>
        <w:pStyle w:val="5"/>
        <w:ind w:left="560" w:leftChars="200" w:firstLine="0" w:firstLineChars="0"/>
        <w:rPr>
          <w:rFonts w:hint="eastAsia"/>
          <w:color w:val="auto"/>
          <w:highlight w:val="none"/>
        </w:rPr>
      </w:pPr>
      <w:bookmarkStart w:id="162" w:name="_Toc140132791"/>
      <w:bookmarkStart w:id="163" w:name="_Toc163492858"/>
      <w:r>
        <w:rPr>
          <w:rFonts w:hint="eastAsia"/>
          <w:color w:val="auto"/>
          <w:highlight w:val="none"/>
        </w:rPr>
        <w:t>31.评标</w:t>
      </w:r>
      <w:bookmarkEnd w:id="162"/>
      <w:bookmarkEnd w:id="163"/>
    </w:p>
    <w:p w14:paraId="4D7B83F0">
      <w:pPr>
        <w:pStyle w:val="47"/>
        <w:ind w:firstLine="560"/>
        <w:rPr>
          <w:rFonts w:hint="eastAsia"/>
          <w:color w:val="auto"/>
          <w:highlight w:val="none"/>
        </w:rPr>
      </w:pPr>
      <w:r>
        <w:rPr>
          <w:color w:val="auto"/>
          <w:highlight w:val="none"/>
        </w:rPr>
        <w:t>3</w:t>
      </w:r>
      <w:r>
        <w:rPr>
          <w:rFonts w:hint="eastAsia"/>
          <w:color w:val="auto"/>
          <w:highlight w:val="none"/>
          <w:lang w:val="en-US"/>
        </w:rPr>
        <w:t>1</w:t>
      </w:r>
      <w:r>
        <w:rPr>
          <w:rFonts w:hint="eastAsia"/>
          <w:color w:val="auto"/>
          <w:highlight w:val="none"/>
        </w:rPr>
        <w:t>.1评标委员会按照第五章“评标方法及标准”规定对投标文件进行评审。“评标办法”没有规定的方法、评审因素和标准，不作为评标依据。</w:t>
      </w:r>
    </w:p>
    <w:p w14:paraId="7FEEA5F9">
      <w:pPr>
        <w:pStyle w:val="47"/>
        <w:ind w:firstLine="560"/>
        <w:rPr>
          <w:rFonts w:hint="eastAsia"/>
          <w:color w:val="auto"/>
          <w:highlight w:val="none"/>
        </w:rPr>
      </w:pPr>
      <w:r>
        <w:rPr>
          <w:color w:val="auto"/>
          <w:highlight w:val="none"/>
        </w:rPr>
        <w:t>3</w:t>
      </w:r>
      <w:r>
        <w:rPr>
          <w:rFonts w:hint="eastAsia"/>
          <w:color w:val="auto"/>
          <w:highlight w:val="none"/>
          <w:lang w:val="en-US"/>
        </w:rPr>
        <w:t>1</w:t>
      </w:r>
      <w:r>
        <w:rPr>
          <w:rFonts w:hint="eastAsia"/>
          <w:color w:val="auto"/>
          <w:highlight w:val="none"/>
        </w:rPr>
        <w:t>.2评标委员会按“</w:t>
      </w:r>
      <w:r>
        <w:rPr>
          <w:rFonts w:hint="eastAsia"/>
          <w:color w:val="auto"/>
          <w:highlight w:val="none"/>
          <w:lang w:eastAsia="zh-CN"/>
        </w:rPr>
        <w:t>投标人</w:t>
      </w:r>
      <w:r>
        <w:rPr>
          <w:rFonts w:hint="eastAsia"/>
          <w:color w:val="auto"/>
          <w:highlight w:val="none"/>
        </w:rPr>
        <w:t>须知前附表”规定的中标候选人数量在评标报告中向采购人推荐中标候选人。</w:t>
      </w:r>
    </w:p>
    <w:p w14:paraId="2E9FDB68">
      <w:pPr>
        <w:pStyle w:val="4"/>
        <w:ind w:firstLine="602"/>
        <w:rPr>
          <w:rFonts w:hint="eastAsia"/>
          <w:color w:val="auto"/>
          <w:highlight w:val="none"/>
        </w:rPr>
      </w:pPr>
      <w:bookmarkStart w:id="164" w:name="_Toc140132792"/>
      <w:bookmarkStart w:id="165" w:name="_Toc163492859"/>
      <w:bookmarkStart w:id="166" w:name="_Toc9438"/>
      <w:bookmarkStart w:id="167" w:name="_Toc155185879"/>
      <w:bookmarkStart w:id="168" w:name="_Toc4502"/>
      <w:r>
        <w:rPr>
          <w:rFonts w:hint="eastAsia"/>
          <w:color w:val="auto"/>
          <w:highlight w:val="none"/>
        </w:rPr>
        <w:t>（八）中标</w:t>
      </w:r>
      <w:bookmarkEnd w:id="164"/>
      <w:bookmarkEnd w:id="165"/>
      <w:bookmarkEnd w:id="166"/>
      <w:bookmarkEnd w:id="167"/>
      <w:bookmarkEnd w:id="168"/>
    </w:p>
    <w:p w14:paraId="02BB5964">
      <w:pPr>
        <w:pStyle w:val="5"/>
        <w:ind w:left="560" w:leftChars="200" w:firstLine="0" w:firstLineChars="0"/>
        <w:rPr>
          <w:rFonts w:hint="eastAsia"/>
          <w:color w:val="auto"/>
          <w:highlight w:val="none"/>
        </w:rPr>
      </w:pPr>
      <w:bookmarkStart w:id="169" w:name="_Toc163492860"/>
      <w:bookmarkStart w:id="170" w:name="_Toc140132793"/>
      <w:r>
        <w:rPr>
          <w:rFonts w:hint="eastAsia"/>
          <w:color w:val="auto"/>
          <w:highlight w:val="none"/>
        </w:rPr>
        <w:t>32.确定中标人</w:t>
      </w:r>
      <w:bookmarkEnd w:id="169"/>
      <w:bookmarkEnd w:id="170"/>
    </w:p>
    <w:p w14:paraId="570A1683">
      <w:pPr>
        <w:pStyle w:val="47"/>
        <w:ind w:firstLine="560"/>
        <w:rPr>
          <w:rFonts w:hint="eastAsia"/>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确定中标人详见“</w:t>
      </w:r>
      <w:r>
        <w:rPr>
          <w:rFonts w:hint="eastAsia"/>
          <w:color w:val="auto"/>
          <w:highlight w:val="none"/>
          <w:lang w:eastAsia="zh-CN"/>
        </w:rPr>
        <w:t>投标人</w:t>
      </w:r>
      <w:r>
        <w:rPr>
          <w:rFonts w:hint="eastAsia"/>
          <w:color w:val="auto"/>
          <w:highlight w:val="none"/>
        </w:rPr>
        <w:t>须知前附表”。</w:t>
      </w:r>
    </w:p>
    <w:p w14:paraId="64E436DE">
      <w:pPr>
        <w:pStyle w:val="5"/>
        <w:ind w:left="560" w:leftChars="200" w:firstLine="0" w:firstLineChars="0"/>
        <w:rPr>
          <w:rFonts w:hint="eastAsia"/>
          <w:color w:val="auto"/>
          <w:highlight w:val="none"/>
        </w:rPr>
      </w:pPr>
      <w:bookmarkStart w:id="171" w:name="_Toc163492861"/>
      <w:bookmarkStart w:id="172" w:name="_Toc140132794"/>
      <w:r>
        <w:rPr>
          <w:rFonts w:hint="eastAsia"/>
          <w:color w:val="auto"/>
          <w:highlight w:val="none"/>
        </w:rPr>
        <w:t>33.中标结果公告</w:t>
      </w:r>
      <w:bookmarkEnd w:id="171"/>
      <w:bookmarkEnd w:id="172"/>
    </w:p>
    <w:p w14:paraId="516F99CE">
      <w:pPr>
        <w:pStyle w:val="47"/>
        <w:ind w:firstLine="560"/>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采购代理机构应当自中标人确定之日起2个工作日内，发出中标通知书，并在云南省政府采购网（http://www.ccgp-yunnan.gov.cn/）上发布中标结果公告，</w:t>
      </w:r>
      <w:r>
        <w:rPr>
          <w:rFonts w:hint="eastAsia"/>
          <w:color w:val="auto"/>
          <w:highlight w:val="none"/>
          <w:lang w:eastAsia="zh-CN"/>
        </w:rPr>
        <w:t>招标文件</w:t>
      </w:r>
      <w:r>
        <w:rPr>
          <w:rFonts w:hint="eastAsia"/>
          <w:color w:val="auto"/>
          <w:highlight w:val="none"/>
        </w:rPr>
        <w:t>随中标结果同时公告，中标结果公告期限为1个工作日。</w:t>
      </w:r>
    </w:p>
    <w:p w14:paraId="6735EC4C">
      <w:pPr>
        <w:pStyle w:val="47"/>
        <w:ind w:firstLine="560"/>
        <w:rPr>
          <w:rFonts w:hint="eastAsia"/>
          <w:color w:val="auto"/>
          <w:highlight w:val="none"/>
        </w:rPr>
      </w:pPr>
      <w:r>
        <w:rPr>
          <w:rFonts w:hint="eastAsia"/>
          <w:color w:val="auto"/>
          <w:highlight w:val="none"/>
        </w:rPr>
        <w:t>3</w:t>
      </w:r>
      <w:r>
        <w:rPr>
          <w:rFonts w:hint="eastAsia"/>
          <w:color w:val="auto"/>
          <w:highlight w:val="none"/>
          <w:lang w:val="en-US"/>
        </w:rPr>
        <w:t>3</w:t>
      </w:r>
      <w:r>
        <w:rPr>
          <w:color w:val="auto"/>
          <w:highlight w:val="none"/>
        </w:rPr>
        <w:t>.2</w:t>
      </w:r>
      <w:r>
        <w:rPr>
          <w:rFonts w:hint="eastAsia"/>
          <w:color w:val="auto"/>
          <w:highlight w:val="none"/>
          <w:lang w:val="en-US" w:eastAsia="zh-CN"/>
        </w:rPr>
        <w:t xml:space="preserve"> </w:t>
      </w:r>
      <w:r>
        <w:rPr>
          <w:rFonts w:hint="eastAsia"/>
          <w:color w:val="auto"/>
          <w:highlight w:val="none"/>
        </w:rPr>
        <w:t>项目采购采用综合评分法的，公告中标结果时同时公告中标</w:t>
      </w:r>
      <w:r>
        <w:rPr>
          <w:rFonts w:hint="eastAsia"/>
          <w:color w:val="auto"/>
          <w:highlight w:val="none"/>
          <w:lang w:eastAsia="zh-CN"/>
        </w:rPr>
        <w:t>投标人</w:t>
      </w:r>
      <w:r>
        <w:rPr>
          <w:rFonts w:hint="eastAsia"/>
          <w:color w:val="auto"/>
          <w:highlight w:val="none"/>
        </w:rPr>
        <w:t>的评审总得分。</w:t>
      </w:r>
    </w:p>
    <w:p w14:paraId="398E5A02">
      <w:pPr>
        <w:pStyle w:val="5"/>
        <w:ind w:left="560" w:leftChars="200" w:firstLine="0" w:firstLineChars="0"/>
        <w:rPr>
          <w:rFonts w:hint="eastAsia"/>
          <w:color w:val="auto"/>
          <w:highlight w:val="none"/>
        </w:rPr>
      </w:pPr>
      <w:bookmarkStart w:id="173" w:name="_Toc140132795"/>
      <w:bookmarkStart w:id="174" w:name="_Toc163492862"/>
      <w:r>
        <w:rPr>
          <w:rFonts w:hint="eastAsia"/>
          <w:color w:val="auto"/>
          <w:highlight w:val="none"/>
        </w:rPr>
        <w:t>34.中标通知</w:t>
      </w:r>
      <w:bookmarkEnd w:id="173"/>
      <w:bookmarkEnd w:id="174"/>
    </w:p>
    <w:p w14:paraId="3AC41EE8">
      <w:pPr>
        <w:pStyle w:val="47"/>
        <w:ind w:firstLine="560"/>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采购人和采购代理机构以书面形式向中标人发出中标通知书，同时将招标结果通知未中标的</w:t>
      </w:r>
      <w:r>
        <w:rPr>
          <w:rFonts w:hint="eastAsia"/>
          <w:color w:val="auto"/>
          <w:highlight w:val="none"/>
          <w:lang w:eastAsia="zh-CN"/>
        </w:rPr>
        <w:t>投标人</w:t>
      </w:r>
      <w:r>
        <w:rPr>
          <w:rFonts w:hint="eastAsia"/>
          <w:color w:val="auto"/>
          <w:highlight w:val="none"/>
        </w:rPr>
        <w:t>。对未通过资格审查的</w:t>
      </w:r>
      <w:r>
        <w:rPr>
          <w:rFonts w:hint="eastAsia"/>
          <w:color w:val="auto"/>
          <w:highlight w:val="none"/>
          <w:lang w:eastAsia="zh-CN"/>
        </w:rPr>
        <w:t>投标人</w:t>
      </w:r>
      <w:r>
        <w:rPr>
          <w:rFonts w:hint="eastAsia"/>
          <w:color w:val="auto"/>
          <w:highlight w:val="none"/>
        </w:rPr>
        <w:t>，应当告知其未通过的原因；采</w:t>
      </w:r>
      <w:r>
        <w:rPr>
          <w:rFonts w:hint="eastAsia"/>
          <w:color w:val="auto"/>
          <w:highlight w:val="none"/>
          <w:lang w:eastAsia="zh-CN"/>
        </w:rPr>
        <w:t>用</w:t>
      </w:r>
      <w:r>
        <w:rPr>
          <w:rFonts w:hint="eastAsia"/>
          <w:color w:val="auto"/>
          <w:highlight w:val="none"/>
          <w:lang w:val="en-US" w:eastAsia="zh-CN"/>
        </w:rPr>
        <w:t>综合评分</w:t>
      </w:r>
      <w:r>
        <w:rPr>
          <w:rFonts w:hint="eastAsia"/>
          <w:color w:val="auto"/>
          <w:highlight w:val="none"/>
        </w:rPr>
        <w:t>法评审的，还应当告知未中标人本人的评审得分与排序；</w:t>
      </w:r>
    </w:p>
    <w:p w14:paraId="26D93D01">
      <w:pPr>
        <w:pStyle w:val="47"/>
        <w:ind w:firstLine="560"/>
        <w:rPr>
          <w:rFonts w:hint="eastAsia"/>
          <w:b/>
          <w:bCs/>
          <w:color w:val="auto"/>
          <w:highlight w:val="none"/>
          <w:lang w:val="en-US"/>
        </w:rPr>
      </w:pPr>
      <w:r>
        <w:rPr>
          <w:rFonts w:hint="eastAsia"/>
          <w:b/>
          <w:bCs/>
          <w:color w:val="auto"/>
          <w:highlight w:val="none"/>
          <w:lang w:val="en-US" w:eastAsia="zh-CN"/>
        </w:rPr>
        <w:t>注：</w:t>
      </w:r>
      <w:r>
        <w:rPr>
          <w:rFonts w:hint="eastAsia"/>
          <w:b/>
          <w:bCs/>
          <w:color w:val="auto"/>
          <w:highlight w:val="none"/>
          <w:lang w:val="en-US"/>
        </w:rPr>
        <w:t>本项目</w:t>
      </w:r>
      <w:r>
        <w:rPr>
          <w:rFonts w:hint="eastAsia"/>
          <w:b/>
          <w:bCs/>
          <w:color w:val="auto"/>
          <w:highlight w:val="none"/>
        </w:rPr>
        <w:t>未通过资格审查的</w:t>
      </w:r>
      <w:r>
        <w:rPr>
          <w:rFonts w:hint="eastAsia"/>
          <w:b/>
          <w:bCs/>
          <w:color w:val="auto"/>
          <w:highlight w:val="none"/>
          <w:lang w:eastAsia="zh-CN"/>
        </w:rPr>
        <w:t>投标人</w:t>
      </w:r>
      <w:r>
        <w:rPr>
          <w:rFonts w:hint="eastAsia"/>
          <w:b/>
          <w:bCs/>
          <w:color w:val="auto"/>
          <w:highlight w:val="none"/>
          <w:lang w:val="en-US" w:eastAsia="zh-CN"/>
        </w:rPr>
        <w:t>或</w:t>
      </w:r>
      <w:r>
        <w:rPr>
          <w:rFonts w:hint="eastAsia"/>
          <w:b/>
          <w:bCs/>
          <w:color w:val="auto"/>
          <w:highlight w:val="none"/>
        </w:rPr>
        <w:t>未中标人本人的评审得分与排序</w:t>
      </w:r>
      <w:r>
        <w:rPr>
          <w:rFonts w:hint="eastAsia"/>
          <w:b/>
          <w:bCs/>
          <w:color w:val="auto"/>
          <w:highlight w:val="none"/>
          <w:lang w:eastAsia="zh-CN"/>
        </w:rPr>
        <w:t>，</w:t>
      </w:r>
      <w:r>
        <w:rPr>
          <w:rFonts w:hint="eastAsia"/>
          <w:b/>
          <w:bCs/>
          <w:color w:val="auto"/>
          <w:highlight w:val="none"/>
          <w:lang w:val="en-US" w:eastAsia="zh-CN"/>
        </w:rPr>
        <w:t>请投标人</w:t>
      </w:r>
      <w:r>
        <w:rPr>
          <w:rFonts w:hint="eastAsia"/>
          <w:b/>
          <w:bCs/>
          <w:color w:val="auto"/>
          <w:highlight w:val="none"/>
          <w:lang w:val="en-US"/>
        </w:rPr>
        <w:t>通过“政采云”平台自行查看相关信息。</w:t>
      </w:r>
    </w:p>
    <w:p w14:paraId="381AF2C5">
      <w:pPr>
        <w:pStyle w:val="4"/>
        <w:ind w:firstLine="602"/>
        <w:rPr>
          <w:rFonts w:hint="eastAsia"/>
          <w:color w:val="auto"/>
          <w:highlight w:val="none"/>
        </w:rPr>
      </w:pPr>
      <w:bookmarkStart w:id="175" w:name="_Toc17199"/>
      <w:bookmarkStart w:id="176" w:name="_Toc9506"/>
      <w:bookmarkStart w:id="177" w:name="_Toc163492863"/>
      <w:r>
        <w:rPr>
          <w:rFonts w:hint="eastAsia"/>
          <w:color w:val="auto"/>
          <w:highlight w:val="none"/>
        </w:rPr>
        <w:t>（九）签订</w:t>
      </w:r>
      <w:bookmarkStart w:id="178" w:name="_Toc140132796"/>
      <w:bookmarkStart w:id="179" w:name="_Toc155185880"/>
      <w:r>
        <w:rPr>
          <w:rFonts w:hint="eastAsia"/>
          <w:color w:val="auto"/>
          <w:highlight w:val="none"/>
        </w:rPr>
        <w:t>合同</w:t>
      </w:r>
      <w:bookmarkEnd w:id="175"/>
      <w:bookmarkEnd w:id="176"/>
      <w:bookmarkEnd w:id="177"/>
      <w:bookmarkEnd w:id="178"/>
      <w:bookmarkEnd w:id="179"/>
    </w:p>
    <w:p w14:paraId="08078F9F">
      <w:pPr>
        <w:pStyle w:val="5"/>
        <w:ind w:left="560" w:leftChars="200" w:firstLine="0" w:firstLineChars="0"/>
        <w:rPr>
          <w:rFonts w:hint="eastAsia"/>
          <w:color w:val="auto"/>
          <w:highlight w:val="none"/>
        </w:rPr>
      </w:pPr>
      <w:bookmarkStart w:id="180" w:name="_Toc163492864"/>
      <w:bookmarkStart w:id="181" w:name="_Toc140132797"/>
      <w:r>
        <w:rPr>
          <w:rFonts w:hint="eastAsia"/>
          <w:color w:val="auto"/>
          <w:highlight w:val="none"/>
        </w:rPr>
        <w:t>35.履约保证金</w:t>
      </w:r>
      <w:bookmarkEnd w:id="180"/>
      <w:bookmarkEnd w:id="181"/>
    </w:p>
    <w:p w14:paraId="592B328E">
      <w:pPr>
        <w:pStyle w:val="47"/>
        <w:ind w:firstLine="560"/>
        <w:rPr>
          <w:rFonts w:hint="eastAsia"/>
          <w:color w:val="auto"/>
          <w:highlight w:val="none"/>
        </w:rPr>
      </w:pPr>
      <w:r>
        <w:rPr>
          <w:bCs/>
          <w:color w:val="auto"/>
          <w:highlight w:val="none"/>
        </w:rPr>
        <w:t>3</w:t>
      </w:r>
      <w:r>
        <w:rPr>
          <w:rFonts w:hint="eastAsia"/>
          <w:bCs/>
          <w:color w:val="auto"/>
          <w:highlight w:val="none"/>
          <w:lang w:val="en-US"/>
        </w:rPr>
        <w:t>5</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在签订合同前，中标人应按“</w:t>
      </w:r>
      <w:r>
        <w:rPr>
          <w:rFonts w:hint="eastAsia"/>
          <w:color w:val="auto"/>
          <w:highlight w:val="none"/>
          <w:lang w:eastAsia="zh-CN"/>
        </w:rPr>
        <w:t>投标人</w:t>
      </w:r>
      <w:r>
        <w:rPr>
          <w:rFonts w:hint="eastAsia"/>
          <w:color w:val="auto"/>
          <w:highlight w:val="none"/>
        </w:rPr>
        <w:t>须知前附表”规定的金额、担保形式和采购人认可的履约担保格式向采购人提交履约保证金。</w:t>
      </w:r>
    </w:p>
    <w:p w14:paraId="1A20E98C">
      <w:pPr>
        <w:pStyle w:val="47"/>
        <w:ind w:firstLine="560"/>
        <w:rPr>
          <w:rFonts w:hint="eastAsia"/>
          <w:color w:val="auto"/>
          <w:highlight w:val="none"/>
        </w:rPr>
      </w:pPr>
      <w:r>
        <w:rPr>
          <w:bCs/>
          <w:color w:val="auto"/>
          <w:highlight w:val="none"/>
        </w:rPr>
        <w:t>3</w:t>
      </w:r>
      <w:r>
        <w:rPr>
          <w:rFonts w:hint="eastAsia"/>
          <w:bCs/>
          <w:color w:val="auto"/>
          <w:highlight w:val="none"/>
          <w:lang w:val="en-US"/>
        </w:rPr>
        <w:t>5</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中标人不能按本章第</w:t>
      </w:r>
      <w:r>
        <w:rPr>
          <w:color w:val="auto"/>
          <w:highlight w:val="none"/>
        </w:rPr>
        <w:t>3</w:t>
      </w:r>
      <w:r>
        <w:rPr>
          <w:rFonts w:hint="eastAsia"/>
          <w:color w:val="auto"/>
          <w:highlight w:val="none"/>
          <w:lang w:val="en-US"/>
        </w:rPr>
        <w:t>5</w:t>
      </w:r>
      <w:r>
        <w:rPr>
          <w:rFonts w:hint="eastAsia"/>
          <w:color w:val="auto"/>
          <w:highlight w:val="none"/>
        </w:rPr>
        <w:t>.1项要求提交履约担保的，视为放弃中标，给采购人造成损失的，中标人还应当承担民事责任。</w:t>
      </w:r>
    </w:p>
    <w:p w14:paraId="4E6C6DDF">
      <w:pPr>
        <w:pStyle w:val="5"/>
        <w:ind w:left="560" w:leftChars="200" w:firstLine="0" w:firstLineChars="0"/>
        <w:rPr>
          <w:rFonts w:hint="eastAsia"/>
          <w:color w:val="auto"/>
          <w:highlight w:val="none"/>
        </w:rPr>
      </w:pPr>
      <w:bookmarkStart w:id="182" w:name="_Toc140132798"/>
      <w:bookmarkStart w:id="183" w:name="_Toc163492865"/>
      <w:r>
        <w:rPr>
          <w:rFonts w:hint="eastAsia"/>
          <w:color w:val="auto"/>
          <w:highlight w:val="none"/>
        </w:rPr>
        <w:t>36.签订合同</w:t>
      </w:r>
      <w:bookmarkEnd w:id="182"/>
      <w:bookmarkEnd w:id="183"/>
    </w:p>
    <w:p w14:paraId="6A7B9241">
      <w:pPr>
        <w:pStyle w:val="47"/>
        <w:ind w:firstLine="560"/>
        <w:rPr>
          <w:rFonts w:hint="eastAsia"/>
          <w:color w:val="auto"/>
          <w:highlight w:val="none"/>
        </w:rPr>
      </w:pPr>
      <w:r>
        <w:rPr>
          <w:bCs/>
          <w:color w:val="auto"/>
          <w:highlight w:val="none"/>
        </w:rPr>
        <w:t>3</w:t>
      </w:r>
      <w:r>
        <w:rPr>
          <w:rFonts w:hint="eastAsia"/>
          <w:bCs/>
          <w:color w:val="auto"/>
          <w:highlight w:val="none"/>
          <w:lang w:val="en-US"/>
        </w:rPr>
        <w:t>6</w:t>
      </w:r>
      <w:r>
        <w:rPr>
          <w:rFonts w:hint="eastAsia"/>
          <w:color w:val="auto"/>
          <w:highlight w:val="none"/>
        </w:rPr>
        <w:t>.1 采购人和中标人应当自中标通知书发出之日起30天内，根据</w:t>
      </w:r>
      <w:r>
        <w:rPr>
          <w:rFonts w:hint="eastAsia"/>
          <w:color w:val="auto"/>
          <w:highlight w:val="none"/>
          <w:lang w:eastAsia="zh-CN"/>
        </w:rPr>
        <w:t>招标文件</w:t>
      </w:r>
      <w:r>
        <w:rPr>
          <w:rFonts w:hint="eastAsia"/>
          <w:color w:val="auto"/>
          <w:highlight w:val="none"/>
        </w:rPr>
        <w:t>和中标人的投标文件订立书面合同。采购人因不可抗力原因迟延签订合同的，应当自不可抗力事由消除之日起</w:t>
      </w:r>
      <w:r>
        <w:rPr>
          <w:color w:val="auto"/>
          <w:highlight w:val="none"/>
        </w:rPr>
        <w:t>7日内完成合同签订事宜。</w:t>
      </w:r>
      <w:r>
        <w:rPr>
          <w:rFonts w:hint="eastAsia"/>
          <w:color w:val="auto"/>
          <w:highlight w:val="none"/>
        </w:rPr>
        <w:t>所签订的合同不得对</w:t>
      </w:r>
      <w:r>
        <w:rPr>
          <w:rFonts w:hint="eastAsia"/>
          <w:color w:val="auto"/>
          <w:highlight w:val="none"/>
          <w:lang w:eastAsia="zh-CN"/>
        </w:rPr>
        <w:t>招标文件</w:t>
      </w:r>
      <w:r>
        <w:rPr>
          <w:rFonts w:hint="eastAsia"/>
          <w:color w:val="auto"/>
          <w:highlight w:val="none"/>
        </w:rPr>
        <w:t>和中标人投标文件作实质性修改。中标人无正当理由拒签合同的，给采购人造成损失的，中标人还应当承担民事责任。</w:t>
      </w:r>
    </w:p>
    <w:p w14:paraId="6E322D27">
      <w:pPr>
        <w:pStyle w:val="47"/>
        <w:ind w:firstLine="560"/>
        <w:rPr>
          <w:rFonts w:hint="eastAsia"/>
          <w:color w:val="auto"/>
          <w:highlight w:val="none"/>
        </w:rPr>
      </w:pPr>
      <w:r>
        <w:rPr>
          <w:bCs/>
          <w:color w:val="auto"/>
          <w:highlight w:val="none"/>
        </w:rPr>
        <w:t>3</w:t>
      </w:r>
      <w:r>
        <w:rPr>
          <w:rFonts w:hint="eastAsia"/>
          <w:bCs/>
          <w:color w:val="auto"/>
          <w:highlight w:val="none"/>
          <w:lang w:val="en-US"/>
        </w:rPr>
        <w:t>6</w:t>
      </w:r>
      <w:r>
        <w:rPr>
          <w:rFonts w:hint="eastAsia"/>
          <w:color w:val="auto"/>
          <w:highlight w:val="none"/>
        </w:rPr>
        <w:t>.2 采购人和中标人不得向对方提出任何不合理的要求，作为签订合同的条件，双方不得私下订立背离合同实质性内容的协议。</w:t>
      </w:r>
    </w:p>
    <w:p w14:paraId="4392E96D">
      <w:pPr>
        <w:pStyle w:val="47"/>
        <w:ind w:firstLine="560"/>
        <w:rPr>
          <w:rFonts w:hint="eastAsia"/>
          <w:color w:val="auto"/>
          <w:highlight w:val="none"/>
        </w:rPr>
      </w:pPr>
      <w:r>
        <w:rPr>
          <w:bCs/>
          <w:color w:val="auto"/>
          <w:highlight w:val="none"/>
        </w:rPr>
        <w:t>3</w:t>
      </w:r>
      <w:r>
        <w:rPr>
          <w:rFonts w:hint="eastAsia"/>
          <w:bCs/>
          <w:color w:val="auto"/>
          <w:highlight w:val="none"/>
          <w:lang w:val="en-US"/>
        </w:rPr>
        <w:t>6</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采购合同履行中，采购人需追加与合同标的相同的服务的，在不改变合同其他条款的前提下，可以与中标人协商签订补充合同，但所有补充合同的采购金额不得超过原合同采购金额的</w:t>
      </w:r>
      <w:r>
        <w:rPr>
          <w:rFonts w:hint="eastAsia"/>
          <w:color w:val="auto"/>
          <w:highlight w:val="none"/>
          <w:lang w:eastAsia="zh-CN"/>
        </w:rPr>
        <w:t>10%</w:t>
      </w:r>
      <w:r>
        <w:rPr>
          <w:rFonts w:hint="eastAsia"/>
          <w:color w:val="auto"/>
          <w:highlight w:val="none"/>
        </w:rPr>
        <w:t>。</w:t>
      </w:r>
    </w:p>
    <w:p w14:paraId="10962A59">
      <w:pPr>
        <w:pStyle w:val="4"/>
        <w:ind w:firstLine="602"/>
        <w:rPr>
          <w:rFonts w:hint="eastAsia"/>
          <w:color w:val="auto"/>
          <w:highlight w:val="none"/>
        </w:rPr>
      </w:pPr>
      <w:bookmarkStart w:id="184" w:name="_Toc163492866"/>
      <w:bookmarkStart w:id="185" w:name="_Toc140132799"/>
      <w:bookmarkStart w:id="186" w:name="_Toc27412"/>
      <w:bookmarkStart w:id="187" w:name="_Toc155185881"/>
      <w:bookmarkStart w:id="188" w:name="_Toc3793"/>
      <w:r>
        <w:rPr>
          <w:rFonts w:hint="eastAsia"/>
          <w:color w:val="auto"/>
          <w:highlight w:val="none"/>
        </w:rPr>
        <w:t>（十）质疑和投诉</w:t>
      </w:r>
      <w:bookmarkEnd w:id="184"/>
      <w:bookmarkEnd w:id="185"/>
      <w:bookmarkEnd w:id="186"/>
      <w:bookmarkEnd w:id="187"/>
      <w:bookmarkEnd w:id="188"/>
    </w:p>
    <w:p w14:paraId="5449576E">
      <w:pPr>
        <w:pStyle w:val="5"/>
        <w:ind w:left="560" w:leftChars="200" w:firstLine="0" w:firstLineChars="0"/>
        <w:rPr>
          <w:rFonts w:hint="eastAsia"/>
          <w:color w:val="auto"/>
          <w:highlight w:val="none"/>
        </w:rPr>
      </w:pPr>
      <w:bookmarkStart w:id="189" w:name="_Toc140132800"/>
      <w:bookmarkStart w:id="190" w:name="_Toc163492867"/>
      <w:r>
        <w:rPr>
          <w:rFonts w:hint="eastAsia"/>
          <w:color w:val="auto"/>
          <w:highlight w:val="none"/>
        </w:rPr>
        <w:t>37.质疑</w:t>
      </w:r>
      <w:bookmarkEnd w:id="189"/>
      <w:bookmarkEnd w:id="190"/>
    </w:p>
    <w:p w14:paraId="644C01BA">
      <w:pPr>
        <w:pStyle w:val="47"/>
        <w:ind w:firstLine="560"/>
        <w:rPr>
          <w:rFonts w:hint="eastAsia"/>
          <w:color w:val="auto"/>
          <w:highlight w:val="none"/>
        </w:rPr>
      </w:pPr>
      <w:r>
        <w:rPr>
          <w:bCs/>
          <w:color w:val="auto"/>
          <w:highlight w:val="none"/>
        </w:rPr>
        <w:t>3</w:t>
      </w:r>
      <w:r>
        <w:rPr>
          <w:rFonts w:hint="eastAsia"/>
          <w:bCs/>
          <w:color w:val="auto"/>
          <w:highlight w:val="none"/>
          <w:lang w:val="en-US"/>
        </w:rPr>
        <w:t>7</w:t>
      </w:r>
      <w:r>
        <w:rPr>
          <w:rFonts w:hint="eastAsia"/>
          <w:color w:val="auto"/>
          <w:highlight w:val="none"/>
        </w:rPr>
        <w:t>.1</w:t>
      </w:r>
      <w:r>
        <w:rPr>
          <w:rFonts w:hint="eastAsia"/>
          <w:color w:val="auto"/>
          <w:highlight w:val="none"/>
          <w:lang w:val="en-US" w:eastAsia="zh-CN"/>
        </w:rPr>
        <w:t xml:space="preserve"> </w:t>
      </w:r>
      <w:r>
        <w:rPr>
          <w:rFonts w:hint="eastAsia"/>
          <w:color w:val="auto"/>
          <w:highlight w:val="none"/>
          <w:lang w:eastAsia="zh-CN"/>
        </w:rPr>
        <w:t>投标人</w:t>
      </w:r>
      <w:r>
        <w:rPr>
          <w:rFonts w:hint="eastAsia"/>
          <w:color w:val="auto"/>
          <w:highlight w:val="none"/>
        </w:rPr>
        <w:t>认为</w:t>
      </w:r>
      <w:r>
        <w:rPr>
          <w:rFonts w:hint="eastAsia"/>
          <w:color w:val="auto"/>
          <w:highlight w:val="none"/>
          <w:lang w:eastAsia="zh-CN"/>
        </w:rPr>
        <w:t>招标文件</w:t>
      </w:r>
      <w:r>
        <w:rPr>
          <w:rFonts w:hint="eastAsia"/>
          <w:color w:val="auto"/>
          <w:highlight w:val="none"/>
        </w:rPr>
        <w:t>、招标过程和中标结果使自己的权益受到损害的，可以在知道或者应知其权益受到损害之日起7个工作日内</w:t>
      </w:r>
      <w:bookmarkStart w:id="191" w:name="_Hlk143534740"/>
      <w:r>
        <w:rPr>
          <w:rFonts w:hint="eastAsia"/>
          <w:color w:val="auto"/>
          <w:highlight w:val="none"/>
        </w:rPr>
        <w:t>，向采购人或采购代理机构提出质疑</w:t>
      </w:r>
      <w:bookmarkEnd w:id="191"/>
      <w:r>
        <w:rPr>
          <w:rFonts w:hint="eastAsia"/>
          <w:color w:val="auto"/>
          <w:highlight w:val="none"/>
        </w:rPr>
        <w:t>。</w:t>
      </w:r>
    </w:p>
    <w:p w14:paraId="2FA55541">
      <w:pPr>
        <w:pStyle w:val="47"/>
        <w:ind w:firstLine="560"/>
        <w:rPr>
          <w:rFonts w:hint="eastAsia"/>
          <w:color w:val="auto"/>
          <w:highlight w:val="none"/>
        </w:rPr>
      </w:pPr>
      <w:r>
        <w:rPr>
          <w:bCs/>
          <w:color w:val="auto"/>
          <w:highlight w:val="none"/>
        </w:rPr>
        <w:t>3</w:t>
      </w:r>
      <w:r>
        <w:rPr>
          <w:rFonts w:hint="eastAsia"/>
          <w:bCs/>
          <w:color w:val="auto"/>
          <w:highlight w:val="none"/>
          <w:lang w:val="en-US"/>
        </w:rPr>
        <w:t>7</w:t>
      </w:r>
      <w:r>
        <w:rPr>
          <w:rFonts w:hint="eastAsia"/>
          <w:color w:val="auto"/>
          <w:highlight w:val="none"/>
        </w:rPr>
        <w:t>.2</w:t>
      </w:r>
      <w:r>
        <w:rPr>
          <w:rFonts w:hint="eastAsia"/>
          <w:color w:val="auto"/>
          <w:highlight w:val="none"/>
          <w:lang w:val="en-US" w:eastAsia="zh-CN"/>
        </w:rPr>
        <w:t xml:space="preserve"> </w:t>
      </w:r>
      <w:r>
        <w:rPr>
          <w:rFonts w:hint="eastAsia"/>
          <w:color w:val="auto"/>
          <w:highlight w:val="none"/>
          <w:lang w:eastAsia="zh-CN"/>
        </w:rPr>
        <w:t>投标人</w:t>
      </w:r>
      <w:r>
        <w:rPr>
          <w:color w:val="auto"/>
          <w:highlight w:val="none"/>
        </w:rPr>
        <w:t>提出质疑应当提交质疑函和必要的证明材料。质疑函应当包括下列内容：</w:t>
      </w:r>
    </w:p>
    <w:p w14:paraId="7599BBA0">
      <w:pPr>
        <w:pStyle w:val="47"/>
        <w:ind w:firstLine="560"/>
        <w:rPr>
          <w:rFonts w:hint="eastAsia"/>
          <w:color w:val="auto"/>
          <w:highlight w:val="none"/>
        </w:rPr>
      </w:pPr>
      <w:r>
        <w:rPr>
          <w:color w:val="auto"/>
          <w:highlight w:val="none"/>
        </w:rPr>
        <w:t>（1）</w:t>
      </w:r>
      <w:r>
        <w:rPr>
          <w:rFonts w:hint="eastAsia"/>
          <w:color w:val="auto"/>
          <w:highlight w:val="none"/>
        </w:rPr>
        <w:t>质疑人</w:t>
      </w:r>
      <w:r>
        <w:rPr>
          <w:color w:val="auto"/>
          <w:highlight w:val="none"/>
        </w:rPr>
        <w:t>的姓名或者名称、地址、邮编、联系人及联系电话；</w:t>
      </w:r>
    </w:p>
    <w:p w14:paraId="20FA2B9D">
      <w:pPr>
        <w:pStyle w:val="47"/>
        <w:ind w:firstLine="560"/>
        <w:rPr>
          <w:rFonts w:hint="eastAsia"/>
          <w:color w:val="auto"/>
          <w:highlight w:val="none"/>
        </w:rPr>
      </w:pPr>
      <w:r>
        <w:rPr>
          <w:color w:val="auto"/>
          <w:highlight w:val="none"/>
        </w:rPr>
        <w:t>（2）质疑项目的名称、编号；</w:t>
      </w:r>
    </w:p>
    <w:p w14:paraId="7C6AA7DA">
      <w:pPr>
        <w:pStyle w:val="47"/>
        <w:ind w:firstLine="560"/>
        <w:rPr>
          <w:rFonts w:hint="eastAsia"/>
          <w:color w:val="auto"/>
          <w:highlight w:val="none"/>
        </w:rPr>
      </w:pPr>
      <w:r>
        <w:rPr>
          <w:color w:val="auto"/>
          <w:highlight w:val="none"/>
        </w:rPr>
        <w:t>（3）具体、明确的质疑事项和与质疑事项相关的请求；</w:t>
      </w:r>
    </w:p>
    <w:p w14:paraId="4CF2C9C0">
      <w:pPr>
        <w:pStyle w:val="47"/>
        <w:ind w:firstLine="560"/>
        <w:rPr>
          <w:rFonts w:hint="eastAsia"/>
          <w:color w:val="auto"/>
          <w:highlight w:val="none"/>
        </w:rPr>
      </w:pPr>
      <w:r>
        <w:rPr>
          <w:color w:val="auto"/>
          <w:highlight w:val="none"/>
        </w:rPr>
        <w:t>（4）事实依据；</w:t>
      </w:r>
    </w:p>
    <w:p w14:paraId="694A7F2B">
      <w:pPr>
        <w:pStyle w:val="47"/>
        <w:ind w:firstLine="560"/>
        <w:rPr>
          <w:rFonts w:hint="eastAsia"/>
          <w:color w:val="auto"/>
          <w:highlight w:val="none"/>
        </w:rPr>
      </w:pPr>
      <w:r>
        <w:rPr>
          <w:color w:val="auto"/>
          <w:highlight w:val="none"/>
        </w:rPr>
        <w:t>（5）必要的法律依据；</w:t>
      </w:r>
    </w:p>
    <w:p w14:paraId="4B892A36">
      <w:pPr>
        <w:pStyle w:val="47"/>
        <w:ind w:firstLine="560"/>
        <w:rPr>
          <w:rFonts w:hint="eastAsia"/>
          <w:color w:val="auto"/>
          <w:highlight w:val="none"/>
        </w:rPr>
      </w:pPr>
      <w:r>
        <w:rPr>
          <w:color w:val="auto"/>
          <w:highlight w:val="none"/>
        </w:rPr>
        <w:t>（6）提出质疑的日期。</w:t>
      </w:r>
    </w:p>
    <w:p w14:paraId="2E2C03CB">
      <w:pPr>
        <w:pStyle w:val="47"/>
        <w:ind w:firstLine="560"/>
        <w:rPr>
          <w:rFonts w:hint="eastAsia"/>
          <w:color w:val="auto"/>
          <w:highlight w:val="none"/>
        </w:rPr>
      </w:pPr>
      <w:r>
        <w:rPr>
          <w:color w:val="auto"/>
          <w:highlight w:val="none"/>
        </w:rPr>
        <w:t>3</w:t>
      </w:r>
      <w:r>
        <w:rPr>
          <w:rFonts w:hint="eastAsia"/>
          <w:color w:val="auto"/>
          <w:highlight w:val="none"/>
          <w:lang w:val="en-US"/>
        </w:rPr>
        <w:t>7</w:t>
      </w:r>
      <w:r>
        <w:rPr>
          <w:color w:val="auto"/>
          <w:highlight w:val="none"/>
        </w:rPr>
        <w:t>.3</w:t>
      </w:r>
      <w:r>
        <w:rPr>
          <w:rFonts w:hint="eastAsia"/>
          <w:color w:val="auto"/>
          <w:highlight w:val="none"/>
          <w:lang w:val="en-US" w:eastAsia="zh-CN"/>
        </w:rPr>
        <w:t xml:space="preserve"> </w:t>
      </w:r>
      <w:r>
        <w:rPr>
          <w:rFonts w:hint="eastAsia"/>
          <w:color w:val="auto"/>
          <w:highlight w:val="none"/>
          <w:lang w:val="en-US"/>
        </w:rPr>
        <w:t>质疑函须使用财政部制定的范本文件。质疑人为自然人的，质疑函应当由本人签字；质疑人为法人或者其他组织的，质疑函应当由法定代表人、主要负责人，或者其授权代表签字或者盖章，并加盖公章。</w:t>
      </w:r>
    </w:p>
    <w:p w14:paraId="413BF0E6">
      <w:pPr>
        <w:ind w:firstLine="560"/>
        <w:rPr>
          <w:rFonts w:hint="eastAsia"/>
          <w:color w:val="auto"/>
          <w:highlight w:val="none"/>
        </w:rPr>
      </w:pPr>
      <w:r>
        <w:rPr>
          <w:rFonts w:hint="eastAsia"/>
          <w:color w:val="auto"/>
          <w:highlight w:val="none"/>
        </w:rPr>
        <w:t>37.4</w:t>
      </w:r>
      <w:r>
        <w:rPr>
          <w:rFonts w:hint="eastAsia"/>
          <w:color w:val="auto"/>
          <w:highlight w:val="none"/>
          <w:lang w:val="en-US" w:eastAsia="zh-CN"/>
        </w:rPr>
        <w:t xml:space="preserve"> </w:t>
      </w:r>
      <w:r>
        <w:rPr>
          <w:rFonts w:hint="eastAsia"/>
          <w:color w:val="auto"/>
          <w:highlight w:val="none"/>
        </w:rPr>
        <w:t>质疑人应在法定质疑期内一次性提出针对同一采购程序环节的质疑， 法定质疑期内针对同一采购程序环节再次提出的质疑，采购人、采购代理机构有权不予答复。</w:t>
      </w:r>
    </w:p>
    <w:p w14:paraId="5B5718A1">
      <w:pPr>
        <w:pStyle w:val="47"/>
        <w:ind w:firstLine="560"/>
        <w:rPr>
          <w:rFonts w:hint="eastAsia"/>
          <w:color w:val="auto"/>
          <w:highlight w:val="none"/>
        </w:rPr>
      </w:pPr>
      <w:r>
        <w:rPr>
          <w:color w:val="auto"/>
          <w:highlight w:val="none"/>
        </w:rPr>
        <w:t>3</w:t>
      </w:r>
      <w:r>
        <w:rPr>
          <w:rFonts w:hint="eastAsia"/>
          <w:color w:val="auto"/>
          <w:highlight w:val="none"/>
          <w:lang w:val="en-US"/>
        </w:rPr>
        <w:t>7</w:t>
      </w:r>
      <w:r>
        <w:rPr>
          <w:rFonts w:hint="eastAsia"/>
          <w:color w:val="auto"/>
          <w:highlight w:val="none"/>
        </w:rPr>
        <w:t>.</w:t>
      </w:r>
      <w:r>
        <w:rPr>
          <w:rFonts w:hint="eastAsia"/>
          <w:color w:val="auto"/>
          <w:highlight w:val="none"/>
          <w:lang w:val="en-US"/>
        </w:rPr>
        <w:t>5</w:t>
      </w:r>
      <w:r>
        <w:rPr>
          <w:rFonts w:hint="eastAsia"/>
          <w:color w:val="auto"/>
          <w:highlight w:val="none"/>
          <w:lang w:val="en-US" w:eastAsia="zh-CN"/>
        </w:rPr>
        <w:t xml:space="preserve"> </w:t>
      </w:r>
      <w:r>
        <w:rPr>
          <w:rFonts w:hint="eastAsia"/>
          <w:color w:val="auto"/>
          <w:highlight w:val="none"/>
        </w:rPr>
        <w:t>质疑函不符合上述要求的，采购人或代理机构应书面告知具体事项，质疑人应当按要求进行修改或补充，并在质疑有效期限内提交。</w:t>
      </w:r>
    </w:p>
    <w:p w14:paraId="1E6FFF49">
      <w:pPr>
        <w:ind w:firstLine="560"/>
        <w:rPr>
          <w:rFonts w:hint="eastAsia"/>
          <w:color w:val="auto"/>
          <w:szCs w:val="21"/>
          <w:highlight w:val="none"/>
        </w:rPr>
      </w:pPr>
      <w:r>
        <w:rPr>
          <w:rFonts w:hint="eastAsia"/>
          <w:color w:val="auto"/>
          <w:szCs w:val="21"/>
          <w:highlight w:val="none"/>
        </w:rPr>
        <w:t>37.6</w:t>
      </w:r>
      <w:r>
        <w:rPr>
          <w:rFonts w:hint="eastAsia"/>
          <w:color w:val="auto"/>
          <w:szCs w:val="21"/>
          <w:highlight w:val="none"/>
          <w:lang w:val="en-US" w:eastAsia="zh-CN"/>
        </w:rPr>
        <w:t xml:space="preserve"> </w:t>
      </w:r>
      <w:r>
        <w:rPr>
          <w:rFonts w:hint="eastAsia"/>
          <w:color w:val="auto"/>
          <w:szCs w:val="21"/>
          <w:highlight w:val="none"/>
        </w:rPr>
        <w:t>接收质疑函的方式：以书面形式递交由法定代表人、主要负责人签名或者盖章，并加盖公章的质疑函原件和必要的证明材料；邮寄送达的以邮件交邮日期为准。</w:t>
      </w:r>
    </w:p>
    <w:p w14:paraId="6B833EC3">
      <w:pPr>
        <w:ind w:firstLine="560"/>
        <w:rPr>
          <w:rFonts w:hint="eastAsia"/>
          <w:color w:val="auto"/>
          <w:szCs w:val="21"/>
          <w:highlight w:val="none"/>
        </w:rPr>
      </w:pPr>
      <w:r>
        <w:rPr>
          <w:rFonts w:hint="eastAsia"/>
          <w:color w:val="auto"/>
          <w:szCs w:val="21"/>
          <w:highlight w:val="none"/>
        </w:rPr>
        <w:t>联系单位：云南润达工程项目管理咨询有限公司</w:t>
      </w:r>
    </w:p>
    <w:p w14:paraId="28FCE722">
      <w:pPr>
        <w:ind w:firstLine="560"/>
        <w:rPr>
          <w:rFonts w:hint="eastAsia"/>
          <w:color w:val="auto"/>
          <w:szCs w:val="21"/>
          <w:highlight w:val="none"/>
        </w:rPr>
      </w:pPr>
      <w:r>
        <w:rPr>
          <w:rFonts w:hint="eastAsia"/>
          <w:color w:val="auto"/>
          <w:szCs w:val="21"/>
          <w:highlight w:val="none"/>
        </w:rPr>
        <w:t>联系电话：0871-65353686</w:t>
      </w:r>
    </w:p>
    <w:p w14:paraId="5708A11D">
      <w:pPr>
        <w:ind w:firstLine="560"/>
        <w:rPr>
          <w:rFonts w:hint="eastAsia"/>
          <w:color w:val="auto"/>
          <w:highlight w:val="none"/>
        </w:rPr>
      </w:pPr>
      <w:r>
        <w:rPr>
          <w:rFonts w:hint="eastAsia"/>
          <w:color w:val="auto"/>
          <w:highlight w:val="none"/>
        </w:rPr>
        <w:t>联系</w:t>
      </w:r>
      <w:r>
        <w:rPr>
          <w:color w:val="auto"/>
          <w:highlight w:val="none"/>
        </w:rPr>
        <w:t>人</w:t>
      </w:r>
      <w:r>
        <w:rPr>
          <w:rFonts w:hint="eastAsia"/>
          <w:color w:val="auto"/>
          <w:highlight w:val="none"/>
        </w:rPr>
        <w:t>：杨涛</w:t>
      </w:r>
    </w:p>
    <w:p w14:paraId="1C5A5879">
      <w:pPr>
        <w:ind w:firstLine="560"/>
        <w:rPr>
          <w:rFonts w:hint="eastAsia"/>
          <w:color w:val="auto"/>
          <w:szCs w:val="21"/>
          <w:highlight w:val="none"/>
        </w:rPr>
      </w:pPr>
      <w:r>
        <w:rPr>
          <w:rFonts w:hint="eastAsia"/>
          <w:color w:val="auto"/>
          <w:szCs w:val="21"/>
          <w:highlight w:val="none"/>
        </w:rPr>
        <w:t>通讯地址：昆明市西山区西福路中铁山海春风小区3幢101号</w:t>
      </w:r>
    </w:p>
    <w:p w14:paraId="197143B5">
      <w:pPr>
        <w:pStyle w:val="5"/>
        <w:ind w:left="560" w:leftChars="200" w:firstLine="0" w:firstLineChars="0"/>
        <w:rPr>
          <w:rFonts w:hint="eastAsia"/>
          <w:color w:val="auto"/>
          <w:highlight w:val="none"/>
        </w:rPr>
      </w:pPr>
      <w:bookmarkStart w:id="192" w:name="_Toc140132801"/>
      <w:bookmarkStart w:id="193" w:name="_Toc163492868"/>
      <w:r>
        <w:rPr>
          <w:rFonts w:hint="eastAsia"/>
          <w:color w:val="auto"/>
          <w:highlight w:val="none"/>
        </w:rPr>
        <w:t>38.质疑答复</w:t>
      </w:r>
      <w:bookmarkEnd w:id="192"/>
      <w:bookmarkEnd w:id="193"/>
    </w:p>
    <w:p w14:paraId="58114ECF">
      <w:pPr>
        <w:pStyle w:val="47"/>
        <w:ind w:firstLine="560"/>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采购人或采购代理机构应当在收到</w:t>
      </w:r>
      <w:r>
        <w:rPr>
          <w:rFonts w:hint="eastAsia"/>
          <w:color w:val="auto"/>
          <w:highlight w:val="none"/>
          <w:lang w:eastAsia="zh-CN"/>
        </w:rPr>
        <w:t>投标人</w:t>
      </w:r>
      <w:r>
        <w:rPr>
          <w:rFonts w:hint="eastAsia"/>
          <w:color w:val="auto"/>
          <w:highlight w:val="none"/>
        </w:rPr>
        <w:t>的书面质疑后7个工作日内作出答复，并以书面形式通知质疑</w:t>
      </w:r>
      <w:r>
        <w:rPr>
          <w:rFonts w:hint="eastAsia"/>
          <w:color w:val="auto"/>
          <w:highlight w:val="none"/>
          <w:lang w:eastAsia="zh-CN"/>
        </w:rPr>
        <w:t>投标人</w:t>
      </w:r>
      <w:r>
        <w:rPr>
          <w:rFonts w:hint="eastAsia"/>
          <w:color w:val="auto"/>
          <w:highlight w:val="none"/>
        </w:rPr>
        <w:t>和其他有关</w:t>
      </w:r>
      <w:r>
        <w:rPr>
          <w:rFonts w:hint="eastAsia"/>
          <w:color w:val="auto"/>
          <w:highlight w:val="none"/>
          <w:lang w:eastAsia="zh-CN"/>
        </w:rPr>
        <w:t>投标人</w:t>
      </w:r>
      <w:r>
        <w:rPr>
          <w:rFonts w:hint="eastAsia"/>
          <w:color w:val="auto"/>
          <w:highlight w:val="none"/>
        </w:rPr>
        <w:t>，但答复的内容不得涉及商业秘密。</w:t>
      </w:r>
    </w:p>
    <w:p w14:paraId="136C87E0">
      <w:pPr>
        <w:pStyle w:val="47"/>
        <w:ind w:firstLine="560"/>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质疑答复应当包括下列内容：</w:t>
      </w:r>
    </w:p>
    <w:p w14:paraId="2F142171">
      <w:pPr>
        <w:pStyle w:val="47"/>
        <w:ind w:firstLine="560"/>
        <w:rPr>
          <w:rFonts w:hint="eastAsia"/>
          <w:snapToGrid w:val="0"/>
          <w:color w:val="auto"/>
          <w:highlight w:val="none"/>
        </w:rPr>
      </w:pPr>
      <w:r>
        <w:rPr>
          <w:rFonts w:hint="eastAsia"/>
          <w:snapToGrid w:val="0"/>
          <w:color w:val="auto"/>
          <w:highlight w:val="none"/>
        </w:rPr>
        <w:t>（1）质疑人的姓名或者名称；</w:t>
      </w:r>
    </w:p>
    <w:p w14:paraId="043BEDED">
      <w:pPr>
        <w:pStyle w:val="47"/>
        <w:ind w:firstLine="560"/>
        <w:rPr>
          <w:rFonts w:hint="eastAsia"/>
          <w:snapToGrid w:val="0"/>
          <w:color w:val="auto"/>
          <w:highlight w:val="none"/>
        </w:rPr>
      </w:pPr>
      <w:r>
        <w:rPr>
          <w:rFonts w:hint="eastAsia"/>
          <w:snapToGrid w:val="0"/>
          <w:color w:val="auto"/>
          <w:highlight w:val="none"/>
        </w:rPr>
        <w:t>（2）收到质疑函的日期、质疑项目名称及编号；</w:t>
      </w:r>
    </w:p>
    <w:p w14:paraId="2F247F56">
      <w:pPr>
        <w:pStyle w:val="47"/>
        <w:ind w:firstLine="560"/>
        <w:rPr>
          <w:rFonts w:hint="eastAsia"/>
          <w:snapToGrid w:val="0"/>
          <w:color w:val="auto"/>
          <w:highlight w:val="none"/>
        </w:rPr>
      </w:pPr>
      <w:r>
        <w:rPr>
          <w:rFonts w:hint="eastAsia"/>
          <w:snapToGrid w:val="0"/>
          <w:color w:val="auto"/>
          <w:highlight w:val="none"/>
        </w:rPr>
        <w:t>（3）质疑事项、质疑答复的具体内容、事实依据和法律依据；</w:t>
      </w:r>
    </w:p>
    <w:p w14:paraId="400907E7">
      <w:pPr>
        <w:pStyle w:val="47"/>
        <w:ind w:firstLine="560"/>
        <w:rPr>
          <w:rFonts w:hint="eastAsia"/>
          <w:snapToGrid w:val="0"/>
          <w:color w:val="auto"/>
          <w:highlight w:val="none"/>
        </w:rPr>
      </w:pPr>
      <w:r>
        <w:rPr>
          <w:rFonts w:hint="eastAsia"/>
          <w:snapToGrid w:val="0"/>
          <w:color w:val="auto"/>
          <w:highlight w:val="none"/>
        </w:rPr>
        <w:t>（4）告知质疑人依法投诉的权利；</w:t>
      </w:r>
    </w:p>
    <w:p w14:paraId="50FC30FE">
      <w:pPr>
        <w:pStyle w:val="47"/>
        <w:ind w:firstLine="560"/>
        <w:rPr>
          <w:rFonts w:hint="eastAsia"/>
          <w:snapToGrid w:val="0"/>
          <w:color w:val="auto"/>
          <w:highlight w:val="none"/>
        </w:rPr>
      </w:pPr>
      <w:r>
        <w:rPr>
          <w:rFonts w:hint="eastAsia"/>
          <w:snapToGrid w:val="0"/>
          <w:color w:val="auto"/>
          <w:highlight w:val="none"/>
        </w:rPr>
        <w:t>（5）质疑答复人名称；</w:t>
      </w:r>
    </w:p>
    <w:p w14:paraId="4384FEBA">
      <w:pPr>
        <w:pStyle w:val="47"/>
        <w:ind w:firstLine="560"/>
        <w:rPr>
          <w:rFonts w:hint="eastAsia"/>
          <w:snapToGrid w:val="0"/>
          <w:color w:val="auto"/>
          <w:highlight w:val="none"/>
        </w:rPr>
      </w:pPr>
      <w:r>
        <w:rPr>
          <w:rFonts w:hint="eastAsia"/>
          <w:snapToGrid w:val="0"/>
          <w:color w:val="auto"/>
          <w:highlight w:val="none"/>
        </w:rPr>
        <w:t>（6）答复质疑的日期。</w:t>
      </w:r>
    </w:p>
    <w:p w14:paraId="4E110024">
      <w:pPr>
        <w:pStyle w:val="5"/>
        <w:ind w:left="560" w:leftChars="200" w:firstLine="0" w:firstLineChars="0"/>
        <w:rPr>
          <w:rFonts w:hint="eastAsia"/>
          <w:color w:val="auto"/>
          <w:highlight w:val="none"/>
        </w:rPr>
      </w:pPr>
      <w:bookmarkStart w:id="194" w:name="_Toc140132802"/>
      <w:bookmarkStart w:id="195" w:name="_Toc163492869"/>
      <w:r>
        <w:rPr>
          <w:rFonts w:hint="eastAsia"/>
          <w:color w:val="auto"/>
          <w:highlight w:val="none"/>
        </w:rPr>
        <w:t>39.投诉</w:t>
      </w:r>
      <w:bookmarkEnd w:id="194"/>
      <w:bookmarkEnd w:id="195"/>
    </w:p>
    <w:p w14:paraId="59A1A104">
      <w:pPr>
        <w:pStyle w:val="47"/>
        <w:ind w:firstLine="560"/>
        <w:rPr>
          <w:rFonts w:hint="eastAsia"/>
          <w:color w:val="auto"/>
          <w:highlight w:val="none"/>
        </w:rPr>
      </w:pPr>
      <w:r>
        <w:rPr>
          <w:bCs/>
          <w:color w:val="auto"/>
          <w:highlight w:val="none"/>
        </w:rPr>
        <w:t>3</w:t>
      </w:r>
      <w:r>
        <w:rPr>
          <w:rFonts w:hint="eastAsia"/>
          <w:bCs/>
          <w:color w:val="auto"/>
          <w:highlight w:val="none"/>
          <w:lang w:val="en-US"/>
        </w:rPr>
        <w:t>9</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质疑</w:t>
      </w:r>
      <w:r>
        <w:rPr>
          <w:rFonts w:hint="eastAsia"/>
          <w:color w:val="auto"/>
          <w:highlight w:val="none"/>
          <w:lang w:eastAsia="zh-CN"/>
        </w:rPr>
        <w:t>投标人</w:t>
      </w:r>
      <w:r>
        <w:rPr>
          <w:rFonts w:hint="eastAsia"/>
          <w:color w:val="auto"/>
          <w:highlight w:val="none"/>
        </w:rPr>
        <w:t>对采购人、采购代理机构的答复不满意或者采购人、采购代理机构未在规定的时间内作出答复的，可以在答复期满后15个工作日内向同级政府采购监督管理部门投诉。</w:t>
      </w:r>
      <w:r>
        <w:rPr>
          <w:rFonts w:hint="eastAsia"/>
          <w:color w:val="auto"/>
          <w:highlight w:val="none"/>
          <w:lang w:eastAsia="zh-CN"/>
        </w:rPr>
        <w:t>投标人</w:t>
      </w:r>
      <w:r>
        <w:rPr>
          <w:rFonts w:hint="eastAsia"/>
          <w:color w:val="auto"/>
          <w:highlight w:val="none"/>
        </w:rPr>
        <w:t>投诉应当有明确的请求和必要的证明材料，且投诉的事项不得超出已质疑事项的范围。</w:t>
      </w:r>
    </w:p>
    <w:p w14:paraId="44AACBD6">
      <w:pPr>
        <w:pStyle w:val="47"/>
        <w:ind w:firstLine="560"/>
        <w:rPr>
          <w:rFonts w:hint="eastAsia"/>
          <w:color w:val="auto"/>
          <w:highlight w:val="none"/>
        </w:rPr>
      </w:pPr>
      <w:r>
        <w:rPr>
          <w:bCs/>
          <w:color w:val="auto"/>
          <w:highlight w:val="none"/>
        </w:rPr>
        <w:t>3</w:t>
      </w:r>
      <w:r>
        <w:rPr>
          <w:rFonts w:hint="eastAsia"/>
          <w:bCs/>
          <w:color w:val="auto"/>
          <w:highlight w:val="none"/>
          <w:lang w:val="en-US"/>
        </w:rPr>
        <w:t>9</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7DD91704">
      <w:pPr>
        <w:pStyle w:val="4"/>
        <w:ind w:firstLine="602"/>
        <w:rPr>
          <w:rFonts w:hint="eastAsia"/>
          <w:color w:val="auto"/>
          <w:highlight w:val="none"/>
        </w:rPr>
      </w:pPr>
      <w:bookmarkStart w:id="196" w:name="_Toc10140"/>
      <w:bookmarkStart w:id="197" w:name="_Toc163492870"/>
      <w:bookmarkStart w:id="198" w:name="_Toc23853"/>
      <w:bookmarkStart w:id="199" w:name="_Toc155185882"/>
      <w:bookmarkStart w:id="200" w:name="_Toc140132803"/>
      <w:r>
        <w:rPr>
          <w:rFonts w:hint="eastAsia"/>
          <w:color w:val="auto"/>
          <w:highlight w:val="none"/>
        </w:rPr>
        <w:t>（十一）采购代理服务费</w:t>
      </w:r>
      <w:bookmarkEnd w:id="196"/>
      <w:bookmarkEnd w:id="197"/>
      <w:bookmarkEnd w:id="198"/>
      <w:bookmarkEnd w:id="199"/>
      <w:bookmarkEnd w:id="200"/>
    </w:p>
    <w:p w14:paraId="3AB6C1F4">
      <w:pPr>
        <w:pStyle w:val="5"/>
        <w:ind w:left="560" w:leftChars="200" w:firstLine="0" w:firstLineChars="0"/>
        <w:rPr>
          <w:rFonts w:hint="eastAsia"/>
          <w:color w:val="auto"/>
          <w:highlight w:val="none"/>
        </w:rPr>
      </w:pPr>
      <w:bookmarkStart w:id="201" w:name="_Toc163492871"/>
      <w:bookmarkStart w:id="202" w:name="_Toc140132804"/>
      <w:r>
        <w:rPr>
          <w:rFonts w:hint="eastAsia"/>
          <w:color w:val="auto"/>
          <w:highlight w:val="none"/>
        </w:rPr>
        <w:t>40.收取方式和标准</w:t>
      </w:r>
      <w:bookmarkEnd w:id="201"/>
      <w:bookmarkEnd w:id="202"/>
    </w:p>
    <w:p w14:paraId="0504A6B2">
      <w:pPr>
        <w:pStyle w:val="47"/>
        <w:ind w:firstLine="560"/>
        <w:rPr>
          <w:rFonts w:hint="eastAsia"/>
          <w:color w:val="auto"/>
          <w:highlight w:val="none"/>
        </w:rPr>
      </w:pPr>
      <w:r>
        <w:rPr>
          <w:rFonts w:hint="eastAsia"/>
          <w:bCs/>
          <w:color w:val="auto"/>
          <w:highlight w:val="none"/>
          <w:lang w:val="en-US"/>
        </w:rPr>
        <w:t>40</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采购代理机构按“</w:t>
      </w:r>
      <w:r>
        <w:rPr>
          <w:rFonts w:hint="eastAsia"/>
          <w:color w:val="auto"/>
          <w:highlight w:val="none"/>
          <w:lang w:eastAsia="zh-CN"/>
        </w:rPr>
        <w:t>投标人</w:t>
      </w:r>
      <w:r>
        <w:rPr>
          <w:rFonts w:hint="eastAsia"/>
          <w:color w:val="auto"/>
          <w:highlight w:val="none"/>
        </w:rPr>
        <w:t>须知前附表”规定的方式和标准收取采购代理服务费。</w:t>
      </w:r>
    </w:p>
    <w:p w14:paraId="189CCE3E">
      <w:pPr>
        <w:pStyle w:val="4"/>
        <w:ind w:firstLine="602"/>
        <w:rPr>
          <w:rFonts w:hint="eastAsia"/>
          <w:color w:val="auto"/>
          <w:highlight w:val="none"/>
        </w:rPr>
      </w:pPr>
      <w:bookmarkStart w:id="203" w:name="_Toc155185883"/>
      <w:bookmarkStart w:id="204" w:name="_Toc10756"/>
      <w:bookmarkStart w:id="205" w:name="_Toc140132805"/>
      <w:bookmarkStart w:id="206" w:name="_Toc23513"/>
      <w:bookmarkStart w:id="207" w:name="_Toc163492872"/>
      <w:r>
        <w:rPr>
          <w:rFonts w:hint="eastAsia"/>
          <w:color w:val="auto"/>
          <w:highlight w:val="none"/>
        </w:rPr>
        <w:t>（十二）无效投标和废标</w:t>
      </w:r>
      <w:bookmarkEnd w:id="203"/>
      <w:bookmarkEnd w:id="204"/>
      <w:bookmarkEnd w:id="205"/>
      <w:bookmarkEnd w:id="206"/>
      <w:bookmarkEnd w:id="207"/>
    </w:p>
    <w:p w14:paraId="06CF10D7">
      <w:pPr>
        <w:pStyle w:val="5"/>
        <w:ind w:left="560" w:leftChars="200" w:firstLine="0" w:firstLineChars="0"/>
        <w:rPr>
          <w:rFonts w:hint="eastAsia"/>
          <w:color w:val="auto"/>
          <w:highlight w:val="none"/>
        </w:rPr>
      </w:pPr>
      <w:bookmarkStart w:id="208" w:name="_Toc140132806"/>
      <w:bookmarkStart w:id="209" w:name="_Toc163492873"/>
      <w:r>
        <w:rPr>
          <w:rFonts w:hint="eastAsia"/>
          <w:color w:val="auto"/>
          <w:highlight w:val="none"/>
        </w:rPr>
        <w:t>41.无效投标</w:t>
      </w:r>
      <w:bookmarkEnd w:id="208"/>
      <w:bookmarkEnd w:id="209"/>
    </w:p>
    <w:p w14:paraId="707C2AB1">
      <w:pPr>
        <w:pStyle w:val="47"/>
        <w:ind w:firstLine="560"/>
        <w:rPr>
          <w:rFonts w:hint="eastAsia"/>
          <w:color w:val="auto"/>
          <w:highlight w:val="none"/>
        </w:rPr>
      </w:pPr>
      <w:r>
        <w:rPr>
          <w:color w:val="auto"/>
          <w:highlight w:val="none"/>
        </w:rPr>
        <w:t>4</w:t>
      </w:r>
      <w:r>
        <w:rPr>
          <w:rFonts w:hint="eastAsia"/>
          <w:color w:val="auto"/>
          <w:highlight w:val="none"/>
          <w:lang w:val="en-US"/>
        </w:rPr>
        <w:t>1</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投标文件存在第四章“资格审查方法及标准”、第五章 “评标方法及标准”规定的投标无效情形的，其</w:t>
      </w:r>
      <w:r>
        <w:rPr>
          <w:rFonts w:hint="eastAsia"/>
          <w:b/>
          <w:bCs/>
          <w:color w:val="auto"/>
          <w:highlight w:val="none"/>
        </w:rPr>
        <w:t>投标无效</w:t>
      </w:r>
      <w:r>
        <w:rPr>
          <w:rFonts w:hint="eastAsia"/>
          <w:color w:val="auto"/>
          <w:highlight w:val="none"/>
        </w:rPr>
        <w:t>。</w:t>
      </w:r>
    </w:p>
    <w:p w14:paraId="591DED0A">
      <w:pPr>
        <w:pStyle w:val="5"/>
        <w:ind w:left="560" w:leftChars="200" w:firstLine="0" w:firstLineChars="0"/>
        <w:rPr>
          <w:rFonts w:hint="eastAsia"/>
          <w:color w:val="auto"/>
          <w:highlight w:val="none"/>
        </w:rPr>
      </w:pPr>
      <w:bookmarkStart w:id="210" w:name="_Toc163492874"/>
      <w:bookmarkStart w:id="211" w:name="_Toc140132807"/>
      <w:r>
        <w:rPr>
          <w:rFonts w:hint="eastAsia"/>
          <w:color w:val="auto"/>
          <w:highlight w:val="none"/>
        </w:rPr>
        <w:t>42.废标</w:t>
      </w:r>
      <w:bookmarkEnd w:id="210"/>
      <w:bookmarkEnd w:id="211"/>
    </w:p>
    <w:p w14:paraId="70D9CB7D">
      <w:pPr>
        <w:pStyle w:val="47"/>
        <w:ind w:firstLine="560"/>
        <w:rPr>
          <w:rFonts w:hint="eastAsia"/>
          <w:color w:val="auto"/>
          <w:highlight w:val="none"/>
        </w:rPr>
      </w:pPr>
      <w:r>
        <w:rPr>
          <w:color w:val="auto"/>
          <w:highlight w:val="none"/>
        </w:rPr>
        <w:t>4</w:t>
      </w:r>
      <w:r>
        <w:rPr>
          <w:rFonts w:hint="eastAsia"/>
          <w:color w:val="auto"/>
          <w:highlight w:val="none"/>
          <w:lang w:val="en-US"/>
        </w:rPr>
        <w:t>2</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在招标采购中出现有下列情形之一的，应予以</w:t>
      </w:r>
      <w:r>
        <w:rPr>
          <w:rFonts w:hint="eastAsia"/>
          <w:b/>
          <w:bCs/>
          <w:color w:val="auto"/>
          <w:highlight w:val="none"/>
        </w:rPr>
        <w:t>废标</w:t>
      </w:r>
      <w:r>
        <w:rPr>
          <w:rFonts w:hint="eastAsia"/>
          <w:color w:val="auto"/>
          <w:highlight w:val="none"/>
        </w:rPr>
        <w:t>：</w:t>
      </w:r>
    </w:p>
    <w:p w14:paraId="16C8E654">
      <w:pPr>
        <w:pStyle w:val="47"/>
        <w:ind w:firstLine="560"/>
        <w:rPr>
          <w:rFonts w:hint="eastAsia"/>
          <w:color w:val="auto"/>
          <w:highlight w:val="none"/>
        </w:rPr>
      </w:pPr>
      <w:r>
        <w:rPr>
          <w:rFonts w:hint="eastAsia"/>
          <w:color w:val="auto"/>
          <w:highlight w:val="none"/>
        </w:rPr>
        <w:t>（1）符合专业条件的</w:t>
      </w:r>
      <w:r>
        <w:rPr>
          <w:rFonts w:hint="eastAsia"/>
          <w:color w:val="auto"/>
          <w:highlight w:val="none"/>
          <w:lang w:eastAsia="zh-CN"/>
        </w:rPr>
        <w:t>投标人</w:t>
      </w:r>
      <w:r>
        <w:rPr>
          <w:rFonts w:hint="eastAsia"/>
          <w:color w:val="auto"/>
          <w:highlight w:val="none"/>
        </w:rPr>
        <w:t>或者对</w:t>
      </w:r>
      <w:r>
        <w:rPr>
          <w:rFonts w:hint="eastAsia"/>
          <w:color w:val="auto"/>
          <w:highlight w:val="none"/>
          <w:lang w:eastAsia="zh-CN"/>
        </w:rPr>
        <w:t>招标文件做</w:t>
      </w:r>
      <w:r>
        <w:rPr>
          <w:rFonts w:hint="eastAsia"/>
          <w:color w:val="auto"/>
          <w:highlight w:val="none"/>
        </w:rPr>
        <w:t>实质响应的</w:t>
      </w:r>
      <w:r>
        <w:rPr>
          <w:rFonts w:hint="eastAsia"/>
          <w:color w:val="auto"/>
          <w:highlight w:val="none"/>
          <w:lang w:eastAsia="zh-CN"/>
        </w:rPr>
        <w:t>投标人</w:t>
      </w:r>
      <w:r>
        <w:rPr>
          <w:rFonts w:hint="eastAsia"/>
          <w:color w:val="auto"/>
          <w:highlight w:val="none"/>
        </w:rPr>
        <w:t>不足三家的；</w:t>
      </w:r>
    </w:p>
    <w:p w14:paraId="283791BD">
      <w:pPr>
        <w:pStyle w:val="47"/>
        <w:ind w:firstLine="560"/>
        <w:rPr>
          <w:rFonts w:hint="eastAsia"/>
          <w:color w:val="auto"/>
          <w:highlight w:val="none"/>
        </w:rPr>
      </w:pPr>
      <w:r>
        <w:rPr>
          <w:rFonts w:hint="eastAsia"/>
          <w:color w:val="auto"/>
          <w:highlight w:val="none"/>
        </w:rPr>
        <w:t>（2）出现影响采购公正的违法、违规行为的；</w:t>
      </w:r>
    </w:p>
    <w:p w14:paraId="0F8460AD">
      <w:pPr>
        <w:pStyle w:val="47"/>
        <w:ind w:firstLine="560"/>
        <w:rPr>
          <w:rFonts w:hint="eastAsia"/>
          <w:color w:val="auto"/>
          <w:highlight w:val="none"/>
        </w:rPr>
      </w:pPr>
      <w:r>
        <w:rPr>
          <w:rFonts w:hint="eastAsia"/>
          <w:color w:val="auto"/>
          <w:highlight w:val="none"/>
        </w:rPr>
        <w:t>（3）</w:t>
      </w:r>
      <w:r>
        <w:rPr>
          <w:rFonts w:hint="eastAsia"/>
          <w:color w:val="auto"/>
          <w:highlight w:val="none"/>
          <w:lang w:eastAsia="zh-CN"/>
        </w:rPr>
        <w:t>投标人</w:t>
      </w:r>
      <w:r>
        <w:rPr>
          <w:rFonts w:hint="eastAsia"/>
          <w:color w:val="auto"/>
          <w:highlight w:val="none"/>
        </w:rPr>
        <w:t>的报价均超过了采购预算，采购人不能支付的；</w:t>
      </w:r>
    </w:p>
    <w:p w14:paraId="5FBFE5F0">
      <w:pPr>
        <w:pStyle w:val="47"/>
        <w:ind w:firstLine="560"/>
        <w:rPr>
          <w:rFonts w:hint="eastAsia"/>
          <w:color w:val="auto"/>
          <w:highlight w:val="none"/>
        </w:rPr>
      </w:pPr>
      <w:r>
        <w:rPr>
          <w:rFonts w:hint="eastAsia"/>
          <w:color w:val="auto"/>
          <w:highlight w:val="none"/>
        </w:rPr>
        <w:t>（4）因重大变故，采购任务取消的。</w:t>
      </w:r>
    </w:p>
    <w:p w14:paraId="298685B3">
      <w:pPr>
        <w:pStyle w:val="4"/>
        <w:ind w:firstLine="602"/>
        <w:rPr>
          <w:rFonts w:hint="eastAsia"/>
          <w:color w:val="auto"/>
          <w:highlight w:val="none"/>
        </w:rPr>
      </w:pPr>
      <w:bookmarkStart w:id="212" w:name="_Toc140132766"/>
      <w:bookmarkStart w:id="213" w:name="_Toc19783"/>
      <w:bookmarkStart w:id="214" w:name="_Toc11830"/>
      <w:bookmarkStart w:id="215" w:name="_Toc163492875"/>
      <w:bookmarkStart w:id="216" w:name="_Toc155185884"/>
      <w:bookmarkStart w:id="217" w:name="_Toc140132808"/>
      <w:r>
        <w:rPr>
          <w:rFonts w:hint="eastAsia"/>
          <w:color w:val="auto"/>
          <w:highlight w:val="none"/>
        </w:rPr>
        <w:t>（十</w:t>
      </w:r>
      <w:r>
        <w:rPr>
          <w:rFonts w:hint="eastAsia"/>
          <w:color w:val="auto"/>
          <w:highlight w:val="none"/>
          <w:lang w:val="en-US" w:eastAsia="zh-CN"/>
        </w:rPr>
        <w:t>三</w:t>
      </w:r>
      <w:r>
        <w:rPr>
          <w:rFonts w:hint="eastAsia"/>
          <w:color w:val="auto"/>
          <w:highlight w:val="none"/>
        </w:rPr>
        <w:t>）落实政府采购政策</w:t>
      </w:r>
      <w:bookmarkEnd w:id="212"/>
      <w:bookmarkEnd w:id="213"/>
      <w:bookmarkEnd w:id="214"/>
      <w:bookmarkEnd w:id="215"/>
    </w:p>
    <w:p w14:paraId="78F7FB07">
      <w:pPr>
        <w:pStyle w:val="5"/>
        <w:ind w:left="560" w:leftChars="200" w:firstLine="0" w:firstLineChars="0"/>
        <w:rPr>
          <w:rFonts w:hint="eastAsia"/>
          <w:color w:val="auto"/>
          <w:highlight w:val="none"/>
        </w:rPr>
      </w:pPr>
      <w:bookmarkStart w:id="218" w:name="_Toc163492876"/>
      <w:r>
        <w:rPr>
          <w:rFonts w:hint="eastAsia"/>
          <w:color w:val="auto"/>
          <w:highlight w:val="none"/>
        </w:rPr>
        <w:t>43.</w:t>
      </w:r>
      <w:r>
        <w:rPr>
          <w:color w:val="auto"/>
          <w:highlight w:val="none"/>
        </w:rPr>
        <w:t>支持国产和进口产品审批</w:t>
      </w:r>
      <w:bookmarkEnd w:id="218"/>
    </w:p>
    <w:p w14:paraId="3B3FDD7B">
      <w:pPr>
        <w:ind w:firstLine="560"/>
        <w:rPr>
          <w:rFonts w:hint="eastAsia"/>
          <w:color w:val="auto"/>
          <w:highlight w:val="none"/>
        </w:rPr>
      </w:pPr>
      <w:r>
        <w:rPr>
          <w:color w:val="auto"/>
          <w:highlight w:val="none"/>
        </w:rPr>
        <w:t>4</w:t>
      </w:r>
      <w:r>
        <w:rPr>
          <w:rFonts w:hint="eastAsia"/>
          <w:color w:val="auto"/>
          <w:highlight w:val="none"/>
        </w:rPr>
        <w:t>3.1</w:t>
      </w:r>
      <w:r>
        <w:rPr>
          <w:rFonts w:hint="eastAsia"/>
          <w:color w:val="auto"/>
          <w:highlight w:val="none"/>
          <w:lang w:val="en-US" w:eastAsia="zh-CN"/>
        </w:rPr>
        <w:t xml:space="preserve"> </w:t>
      </w:r>
      <w:r>
        <w:rPr>
          <w:rFonts w:hint="eastAsia"/>
          <w:color w:val="auto"/>
          <w:highlight w:val="none"/>
        </w:rPr>
        <w:t>除“</w:t>
      </w:r>
      <w:r>
        <w:rPr>
          <w:rFonts w:hint="eastAsia"/>
          <w:color w:val="auto"/>
          <w:highlight w:val="none"/>
          <w:lang w:eastAsia="zh-CN"/>
        </w:rPr>
        <w:t>投标人</w:t>
      </w:r>
      <w:r>
        <w:rPr>
          <w:rFonts w:hint="eastAsia"/>
          <w:color w:val="auto"/>
          <w:highlight w:val="none"/>
        </w:rPr>
        <w:t>须知前附表”另有规定外，政府采购应当采购本国产品，确需采购进口产品的，采购人应当按照《关于政府采购进口产品管理有关问题的通知》（财办库〔</w:t>
      </w:r>
      <w:r>
        <w:rPr>
          <w:color w:val="auto"/>
          <w:highlight w:val="none"/>
        </w:rPr>
        <w:t>2008〕248号）规定执行（进口产品审批制，科研院所监管部门另有规定的从其规定）。</w:t>
      </w:r>
      <w:bookmarkStart w:id="219" w:name="_Toc163492877"/>
      <w:r>
        <w:rPr>
          <w:rFonts w:hint="eastAsia"/>
          <w:b/>
          <w:bCs/>
          <w:color w:val="auto"/>
          <w:highlight w:val="none"/>
        </w:rPr>
        <w:t>本项目产品未特别注明“进口产品”字样的，应当提供本国产品，否则投标无效。</w:t>
      </w:r>
    </w:p>
    <w:p w14:paraId="0AB2E65D">
      <w:pPr>
        <w:pStyle w:val="5"/>
        <w:ind w:firstLine="562"/>
        <w:rPr>
          <w:rFonts w:hint="eastAsia"/>
          <w:color w:val="auto"/>
          <w:highlight w:val="none"/>
        </w:rPr>
      </w:pPr>
      <w:r>
        <w:rPr>
          <w:rFonts w:hint="eastAsia"/>
          <w:color w:val="auto"/>
          <w:highlight w:val="none"/>
        </w:rPr>
        <w:t>44.中小企业、监狱企业及残疾人福利性单位</w:t>
      </w:r>
      <w:bookmarkEnd w:id="219"/>
    </w:p>
    <w:p w14:paraId="0580EAF0">
      <w:pPr>
        <w:pStyle w:val="47"/>
        <w:ind w:firstLine="560"/>
        <w:rPr>
          <w:rFonts w:hint="eastAsia"/>
          <w:snapToGrid w:val="0"/>
          <w:color w:val="auto"/>
          <w:highlight w:val="none"/>
        </w:rPr>
      </w:pPr>
      <w:r>
        <w:rPr>
          <w:snapToGrid w:val="0"/>
          <w:color w:val="auto"/>
          <w:highlight w:val="none"/>
        </w:rPr>
        <w:t>4</w:t>
      </w:r>
      <w:r>
        <w:rPr>
          <w:rFonts w:hint="eastAsia"/>
          <w:snapToGrid w:val="0"/>
          <w:color w:val="auto"/>
          <w:highlight w:val="none"/>
          <w:lang w:val="en-US"/>
        </w:rPr>
        <w:t>4</w:t>
      </w:r>
      <w:r>
        <w:rPr>
          <w:rFonts w:hint="eastAsia"/>
          <w:snapToGrid w:val="0"/>
          <w:color w:val="auto"/>
          <w:highlight w:val="none"/>
        </w:rPr>
        <w:t>.1</w:t>
      </w:r>
      <w:r>
        <w:rPr>
          <w:rFonts w:hint="eastAsia"/>
          <w:snapToGrid w:val="0"/>
          <w:color w:val="auto"/>
          <w:highlight w:val="none"/>
          <w:lang w:val="en-US" w:eastAsia="zh-CN"/>
        </w:rPr>
        <w:t xml:space="preserve"> </w:t>
      </w:r>
      <w:r>
        <w:rPr>
          <w:rFonts w:hint="eastAsia"/>
          <w:snapToGrid w:val="0"/>
          <w:color w:val="auto"/>
          <w:highlight w:val="none"/>
        </w:rPr>
        <w:t>为促进中小企业发展，依据《</w:t>
      </w:r>
      <w:r>
        <w:rPr>
          <w:snapToGrid w:val="0"/>
          <w:color w:val="auto"/>
          <w:highlight w:val="none"/>
        </w:rPr>
        <w:t>关于印发</w:t>
      </w:r>
      <w:r>
        <w:rPr>
          <w:rFonts w:hint="eastAsia"/>
          <w:snapToGrid w:val="0"/>
          <w:color w:val="auto"/>
          <w:highlight w:val="none"/>
          <w:lang w:eastAsia="zh-CN"/>
        </w:rPr>
        <w:t>〈</w:t>
      </w:r>
      <w:r>
        <w:rPr>
          <w:snapToGrid w:val="0"/>
          <w:color w:val="auto"/>
          <w:highlight w:val="none"/>
        </w:rPr>
        <w:t>政府采购促进中小企业发展管理办法</w:t>
      </w:r>
      <w:r>
        <w:rPr>
          <w:rFonts w:hint="eastAsia"/>
          <w:snapToGrid w:val="0"/>
          <w:color w:val="auto"/>
          <w:highlight w:val="none"/>
          <w:lang w:eastAsia="zh-CN"/>
        </w:rPr>
        <w:t>〉的通知》</w:t>
      </w:r>
      <w:r>
        <w:rPr>
          <w:rFonts w:hint="eastAsia"/>
          <w:snapToGrid w:val="0"/>
          <w:color w:val="auto"/>
          <w:highlight w:val="none"/>
        </w:rPr>
        <w:t>（财库〔2020〕46号）、《财政部 司法部关于政府采购支持监狱企业发展有关问题的通知》（财库〔2014〕68号）、《关于促进残疾人就业政府采购政策的通知》（财库〔2017〕141号）的规定，本项目</w:t>
      </w:r>
      <w:r>
        <w:rPr>
          <w:rFonts w:hint="eastAsia"/>
          <w:snapToGrid w:val="0"/>
          <w:color w:val="auto"/>
          <w:highlight w:val="none"/>
          <w:lang w:eastAsia="zh-CN"/>
        </w:rPr>
        <w:t>投标人</w:t>
      </w:r>
      <w:r>
        <w:rPr>
          <w:rFonts w:hint="eastAsia"/>
          <w:snapToGrid w:val="0"/>
          <w:color w:val="auto"/>
          <w:highlight w:val="none"/>
        </w:rPr>
        <w:t>如符合上述文件规定的，需提供《中小企业声明函》、监狱企业证明文件、</w:t>
      </w:r>
      <w:r>
        <w:rPr>
          <w:snapToGrid w:val="0"/>
          <w:color w:val="auto"/>
          <w:highlight w:val="none"/>
        </w:rPr>
        <w:t>《残疾人福利性单位声明函》</w:t>
      </w:r>
      <w:r>
        <w:rPr>
          <w:rFonts w:hint="eastAsia"/>
          <w:snapToGrid w:val="0"/>
          <w:color w:val="auto"/>
          <w:highlight w:val="none"/>
        </w:rPr>
        <w:t>，评审时，评标委员会将依据“</w:t>
      </w:r>
      <w:r>
        <w:rPr>
          <w:rFonts w:hint="eastAsia"/>
          <w:snapToGrid w:val="0"/>
          <w:color w:val="auto"/>
          <w:highlight w:val="none"/>
          <w:lang w:eastAsia="zh-CN"/>
        </w:rPr>
        <w:t>投标人</w:t>
      </w:r>
      <w:r>
        <w:rPr>
          <w:rFonts w:hint="eastAsia"/>
          <w:snapToGrid w:val="0"/>
          <w:color w:val="auto"/>
          <w:highlight w:val="none"/>
        </w:rPr>
        <w:t>须知前附表”规定的报价扣除比例，对</w:t>
      </w:r>
      <w:r>
        <w:rPr>
          <w:rFonts w:hint="eastAsia"/>
          <w:snapToGrid w:val="0"/>
          <w:color w:val="auto"/>
          <w:highlight w:val="none"/>
          <w:lang w:eastAsia="zh-CN"/>
        </w:rPr>
        <w:t>投标人</w:t>
      </w:r>
      <w:r>
        <w:rPr>
          <w:rFonts w:hint="eastAsia"/>
          <w:snapToGrid w:val="0"/>
          <w:color w:val="auto"/>
          <w:highlight w:val="none"/>
        </w:rPr>
        <w:t>报价进行价格扣除，用扣除后的价格参与评审。</w:t>
      </w:r>
    </w:p>
    <w:p w14:paraId="03128F8A">
      <w:pPr>
        <w:pStyle w:val="5"/>
        <w:ind w:left="560" w:leftChars="200" w:firstLine="0" w:firstLineChars="0"/>
        <w:rPr>
          <w:rFonts w:hint="eastAsia"/>
          <w:color w:val="auto"/>
          <w:highlight w:val="none"/>
        </w:rPr>
      </w:pPr>
      <w:bookmarkStart w:id="220" w:name="_Toc163492878"/>
      <w:r>
        <w:rPr>
          <w:rFonts w:hint="eastAsia"/>
          <w:color w:val="auto"/>
          <w:highlight w:val="none"/>
        </w:rPr>
        <w:t>45.政府采购节能产品、环境标志产品</w:t>
      </w:r>
      <w:bookmarkEnd w:id="220"/>
    </w:p>
    <w:p w14:paraId="299BDDB7">
      <w:pPr>
        <w:ind w:firstLine="560"/>
        <w:rPr>
          <w:rFonts w:hint="eastAsia"/>
          <w:iCs/>
          <w:snapToGrid w:val="0"/>
          <w:color w:val="auto"/>
          <w:highlight w:val="none"/>
          <w:shd w:val="clear" w:color="auto" w:fill="FFFFFF" w:themeFill="background1"/>
        </w:rPr>
      </w:pPr>
      <w:r>
        <w:rPr>
          <w:rFonts w:hint="eastAsia"/>
          <w:iCs/>
          <w:snapToGrid w:val="0"/>
          <w:color w:val="auto"/>
          <w:highlight w:val="none"/>
          <w:shd w:val="clear" w:color="auto" w:fill="FFFFFF" w:themeFill="background1"/>
        </w:rPr>
        <w:t>45.1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1B2ACA">
      <w:pPr>
        <w:ind w:firstLine="560"/>
        <w:rPr>
          <w:rFonts w:hint="eastAsia"/>
          <w:iCs/>
          <w:snapToGrid w:val="0"/>
          <w:color w:val="auto"/>
          <w:highlight w:val="none"/>
          <w:shd w:val="clear" w:color="auto" w:fill="FFFFFF" w:themeFill="background1"/>
        </w:rPr>
      </w:pPr>
      <w:r>
        <w:rPr>
          <w:rFonts w:hint="eastAsia"/>
          <w:iCs/>
          <w:snapToGrid w:val="0"/>
          <w:color w:val="auto"/>
          <w:highlight w:val="none"/>
          <w:shd w:val="clear" w:color="auto" w:fill="FFFFFF" w:themeFill="background1"/>
        </w:rPr>
        <w:t>45.2 采购人拟采购的产品属于品目清单范围的，采购人及其委托的采购代理机构依据国家确定的认证机构出具的、处于有效期之内的节能产品、环境标志产品认证证书，对获得证书的产品实施政府</w:t>
      </w:r>
      <w:r>
        <w:rPr>
          <w:rFonts w:hint="eastAsia"/>
          <w:b/>
          <w:bCs/>
          <w:iCs/>
          <w:snapToGrid w:val="0"/>
          <w:color w:val="auto"/>
          <w:highlight w:val="none"/>
          <w:shd w:val="clear" w:color="auto" w:fill="FFFFFF" w:themeFill="background1"/>
        </w:rPr>
        <w:t>优先采购或强制采购</w:t>
      </w:r>
      <w:r>
        <w:rPr>
          <w:rFonts w:hint="eastAsia"/>
          <w:iCs/>
          <w:snapToGrid w:val="0"/>
          <w:color w:val="auto"/>
          <w:highlight w:val="none"/>
          <w:shd w:val="clear" w:color="auto" w:fill="FFFFFF" w:themeFill="background1"/>
        </w:rPr>
        <w:t>。</w:t>
      </w:r>
      <w:r>
        <w:rPr>
          <w:rFonts w:hint="eastAsia"/>
          <w:snapToGrid w:val="0"/>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w:t>
      </w:r>
      <w:r>
        <w:rPr>
          <w:rFonts w:hint="eastAsia"/>
          <w:snapToGrid w:val="0"/>
          <w:color w:val="auto"/>
          <w:highlight w:val="none"/>
          <w:lang w:eastAsia="zh-CN"/>
        </w:rPr>
        <w:t>投标人</w:t>
      </w:r>
      <w:r>
        <w:rPr>
          <w:rFonts w:hint="eastAsia"/>
          <w:snapToGrid w:val="0"/>
          <w:color w:val="auto"/>
          <w:highlight w:val="none"/>
        </w:rPr>
        <w:t>所投产品如属于节能产品政府采购品目清单、环境标志产品政府采购品目清单范围的，</w:t>
      </w:r>
      <w:r>
        <w:rPr>
          <w:rFonts w:hint="eastAsia"/>
          <w:snapToGrid w:val="0"/>
          <w:color w:val="auto"/>
          <w:highlight w:val="none"/>
          <w:lang w:eastAsia="zh-CN"/>
        </w:rPr>
        <w:t>投标人</w:t>
      </w:r>
      <w:r>
        <w:rPr>
          <w:rFonts w:hint="eastAsia"/>
          <w:snapToGrid w:val="0"/>
          <w:color w:val="auto"/>
          <w:highlight w:val="none"/>
        </w:rPr>
        <w:t>须提供国家确定的认证机构出具的、处于有效期内的节能产品认证证书，</w:t>
      </w:r>
      <w:r>
        <w:rPr>
          <w:rFonts w:hint="eastAsia"/>
          <w:b/>
          <w:bCs/>
          <w:snapToGrid w:val="0"/>
          <w:color w:val="auto"/>
          <w:highlight w:val="none"/>
        </w:rPr>
        <w:t>认证证书的产品型号与所投产品不一致的，视为未提供</w:t>
      </w:r>
      <w:r>
        <w:rPr>
          <w:rFonts w:hint="eastAsia"/>
          <w:snapToGrid w:val="0"/>
          <w:color w:val="auto"/>
          <w:highlight w:val="none"/>
        </w:rPr>
        <w:t>。</w:t>
      </w:r>
    </w:p>
    <w:p w14:paraId="22E169B4">
      <w:pPr>
        <w:ind w:firstLine="562"/>
        <w:rPr>
          <w:rFonts w:hint="eastAsia"/>
          <w:b w:val="0"/>
          <w:bCs w:val="0"/>
          <w:iCs/>
          <w:snapToGrid w:val="0"/>
          <w:color w:val="auto"/>
          <w:highlight w:val="none"/>
          <w:shd w:val="clear" w:color="auto" w:fill="FFFFFF" w:themeFill="background1"/>
        </w:rPr>
      </w:pPr>
      <w:r>
        <w:rPr>
          <w:rFonts w:hint="eastAsia"/>
          <w:b w:val="0"/>
          <w:bCs w:val="0"/>
          <w:iCs/>
          <w:snapToGrid w:val="0"/>
          <w:color w:val="auto"/>
          <w:highlight w:val="none"/>
          <w:shd w:val="clear" w:color="auto" w:fill="FFFFFF" w:themeFill="background1"/>
        </w:rPr>
        <w:t>45.3 强制采购节能产品：（1）强制节能产品指《节能产品政府采购品目清单》（财库〔2019〕19号）中“标注★”的品目。（2）如本项目采购涉及的产品属于实施政府强制采购品目清单范围的节能产品，具体详见“第三章 采购需求”；则投标人须在投标文件中提供所投产品由国家确定的认证机构出具的、处于有效期内的节能产品认证证书，认证证书的产品型号与所投产品不一致的，视为未提供且投标无效。</w:t>
      </w:r>
    </w:p>
    <w:p w14:paraId="69FA704A">
      <w:pPr>
        <w:ind w:firstLine="562"/>
        <w:rPr>
          <w:rFonts w:hint="eastAsia"/>
          <w:b w:val="0"/>
          <w:bCs w:val="0"/>
          <w:iCs/>
          <w:snapToGrid w:val="0"/>
          <w:color w:val="auto"/>
          <w:highlight w:val="none"/>
          <w:shd w:val="clear" w:color="auto" w:fill="FFFFFF" w:themeFill="background1"/>
        </w:rPr>
      </w:pPr>
      <w:r>
        <w:rPr>
          <w:rFonts w:hint="eastAsia"/>
          <w:b w:val="0"/>
          <w:bCs w:val="0"/>
          <w:iCs/>
          <w:snapToGrid w:val="0"/>
          <w:color w:val="auto"/>
          <w:highlight w:val="none"/>
          <w:shd w:val="clear" w:color="auto" w:fill="FFFFFF" w:themeFill="background1"/>
          <w:lang w:val="en-US" w:eastAsia="zh-CN"/>
        </w:rPr>
        <w:t xml:space="preserve">45.4 </w:t>
      </w:r>
      <w:r>
        <w:rPr>
          <w:rFonts w:hint="eastAsia"/>
          <w:b w:val="0"/>
          <w:bCs w:val="0"/>
          <w:iCs/>
          <w:snapToGrid w:val="0"/>
          <w:color w:val="auto"/>
          <w:highlight w:val="none"/>
          <w:shd w:val="clear" w:color="auto" w:fill="FFFFFF" w:themeFill="background1"/>
        </w:rPr>
        <w:t>优先采购节能产品、环境标志产品：（1）优先采购节能产品指《节能产品政府采购品目清单》（财库〔2019〕19号）中“未标注★”的品目，优先采购环境标志产品指《环境标志产品政府采购品目清单》（财库〔2019〕18号）所有品目。（2）如本项目采购涉及的产品属于非政府强制采购的节能产品或环境标志产品，依据品目清单和认证证书实施政府优先采购的，投标人在投标文件中提供所投产品由国家确定的认证机构出具的、处于有效期内的节能产品认证证书，优先采购要求以“第三章 采购需求”或“第五章 评标方法及标准”规定为准。</w:t>
      </w:r>
    </w:p>
    <w:p w14:paraId="14AA4791">
      <w:pPr>
        <w:pStyle w:val="5"/>
        <w:bidi w:val="0"/>
        <w:rPr>
          <w:rFonts w:hint="default"/>
          <w:color w:val="auto"/>
          <w:highlight w:val="none"/>
          <w:lang w:val="en-US" w:eastAsia="zh-CN"/>
        </w:rPr>
      </w:pPr>
      <w:r>
        <w:rPr>
          <w:rFonts w:hint="eastAsia"/>
          <w:color w:val="auto"/>
          <w:highlight w:val="none"/>
          <w:lang w:val="en-US" w:eastAsia="zh-CN"/>
        </w:rPr>
        <w:t>46.政府采购中实施本国产品标准及相关政策</w:t>
      </w:r>
    </w:p>
    <w:p w14:paraId="7BDAB440">
      <w:pPr>
        <w:ind w:firstLine="562"/>
        <w:rPr>
          <w:rFonts w:hint="eastAsia"/>
          <w:b w:val="0"/>
          <w:bCs w:val="0"/>
          <w:iCs/>
          <w:snapToGrid w:val="0"/>
          <w:color w:val="auto"/>
          <w:highlight w:val="none"/>
          <w:shd w:val="clear" w:color="auto" w:fill="FFFFFF" w:themeFill="background1"/>
          <w:lang w:eastAsia="zh-CN"/>
        </w:rPr>
      </w:pPr>
      <w:r>
        <w:rPr>
          <w:rFonts w:hint="eastAsia"/>
          <w:b w:val="0"/>
          <w:bCs w:val="0"/>
          <w:iCs/>
          <w:snapToGrid w:val="0"/>
          <w:color w:val="auto"/>
          <w:highlight w:val="none"/>
          <w:shd w:val="clear" w:color="auto" w:fill="FFFFFF" w:themeFill="background1"/>
          <w:lang w:val="en-US" w:eastAsia="zh-CN"/>
        </w:rPr>
        <w:t>46.1 按照《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r>
        <w:rPr>
          <w:rFonts w:hint="eastAsia"/>
          <w:b w:val="0"/>
          <w:bCs w:val="0"/>
          <w:iCs/>
          <w:snapToGrid w:val="0"/>
          <w:color w:val="auto"/>
          <w:highlight w:val="none"/>
          <w:shd w:val="clear" w:color="auto" w:fill="FFFFFF" w:themeFill="background1"/>
          <w:lang w:eastAsia="zh-CN"/>
        </w:rPr>
        <w:t>进口产品属于非本国产品。但对一些非进口产品，如果不满足上述《</w:t>
      </w:r>
      <w:r>
        <w:rPr>
          <w:rFonts w:hint="eastAsia"/>
          <w:b w:val="0"/>
          <w:bCs w:val="0"/>
          <w:iCs/>
          <w:snapToGrid w:val="0"/>
          <w:color w:val="auto"/>
          <w:highlight w:val="none"/>
          <w:shd w:val="clear" w:color="auto" w:fill="FFFFFF" w:themeFill="background1"/>
          <w:lang w:val="en-US" w:eastAsia="zh-CN"/>
        </w:rPr>
        <w:t>通知</w:t>
      </w:r>
      <w:r>
        <w:rPr>
          <w:rFonts w:hint="eastAsia"/>
          <w:b w:val="0"/>
          <w:bCs w:val="0"/>
          <w:iCs/>
          <w:snapToGrid w:val="0"/>
          <w:color w:val="auto"/>
          <w:highlight w:val="none"/>
          <w:shd w:val="clear" w:color="auto" w:fill="FFFFFF" w:themeFill="background1"/>
          <w:lang w:eastAsia="zh-CN"/>
        </w:rPr>
        <w:t>》规定的“在中国境内生产”等条件，这些产品也属于非本国产品。对于仅有本国产品参与竞争的政府采购项目，本国产品不享受价格扣除评审优惠。</w:t>
      </w:r>
      <w:r>
        <w:rPr>
          <w:rFonts w:hint="eastAsia"/>
          <w:b w:val="0"/>
          <w:bCs w:val="0"/>
          <w:iCs/>
          <w:snapToGrid w:val="0"/>
          <w:color w:val="auto"/>
          <w:highlight w:val="none"/>
          <w:shd w:val="clear" w:color="auto" w:fill="FFFFFF" w:themeFill="background1"/>
          <w:lang w:val="en-US" w:eastAsia="zh-CN"/>
        </w:rPr>
        <w:t>符合规定的投标人</w:t>
      </w:r>
      <w:r>
        <w:rPr>
          <w:rFonts w:hint="eastAsia"/>
          <w:b w:val="0"/>
          <w:bCs w:val="0"/>
          <w:iCs/>
          <w:snapToGrid w:val="0"/>
          <w:color w:val="auto"/>
          <w:highlight w:val="none"/>
          <w:shd w:val="clear" w:color="auto" w:fill="FFFFFF" w:themeFill="background1"/>
          <w:lang w:eastAsia="zh-CN"/>
        </w:rPr>
        <w:t>，应当提供《</w:t>
      </w:r>
      <w:r>
        <w:rPr>
          <w:rFonts w:hint="eastAsia"/>
          <w:b w:val="0"/>
          <w:bCs w:val="0"/>
          <w:iCs/>
          <w:snapToGrid w:val="0"/>
          <w:color w:val="auto"/>
          <w:highlight w:val="none"/>
          <w:shd w:val="clear" w:color="auto" w:fill="FFFFFF" w:themeFill="background1"/>
          <w:lang w:val="en-US" w:eastAsia="zh-CN"/>
        </w:rPr>
        <w:t>关于符合本国产品标准的声明函</w:t>
      </w:r>
      <w:r>
        <w:rPr>
          <w:rFonts w:hint="eastAsia"/>
          <w:b w:val="0"/>
          <w:bCs w:val="0"/>
          <w:iCs/>
          <w:snapToGrid w:val="0"/>
          <w:color w:val="auto"/>
          <w:highlight w:val="none"/>
          <w:shd w:val="clear" w:color="auto" w:fill="FFFFFF" w:themeFill="background1"/>
          <w:lang w:eastAsia="zh-CN"/>
        </w:rPr>
        <w:t>》（详见本招标文件“第七章 投标文件的格式”），否则在评审时不享受上述评审优惠。</w:t>
      </w:r>
    </w:p>
    <w:p w14:paraId="25D3EE73">
      <w:pPr>
        <w:ind w:firstLine="562"/>
        <w:rPr>
          <w:rFonts w:hint="eastAsia"/>
          <w:snapToGrid w:val="0"/>
          <w:color w:val="auto"/>
          <w:highlight w:val="none"/>
        </w:rPr>
      </w:pPr>
      <w:r>
        <w:rPr>
          <w:rFonts w:hint="eastAsia"/>
          <w:b w:val="0"/>
          <w:bCs w:val="0"/>
          <w:iCs/>
          <w:snapToGrid w:val="0"/>
          <w:color w:val="auto"/>
          <w:highlight w:val="none"/>
          <w:shd w:val="clear" w:color="auto" w:fill="FFFFFF" w:themeFill="background1"/>
          <w:lang w:val="en-US" w:eastAsia="zh-CN"/>
        </w:rPr>
        <w:t xml:space="preserve">46.2 </w:t>
      </w:r>
      <w:r>
        <w:rPr>
          <w:rFonts w:hint="eastAsia"/>
          <w:b w:val="0"/>
          <w:bCs w:val="0"/>
          <w:iCs/>
          <w:snapToGrid w:val="0"/>
          <w:color w:val="auto"/>
          <w:highlight w:val="none"/>
          <w:shd w:val="clear" w:color="auto" w:fill="FFFFFF" w:themeFill="background1"/>
          <w:lang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w:t>
      </w:r>
      <w:r>
        <w:rPr>
          <w:rFonts w:hint="eastAsia" w:ascii="仿宋" w:hAnsi="仿宋" w:eastAsia="仿宋" w:cs="仿宋"/>
          <w:i w:val="0"/>
          <w:iCs w:val="0"/>
          <w:caps w:val="0"/>
          <w:color w:val="auto"/>
          <w:spacing w:val="0"/>
          <w:sz w:val="28"/>
          <w:szCs w:val="28"/>
          <w:highlight w:val="none"/>
          <w:shd w:val="clear" w:fill="FFFFFF"/>
          <w:vertAlign w:val="baseline"/>
        </w:rPr>
        <w:t>即对该</w:t>
      </w:r>
      <w:r>
        <w:rPr>
          <w:rFonts w:hint="eastAsia" w:cs="仿宋"/>
          <w:i w:val="0"/>
          <w:iCs w:val="0"/>
          <w:caps w:val="0"/>
          <w:color w:val="auto"/>
          <w:spacing w:val="0"/>
          <w:sz w:val="28"/>
          <w:szCs w:val="28"/>
          <w:highlight w:val="none"/>
          <w:shd w:val="clear" w:fill="FFFFFF"/>
          <w:vertAlign w:val="baseline"/>
          <w:lang w:eastAsia="zh-CN"/>
        </w:rPr>
        <w:t>投标人</w:t>
      </w:r>
      <w:r>
        <w:rPr>
          <w:rFonts w:hint="eastAsia" w:ascii="仿宋" w:hAnsi="仿宋" w:eastAsia="仿宋" w:cs="仿宋"/>
          <w:i w:val="0"/>
          <w:iCs w:val="0"/>
          <w:caps w:val="0"/>
          <w:color w:val="auto"/>
          <w:spacing w:val="0"/>
          <w:sz w:val="28"/>
          <w:szCs w:val="28"/>
          <w:highlight w:val="none"/>
          <w:shd w:val="clear" w:fill="FFFFFF"/>
          <w:vertAlign w:val="baseline"/>
        </w:rPr>
        <w:t>提供的全部产品的总报价给予20%的价格扣除，用扣除后的价格参与评审。</w:t>
      </w:r>
      <w:r>
        <w:rPr>
          <w:rFonts w:hint="eastAsia"/>
          <w:snapToGrid w:val="0"/>
          <w:color w:val="auto"/>
          <w:highlight w:val="none"/>
          <w:lang w:eastAsia="zh-CN"/>
        </w:rPr>
        <w:t>投标人</w:t>
      </w:r>
      <w:r>
        <w:rPr>
          <w:rFonts w:hint="eastAsia"/>
          <w:snapToGrid w:val="0"/>
          <w:color w:val="auto"/>
          <w:highlight w:val="none"/>
        </w:rPr>
        <w:t>如符合上述</w:t>
      </w:r>
      <w:r>
        <w:rPr>
          <w:rFonts w:hint="eastAsia"/>
          <w:snapToGrid w:val="0"/>
          <w:color w:val="auto"/>
          <w:highlight w:val="none"/>
          <w:lang w:eastAsia="zh-CN"/>
        </w:rPr>
        <w:t>《</w:t>
      </w:r>
      <w:r>
        <w:rPr>
          <w:rFonts w:hint="eastAsia"/>
          <w:snapToGrid w:val="0"/>
          <w:color w:val="auto"/>
          <w:highlight w:val="none"/>
          <w:lang w:val="en-US" w:eastAsia="zh-CN"/>
        </w:rPr>
        <w:t>通知</w:t>
      </w:r>
      <w:r>
        <w:rPr>
          <w:rFonts w:hint="eastAsia"/>
          <w:snapToGrid w:val="0"/>
          <w:color w:val="auto"/>
          <w:highlight w:val="none"/>
          <w:lang w:eastAsia="zh-CN"/>
        </w:rPr>
        <w:t>》</w:t>
      </w:r>
      <w:r>
        <w:rPr>
          <w:rFonts w:hint="eastAsia"/>
          <w:snapToGrid w:val="0"/>
          <w:color w:val="auto"/>
          <w:highlight w:val="none"/>
        </w:rPr>
        <w:t>规定的，需提供《关于符合本国产品标准的声明函》。</w:t>
      </w:r>
    </w:p>
    <w:p w14:paraId="7ABEB402">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snapToGrid w:val="0"/>
          <w:color w:val="auto"/>
          <w:highlight w:val="none"/>
          <w:lang w:val="en-US" w:eastAsia="zh-CN"/>
        </w:rPr>
      </w:pPr>
      <w:r>
        <w:rPr>
          <w:rFonts w:hint="eastAsia"/>
          <w:snapToGrid w:val="0"/>
          <w:color w:val="auto"/>
          <w:highlight w:val="none"/>
          <w:lang w:val="en-US" w:eastAsia="zh-CN"/>
        </w:rPr>
        <w:t>46.3 本国产品应当符合产品在中国境内生产,且在中国境内生产的组件成本占比达到规定比例,以及对特定产品的关键组件、关键工序在中国境内生产、完成等要求。财政部将会同有关行业主管部门自</w:t>
      </w:r>
      <w:r>
        <w:rPr>
          <w:rFonts w:hint="eastAsia"/>
          <w:snapToGrid w:val="0"/>
          <w:color w:val="auto"/>
          <w:highlight w:val="none"/>
        </w:rPr>
        <w:t>上述</w:t>
      </w:r>
      <w:r>
        <w:rPr>
          <w:rFonts w:hint="eastAsia"/>
          <w:snapToGrid w:val="0"/>
          <w:color w:val="auto"/>
          <w:highlight w:val="none"/>
          <w:lang w:eastAsia="zh-CN"/>
        </w:rPr>
        <w:t>《</w:t>
      </w:r>
      <w:r>
        <w:rPr>
          <w:rFonts w:hint="eastAsia"/>
          <w:snapToGrid w:val="0"/>
          <w:color w:val="auto"/>
          <w:highlight w:val="none"/>
          <w:lang w:val="en-US" w:eastAsia="zh-CN"/>
        </w:rPr>
        <w:t>通知</w:t>
      </w:r>
      <w:r>
        <w:rPr>
          <w:rFonts w:hint="eastAsia"/>
          <w:snapToGrid w:val="0"/>
          <w:color w:val="auto"/>
          <w:highlight w:val="none"/>
          <w:lang w:eastAsia="zh-CN"/>
        </w:rPr>
        <w:t>》</w:t>
      </w:r>
      <w:r>
        <w:rPr>
          <w:rFonts w:hint="eastAsia"/>
          <w:snapToGrid w:val="0"/>
          <w:color w:val="auto"/>
          <w:highlight w:val="none"/>
          <w:lang w:val="en-US" w:eastAsia="zh-CN"/>
        </w:rPr>
        <w:t>施行之日起5年内，在充分征求有关内外资企业、行业协会商会等方面意见的基础上，分产品确定在中国境内生产的组件成本占比应当达到的规定比例，以及对特定产品的关键组件、关键工序相关要求。在分产品的中国境内生产的组件成本占比，以及对特定产品的关键组件、关键工序相关要求实施前，符合在中国境内生产条件的产品在政府采购活动中视同本国产品。其中，“在中国境内生产”是指在中华人民共和国关境内实现从原材料、组件到产品的属性改变。属性改变是指经过制造、加工或者组装等工序，产生完全不同于原材料、组件的新产品，并具有新的名称和特征（用途），不包括贴牌、简单的上漆等细微操作。因此，进口产品属于非本国产品。但对一些非进口产品，如果不满足上述《通知》规定的“在中国境内生产”等条件，这些产品也属于非本国产品。</w:t>
      </w:r>
    </w:p>
    <w:p w14:paraId="2C3DE77B">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default"/>
          <w:b/>
          <w:bCs/>
          <w:snapToGrid w:val="0"/>
          <w:color w:val="auto"/>
          <w:highlight w:val="none"/>
          <w:lang w:val="en-US" w:eastAsia="zh-CN"/>
        </w:rPr>
      </w:pPr>
      <w:r>
        <w:rPr>
          <w:rFonts w:hint="eastAsia"/>
          <w:b/>
          <w:bCs/>
          <w:snapToGrid w:val="0"/>
          <w:color w:val="auto"/>
          <w:highlight w:val="none"/>
          <w:lang w:val="en-US" w:eastAsia="zh-CN"/>
        </w:rPr>
        <w:t>注：对于非专门面向中小企业的采购项目，既有本国产品也有非本国产品参与竞争，且提供本国产品的投标人同时为小微企业的，应按照《国务院办公厅关于在政府采购中实施本国产品标准及相关政策的通知》（国办发〔2025〕34 号）、《政府采购促进中小企业发展管理办法》、《财政部关于进一步加大政府采购支持中小企业力度的通知》规定，对该投标人的产品同时给予支持本国产品和小微企业产品的价格评审优惠。相关价格评审扣除优惠，均应该在投标人原始报价基础上计算，用扣除后的价格参与评审。</w:t>
      </w:r>
    </w:p>
    <w:bookmarkEnd w:id="216"/>
    <w:bookmarkEnd w:id="217"/>
    <w:p w14:paraId="5DBF4446">
      <w:pPr>
        <w:pStyle w:val="4"/>
        <w:ind w:firstLine="602"/>
        <w:jc w:val="both"/>
        <w:rPr>
          <w:rFonts w:hint="eastAsia" w:asciiTheme="minorHAnsi" w:hAnsiTheme="minorHAnsi"/>
          <w:color w:val="auto"/>
          <w:highlight w:val="none"/>
        </w:rPr>
      </w:pPr>
      <w:bookmarkStart w:id="221" w:name="_Toc11418"/>
      <w:bookmarkStart w:id="222" w:name="_Toc26894"/>
      <w:bookmarkStart w:id="223" w:name="_Toc163492881"/>
      <w:r>
        <w:rPr>
          <w:rFonts w:hint="eastAsia" w:asciiTheme="minorHAnsi" w:hAnsiTheme="minorHAnsi"/>
          <w:color w:val="auto"/>
          <w:highlight w:val="none"/>
        </w:rPr>
        <w:t>（十</w:t>
      </w:r>
      <w:r>
        <w:rPr>
          <w:rFonts w:hint="eastAsia" w:asciiTheme="minorHAnsi" w:hAnsiTheme="minorHAnsi"/>
          <w:color w:val="auto"/>
          <w:highlight w:val="none"/>
          <w:lang w:val="en-US" w:eastAsia="zh-CN"/>
        </w:rPr>
        <w:t>四</w:t>
      </w:r>
      <w:r>
        <w:rPr>
          <w:rFonts w:hint="eastAsia" w:asciiTheme="minorHAnsi" w:hAnsiTheme="minorHAnsi"/>
          <w:color w:val="auto"/>
          <w:highlight w:val="none"/>
        </w:rPr>
        <w:t>）其他</w:t>
      </w:r>
      <w:bookmarkEnd w:id="221"/>
      <w:bookmarkEnd w:id="222"/>
      <w:bookmarkEnd w:id="223"/>
    </w:p>
    <w:p w14:paraId="5E6D23C8">
      <w:pPr>
        <w:pStyle w:val="5"/>
        <w:ind w:left="560" w:leftChars="200" w:firstLine="0" w:firstLineChars="0"/>
        <w:rPr>
          <w:rFonts w:hint="eastAsia"/>
          <w:color w:val="auto"/>
          <w:highlight w:val="none"/>
        </w:rPr>
      </w:pPr>
      <w:bookmarkStart w:id="224" w:name="_Toc163492882"/>
      <w:r>
        <w:rPr>
          <w:rFonts w:hint="eastAsia"/>
          <w:color w:val="auto"/>
          <w:highlight w:val="none"/>
        </w:rPr>
        <w:t>4</w:t>
      </w:r>
      <w:r>
        <w:rPr>
          <w:rFonts w:hint="eastAsia"/>
          <w:color w:val="auto"/>
          <w:highlight w:val="none"/>
          <w:lang w:val="en-US" w:eastAsia="zh-CN"/>
        </w:rPr>
        <w:t>7</w:t>
      </w:r>
      <w:r>
        <w:rPr>
          <w:rFonts w:hint="eastAsia"/>
          <w:color w:val="auto"/>
          <w:highlight w:val="none"/>
        </w:rPr>
        <w:t>.需要补充的其他内容</w:t>
      </w:r>
      <w:bookmarkEnd w:id="224"/>
    </w:p>
    <w:p w14:paraId="0ADB705E">
      <w:pPr>
        <w:pStyle w:val="47"/>
        <w:ind w:firstLine="560"/>
        <w:rPr>
          <w:rFonts w:hint="eastAsia"/>
          <w:color w:val="auto"/>
          <w:highlight w:val="none"/>
        </w:rPr>
      </w:pPr>
      <w:r>
        <w:rPr>
          <w:rFonts w:hint="eastAsia"/>
          <w:color w:val="auto"/>
          <w:highlight w:val="none"/>
        </w:rPr>
        <w:t>4</w:t>
      </w:r>
      <w:r>
        <w:rPr>
          <w:rFonts w:hint="eastAsia"/>
          <w:color w:val="auto"/>
          <w:highlight w:val="none"/>
          <w:lang w:val="en-US" w:eastAsia="zh-CN"/>
        </w:rPr>
        <w:t>7</w:t>
      </w:r>
      <w:r>
        <w:rPr>
          <w:color w:val="auto"/>
          <w:highlight w:val="none"/>
        </w:rPr>
        <w:t>.1</w:t>
      </w:r>
      <w:r>
        <w:rPr>
          <w:rFonts w:hint="eastAsia"/>
          <w:color w:val="auto"/>
          <w:highlight w:val="none"/>
          <w:lang w:val="en-US" w:eastAsia="zh-CN"/>
        </w:rPr>
        <w:t xml:space="preserve"> </w:t>
      </w:r>
      <w:r>
        <w:rPr>
          <w:rFonts w:hint="eastAsia"/>
          <w:color w:val="auto"/>
          <w:highlight w:val="none"/>
        </w:rPr>
        <w:t>需要补充的其他内容：见</w:t>
      </w:r>
      <w:r>
        <w:rPr>
          <w:rFonts w:hint="eastAsia"/>
          <w:color w:val="auto"/>
          <w:highlight w:val="none"/>
          <w:lang w:eastAsia="zh-CN"/>
        </w:rPr>
        <w:t>投标人</w:t>
      </w:r>
      <w:r>
        <w:rPr>
          <w:rFonts w:hint="eastAsia"/>
          <w:color w:val="auto"/>
          <w:highlight w:val="none"/>
        </w:rPr>
        <w:t>须知前附表。</w:t>
      </w:r>
    </w:p>
    <w:p w14:paraId="36AB7774">
      <w:pPr>
        <w:pStyle w:val="5"/>
        <w:ind w:left="560" w:leftChars="200" w:firstLine="0" w:firstLineChars="0"/>
        <w:rPr>
          <w:rFonts w:hint="eastAsia"/>
          <w:color w:val="auto"/>
          <w:highlight w:val="none"/>
        </w:rPr>
      </w:pPr>
      <w:bookmarkStart w:id="225" w:name="_Toc155185886"/>
      <w:bookmarkStart w:id="226" w:name="_Toc140132810"/>
      <w:bookmarkStart w:id="227" w:name="_Toc163492883"/>
      <w:r>
        <w:rPr>
          <w:rFonts w:hint="eastAsia"/>
          <w:color w:val="auto"/>
          <w:highlight w:val="none"/>
        </w:rPr>
        <w:t>4</w:t>
      </w:r>
      <w:r>
        <w:rPr>
          <w:rFonts w:hint="eastAsia"/>
          <w:color w:val="auto"/>
          <w:highlight w:val="none"/>
          <w:lang w:val="en-US" w:eastAsia="zh-CN"/>
        </w:rPr>
        <w:t>8</w:t>
      </w:r>
      <w:r>
        <w:rPr>
          <w:rFonts w:hint="eastAsia"/>
          <w:color w:val="auto"/>
          <w:highlight w:val="none"/>
        </w:rPr>
        <w:t>.适用法律</w:t>
      </w:r>
      <w:bookmarkEnd w:id="225"/>
      <w:bookmarkEnd w:id="226"/>
      <w:bookmarkEnd w:id="227"/>
    </w:p>
    <w:p w14:paraId="11462F02">
      <w:pPr>
        <w:pStyle w:val="47"/>
        <w:ind w:firstLine="560"/>
        <w:rPr>
          <w:rFonts w:hint="eastAsia"/>
          <w:snapToGrid w:val="0"/>
          <w:color w:val="auto"/>
          <w:highlight w:val="none"/>
        </w:rPr>
      </w:pPr>
      <w:r>
        <w:rPr>
          <w:rFonts w:hint="eastAsia"/>
          <w:snapToGrid w:val="0"/>
          <w:color w:val="auto"/>
          <w:highlight w:val="none"/>
        </w:rPr>
        <w:t>4</w:t>
      </w:r>
      <w:r>
        <w:rPr>
          <w:rFonts w:hint="eastAsia"/>
          <w:snapToGrid w:val="0"/>
          <w:color w:val="auto"/>
          <w:highlight w:val="none"/>
          <w:lang w:val="en-US" w:eastAsia="zh-CN"/>
        </w:rPr>
        <w:t>8</w:t>
      </w:r>
      <w:r>
        <w:rPr>
          <w:snapToGrid w:val="0"/>
          <w:color w:val="auto"/>
          <w:highlight w:val="none"/>
        </w:rPr>
        <w:t>.1</w:t>
      </w:r>
      <w:r>
        <w:rPr>
          <w:rFonts w:hint="eastAsia"/>
          <w:snapToGrid w:val="0"/>
          <w:color w:val="auto"/>
          <w:highlight w:val="none"/>
          <w:lang w:val="en-US" w:eastAsia="zh-CN"/>
        </w:rPr>
        <w:t xml:space="preserve"> </w:t>
      </w:r>
      <w:r>
        <w:rPr>
          <w:rFonts w:hint="eastAsia"/>
          <w:snapToGrid w:val="0"/>
          <w:color w:val="auto"/>
          <w:highlight w:val="none"/>
        </w:rPr>
        <w:t>采购人、采购代理机构及</w:t>
      </w:r>
      <w:r>
        <w:rPr>
          <w:rFonts w:hint="eastAsia"/>
          <w:snapToGrid w:val="0"/>
          <w:color w:val="auto"/>
          <w:highlight w:val="none"/>
          <w:lang w:eastAsia="zh-CN"/>
        </w:rPr>
        <w:t>投标人</w:t>
      </w:r>
      <w:r>
        <w:rPr>
          <w:rFonts w:hint="eastAsia"/>
          <w:snapToGrid w:val="0"/>
          <w:color w:val="auto"/>
          <w:highlight w:val="none"/>
        </w:rPr>
        <w:t>的一切采购活动均适用《中华人民共和国政府采购法》、《中华人民共和国政府采购法实施条例》、《政府采购货物和服务招标投标管理办法》（财政部令第87号）及相关法律法规。</w:t>
      </w:r>
    </w:p>
    <w:p w14:paraId="362AEAA2">
      <w:pPr>
        <w:pStyle w:val="47"/>
        <w:ind w:firstLine="560"/>
        <w:rPr>
          <w:rFonts w:hint="eastAsia"/>
          <w:color w:val="auto"/>
          <w:highlight w:val="none"/>
        </w:rPr>
      </w:pPr>
      <w:r>
        <w:rPr>
          <w:rFonts w:hint="eastAsia"/>
          <w:snapToGrid w:val="0"/>
          <w:color w:val="auto"/>
          <w:highlight w:val="none"/>
        </w:rPr>
        <w:t>4</w:t>
      </w:r>
      <w:r>
        <w:rPr>
          <w:rFonts w:hint="eastAsia"/>
          <w:snapToGrid w:val="0"/>
          <w:color w:val="auto"/>
          <w:highlight w:val="none"/>
          <w:lang w:val="en-US" w:eastAsia="zh-CN"/>
        </w:rPr>
        <w:t>8</w:t>
      </w:r>
      <w:r>
        <w:rPr>
          <w:snapToGrid w:val="0"/>
          <w:color w:val="auto"/>
          <w:highlight w:val="none"/>
        </w:rPr>
        <w:t>.2</w:t>
      </w:r>
      <w:r>
        <w:rPr>
          <w:rFonts w:hint="eastAsia"/>
          <w:snapToGrid w:val="0"/>
          <w:color w:val="auto"/>
          <w:highlight w:val="none"/>
          <w:lang w:val="en-US" w:eastAsia="zh-CN"/>
        </w:rPr>
        <w:t xml:space="preserve"> </w:t>
      </w:r>
      <w:r>
        <w:rPr>
          <w:rFonts w:hint="eastAsia"/>
          <w:snapToGrid w:val="0"/>
          <w:color w:val="auto"/>
          <w:highlight w:val="none"/>
        </w:rPr>
        <w:t>政府采购合同的履行、违约责任和解决争议的方法等适用《中华人民共和国民法典》。</w:t>
      </w:r>
    </w:p>
    <w:p w14:paraId="6CF4987D">
      <w:pPr>
        <w:pStyle w:val="5"/>
        <w:ind w:left="560" w:leftChars="200" w:firstLine="0" w:firstLineChars="0"/>
        <w:rPr>
          <w:rFonts w:hint="eastAsia"/>
          <w:color w:val="auto"/>
          <w:highlight w:val="none"/>
        </w:rPr>
      </w:pPr>
      <w:bookmarkStart w:id="228" w:name="_Toc155185887"/>
      <w:bookmarkStart w:id="229" w:name="_Toc163492884"/>
      <w:r>
        <w:rPr>
          <w:rFonts w:hint="eastAsia"/>
          <w:color w:val="auto"/>
          <w:highlight w:val="none"/>
        </w:rPr>
        <w:t>4</w:t>
      </w:r>
      <w:r>
        <w:rPr>
          <w:rFonts w:hint="eastAsia"/>
          <w:color w:val="auto"/>
          <w:highlight w:val="none"/>
          <w:lang w:val="en-US" w:eastAsia="zh-CN"/>
        </w:rPr>
        <w:t>9</w:t>
      </w:r>
      <w:r>
        <w:rPr>
          <w:rFonts w:hint="eastAsia"/>
          <w:color w:val="auto"/>
          <w:highlight w:val="none"/>
        </w:rPr>
        <w:t>.解释权</w:t>
      </w:r>
      <w:bookmarkEnd w:id="228"/>
      <w:bookmarkEnd w:id="229"/>
    </w:p>
    <w:p w14:paraId="6697B794">
      <w:pPr>
        <w:pStyle w:val="47"/>
        <w:ind w:firstLine="560"/>
        <w:rPr>
          <w:rFonts w:hint="eastAsia"/>
          <w:snapToGrid w:val="0"/>
          <w:color w:val="auto"/>
          <w:highlight w:val="none"/>
        </w:rPr>
      </w:pPr>
      <w:r>
        <w:rPr>
          <w:rFonts w:hint="eastAsia"/>
          <w:snapToGrid w:val="0"/>
          <w:color w:val="auto"/>
          <w:highlight w:val="none"/>
        </w:rPr>
        <w:t>4</w:t>
      </w:r>
      <w:r>
        <w:rPr>
          <w:rFonts w:hint="eastAsia"/>
          <w:snapToGrid w:val="0"/>
          <w:color w:val="auto"/>
          <w:highlight w:val="none"/>
          <w:lang w:val="en-US" w:eastAsia="zh-CN"/>
        </w:rPr>
        <w:t>9</w:t>
      </w:r>
      <w:r>
        <w:rPr>
          <w:snapToGrid w:val="0"/>
          <w:color w:val="auto"/>
          <w:highlight w:val="none"/>
        </w:rPr>
        <w:t>.</w:t>
      </w:r>
      <w:r>
        <w:rPr>
          <w:rFonts w:hint="eastAsia"/>
          <w:snapToGrid w:val="0"/>
          <w:color w:val="auto"/>
          <w:highlight w:val="none"/>
        </w:rPr>
        <w:t>1</w:t>
      </w:r>
      <w:r>
        <w:rPr>
          <w:rFonts w:hint="eastAsia"/>
          <w:snapToGrid w:val="0"/>
          <w:color w:val="auto"/>
          <w:highlight w:val="none"/>
          <w:lang w:val="en-US" w:eastAsia="zh-CN"/>
        </w:rPr>
        <w:t xml:space="preserve"> </w:t>
      </w:r>
      <w:r>
        <w:rPr>
          <w:rFonts w:hint="eastAsia"/>
          <w:snapToGrid w:val="0"/>
          <w:color w:val="auto"/>
          <w:highlight w:val="none"/>
        </w:rPr>
        <w:t>本</w:t>
      </w:r>
      <w:r>
        <w:rPr>
          <w:rFonts w:hint="eastAsia"/>
          <w:snapToGrid w:val="0"/>
          <w:color w:val="auto"/>
          <w:highlight w:val="none"/>
          <w:lang w:eastAsia="zh-CN"/>
        </w:rPr>
        <w:t>招标文件</w:t>
      </w:r>
      <w:r>
        <w:rPr>
          <w:rFonts w:hint="eastAsia"/>
          <w:snapToGrid w:val="0"/>
          <w:color w:val="auto"/>
          <w:highlight w:val="none"/>
        </w:rPr>
        <w:t>最终解释权归采购人或采购代理机构所有。</w:t>
      </w:r>
    </w:p>
    <w:p w14:paraId="3C85B454">
      <w:pPr>
        <w:rPr>
          <w:rFonts w:hint="eastAsia"/>
          <w:snapToGrid w:val="0"/>
          <w:color w:val="auto"/>
          <w:highlight w:val="none"/>
        </w:rPr>
      </w:pPr>
      <w:r>
        <w:rPr>
          <w:rFonts w:hint="eastAsia"/>
          <w:snapToGrid w:val="0"/>
          <w:color w:val="auto"/>
          <w:highlight w:val="none"/>
        </w:rPr>
        <w:br w:type="page"/>
      </w:r>
    </w:p>
    <w:bookmarkEnd w:id="0"/>
    <w:bookmarkEnd w:id="46"/>
    <w:bookmarkEnd w:id="47"/>
    <w:bookmarkEnd w:id="48"/>
    <w:bookmarkEnd w:id="55"/>
    <w:bookmarkEnd w:id="56"/>
    <w:p w14:paraId="1EDBEDC5">
      <w:pPr>
        <w:pStyle w:val="2"/>
        <w:wordWrap/>
        <w:adjustRightInd/>
        <w:snapToGrid/>
        <w:spacing w:before="120" w:after="120" w:line="360" w:lineRule="auto"/>
        <w:rPr>
          <w:rFonts w:hint="eastAsia" w:eastAsia="微软雅黑"/>
          <w:color w:val="auto"/>
          <w:highlight w:val="none"/>
          <w:lang w:eastAsia="zh-CN"/>
        </w:rPr>
      </w:pPr>
      <w:bookmarkStart w:id="230" w:name="_Toc16383"/>
      <w:bookmarkStart w:id="231" w:name="_Toc155185888"/>
      <w:bookmarkStart w:id="232" w:name="_Toc163492885"/>
      <w:r>
        <w:rPr>
          <w:rFonts w:hint="eastAsia"/>
          <w:color w:val="auto"/>
          <w:highlight w:val="none"/>
        </w:rPr>
        <w:t xml:space="preserve">第三章 </w:t>
      </w:r>
      <w:bookmarkEnd w:id="230"/>
      <w:bookmarkEnd w:id="231"/>
      <w:bookmarkEnd w:id="232"/>
      <w:r>
        <w:rPr>
          <w:rFonts w:hint="eastAsia"/>
          <w:color w:val="auto"/>
          <w:highlight w:val="none"/>
          <w:lang w:eastAsia="zh-CN"/>
        </w:rPr>
        <w:t>采购需求</w:t>
      </w:r>
    </w:p>
    <w:p w14:paraId="15937D7B">
      <w:pPr>
        <w:pStyle w:val="3"/>
        <w:bidi w:val="0"/>
        <w:rPr>
          <w:rFonts w:hint="eastAsia"/>
          <w:color w:val="auto"/>
          <w:highlight w:val="none"/>
        </w:rPr>
      </w:pPr>
      <w:bookmarkStart w:id="233" w:name="_Toc2982"/>
      <w:bookmarkStart w:id="234" w:name="_Toc155185895"/>
      <w:bookmarkStart w:id="235" w:name="_Toc163492892"/>
      <w:r>
        <w:rPr>
          <w:rFonts w:hint="eastAsia"/>
          <w:color w:val="auto"/>
          <w:highlight w:val="none"/>
        </w:rPr>
        <w:t>一、采购标的需实现的功能或者目标，以及为落实政府采购政策需满足的要求；</w:t>
      </w:r>
      <w:bookmarkEnd w:id="233"/>
    </w:p>
    <w:p w14:paraId="48F670E7">
      <w:pPr>
        <w:ind w:firstLine="560" w:firstLineChars="200"/>
        <w:rPr>
          <w:rFonts w:hint="eastAsia" w:cs="仿宋"/>
          <w:b/>
          <w:bCs/>
          <w:color w:val="auto"/>
          <w:kern w:val="2"/>
          <w:sz w:val="28"/>
          <w:szCs w:val="28"/>
          <w:highlight w:val="none"/>
          <w:u w:val="single"/>
          <w:lang w:eastAsia="zh-CN"/>
        </w:rPr>
      </w:pPr>
      <w:bookmarkStart w:id="236" w:name="_Toc24693"/>
      <w:r>
        <w:rPr>
          <w:rFonts w:hint="eastAsia" w:ascii="仿宋" w:hAnsi="仿宋" w:eastAsia="仿宋" w:cs="仿宋"/>
          <w:color w:val="auto"/>
          <w:kern w:val="2"/>
          <w:sz w:val="28"/>
          <w:szCs w:val="28"/>
          <w:highlight w:val="none"/>
        </w:rPr>
        <w:t>1.采购标的需实现的目标</w:t>
      </w:r>
      <w:r>
        <w:rPr>
          <w:rFonts w:hint="eastAsia" w:ascii="仿宋" w:hAnsi="仿宋" w:eastAsia="仿宋" w:cs="仿宋"/>
          <w:b w:val="0"/>
          <w:bCs w:val="0"/>
          <w:color w:val="auto"/>
          <w:kern w:val="2"/>
          <w:sz w:val="28"/>
          <w:szCs w:val="28"/>
          <w:highlight w:val="none"/>
          <w:u w:val="none"/>
        </w:rPr>
        <w:t>：</w:t>
      </w:r>
      <w:r>
        <w:rPr>
          <w:rFonts w:hint="eastAsia" w:cs="仿宋"/>
          <w:b/>
          <w:bCs/>
          <w:color w:val="auto"/>
          <w:kern w:val="2"/>
          <w:sz w:val="28"/>
          <w:szCs w:val="28"/>
          <w:highlight w:val="none"/>
          <w:u w:val="single"/>
          <w:lang w:eastAsia="zh-CN"/>
        </w:rPr>
        <w:t>三维建模软件</w:t>
      </w:r>
      <w:r>
        <w:rPr>
          <w:rFonts w:hint="eastAsia" w:ascii="仿宋" w:hAnsi="仿宋" w:eastAsia="仿宋" w:cs="仿宋"/>
          <w:b/>
          <w:bCs/>
          <w:color w:val="auto"/>
          <w:kern w:val="2"/>
          <w:sz w:val="28"/>
          <w:szCs w:val="28"/>
          <w:highlight w:val="none"/>
          <w:u w:val="single"/>
        </w:rPr>
        <w:t>，</w:t>
      </w:r>
      <w:r>
        <w:rPr>
          <w:rFonts w:hint="eastAsia" w:cs="仿宋"/>
          <w:b/>
          <w:bCs/>
          <w:color w:val="auto"/>
          <w:kern w:val="2"/>
          <w:sz w:val="28"/>
          <w:szCs w:val="28"/>
          <w:highlight w:val="none"/>
          <w:u w:val="single"/>
          <w:lang w:eastAsia="zh-CN"/>
        </w:rPr>
        <w:t>实现三维模型数据的高效转换与标准化、提升</w:t>
      </w:r>
      <w:r>
        <w:rPr>
          <w:rFonts w:hint="eastAsia" w:cs="仿宋"/>
          <w:b/>
          <w:bCs/>
          <w:color w:val="auto"/>
          <w:kern w:val="2"/>
          <w:sz w:val="28"/>
          <w:szCs w:val="28"/>
          <w:highlight w:val="none"/>
          <w:u w:val="single"/>
          <w:lang w:val="en-US" w:eastAsia="zh-CN"/>
        </w:rPr>
        <w:t>二维</w:t>
      </w:r>
      <w:r>
        <w:rPr>
          <w:rFonts w:hint="eastAsia" w:cs="仿宋"/>
          <w:b/>
          <w:bCs/>
          <w:color w:val="auto"/>
          <w:kern w:val="2"/>
          <w:sz w:val="28"/>
          <w:szCs w:val="28"/>
          <w:highlight w:val="none"/>
          <w:u w:val="single"/>
          <w:lang w:eastAsia="zh-CN"/>
        </w:rPr>
        <w:t>三维模型处理效率与质量、支撑省级测绘地理信息专项业务落地，提供稳定、高效、合规的三维数据处理能力，支撑实景三维建设与自然资源管理等核心业务</w:t>
      </w:r>
      <w:r>
        <w:rPr>
          <w:rFonts w:hint="eastAsia" w:cs="仿宋"/>
          <w:b/>
          <w:bCs/>
          <w:color w:val="auto"/>
          <w:kern w:val="2"/>
          <w:sz w:val="28"/>
          <w:szCs w:val="28"/>
          <w:highlight w:val="none"/>
          <w:u w:val="single"/>
          <w:lang w:val="en-US" w:eastAsia="zh-CN"/>
        </w:rPr>
        <w:t>。</w:t>
      </w:r>
    </w:p>
    <w:p w14:paraId="00DA69AE">
      <w:pPr>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2.为落实政府采购政策需满足的要求：</w:t>
      </w:r>
      <w:r>
        <w:rPr>
          <w:rFonts w:hint="eastAsia" w:ascii="仿宋" w:hAnsi="仿宋" w:eastAsia="仿宋" w:cs="仿宋"/>
          <w:b/>
          <w:bCs/>
          <w:color w:val="auto"/>
          <w:kern w:val="2"/>
          <w:sz w:val="28"/>
          <w:szCs w:val="28"/>
          <w:highlight w:val="none"/>
          <w:u w:val="single"/>
          <w:lang w:val="en-US" w:eastAsia="zh-CN"/>
        </w:rPr>
        <w:t>本项目</w:t>
      </w:r>
      <w:r>
        <w:rPr>
          <w:rFonts w:hint="eastAsia" w:cs="仿宋"/>
          <w:b/>
          <w:bCs/>
          <w:color w:val="auto"/>
          <w:kern w:val="2"/>
          <w:sz w:val="28"/>
          <w:szCs w:val="28"/>
          <w:highlight w:val="none"/>
          <w:u w:val="single"/>
          <w:lang w:val="en-US" w:eastAsia="zh-CN"/>
        </w:rPr>
        <w:t>非专门面向</w:t>
      </w:r>
      <w:r>
        <w:rPr>
          <w:rFonts w:hint="eastAsia" w:ascii="仿宋" w:hAnsi="仿宋" w:eastAsia="仿宋" w:cs="仿宋"/>
          <w:b/>
          <w:bCs/>
          <w:color w:val="auto"/>
          <w:kern w:val="2"/>
          <w:sz w:val="28"/>
          <w:szCs w:val="28"/>
          <w:highlight w:val="none"/>
          <w:u w:val="single"/>
          <w:lang w:val="en-US" w:eastAsia="zh-CN"/>
        </w:rPr>
        <w:t>中小企业采购</w:t>
      </w:r>
      <w:r>
        <w:rPr>
          <w:rFonts w:hint="eastAsia" w:ascii="仿宋" w:hAnsi="仿宋" w:eastAsia="仿宋" w:cs="仿宋"/>
          <w:color w:val="auto"/>
          <w:kern w:val="2"/>
          <w:sz w:val="28"/>
          <w:szCs w:val="28"/>
          <w:highlight w:val="none"/>
        </w:rPr>
        <w:t>。</w:t>
      </w:r>
    </w:p>
    <w:p w14:paraId="4B917DD4">
      <w:pPr>
        <w:pStyle w:val="3"/>
        <w:bidi w:val="0"/>
        <w:rPr>
          <w:color w:val="auto"/>
          <w:highlight w:val="none"/>
        </w:rPr>
      </w:pPr>
      <w:bookmarkStart w:id="237" w:name="_Toc26142"/>
      <w:bookmarkStart w:id="238" w:name="_Toc20949"/>
      <w:r>
        <w:rPr>
          <w:rFonts w:hint="eastAsia"/>
          <w:color w:val="auto"/>
          <w:highlight w:val="none"/>
        </w:rPr>
        <w:t>二、采购标的需执行的国家相关标准、行业标准、地方标准或者其他标准、规范；</w:t>
      </w:r>
      <w:bookmarkEnd w:id="237"/>
      <w:bookmarkEnd w:id="238"/>
    </w:p>
    <w:p w14:paraId="2EF4099E">
      <w:pPr>
        <w:ind w:firstLine="560"/>
        <w:rPr>
          <w:rFonts w:hint="eastAsia" w:ascii="仿宋" w:hAnsi="仿宋" w:eastAsia="仿宋" w:cs="仿宋"/>
          <w:b w:val="0"/>
          <w:bCs w:val="0"/>
          <w:color w:val="auto"/>
          <w:kern w:val="2"/>
          <w:sz w:val="28"/>
          <w:szCs w:val="28"/>
          <w:highlight w:val="none"/>
          <w:u w:val="single"/>
        </w:rPr>
      </w:pPr>
      <w:bookmarkStart w:id="239" w:name="_Toc7264"/>
      <w:bookmarkStart w:id="240" w:name="_Toc9077"/>
      <w:r>
        <w:rPr>
          <w:rFonts w:hint="eastAsia"/>
          <w:color w:val="auto"/>
          <w:highlight w:val="none"/>
        </w:rPr>
        <w:t>符合国家及行业现行相关质量标准，并满足采购人的供货需求。</w:t>
      </w:r>
    </w:p>
    <w:p w14:paraId="6ACDDE5A">
      <w:pPr>
        <w:pStyle w:val="3"/>
        <w:bidi w:val="0"/>
        <w:rPr>
          <w:color w:val="auto"/>
          <w:highlight w:val="none"/>
        </w:rPr>
      </w:pPr>
      <w:r>
        <w:rPr>
          <w:rFonts w:hint="eastAsia"/>
          <w:color w:val="auto"/>
          <w:highlight w:val="none"/>
          <w:lang w:val="en-US" w:eastAsia="zh-CN"/>
        </w:rPr>
        <w:t>三、</w:t>
      </w:r>
      <w:r>
        <w:rPr>
          <w:rFonts w:hint="eastAsia"/>
          <w:color w:val="auto"/>
          <w:highlight w:val="none"/>
        </w:rPr>
        <w:t>采购标的需满足的质量、安全、技术规格、物理特性等要求</w:t>
      </w:r>
      <w:r>
        <w:rPr>
          <w:color w:val="auto"/>
          <w:highlight w:val="none"/>
        </w:rPr>
        <w:t>；</w:t>
      </w:r>
      <w:bookmarkEnd w:id="239"/>
      <w:bookmarkEnd w:id="240"/>
    </w:p>
    <w:tbl>
      <w:tblPr>
        <w:tblStyle w:val="35"/>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0"/>
        <w:gridCol w:w="1230"/>
        <w:gridCol w:w="7930"/>
      </w:tblGrid>
      <w:tr w14:paraId="46B8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4" w:type="pct"/>
            <w:shd w:val="clear" w:color="auto" w:fill="auto"/>
            <w:vAlign w:val="center"/>
          </w:tcPr>
          <w:p w14:paraId="5366A7B4">
            <w:pPr>
              <w:pStyle w:val="20"/>
              <w:spacing w:line="240" w:lineRule="auto"/>
              <w:rPr>
                <w:rFonts w:hint="eastAsia"/>
                <w:b/>
                <w:bCs/>
                <w:color w:val="auto"/>
                <w:sz w:val="24"/>
                <w:szCs w:val="24"/>
                <w:highlight w:val="none"/>
              </w:rPr>
            </w:pPr>
            <w:bookmarkStart w:id="241" w:name="_Toc7095"/>
            <w:bookmarkStart w:id="242" w:name="_Toc8666"/>
            <w:r>
              <w:rPr>
                <w:rFonts w:hint="eastAsia"/>
                <w:b/>
                <w:bCs/>
                <w:color w:val="auto"/>
                <w:sz w:val="24"/>
                <w:szCs w:val="24"/>
                <w:highlight w:val="none"/>
                <w:lang w:eastAsia="zh-CN"/>
              </w:rPr>
              <w:t>序号</w:t>
            </w:r>
          </w:p>
        </w:tc>
        <w:tc>
          <w:tcPr>
            <w:tcW w:w="621" w:type="pct"/>
            <w:shd w:val="clear" w:color="auto" w:fill="auto"/>
            <w:vAlign w:val="center"/>
          </w:tcPr>
          <w:p w14:paraId="0F4A34B2">
            <w:pPr>
              <w:pStyle w:val="20"/>
              <w:spacing w:line="240" w:lineRule="auto"/>
              <w:rPr>
                <w:rFonts w:hint="eastAsia"/>
                <w:b/>
                <w:bCs/>
                <w:color w:val="auto"/>
                <w:sz w:val="24"/>
                <w:szCs w:val="24"/>
                <w:highlight w:val="none"/>
              </w:rPr>
            </w:pPr>
            <w:r>
              <w:rPr>
                <w:rFonts w:hint="eastAsia"/>
                <w:b/>
                <w:bCs/>
                <w:color w:val="auto"/>
                <w:sz w:val="24"/>
                <w:szCs w:val="24"/>
                <w:highlight w:val="none"/>
                <w:lang w:eastAsia="zh-CN"/>
              </w:rPr>
              <w:t>标的名称</w:t>
            </w:r>
          </w:p>
        </w:tc>
        <w:tc>
          <w:tcPr>
            <w:tcW w:w="4004" w:type="pct"/>
            <w:shd w:val="clear" w:color="auto" w:fill="auto"/>
            <w:vAlign w:val="center"/>
          </w:tcPr>
          <w:p w14:paraId="71DBD8C7">
            <w:pPr>
              <w:pStyle w:val="20"/>
              <w:spacing w:line="240" w:lineRule="auto"/>
              <w:rPr>
                <w:rFonts w:hint="eastAsia"/>
                <w:b/>
                <w:bCs/>
                <w:color w:val="auto"/>
                <w:sz w:val="24"/>
                <w:szCs w:val="24"/>
                <w:highlight w:val="none"/>
                <w:lang w:eastAsia="zh-CN"/>
              </w:rPr>
            </w:pPr>
            <w:r>
              <w:rPr>
                <w:rFonts w:hint="eastAsia"/>
                <w:b/>
                <w:bCs/>
                <w:color w:val="auto"/>
                <w:sz w:val="24"/>
                <w:szCs w:val="24"/>
                <w:highlight w:val="none"/>
                <w:lang w:eastAsia="zh-CN"/>
              </w:rPr>
              <w:t>技术要求或功能（性能）描述</w:t>
            </w:r>
          </w:p>
        </w:tc>
      </w:tr>
      <w:tr w14:paraId="1A09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4" w:type="pct"/>
            <w:shd w:val="clear" w:color="auto" w:fill="auto"/>
            <w:vAlign w:val="center"/>
          </w:tcPr>
          <w:p w14:paraId="4AE849DB">
            <w:pPr>
              <w:pStyle w:val="20"/>
              <w:spacing w:line="240" w:lineRule="auto"/>
              <w:rPr>
                <w:rFonts w:hint="eastAsia"/>
                <w:color w:val="auto"/>
                <w:sz w:val="24"/>
                <w:szCs w:val="24"/>
                <w:highlight w:val="none"/>
              </w:rPr>
            </w:pPr>
            <w:r>
              <w:rPr>
                <w:rFonts w:hint="eastAsia"/>
                <w:color w:val="auto"/>
                <w:sz w:val="24"/>
                <w:szCs w:val="24"/>
                <w:highlight w:val="none"/>
                <w:lang w:eastAsia="zh-CN"/>
              </w:rPr>
              <w:t>1</w:t>
            </w:r>
          </w:p>
        </w:tc>
        <w:tc>
          <w:tcPr>
            <w:tcW w:w="621" w:type="pct"/>
            <w:shd w:val="clear" w:color="auto" w:fill="auto"/>
            <w:vAlign w:val="center"/>
          </w:tcPr>
          <w:p w14:paraId="300EBE00">
            <w:pPr>
              <w:pStyle w:val="20"/>
              <w:spacing w:line="240" w:lineRule="auto"/>
              <w:ind w:firstLine="0" w:firstLineChars="0"/>
              <w:rPr>
                <w:rFonts w:hint="eastAsia"/>
                <w:color w:val="auto"/>
                <w:sz w:val="24"/>
                <w:szCs w:val="24"/>
                <w:highlight w:val="none"/>
                <w:lang w:eastAsia="zh-CN"/>
              </w:rPr>
            </w:pPr>
            <w:r>
              <w:rPr>
                <w:rFonts w:hint="eastAsia"/>
                <w:color w:val="auto"/>
                <w:sz w:val="21"/>
                <w:szCs w:val="21"/>
                <w:highlight w:val="none"/>
                <w:lang w:eastAsia="zh-CN"/>
              </w:rPr>
              <w:t>三维建模软件</w:t>
            </w:r>
          </w:p>
        </w:tc>
        <w:tc>
          <w:tcPr>
            <w:tcW w:w="4004" w:type="pct"/>
            <w:shd w:val="clear" w:color="auto" w:fill="auto"/>
            <w:vAlign w:val="center"/>
          </w:tcPr>
          <w:p w14:paraId="44219696">
            <w:pPr>
              <w:pStyle w:val="20"/>
              <w:bidi w:val="0"/>
              <w:jc w:val="left"/>
              <w:rPr>
                <w:rFonts w:hint="eastAsia"/>
                <w:color w:val="auto"/>
                <w:highlight w:val="none"/>
                <w:lang w:val="en-US" w:eastAsia="zh-CN"/>
              </w:rPr>
            </w:pPr>
            <w:r>
              <w:rPr>
                <w:rFonts w:hint="eastAsia"/>
                <w:color w:val="auto"/>
                <w:highlight w:val="none"/>
                <w:lang w:val="en-US" w:eastAsia="zh-CN"/>
              </w:rPr>
              <w:t>1、航线规划‌：支持自主航线规划。</w:t>
            </w:r>
          </w:p>
          <w:p w14:paraId="1267B028">
            <w:pPr>
              <w:pStyle w:val="20"/>
              <w:bidi w:val="0"/>
              <w:jc w:val="left"/>
              <w:rPr>
                <w:rFonts w:hint="eastAsia"/>
                <w:color w:val="auto"/>
                <w:highlight w:val="none"/>
                <w:lang w:val="en-US" w:eastAsia="zh-CN"/>
              </w:rPr>
            </w:pPr>
            <w:r>
              <w:rPr>
                <w:rFonts w:hint="eastAsia"/>
                <w:color w:val="auto"/>
                <w:highlight w:val="none"/>
                <w:lang w:val="en-US" w:eastAsia="zh-CN"/>
              </w:rPr>
              <w:t>‌2、支持二维三维重建‌：通过照片迅速生成高精度的二维正射影像和三维模型。</w:t>
            </w:r>
          </w:p>
          <w:p w14:paraId="27F65149">
            <w:pPr>
              <w:pStyle w:val="20"/>
              <w:bidi w:val="0"/>
              <w:jc w:val="left"/>
              <w:rPr>
                <w:rFonts w:hint="eastAsia"/>
                <w:color w:val="auto"/>
                <w:highlight w:val="none"/>
                <w:lang w:val="en-US" w:eastAsia="zh-CN"/>
              </w:rPr>
            </w:pPr>
            <w:r>
              <w:rPr>
                <w:rFonts w:hint="eastAsia"/>
                <w:color w:val="auto"/>
                <w:highlight w:val="none"/>
                <w:lang w:val="en-US" w:eastAsia="zh-CN"/>
              </w:rPr>
              <w:t>‌3、支持测量功能‌：可以测量目标对象的坐标、距离、面积、体积等多种关键数据，并支持命名和导出操作。</w:t>
            </w:r>
          </w:p>
          <w:p w14:paraId="2D9CBC3C">
            <w:pPr>
              <w:pStyle w:val="20"/>
              <w:bidi w:val="0"/>
              <w:jc w:val="left"/>
              <w:rPr>
                <w:rFonts w:hint="eastAsia"/>
                <w:color w:val="auto"/>
                <w:highlight w:val="none"/>
                <w:lang w:val="en-US" w:eastAsia="zh-CN"/>
              </w:rPr>
            </w:pPr>
            <w:r>
              <w:rPr>
                <w:rFonts w:hint="eastAsia"/>
                <w:color w:val="auto"/>
                <w:highlight w:val="none"/>
                <w:lang w:val="en-US" w:eastAsia="zh-CN"/>
              </w:rPr>
              <w:t>‌4、激光雷达数据处理‌：支持激光雷达采集到的点云数据进行高精度处理，生成多种标准格式的三维点云。</w:t>
            </w:r>
          </w:p>
          <w:p w14:paraId="6CD3EB8B">
            <w:pPr>
              <w:pStyle w:val="20"/>
              <w:bidi w:val="0"/>
              <w:jc w:val="left"/>
              <w:rPr>
                <w:rFonts w:hint="eastAsia"/>
                <w:color w:val="auto"/>
                <w:highlight w:val="none"/>
                <w:lang w:val="en-US" w:eastAsia="zh-CN"/>
              </w:rPr>
            </w:pPr>
            <w:r>
              <w:rPr>
                <w:rFonts w:hint="eastAsia"/>
                <w:color w:val="auto"/>
                <w:highlight w:val="none"/>
                <w:lang w:val="en-US" w:eastAsia="zh-CN"/>
              </w:rPr>
              <w:t>‌5、精细化巡检‌：基于模型或点云设置拍摄目标，自动生成拍摄航线，实现巡检作业流程自动化。</w:t>
            </w:r>
          </w:p>
          <w:p w14:paraId="31531B39">
            <w:pPr>
              <w:pStyle w:val="20"/>
              <w:bidi w:val="0"/>
              <w:jc w:val="left"/>
              <w:rPr>
                <w:rFonts w:hint="eastAsia"/>
                <w:color w:val="auto"/>
                <w:highlight w:val="none"/>
                <w:lang w:val="en-US" w:eastAsia="zh-CN"/>
              </w:rPr>
            </w:pPr>
            <w:r>
              <w:rPr>
                <w:rFonts w:hint="eastAsia"/>
                <w:color w:val="auto"/>
                <w:highlight w:val="none"/>
                <w:lang w:val="en-US" w:eastAsia="zh-CN"/>
              </w:rPr>
              <w:t>6、支持一个窗口同时展示高、低质量模型。隐藏纹理显示模型，支持显示网格三角网；支持设置以X/Y/Z方向投影方式显示模型。通过导入xml、b3dm模型、ply模型、无畸变影像，创建修模项目；支持通过新建工程项目，保存修模过程中的历史项目版本；支持在软件项目列表中切换至不同历史时间点的项目工程。</w:t>
            </w:r>
          </w:p>
          <w:p w14:paraId="6FA8F445">
            <w:pPr>
              <w:pStyle w:val="20"/>
              <w:bidi w:val="0"/>
              <w:jc w:val="left"/>
              <w:rPr>
                <w:rFonts w:hint="eastAsia"/>
                <w:color w:val="auto"/>
                <w:highlight w:val="none"/>
                <w:lang w:val="en-US" w:eastAsia="zh-CN"/>
              </w:rPr>
            </w:pPr>
            <w:r>
              <w:rPr>
                <w:rFonts w:hint="eastAsia"/>
                <w:color w:val="auto"/>
                <w:highlight w:val="none"/>
                <w:lang w:val="en-US" w:eastAsia="zh-CN"/>
              </w:rPr>
              <w:t>7、软件应支持一键选取所有悬浮物，且在当前视角下未被展示的悬浮物也能被全选选中；支持点选、叠选、减选方式来进行选择悬浮物；支持一键删除所有选中的悬浮物，删除效果可实时显示。</w:t>
            </w:r>
          </w:p>
          <w:p w14:paraId="5FAF648D">
            <w:pPr>
              <w:pStyle w:val="20"/>
              <w:bidi w:val="0"/>
              <w:jc w:val="left"/>
              <w:rPr>
                <w:rFonts w:hint="eastAsia"/>
                <w:color w:val="auto"/>
                <w:highlight w:val="none"/>
                <w:lang w:val="en-US" w:eastAsia="zh-CN"/>
              </w:rPr>
            </w:pPr>
            <w:r>
              <w:rPr>
                <w:rFonts w:hint="eastAsia"/>
                <w:color w:val="auto"/>
                <w:highlight w:val="none"/>
                <w:lang w:val="en-US" w:eastAsia="zh-CN"/>
              </w:rPr>
              <w:t>8、软件应具备水面修复功能，可用鼠标在模型上绘制水面，可通过调整使得水面位置更贴合模型；在绘制水面过程中，实时生成平滑水面；可使用纹理图或自定义选择颜色进行填充。</w:t>
            </w:r>
          </w:p>
          <w:p w14:paraId="70E6B23A">
            <w:pPr>
              <w:pStyle w:val="20"/>
              <w:bidi w:val="0"/>
              <w:jc w:val="left"/>
              <w:rPr>
                <w:rFonts w:hint="eastAsia"/>
                <w:color w:val="auto"/>
                <w:highlight w:val="none"/>
                <w:lang w:val="en-US" w:eastAsia="zh-CN"/>
              </w:rPr>
            </w:pPr>
            <w:r>
              <w:rPr>
                <w:rFonts w:hint="eastAsia"/>
                <w:color w:val="auto"/>
                <w:highlight w:val="none"/>
                <w:lang w:val="en-US" w:eastAsia="zh-CN"/>
              </w:rPr>
              <w:t>9、软件应具备车辆识别功能，一键选中当前视角下所有车辆的所在区域，且选中区域可以多次叠加。</w:t>
            </w:r>
          </w:p>
          <w:p w14:paraId="410D83B5">
            <w:pPr>
              <w:pStyle w:val="20"/>
              <w:bidi w:val="0"/>
              <w:jc w:val="left"/>
              <w:rPr>
                <w:rFonts w:hint="eastAsia"/>
                <w:color w:val="auto"/>
                <w:highlight w:val="none"/>
                <w:lang w:val="en-US" w:eastAsia="zh-CN"/>
              </w:rPr>
            </w:pPr>
            <w:r>
              <w:rPr>
                <w:rFonts w:hint="eastAsia"/>
                <w:color w:val="auto"/>
                <w:highlight w:val="none"/>
                <w:lang w:val="en-US" w:eastAsia="zh-CN"/>
              </w:rPr>
              <w:t>10、软件应具备表面压平、网格删除、破洞修补功能。软件应支持框选、叠选、减选网格模型，软件应支持删除所选择的网格模型"</w:t>
            </w:r>
          </w:p>
          <w:p w14:paraId="6E0ACE72">
            <w:pPr>
              <w:pStyle w:val="20"/>
              <w:bidi w:val="0"/>
              <w:jc w:val="left"/>
              <w:rPr>
                <w:rFonts w:hint="eastAsia"/>
                <w:color w:val="auto"/>
                <w:highlight w:val="none"/>
                <w:lang w:val="en-US" w:eastAsia="zh-CN"/>
              </w:rPr>
            </w:pPr>
            <w:r>
              <w:rPr>
                <w:rFonts w:hint="eastAsia"/>
                <w:color w:val="auto"/>
                <w:highlight w:val="none"/>
                <w:lang w:val="en-US" w:eastAsia="zh-CN"/>
              </w:rPr>
              <w:t>11、软件应支持上传模型数据至云端，通过链接将上传模型分享给其他人，其他人通过链接可支持浏览模型；支持上传的模型数据没有坐标信息。软件应支持B3DM、OSGB、PLY、OBJ、I3S、S3MB格式的模型导出。</w:t>
            </w:r>
          </w:p>
          <w:p w14:paraId="3C42D563">
            <w:pPr>
              <w:pStyle w:val="20"/>
              <w:bidi w:val="0"/>
              <w:jc w:val="left"/>
              <w:rPr>
                <w:rFonts w:hint="eastAsia"/>
                <w:color w:val="auto"/>
                <w:highlight w:val="none"/>
                <w:lang w:val="en-US" w:eastAsia="zh-CN"/>
              </w:rPr>
            </w:pPr>
            <w:r>
              <w:rPr>
                <w:rFonts w:hint="eastAsia"/>
                <w:color w:val="auto"/>
                <w:highlight w:val="none"/>
                <w:lang w:val="en-US" w:eastAsia="zh-CN"/>
              </w:rPr>
              <w:t>12、软件永久有效。</w:t>
            </w:r>
          </w:p>
        </w:tc>
      </w:tr>
    </w:tbl>
    <w:p w14:paraId="4E015BBF">
      <w:pPr>
        <w:pStyle w:val="3"/>
        <w:bidi w:val="0"/>
        <w:rPr>
          <w:color w:val="auto"/>
          <w:highlight w:val="none"/>
        </w:rPr>
      </w:pPr>
      <w:r>
        <w:rPr>
          <w:rFonts w:hint="eastAsia"/>
          <w:color w:val="auto"/>
          <w:highlight w:val="none"/>
          <w:lang w:eastAsia="zh-CN"/>
        </w:rPr>
        <w:t>四、采购清单</w:t>
      </w:r>
      <w:r>
        <w:rPr>
          <w:color w:val="auto"/>
          <w:highlight w:val="none"/>
        </w:rPr>
        <w:t>；</w:t>
      </w:r>
      <w:bookmarkEnd w:id="241"/>
      <w:bookmarkEnd w:id="242"/>
    </w:p>
    <w:tbl>
      <w:tblPr>
        <w:tblStyle w:val="3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8"/>
        <w:gridCol w:w="2022"/>
        <w:gridCol w:w="640"/>
        <w:gridCol w:w="600"/>
        <w:gridCol w:w="1628"/>
        <w:gridCol w:w="2773"/>
        <w:gridCol w:w="1795"/>
      </w:tblGrid>
      <w:tr w14:paraId="01AC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24" w:hRule="atLeast"/>
        </w:trPr>
        <w:tc>
          <w:tcPr>
            <w:tcW w:w="250" w:type="pct"/>
            <w:shd w:val="clear" w:color="auto" w:fill="auto"/>
            <w:vAlign w:val="center"/>
          </w:tcPr>
          <w:p w14:paraId="6AB5287D">
            <w:pPr>
              <w:pStyle w:val="20"/>
              <w:spacing w:line="240" w:lineRule="auto"/>
              <w:rPr>
                <w:rFonts w:hint="eastAsia"/>
                <w:b/>
                <w:bCs/>
                <w:color w:val="auto"/>
                <w:highlight w:val="none"/>
              </w:rPr>
            </w:pPr>
            <w:bookmarkStart w:id="243" w:name="_Toc13089"/>
            <w:bookmarkStart w:id="244" w:name="_Toc3386"/>
            <w:r>
              <w:rPr>
                <w:rFonts w:hint="eastAsia"/>
                <w:b/>
                <w:bCs/>
                <w:color w:val="auto"/>
                <w:highlight w:val="none"/>
                <w:lang w:eastAsia="zh-CN"/>
              </w:rPr>
              <w:t>序号</w:t>
            </w:r>
          </w:p>
        </w:tc>
        <w:tc>
          <w:tcPr>
            <w:tcW w:w="1015" w:type="pct"/>
            <w:shd w:val="clear" w:color="auto" w:fill="auto"/>
            <w:vAlign w:val="center"/>
          </w:tcPr>
          <w:p w14:paraId="4BF87294">
            <w:pPr>
              <w:pStyle w:val="20"/>
              <w:spacing w:line="240" w:lineRule="auto"/>
              <w:rPr>
                <w:rFonts w:hint="eastAsia"/>
                <w:b/>
                <w:bCs/>
                <w:color w:val="auto"/>
                <w:highlight w:val="none"/>
              </w:rPr>
            </w:pPr>
            <w:r>
              <w:rPr>
                <w:rFonts w:hint="eastAsia"/>
                <w:b/>
                <w:bCs/>
                <w:color w:val="auto"/>
                <w:highlight w:val="none"/>
                <w:lang w:eastAsia="zh-CN"/>
              </w:rPr>
              <w:t>标的名称</w:t>
            </w:r>
          </w:p>
        </w:tc>
        <w:tc>
          <w:tcPr>
            <w:tcW w:w="321" w:type="pct"/>
            <w:shd w:val="clear" w:color="auto" w:fill="auto"/>
            <w:vAlign w:val="center"/>
          </w:tcPr>
          <w:p w14:paraId="1DF78442">
            <w:pPr>
              <w:pStyle w:val="20"/>
              <w:spacing w:line="240" w:lineRule="auto"/>
              <w:rPr>
                <w:rFonts w:hint="eastAsia"/>
                <w:b/>
                <w:bCs/>
                <w:color w:val="auto"/>
                <w:highlight w:val="none"/>
              </w:rPr>
            </w:pPr>
            <w:r>
              <w:rPr>
                <w:rFonts w:hint="eastAsia"/>
                <w:b/>
                <w:bCs/>
                <w:color w:val="auto"/>
                <w:highlight w:val="none"/>
                <w:lang w:eastAsia="zh-CN"/>
              </w:rPr>
              <w:t>数量</w:t>
            </w:r>
          </w:p>
        </w:tc>
        <w:tc>
          <w:tcPr>
            <w:tcW w:w="301" w:type="pct"/>
            <w:shd w:val="clear" w:color="auto" w:fill="auto"/>
            <w:vAlign w:val="center"/>
          </w:tcPr>
          <w:p w14:paraId="6BF0521F">
            <w:pPr>
              <w:pStyle w:val="20"/>
              <w:spacing w:line="240" w:lineRule="auto"/>
              <w:rPr>
                <w:rFonts w:hint="eastAsia"/>
                <w:b/>
                <w:bCs/>
                <w:color w:val="auto"/>
                <w:highlight w:val="none"/>
              </w:rPr>
            </w:pPr>
            <w:r>
              <w:rPr>
                <w:rFonts w:hint="eastAsia"/>
                <w:b/>
                <w:bCs/>
                <w:color w:val="auto"/>
                <w:highlight w:val="none"/>
                <w:lang w:eastAsia="zh-CN"/>
              </w:rPr>
              <w:t>单位</w:t>
            </w:r>
          </w:p>
        </w:tc>
        <w:tc>
          <w:tcPr>
            <w:tcW w:w="817" w:type="pct"/>
            <w:shd w:val="clear" w:color="auto" w:fill="auto"/>
            <w:vAlign w:val="center"/>
          </w:tcPr>
          <w:p w14:paraId="64492963">
            <w:pPr>
              <w:pStyle w:val="20"/>
              <w:spacing w:line="240" w:lineRule="auto"/>
              <w:rPr>
                <w:rFonts w:hint="default"/>
                <w:b/>
                <w:bCs/>
                <w:color w:val="auto"/>
                <w:highlight w:val="none"/>
                <w:lang w:val="en-US" w:eastAsia="zh-CN"/>
              </w:rPr>
            </w:pPr>
            <w:r>
              <w:rPr>
                <w:rFonts w:hint="eastAsia"/>
                <w:b/>
                <w:bCs/>
                <w:color w:val="auto"/>
                <w:highlight w:val="none"/>
                <w:lang w:val="en-US" w:eastAsia="zh-CN"/>
              </w:rPr>
              <w:t>单价（元）</w:t>
            </w:r>
          </w:p>
        </w:tc>
        <w:tc>
          <w:tcPr>
            <w:tcW w:w="1392" w:type="pct"/>
            <w:shd w:val="clear" w:color="auto" w:fill="auto"/>
            <w:vAlign w:val="center"/>
          </w:tcPr>
          <w:p w14:paraId="77DEB719">
            <w:pPr>
              <w:pStyle w:val="20"/>
              <w:spacing w:line="240" w:lineRule="auto"/>
              <w:rPr>
                <w:rFonts w:hint="eastAsia"/>
                <w:b/>
                <w:bCs/>
                <w:color w:val="auto"/>
                <w:highlight w:val="none"/>
                <w:lang w:eastAsia="zh-CN"/>
              </w:rPr>
            </w:pPr>
            <w:r>
              <w:rPr>
                <w:rFonts w:hint="eastAsia"/>
                <w:b/>
                <w:bCs/>
                <w:color w:val="auto"/>
                <w:highlight w:val="none"/>
                <w:lang w:eastAsia="zh-CN"/>
              </w:rPr>
              <w:t>中小企业划分标准所属行业</w:t>
            </w:r>
          </w:p>
        </w:tc>
        <w:tc>
          <w:tcPr>
            <w:tcW w:w="901" w:type="pct"/>
            <w:shd w:val="clear" w:color="auto" w:fill="auto"/>
            <w:vAlign w:val="center"/>
          </w:tcPr>
          <w:p w14:paraId="610A6E9A">
            <w:pPr>
              <w:pStyle w:val="20"/>
              <w:spacing w:line="240" w:lineRule="auto"/>
              <w:rPr>
                <w:rFonts w:hint="eastAsia"/>
                <w:b/>
                <w:bCs/>
                <w:color w:val="auto"/>
                <w:highlight w:val="none"/>
                <w:lang w:eastAsia="zh-CN"/>
              </w:rPr>
            </w:pPr>
            <w:r>
              <w:rPr>
                <w:rFonts w:hint="eastAsia"/>
                <w:b/>
                <w:bCs/>
                <w:color w:val="auto"/>
                <w:highlight w:val="none"/>
                <w:lang w:eastAsia="zh-CN"/>
              </w:rPr>
              <w:t>是否属于强制采购节能产品</w:t>
            </w:r>
          </w:p>
        </w:tc>
      </w:tr>
      <w:tr w14:paraId="61DA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trPr>
        <w:tc>
          <w:tcPr>
            <w:tcW w:w="250" w:type="pct"/>
            <w:shd w:val="clear" w:color="auto" w:fill="auto"/>
            <w:vAlign w:val="center"/>
          </w:tcPr>
          <w:p w14:paraId="1812ACAB">
            <w:pPr>
              <w:pStyle w:val="20"/>
              <w:spacing w:line="240" w:lineRule="auto"/>
              <w:rPr>
                <w:rFonts w:hint="eastAsia"/>
                <w:color w:val="auto"/>
                <w:highlight w:val="none"/>
              </w:rPr>
            </w:pPr>
            <w:r>
              <w:rPr>
                <w:rFonts w:hint="eastAsia"/>
                <w:color w:val="auto"/>
                <w:highlight w:val="none"/>
                <w:lang w:eastAsia="zh-CN"/>
              </w:rPr>
              <w:t>1</w:t>
            </w:r>
          </w:p>
        </w:tc>
        <w:tc>
          <w:tcPr>
            <w:tcW w:w="1015" w:type="pct"/>
            <w:shd w:val="clear" w:color="auto" w:fill="auto"/>
            <w:vAlign w:val="center"/>
          </w:tcPr>
          <w:p w14:paraId="382C92F4">
            <w:pPr>
              <w:pStyle w:val="20"/>
              <w:spacing w:line="240" w:lineRule="auto"/>
              <w:ind w:firstLine="0" w:firstLineChars="0"/>
              <w:rPr>
                <w:rFonts w:hint="eastAsia" w:eastAsia="仿宋"/>
                <w:color w:val="auto"/>
                <w:highlight w:val="none"/>
                <w:lang w:eastAsia="zh-CN"/>
              </w:rPr>
            </w:pPr>
            <w:r>
              <w:rPr>
                <w:rFonts w:hint="eastAsia"/>
                <w:color w:val="auto"/>
                <w:highlight w:val="none"/>
                <w:lang w:eastAsia="zh-CN"/>
              </w:rPr>
              <w:t>三维建模软件</w:t>
            </w:r>
          </w:p>
        </w:tc>
        <w:tc>
          <w:tcPr>
            <w:tcW w:w="321" w:type="pct"/>
            <w:shd w:val="clear" w:color="auto" w:fill="auto"/>
            <w:vAlign w:val="center"/>
          </w:tcPr>
          <w:p w14:paraId="34617D49">
            <w:pPr>
              <w:pStyle w:val="20"/>
              <w:spacing w:line="240" w:lineRule="auto"/>
              <w:ind w:firstLine="0" w:firstLineChars="0"/>
              <w:rPr>
                <w:rFonts w:hint="eastAsia"/>
                <w:color w:val="auto"/>
                <w:highlight w:val="none"/>
                <w:lang w:eastAsia="zh-CN"/>
              </w:rPr>
            </w:pPr>
            <w:r>
              <w:rPr>
                <w:rFonts w:hint="eastAsia"/>
                <w:color w:val="auto"/>
                <w:highlight w:val="none"/>
                <w:lang w:val="en-US" w:eastAsia="zh-CN"/>
              </w:rPr>
              <w:t>1</w:t>
            </w:r>
          </w:p>
        </w:tc>
        <w:tc>
          <w:tcPr>
            <w:tcW w:w="301" w:type="pct"/>
            <w:shd w:val="clear" w:color="auto" w:fill="auto"/>
            <w:vAlign w:val="center"/>
          </w:tcPr>
          <w:p w14:paraId="10933E31">
            <w:pPr>
              <w:pStyle w:val="20"/>
              <w:spacing w:line="240" w:lineRule="auto"/>
              <w:ind w:firstLine="0" w:firstLineChars="0"/>
              <w:rPr>
                <w:rFonts w:hint="eastAsia"/>
                <w:color w:val="auto"/>
                <w:highlight w:val="none"/>
                <w:lang w:eastAsia="zh-CN"/>
              </w:rPr>
            </w:pPr>
            <w:r>
              <w:rPr>
                <w:rFonts w:hint="eastAsia"/>
                <w:color w:val="auto"/>
                <w:highlight w:val="none"/>
                <w:lang w:val="en-US" w:eastAsia="zh-CN"/>
              </w:rPr>
              <w:t>套</w:t>
            </w:r>
          </w:p>
        </w:tc>
        <w:tc>
          <w:tcPr>
            <w:tcW w:w="817" w:type="pct"/>
            <w:shd w:val="clear" w:color="auto" w:fill="auto"/>
            <w:vAlign w:val="center"/>
          </w:tcPr>
          <w:p w14:paraId="487896E9">
            <w:pPr>
              <w:pStyle w:val="20"/>
              <w:spacing w:line="240" w:lineRule="auto"/>
              <w:rPr>
                <w:rFonts w:hint="default"/>
                <w:color w:val="auto"/>
                <w:highlight w:val="none"/>
                <w:lang w:val="en-US" w:eastAsia="zh-CN"/>
              </w:rPr>
            </w:pPr>
            <w:r>
              <w:rPr>
                <w:rFonts w:hint="eastAsia"/>
                <w:color w:val="auto"/>
                <w:highlight w:val="none"/>
                <w:lang w:val="en-US" w:eastAsia="zh-CN"/>
              </w:rPr>
              <w:t>84000.00</w:t>
            </w:r>
          </w:p>
        </w:tc>
        <w:tc>
          <w:tcPr>
            <w:tcW w:w="1392" w:type="pct"/>
            <w:shd w:val="clear" w:color="auto" w:fill="auto"/>
            <w:vAlign w:val="center"/>
          </w:tcPr>
          <w:p w14:paraId="17FF71B1">
            <w:pPr>
              <w:pStyle w:val="20"/>
              <w:spacing w:line="240" w:lineRule="auto"/>
              <w:rPr>
                <w:rFonts w:hint="eastAsia"/>
                <w:color w:val="auto"/>
                <w:highlight w:val="none"/>
                <w:lang w:eastAsia="zh-CN"/>
              </w:rPr>
            </w:pPr>
            <w:r>
              <w:rPr>
                <w:rFonts w:hint="eastAsia"/>
                <w:color w:val="auto"/>
                <w:highlight w:val="none"/>
                <w:lang w:eastAsia="zh-CN"/>
              </w:rPr>
              <w:t>软件和信息技术服务业</w:t>
            </w:r>
          </w:p>
        </w:tc>
        <w:tc>
          <w:tcPr>
            <w:tcW w:w="901" w:type="pct"/>
            <w:shd w:val="clear" w:color="auto" w:fill="auto"/>
            <w:vAlign w:val="center"/>
          </w:tcPr>
          <w:p w14:paraId="19934CA8">
            <w:pPr>
              <w:pStyle w:val="20"/>
              <w:spacing w:line="240" w:lineRule="auto"/>
              <w:rPr>
                <w:rFonts w:hint="eastAsia"/>
                <w:color w:val="auto"/>
                <w:highlight w:val="none"/>
                <w:lang w:eastAsia="zh-CN"/>
              </w:rPr>
            </w:pPr>
            <w:r>
              <w:rPr>
                <w:rFonts w:hint="eastAsia"/>
                <w:color w:val="auto"/>
                <w:highlight w:val="none"/>
                <w:lang w:eastAsia="zh-CN"/>
              </w:rPr>
              <w:t>否</w:t>
            </w:r>
          </w:p>
        </w:tc>
      </w:tr>
    </w:tbl>
    <w:p w14:paraId="621E4A47">
      <w:pPr>
        <w:pStyle w:val="3"/>
        <w:bidi w:val="0"/>
        <w:rPr>
          <w:color w:val="auto"/>
          <w:highlight w:val="none"/>
        </w:rPr>
      </w:pPr>
      <w:r>
        <w:rPr>
          <w:color w:val="auto"/>
          <w:highlight w:val="none"/>
        </w:rPr>
        <w:t>五</w:t>
      </w:r>
      <w:r>
        <w:rPr>
          <w:rFonts w:hint="eastAsia"/>
          <w:color w:val="auto"/>
          <w:highlight w:val="none"/>
        </w:rPr>
        <w:t>、采购标的需满足的服务标准、期限、效率等要求</w:t>
      </w:r>
      <w:r>
        <w:rPr>
          <w:color w:val="auto"/>
          <w:highlight w:val="none"/>
        </w:rPr>
        <w:t>；</w:t>
      </w:r>
      <w:bookmarkEnd w:id="243"/>
      <w:bookmarkEnd w:id="244"/>
    </w:p>
    <w:p w14:paraId="19E12C80">
      <w:pPr>
        <w:ind w:firstLine="560"/>
        <w:rPr>
          <w:rFonts w:hint="eastAsia"/>
          <w:color w:val="auto"/>
          <w:highlight w:val="none"/>
        </w:rPr>
      </w:pPr>
      <w:bookmarkStart w:id="245" w:name="_Toc2773"/>
      <w:bookmarkStart w:id="246" w:name="_Toc1227"/>
      <w:r>
        <w:rPr>
          <w:rFonts w:hint="eastAsia"/>
          <w:color w:val="auto"/>
          <w:highlight w:val="none"/>
        </w:rPr>
        <w:t>1.质量要求：符合国家、行业及云南地方标准的要求。</w:t>
      </w:r>
    </w:p>
    <w:p w14:paraId="3005BBC7">
      <w:pPr>
        <w:ind w:firstLine="560"/>
        <w:rPr>
          <w:rFonts w:hint="eastAsia"/>
          <w:color w:val="auto"/>
          <w:highlight w:val="none"/>
        </w:rPr>
      </w:pPr>
      <w:r>
        <w:rPr>
          <w:rFonts w:hint="eastAsia"/>
          <w:color w:val="auto"/>
          <w:highlight w:val="none"/>
        </w:rPr>
        <w:t>2.合同履行期限：</w:t>
      </w:r>
      <w:r>
        <w:rPr>
          <w:rFonts w:hint="eastAsia"/>
          <w:color w:val="auto"/>
          <w:highlight w:val="none"/>
          <w:lang w:eastAsia="zh-CN"/>
        </w:rPr>
        <w:t>自合同签订之日起30日历天内完成软件的现场部署与培训，并验收合格</w:t>
      </w:r>
      <w:r>
        <w:rPr>
          <w:rFonts w:hint="eastAsia"/>
          <w:color w:val="auto"/>
          <w:highlight w:val="none"/>
        </w:rPr>
        <w:t>。</w:t>
      </w:r>
    </w:p>
    <w:p w14:paraId="28BE4FCC">
      <w:pPr>
        <w:ind w:firstLine="560"/>
        <w:rPr>
          <w:rFonts w:hint="eastAsia" w:ascii="仿宋" w:hAnsi="仿宋" w:eastAsia="仿宋" w:cs="仿宋"/>
          <w:color w:val="auto"/>
          <w:kern w:val="2"/>
          <w:sz w:val="28"/>
          <w:szCs w:val="28"/>
          <w:highlight w:val="none"/>
          <w:lang w:val="en-US" w:eastAsia="zh-CN"/>
        </w:rPr>
      </w:pPr>
      <w:r>
        <w:rPr>
          <w:rFonts w:hint="eastAsia"/>
          <w:color w:val="auto"/>
          <w:highlight w:val="none"/>
        </w:rPr>
        <w:t>3.交货地点：云南省地图院（采购人指定地点）。</w:t>
      </w:r>
    </w:p>
    <w:p w14:paraId="47CD5870">
      <w:pPr>
        <w:pStyle w:val="3"/>
        <w:bidi w:val="0"/>
        <w:rPr>
          <w:color w:val="auto"/>
          <w:highlight w:val="none"/>
        </w:rPr>
      </w:pPr>
      <w:r>
        <w:rPr>
          <w:color w:val="auto"/>
          <w:highlight w:val="none"/>
        </w:rPr>
        <w:t>六</w:t>
      </w:r>
      <w:r>
        <w:rPr>
          <w:rFonts w:hint="eastAsia"/>
          <w:color w:val="auto"/>
          <w:highlight w:val="none"/>
        </w:rPr>
        <w:t>、</w:t>
      </w:r>
      <w:r>
        <w:rPr>
          <w:color w:val="auto"/>
          <w:highlight w:val="none"/>
        </w:rPr>
        <w:t>采购标的的验收标准；</w:t>
      </w:r>
      <w:bookmarkEnd w:id="245"/>
      <w:bookmarkEnd w:id="246"/>
    </w:p>
    <w:p w14:paraId="5FDFF9B4">
      <w:pPr>
        <w:ind w:firstLine="560"/>
        <w:rPr>
          <w:rFonts w:hint="eastAsia"/>
          <w:color w:val="auto"/>
          <w:highlight w:val="none"/>
        </w:rPr>
      </w:pPr>
      <w:r>
        <w:rPr>
          <w:color w:val="auto"/>
          <w:highlight w:val="none"/>
        </w:rPr>
        <w:t>1.验收范围：</w:t>
      </w:r>
      <w:r>
        <w:rPr>
          <w:rFonts w:hint="eastAsia"/>
          <w:color w:val="auto"/>
          <w:highlight w:val="none"/>
        </w:rPr>
        <w:t>采购产品授权、产品功能</w:t>
      </w:r>
      <w:bookmarkStart w:id="247" w:name="OLE_LINK1"/>
      <w:r>
        <w:rPr>
          <w:rFonts w:hint="eastAsia"/>
          <w:color w:val="auto"/>
          <w:highlight w:val="none"/>
        </w:rPr>
        <w:t>和平台搭建完成并稳定运行</w:t>
      </w:r>
      <w:bookmarkEnd w:id="247"/>
      <w:r>
        <w:rPr>
          <w:color w:val="auto"/>
          <w:highlight w:val="none"/>
        </w:rPr>
        <w:t>等方面。</w:t>
      </w:r>
    </w:p>
    <w:p w14:paraId="39BA18F8">
      <w:pPr>
        <w:ind w:firstLine="560"/>
        <w:rPr>
          <w:rFonts w:hint="eastAsia"/>
          <w:color w:val="auto"/>
          <w:highlight w:val="none"/>
        </w:rPr>
      </w:pPr>
      <w:r>
        <w:rPr>
          <w:color w:val="auto"/>
          <w:highlight w:val="none"/>
        </w:rPr>
        <w:t>2.验收依据：以国家及行业相关标准为核心，结合采购约定开展。</w:t>
      </w:r>
    </w:p>
    <w:p w14:paraId="163CC61C">
      <w:pPr>
        <w:ind w:firstLine="560"/>
        <w:rPr>
          <w:rFonts w:hint="eastAsia"/>
          <w:color w:val="auto"/>
          <w:highlight w:val="none"/>
        </w:rPr>
      </w:pPr>
      <w:r>
        <w:rPr>
          <w:color w:val="auto"/>
          <w:highlight w:val="none"/>
        </w:rPr>
        <w:t>3.合格标准：</w:t>
      </w:r>
      <w:r>
        <w:rPr>
          <w:rFonts w:hint="eastAsia"/>
          <w:color w:val="auto"/>
          <w:highlight w:val="none"/>
        </w:rPr>
        <w:t>平台搭建完成且稳定运行、功能满足采购要求</w:t>
      </w:r>
      <w:r>
        <w:rPr>
          <w:color w:val="auto"/>
          <w:highlight w:val="none"/>
        </w:rPr>
        <w:t>。</w:t>
      </w:r>
    </w:p>
    <w:p w14:paraId="4FB3FAB5">
      <w:pPr>
        <w:ind w:firstLine="560"/>
        <w:rPr>
          <w:rFonts w:hint="eastAsia" w:eastAsia="仿宋"/>
          <w:color w:val="auto"/>
          <w:highlight w:val="none"/>
          <w:lang w:val="en-US" w:eastAsia="zh-CN"/>
        </w:rPr>
      </w:pPr>
      <w:r>
        <w:rPr>
          <w:rFonts w:hint="eastAsia"/>
          <w:color w:val="auto"/>
          <w:highlight w:val="none"/>
        </w:rPr>
        <w:t>4</w:t>
      </w:r>
      <w:r>
        <w:rPr>
          <w:color w:val="auto"/>
          <w:highlight w:val="none"/>
        </w:rPr>
        <w:t>.流程：</w:t>
      </w:r>
      <w:r>
        <w:rPr>
          <w:rFonts w:hint="eastAsia"/>
          <w:color w:val="auto"/>
          <w:highlight w:val="none"/>
        </w:rPr>
        <w:t>项目实施完成后，乙方向甲方项目验收申请表后，甲方</w:t>
      </w:r>
      <w:r>
        <w:rPr>
          <w:color w:val="auto"/>
          <w:highlight w:val="none"/>
        </w:rPr>
        <w:t>按</w:t>
      </w:r>
      <w:r>
        <w:rPr>
          <w:rFonts w:hint="eastAsia"/>
          <w:color w:val="auto"/>
          <w:highlight w:val="none"/>
        </w:rPr>
        <w:t>合同约定内容</w:t>
      </w:r>
      <w:r>
        <w:rPr>
          <w:color w:val="auto"/>
          <w:highlight w:val="none"/>
        </w:rPr>
        <w:t>核查</w:t>
      </w:r>
      <w:r>
        <w:rPr>
          <w:rFonts w:hint="eastAsia"/>
          <w:color w:val="auto"/>
          <w:highlight w:val="none"/>
        </w:rPr>
        <w:t>产品授权</w:t>
      </w:r>
      <w:r>
        <w:rPr>
          <w:color w:val="auto"/>
          <w:highlight w:val="none"/>
        </w:rPr>
        <w:t>、</w:t>
      </w:r>
      <w:r>
        <w:rPr>
          <w:rFonts w:hint="eastAsia"/>
          <w:color w:val="auto"/>
          <w:highlight w:val="none"/>
        </w:rPr>
        <w:t>功能完整性和平台是否稳定运行</w:t>
      </w:r>
      <w:r>
        <w:rPr>
          <w:color w:val="auto"/>
          <w:highlight w:val="none"/>
        </w:rPr>
        <w:t>，记录结果并形成验收报告。</w:t>
      </w:r>
      <w:r>
        <w:rPr>
          <w:rFonts w:hint="eastAsia"/>
          <w:color w:val="auto"/>
          <w:highlight w:val="none"/>
          <w:lang w:val="en-US" w:eastAsia="zh-CN"/>
        </w:rPr>
        <w:t>乙方提供完整的软件用户手册、安装部署手册、API接口文档。</w:t>
      </w:r>
      <w:bookmarkStart w:id="545" w:name="_GoBack"/>
      <w:bookmarkEnd w:id="545"/>
    </w:p>
    <w:p w14:paraId="1BD4F1A8">
      <w:pPr>
        <w:ind w:firstLine="560"/>
        <w:rPr>
          <w:rFonts w:hint="eastAsia"/>
          <w:color w:val="auto"/>
          <w:highlight w:val="none"/>
        </w:rPr>
      </w:pPr>
      <w:r>
        <w:rPr>
          <w:rFonts w:hint="eastAsia"/>
          <w:color w:val="auto"/>
          <w:highlight w:val="none"/>
        </w:rPr>
        <w:t>5</w:t>
      </w:r>
      <w:r>
        <w:rPr>
          <w:color w:val="auto"/>
          <w:highlight w:val="none"/>
        </w:rPr>
        <w:t>.缺陷处理：重大缺陷限期整改后重验，轻微缺陷完善后复核通过即合格。</w:t>
      </w:r>
    </w:p>
    <w:p w14:paraId="632C3964">
      <w:pPr>
        <w:bidi w:val="0"/>
        <w:rPr>
          <w:color w:val="auto"/>
          <w:highlight w:val="none"/>
        </w:rPr>
      </w:pPr>
      <w:r>
        <w:rPr>
          <w:rFonts w:hint="eastAsia"/>
          <w:color w:val="auto"/>
          <w:highlight w:val="none"/>
        </w:rPr>
        <w:t>6</w:t>
      </w:r>
      <w:r>
        <w:rPr>
          <w:color w:val="auto"/>
          <w:highlight w:val="none"/>
        </w:rPr>
        <w:t>.结论：全部达标（或整改达标）出具合格报告，重大缺陷无法整改则验收不合格。</w:t>
      </w:r>
    </w:p>
    <w:p w14:paraId="69D14D00">
      <w:pPr>
        <w:pStyle w:val="3"/>
        <w:bidi w:val="0"/>
        <w:rPr>
          <w:color w:val="auto"/>
          <w:highlight w:val="none"/>
        </w:rPr>
      </w:pPr>
      <w:bookmarkStart w:id="248" w:name="_Toc3662"/>
      <w:bookmarkStart w:id="249" w:name="_Toc10679"/>
      <w:r>
        <w:rPr>
          <w:color w:val="auto"/>
          <w:highlight w:val="none"/>
        </w:rPr>
        <w:t>七</w:t>
      </w:r>
      <w:r>
        <w:rPr>
          <w:rFonts w:hint="eastAsia"/>
          <w:color w:val="auto"/>
          <w:highlight w:val="none"/>
        </w:rPr>
        <w:t>、</w:t>
      </w:r>
      <w:r>
        <w:rPr>
          <w:color w:val="auto"/>
          <w:highlight w:val="none"/>
        </w:rPr>
        <w:t>采购标的的其他技术、服务等要求。</w:t>
      </w:r>
      <w:bookmarkEnd w:id="248"/>
      <w:bookmarkEnd w:id="249"/>
    </w:p>
    <w:p w14:paraId="2E35C5D5">
      <w:pPr>
        <w:pStyle w:val="4"/>
        <w:tabs>
          <w:tab w:val="left" w:pos="0"/>
        </w:tabs>
        <w:rPr>
          <w:rFonts w:hint="eastAsia"/>
          <w:color w:val="auto"/>
          <w:highlight w:val="none"/>
        </w:rPr>
      </w:pPr>
      <w:r>
        <w:rPr>
          <w:rFonts w:hint="eastAsia"/>
          <w:color w:val="auto"/>
          <w:highlight w:val="none"/>
        </w:rPr>
        <w:t>（一）项目团队构成与配备</w:t>
      </w:r>
    </w:p>
    <w:p w14:paraId="5CA6A154">
      <w:pPr>
        <w:ind w:firstLine="560"/>
        <w:rPr>
          <w:rFonts w:hint="eastAsia"/>
          <w:color w:val="auto"/>
          <w:highlight w:val="none"/>
        </w:rPr>
      </w:pPr>
      <w:r>
        <w:rPr>
          <w:rFonts w:hint="eastAsia"/>
          <w:color w:val="auto"/>
          <w:highlight w:val="none"/>
        </w:rPr>
        <w:t>1.中标人应针对本项目拟派项目负责人、专业技术人员等实施本项目；</w:t>
      </w:r>
    </w:p>
    <w:p w14:paraId="220EDCA1">
      <w:pPr>
        <w:ind w:firstLine="560"/>
        <w:rPr>
          <w:rFonts w:hint="eastAsia"/>
          <w:color w:val="auto"/>
          <w:highlight w:val="none"/>
        </w:rPr>
      </w:pPr>
      <w:r>
        <w:rPr>
          <w:rFonts w:hint="eastAsia"/>
          <w:color w:val="auto"/>
          <w:highlight w:val="none"/>
        </w:rPr>
        <w:t>2.中标人加强自身投入本项目人员教育管理，中标人的人员在开展本项目过程中发生的一切安全事故与采购人无关，由中标人全权自行解决。</w:t>
      </w:r>
    </w:p>
    <w:p w14:paraId="05F7EABA">
      <w:pPr>
        <w:pStyle w:val="4"/>
        <w:bidi w:val="0"/>
        <w:rPr>
          <w:rFonts w:hint="eastAsia"/>
          <w:color w:val="auto"/>
          <w:highlight w:val="none"/>
          <w:lang w:val="en-US" w:eastAsia="zh-CN"/>
        </w:rPr>
      </w:pPr>
      <w:r>
        <w:rPr>
          <w:rFonts w:hint="eastAsia"/>
          <w:color w:val="auto"/>
          <w:highlight w:val="none"/>
          <w:lang w:val="en-US" w:eastAsia="zh-CN"/>
        </w:rPr>
        <w:t>（二）售后服务要求</w:t>
      </w:r>
    </w:p>
    <w:p w14:paraId="12F496EC">
      <w:pPr>
        <w:ind w:firstLine="560" w:firstLineChars="20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（1）在接到采购人故障报修或服务请求后，能响应并给出初步解决方案。</w:t>
      </w:r>
    </w:p>
    <w:p w14:paraId="4C4E9BCC">
      <w:pPr>
        <w:ind w:firstLine="560" w:firstLineChars="20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（2）提供多种响应方式，且每种方式都有明确的联系方式和工作时间安排，确保采购人可随时选择便捷方式联系。</w:t>
      </w:r>
    </w:p>
    <w:p w14:paraId="7EBBC68F">
      <w:pPr>
        <w:ind w:firstLine="560" w:firstLineChars="20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（3）在规定时间内高效解决问题，并制定详细的故障分级及解决流程。</w:t>
      </w:r>
    </w:p>
    <w:p w14:paraId="55DBEF41">
      <w:pPr>
        <w:pStyle w:val="4"/>
        <w:tabs>
          <w:tab w:val="left" w:pos="0"/>
        </w:tabs>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）培训要求</w:t>
      </w:r>
    </w:p>
    <w:p w14:paraId="6B7A6C03">
      <w:pPr>
        <w:ind w:firstLine="560"/>
        <w:rPr>
          <w:rFonts w:hint="eastAsia"/>
          <w:color w:val="auto"/>
          <w:highlight w:val="none"/>
        </w:rPr>
      </w:pPr>
      <w:r>
        <w:rPr>
          <w:rFonts w:hint="eastAsia"/>
          <w:color w:val="auto"/>
          <w:highlight w:val="none"/>
        </w:rPr>
        <w:t>提供面向系统管理员、业务人员的分层级现场或线上培训服务，确保用户能独立操作平台完成核心业务流程。</w:t>
      </w:r>
    </w:p>
    <w:p w14:paraId="023F5B2C">
      <w:pPr>
        <w:pStyle w:val="4"/>
        <w:tabs>
          <w:tab w:val="left" w:pos="0"/>
        </w:tabs>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）质保要求</w:t>
      </w:r>
    </w:p>
    <w:p w14:paraId="08833FF7">
      <w:pPr>
        <w:ind w:firstLine="560"/>
        <w:rPr>
          <w:rFonts w:hint="eastAsia"/>
          <w:color w:val="auto"/>
          <w:highlight w:val="none"/>
        </w:rPr>
      </w:pPr>
      <w:r>
        <w:rPr>
          <w:rFonts w:hint="eastAsia"/>
          <w:color w:val="auto"/>
          <w:highlight w:val="none"/>
        </w:rPr>
        <w:t>1.质保期：自项目验收合格之日起不低于</w:t>
      </w:r>
      <w:r>
        <w:rPr>
          <w:rFonts w:hint="eastAsia"/>
          <w:color w:val="auto"/>
          <w:highlight w:val="none"/>
          <w:lang w:val="en-US" w:eastAsia="zh-CN"/>
        </w:rPr>
        <w:t>1</w:t>
      </w:r>
      <w:r>
        <w:rPr>
          <w:rFonts w:hint="eastAsia"/>
          <w:color w:val="auto"/>
          <w:highlight w:val="none"/>
        </w:rPr>
        <w:t>年。</w:t>
      </w:r>
    </w:p>
    <w:p w14:paraId="72805FC1">
      <w:pPr>
        <w:ind w:firstLine="560"/>
        <w:rPr>
          <w:rFonts w:hint="eastAsia"/>
          <w:color w:val="auto"/>
          <w:highlight w:val="none"/>
        </w:rPr>
      </w:pPr>
      <w:r>
        <w:rPr>
          <w:rFonts w:hint="eastAsia"/>
          <w:color w:val="auto"/>
          <w:highlight w:val="none"/>
        </w:rPr>
        <w:t>2.质保内容：质保期内提供软件版本免费升级、资源开通和现场运维服务。</w:t>
      </w:r>
    </w:p>
    <w:p w14:paraId="1FB19892">
      <w:pPr>
        <w:ind w:firstLine="560"/>
        <w:rPr>
          <w:rFonts w:hint="eastAsia"/>
          <w:color w:val="auto"/>
          <w:highlight w:val="none"/>
        </w:rPr>
      </w:pPr>
      <w:r>
        <w:rPr>
          <w:rFonts w:hint="eastAsia"/>
          <w:color w:val="auto"/>
          <w:highlight w:val="none"/>
        </w:rPr>
        <w:t>3.质保期满后，质保期结束后，根据采购人需求，双方协商一致，中标人以不高于同期市场价向采购人提供维保及系统升级服务，具体条款经双方友好协商后签订协议确认。</w:t>
      </w:r>
    </w:p>
    <w:p w14:paraId="3255E242">
      <w:pPr>
        <w:pStyle w:val="4"/>
        <w:tabs>
          <w:tab w:val="left" w:pos="0"/>
        </w:tabs>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）报价要求</w:t>
      </w:r>
    </w:p>
    <w:p w14:paraId="255FB27B">
      <w:pPr>
        <w:ind w:firstLine="560"/>
        <w:rPr>
          <w:rFonts w:hint="eastAsia"/>
          <w:color w:val="auto"/>
          <w:highlight w:val="none"/>
        </w:rPr>
      </w:pPr>
      <w:r>
        <w:rPr>
          <w:rFonts w:hint="eastAsia"/>
          <w:color w:val="auto"/>
          <w:highlight w:val="none"/>
        </w:rPr>
        <w:t>1、投标人须对本项目中要求的所有内容进行整体报价，否则作无效投标处理。</w:t>
      </w:r>
    </w:p>
    <w:p w14:paraId="02E441E7">
      <w:pPr>
        <w:ind w:firstLine="560"/>
        <w:rPr>
          <w:rFonts w:hint="eastAsia"/>
          <w:color w:val="auto"/>
          <w:highlight w:val="none"/>
        </w:rPr>
      </w:pPr>
      <w:r>
        <w:rPr>
          <w:rFonts w:hint="eastAsia"/>
          <w:color w:val="auto"/>
          <w:highlight w:val="none"/>
        </w:rPr>
        <w:t>2、投标人应以人民币报价，报价总价为完成本项目工作所需的所有含税价格，包括但不限于：货物（产品）费、安装调试费、培训费、售后服务费、管理费、税费等本项目涉及的一切费用，采购人不再为本项目支付其他任何费用。</w:t>
      </w:r>
    </w:p>
    <w:p w14:paraId="721329ED">
      <w:pPr>
        <w:ind w:firstLine="560"/>
        <w:rPr>
          <w:rFonts w:hint="eastAsia"/>
          <w:color w:val="auto"/>
          <w:highlight w:val="none"/>
        </w:rPr>
      </w:pPr>
      <w:r>
        <w:rPr>
          <w:rFonts w:hint="eastAsia"/>
          <w:color w:val="auto"/>
          <w:highlight w:val="none"/>
        </w:rPr>
        <w:t>3、投标人在报价时应考虑各种风险因素，相关风险因素费用包含在投标总报价中。风险因素包括遇重大活动、检查、突发情况、最低工资标准调整、物价调整、税费调整等。</w:t>
      </w:r>
    </w:p>
    <w:p w14:paraId="45C4DA3F">
      <w:pPr>
        <w:pStyle w:val="4"/>
        <w:tabs>
          <w:tab w:val="left" w:pos="0"/>
        </w:tabs>
        <w:rPr>
          <w:rFonts w:hint="eastAsia"/>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）所有权</w:t>
      </w:r>
    </w:p>
    <w:p w14:paraId="5C074AE3">
      <w:pPr>
        <w:ind w:firstLine="560"/>
        <w:rPr>
          <w:rFonts w:hint="eastAsia"/>
          <w:color w:val="auto"/>
          <w:highlight w:val="none"/>
        </w:rPr>
      </w:pPr>
      <w:r>
        <w:rPr>
          <w:rFonts w:hint="eastAsia"/>
          <w:color w:val="auto"/>
          <w:highlight w:val="none"/>
        </w:rPr>
        <w:t>投标人提供的产品应为符合国家知识产权法律法规要求的正规正版产品，不属于假冒伪劣商品。中标人必须拥有所提供产品的合法使用权限，保证采购人不受到第三方关于侵犯知识产权以及专利权、商标权或工业设计权等知识产权方面的指控，任何第三方如果提出此方面指控均与采购人无关，中标人应与第三方交涉，并承担可能发生的一切法律责任、费用和后果；若采购人因此而遭致损失的中标人须赔偿该损失。</w:t>
      </w:r>
    </w:p>
    <w:p w14:paraId="6AC90B7D">
      <w:pPr>
        <w:pStyle w:val="4"/>
        <w:tabs>
          <w:tab w:val="left" w:pos="0"/>
        </w:tabs>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）付款进度及方式</w:t>
      </w:r>
    </w:p>
    <w:p w14:paraId="70B6EE8B">
      <w:pPr>
        <w:bidi w:val="0"/>
        <w:rPr>
          <w:rFonts w:hint="eastAsia"/>
          <w:color w:val="auto"/>
          <w:highlight w:val="none"/>
          <w:lang w:val="en-US" w:eastAsia="zh-CN"/>
        </w:rPr>
      </w:pPr>
      <w:r>
        <w:rPr>
          <w:rFonts w:hint="eastAsia"/>
          <w:color w:val="auto"/>
          <w:highlight w:val="none"/>
        </w:rPr>
        <w:t>签订合同后15个工作日内，甲方向乙方支付合同金额</w:t>
      </w:r>
      <w:r>
        <w:rPr>
          <w:rFonts w:hint="eastAsia"/>
          <w:color w:val="auto"/>
          <w:highlight w:val="none"/>
          <w:lang w:val="en-US" w:eastAsia="zh-CN"/>
        </w:rPr>
        <w:t>9</w:t>
      </w:r>
      <w:r>
        <w:rPr>
          <w:rFonts w:hint="eastAsia"/>
          <w:color w:val="auto"/>
          <w:highlight w:val="none"/>
        </w:rPr>
        <w:t>0%，完成软件的现场部署与培训并验收合格支付剩余</w:t>
      </w:r>
      <w:r>
        <w:rPr>
          <w:rFonts w:hint="eastAsia"/>
          <w:color w:val="auto"/>
          <w:highlight w:val="none"/>
          <w:lang w:val="en-US" w:eastAsia="zh-CN"/>
        </w:rPr>
        <w:t>1</w:t>
      </w:r>
      <w:r>
        <w:rPr>
          <w:rFonts w:hint="eastAsia"/>
          <w:color w:val="auto"/>
          <w:highlight w:val="none"/>
        </w:rPr>
        <w:t>0%。</w:t>
      </w:r>
    </w:p>
    <w:p w14:paraId="2C2346B3">
      <w:pPr>
        <w:rPr>
          <w:rFonts w:hint="eastAsia"/>
          <w:color w:val="auto"/>
          <w:highlight w:val="none"/>
        </w:rPr>
      </w:pPr>
      <w:r>
        <w:rPr>
          <w:rFonts w:hint="eastAsia"/>
          <w:color w:val="auto"/>
          <w:highlight w:val="none"/>
        </w:rPr>
        <w:br w:type="page"/>
      </w:r>
    </w:p>
    <w:p w14:paraId="17046B12">
      <w:pPr>
        <w:pStyle w:val="2"/>
        <w:wordWrap/>
        <w:adjustRightInd/>
        <w:snapToGrid/>
        <w:spacing w:before="120" w:after="120" w:line="360" w:lineRule="auto"/>
        <w:rPr>
          <w:rFonts w:hint="eastAsia"/>
          <w:color w:val="auto"/>
          <w:highlight w:val="none"/>
        </w:rPr>
      </w:pPr>
      <w:r>
        <w:rPr>
          <w:rFonts w:hint="eastAsia"/>
          <w:color w:val="auto"/>
          <w:highlight w:val="none"/>
        </w:rPr>
        <w:t>第四章 资格审查方法及标准</w:t>
      </w:r>
      <w:bookmarkEnd w:id="234"/>
      <w:bookmarkEnd w:id="235"/>
      <w:bookmarkEnd w:id="236"/>
    </w:p>
    <w:p w14:paraId="6BAE676B">
      <w:pPr>
        <w:pStyle w:val="47"/>
        <w:ind w:firstLine="560"/>
        <w:rPr>
          <w:rFonts w:hint="eastAsia"/>
          <w:color w:val="auto"/>
          <w:highlight w:val="none"/>
        </w:rPr>
      </w:pPr>
      <w:r>
        <w:rPr>
          <w:rFonts w:hint="eastAsia"/>
          <w:color w:val="auto"/>
          <w:highlight w:val="none"/>
        </w:rPr>
        <w:t>根据《中华人民共和国政府采购法》及其实施条例、《政府采购货物和服务招标投标管理办法》等相关法律法规确定以下资格审查方法和标准。</w:t>
      </w:r>
    </w:p>
    <w:p w14:paraId="50B46779">
      <w:pPr>
        <w:pStyle w:val="3"/>
        <w:spacing w:before="93" w:after="93"/>
        <w:ind w:firstLine="643"/>
        <w:rPr>
          <w:rFonts w:hint="eastAsia"/>
          <w:color w:val="auto"/>
          <w:highlight w:val="none"/>
          <w:lang w:val="zh-CN"/>
        </w:rPr>
      </w:pPr>
      <w:bookmarkStart w:id="250" w:name="_Toc140132822"/>
      <w:bookmarkStart w:id="251" w:name="_Toc155185897"/>
      <w:bookmarkStart w:id="252" w:name="_Toc293"/>
      <w:bookmarkStart w:id="253" w:name="_Toc163492893"/>
      <w:r>
        <w:rPr>
          <w:rFonts w:hint="eastAsia"/>
          <w:color w:val="auto"/>
          <w:highlight w:val="none"/>
        </w:rPr>
        <w:t>一、</w:t>
      </w:r>
      <w:r>
        <w:rPr>
          <w:rFonts w:hint="eastAsia"/>
          <w:color w:val="auto"/>
          <w:highlight w:val="none"/>
          <w:lang w:val="zh-CN"/>
        </w:rPr>
        <w:t>资格审查</w:t>
      </w:r>
      <w:bookmarkEnd w:id="250"/>
      <w:bookmarkEnd w:id="251"/>
      <w:r>
        <w:rPr>
          <w:rFonts w:hint="eastAsia"/>
          <w:color w:val="auto"/>
          <w:highlight w:val="none"/>
        </w:rPr>
        <w:t>方法</w:t>
      </w:r>
      <w:bookmarkEnd w:id="252"/>
      <w:bookmarkEnd w:id="253"/>
    </w:p>
    <w:p w14:paraId="1148F937">
      <w:pPr>
        <w:ind w:firstLine="560"/>
        <w:rPr>
          <w:rFonts w:hint="eastAsia"/>
          <w:color w:val="auto"/>
          <w:highlight w:val="none"/>
          <w:lang w:val="zh-CN"/>
        </w:rPr>
      </w:pPr>
      <w:r>
        <w:rPr>
          <w:rFonts w:hint="eastAsia"/>
          <w:color w:val="auto"/>
          <w:highlight w:val="none"/>
          <w:lang w:val="zh-CN"/>
        </w:rPr>
        <w:t>开标结束后，采购人或采购代理机构依据法律、法规及招标文件的规定，对投标人的资格进行审查，以确定投标人资格是否合格。</w:t>
      </w:r>
    </w:p>
    <w:p w14:paraId="521D27AB">
      <w:pPr>
        <w:pStyle w:val="3"/>
        <w:spacing w:before="93" w:after="93"/>
        <w:ind w:firstLine="643"/>
        <w:rPr>
          <w:rFonts w:hint="eastAsia"/>
          <w:color w:val="auto"/>
          <w:highlight w:val="none"/>
          <w:lang w:val="zh-CN"/>
        </w:rPr>
      </w:pPr>
      <w:bookmarkStart w:id="254" w:name="_Toc163492894"/>
      <w:bookmarkStart w:id="255" w:name="_Toc11965"/>
      <w:r>
        <w:rPr>
          <w:rFonts w:hint="eastAsia"/>
          <w:color w:val="auto"/>
          <w:highlight w:val="none"/>
        </w:rPr>
        <w:t>二、</w:t>
      </w:r>
      <w:r>
        <w:rPr>
          <w:rFonts w:hint="eastAsia"/>
          <w:color w:val="auto"/>
          <w:highlight w:val="none"/>
          <w:lang w:val="zh-CN"/>
        </w:rPr>
        <w:t>资格审查程序</w:t>
      </w:r>
      <w:bookmarkEnd w:id="254"/>
      <w:bookmarkEnd w:id="255"/>
    </w:p>
    <w:p w14:paraId="025F8F7D">
      <w:pPr>
        <w:pStyle w:val="4"/>
        <w:ind w:firstLine="602"/>
        <w:jc w:val="both"/>
        <w:rPr>
          <w:rFonts w:hint="eastAsia"/>
          <w:color w:val="auto"/>
          <w:highlight w:val="none"/>
        </w:rPr>
      </w:pPr>
      <w:bookmarkStart w:id="256" w:name="_Toc17282"/>
      <w:bookmarkStart w:id="257" w:name="_Toc155185898"/>
      <w:bookmarkStart w:id="258" w:name="_Toc163492895"/>
      <w:bookmarkStart w:id="259" w:name="_Toc13929"/>
      <w:r>
        <w:rPr>
          <w:rFonts w:hint="eastAsia"/>
          <w:color w:val="auto"/>
          <w:highlight w:val="none"/>
          <w:lang w:val="zh-CN"/>
        </w:rPr>
        <w:t>（</w:t>
      </w:r>
      <w:r>
        <w:rPr>
          <w:rFonts w:hint="eastAsia"/>
          <w:color w:val="auto"/>
          <w:highlight w:val="none"/>
        </w:rPr>
        <w:t>一</w:t>
      </w:r>
      <w:r>
        <w:rPr>
          <w:rFonts w:hint="eastAsia"/>
          <w:color w:val="auto"/>
          <w:highlight w:val="none"/>
          <w:lang w:val="zh-CN"/>
        </w:rPr>
        <w:t>）资格审查</w:t>
      </w:r>
      <w:bookmarkEnd w:id="256"/>
      <w:bookmarkEnd w:id="257"/>
      <w:bookmarkEnd w:id="258"/>
      <w:bookmarkEnd w:id="259"/>
    </w:p>
    <w:p w14:paraId="3B144424">
      <w:pPr>
        <w:ind w:firstLine="560"/>
        <w:rPr>
          <w:rFonts w:hint="eastAsia"/>
          <w:color w:val="auto"/>
          <w:highlight w:val="none"/>
          <w:lang w:val="zh-CN"/>
        </w:rPr>
      </w:pPr>
      <w:r>
        <w:rPr>
          <w:rFonts w:hint="eastAsia"/>
          <w:color w:val="auto"/>
          <w:highlight w:val="none"/>
          <w:lang w:val="zh-CN"/>
        </w:rPr>
        <w:t>1</w:t>
      </w:r>
      <w:r>
        <w:rPr>
          <w:color w:val="auto"/>
          <w:highlight w:val="none"/>
          <w:lang w:val="zh-CN"/>
        </w:rPr>
        <w:t>.</w:t>
      </w:r>
      <w:r>
        <w:rPr>
          <w:rFonts w:hint="eastAsia"/>
          <w:color w:val="auto"/>
          <w:highlight w:val="none"/>
          <w:lang w:val="zh-CN"/>
        </w:rPr>
        <w:t xml:space="preserve">开标结束后，采购人或采购代理机构根据“第一章 </w:t>
      </w:r>
      <w:r>
        <w:rPr>
          <w:rFonts w:hint="eastAsia"/>
          <w:color w:val="auto"/>
          <w:highlight w:val="none"/>
        </w:rPr>
        <w:t>招标公告</w:t>
      </w:r>
      <w:r>
        <w:rPr>
          <w:rFonts w:hint="eastAsia"/>
          <w:color w:val="auto"/>
          <w:highlight w:val="none"/>
          <w:lang w:val="zh-CN"/>
        </w:rPr>
        <w:t>”中投标人资格要求并按本章“三</w:t>
      </w:r>
      <w:r>
        <w:rPr>
          <w:color w:val="auto"/>
          <w:highlight w:val="none"/>
          <w:lang w:val="zh-CN"/>
        </w:rPr>
        <w:t>、</w:t>
      </w:r>
      <w:r>
        <w:rPr>
          <w:rFonts w:hint="eastAsia"/>
          <w:color w:val="auto"/>
          <w:highlight w:val="none"/>
          <w:lang w:val="zh-CN"/>
        </w:rPr>
        <w:t>资格审查标准”所列的内容，对投标人资格进行审查，不满足资格审查标准要求的按</w:t>
      </w:r>
      <w:r>
        <w:rPr>
          <w:rFonts w:hint="eastAsia"/>
          <w:b/>
          <w:bCs/>
          <w:color w:val="auto"/>
          <w:highlight w:val="none"/>
          <w:lang w:val="zh-CN"/>
        </w:rPr>
        <w:t>无效投标</w:t>
      </w:r>
      <w:r>
        <w:rPr>
          <w:rFonts w:hint="eastAsia"/>
          <w:color w:val="auto"/>
          <w:highlight w:val="none"/>
          <w:lang w:val="zh-CN"/>
        </w:rPr>
        <w:t>处理。</w:t>
      </w:r>
      <w:bookmarkStart w:id="260" w:name="_Toc102114918"/>
      <w:bookmarkStart w:id="261" w:name="_Toc102057716"/>
      <w:bookmarkStart w:id="262" w:name="_Toc102056216"/>
      <w:bookmarkStart w:id="263" w:name="_Toc102116150"/>
      <w:bookmarkStart w:id="264" w:name="_Toc102116020"/>
      <w:bookmarkStart w:id="265" w:name="_Toc102119851"/>
      <w:bookmarkStart w:id="266" w:name="_Toc102114941"/>
      <w:bookmarkStart w:id="267" w:name="_Toc102116173"/>
      <w:bookmarkStart w:id="268" w:name="_Toc102057739"/>
      <w:bookmarkStart w:id="269" w:name="_Toc102116043"/>
      <w:bookmarkStart w:id="270" w:name="_Toc102119874"/>
      <w:bookmarkStart w:id="271" w:name="_Toc102056239"/>
    </w:p>
    <w:bookmarkEnd w:id="260"/>
    <w:bookmarkEnd w:id="261"/>
    <w:bookmarkEnd w:id="262"/>
    <w:bookmarkEnd w:id="263"/>
    <w:bookmarkEnd w:id="264"/>
    <w:bookmarkEnd w:id="265"/>
    <w:p w14:paraId="140D9EF2">
      <w:pPr>
        <w:pStyle w:val="4"/>
        <w:ind w:firstLine="602"/>
        <w:jc w:val="both"/>
        <w:rPr>
          <w:rFonts w:hint="eastAsia"/>
          <w:color w:val="auto"/>
          <w:highlight w:val="none"/>
          <w:lang w:val="zh-CN"/>
        </w:rPr>
      </w:pPr>
      <w:bookmarkStart w:id="272" w:name="_Toc163492896"/>
      <w:bookmarkStart w:id="273" w:name="_Toc6207"/>
      <w:bookmarkStart w:id="274" w:name="_Toc28600"/>
      <w:bookmarkStart w:id="275" w:name="_Toc155185900"/>
      <w:r>
        <w:rPr>
          <w:rFonts w:hint="eastAsia"/>
          <w:color w:val="auto"/>
          <w:highlight w:val="none"/>
          <w:lang w:val="zh-CN"/>
        </w:rPr>
        <w:t>（</w:t>
      </w:r>
      <w:r>
        <w:rPr>
          <w:rFonts w:hint="eastAsia"/>
          <w:color w:val="auto"/>
          <w:highlight w:val="none"/>
        </w:rPr>
        <w:t>二</w:t>
      </w:r>
      <w:r>
        <w:rPr>
          <w:rFonts w:hint="eastAsia"/>
          <w:color w:val="auto"/>
          <w:highlight w:val="none"/>
          <w:lang w:val="zh-CN"/>
        </w:rPr>
        <w:t>）信</w:t>
      </w:r>
      <w:bookmarkStart w:id="276" w:name="_Hlk162301965"/>
      <w:r>
        <w:rPr>
          <w:rFonts w:hint="eastAsia"/>
          <w:color w:val="auto"/>
          <w:highlight w:val="none"/>
          <w:lang w:val="zh-CN"/>
        </w:rPr>
        <w:t>用信息核查</w:t>
      </w:r>
      <w:bookmarkEnd w:id="272"/>
      <w:bookmarkEnd w:id="273"/>
      <w:bookmarkEnd w:id="274"/>
      <w:bookmarkEnd w:id="276"/>
    </w:p>
    <w:p w14:paraId="1AB02FED">
      <w:pPr>
        <w:ind w:firstLine="560"/>
        <w:rPr>
          <w:rFonts w:hint="eastAsia"/>
          <w:color w:val="auto"/>
          <w:highlight w:val="none"/>
        </w:rPr>
      </w:pPr>
      <w:bookmarkStart w:id="277" w:name="_Hlk162301966"/>
      <w:r>
        <w:rPr>
          <w:rFonts w:hint="eastAsia"/>
          <w:color w:val="auto"/>
          <w:highlight w:val="none"/>
        </w:rPr>
        <w:t>1</w:t>
      </w:r>
      <w:r>
        <w:rPr>
          <w:color w:val="auto"/>
          <w:highlight w:val="none"/>
        </w:rPr>
        <w:t>.根据《关于在政府采购活动中查询及使用信用记录有关问题的通知》（财库〔2016〕125号）要求，</w:t>
      </w:r>
      <w:r>
        <w:rPr>
          <w:rFonts w:hint="eastAsia"/>
          <w:color w:val="auto"/>
          <w:highlight w:val="none"/>
          <w:lang w:eastAsia="zh-CN"/>
        </w:rPr>
        <w:t>投标人</w:t>
      </w:r>
      <w:r>
        <w:rPr>
          <w:color w:val="auto"/>
          <w:highlight w:val="none"/>
        </w:rPr>
        <w:t>信用信息以“信用中国”网 (http://www.creditchina.gov.cn</w:t>
      </w:r>
      <w:r>
        <w:rPr>
          <w:rFonts w:hint="eastAsia"/>
          <w:color w:val="auto"/>
          <w:highlight w:val="none"/>
          <w:lang w:eastAsia="zh-CN"/>
        </w:rPr>
        <w:t>）</w:t>
      </w:r>
      <w:r>
        <w:rPr>
          <w:color w:val="auto"/>
          <w:highlight w:val="none"/>
        </w:rPr>
        <w:t>和中国政府采购网</w:t>
      </w:r>
      <w:r>
        <w:rPr>
          <w:rFonts w:hint="eastAsia"/>
          <w:color w:val="auto"/>
          <w:highlight w:val="none"/>
          <w:lang w:eastAsia="zh-CN"/>
        </w:rPr>
        <w:t>（</w:t>
      </w:r>
      <w:r>
        <w:rPr>
          <w:color w:val="auto"/>
          <w:highlight w:val="none"/>
        </w:rPr>
        <w:t>http://www.ccgp.gov.cn</w:t>
      </w:r>
      <w:r>
        <w:rPr>
          <w:rFonts w:hint="eastAsia"/>
          <w:color w:val="auto"/>
          <w:highlight w:val="none"/>
          <w:lang w:eastAsia="zh-CN"/>
        </w:rPr>
        <w:t>）</w:t>
      </w:r>
      <w:r>
        <w:rPr>
          <w:color w:val="auto"/>
          <w:highlight w:val="none"/>
        </w:rPr>
        <w:t>查询的结果为准。</w:t>
      </w:r>
    </w:p>
    <w:p w14:paraId="42033964">
      <w:pPr>
        <w:ind w:firstLine="560"/>
        <w:rPr>
          <w:rFonts w:hint="eastAsia"/>
          <w:color w:val="auto"/>
          <w:highlight w:val="none"/>
        </w:rPr>
      </w:pPr>
      <w:r>
        <w:rPr>
          <w:color w:val="auto"/>
          <w:highlight w:val="none"/>
        </w:rPr>
        <w:t>2.资格审查当日应当核查</w:t>
      </w:r>
      <w:r>
        <w:rPr>
          <w:rFonts w:hint="eastAsia"/>
          <w:color w:val="auto"/>
          <w:highlight w:val="none"/>
          <w:lang w:eastAsia="zh-CN"/>
        </w:rPr>
        <w:t>投标人</w:t>
      </w:r>
      <w:r>
        <w:rPr>
          <w:color w:val="auto"/>
          <w:highlight w:val="none"/>
        </w:rPr>
        <w:t>信用记录，</w:t>
      </w:r>
      <w:r>
        <w:rPr>
          <w:rFonts w:hint="eastAsia"/>
          <w:color w:val="auto"/>
          <w:highlight w:val="none"/>
          <w:lang w:eastAsia="zh-CN"/>
        </w:rPr>
        <w:t>投标人</w:t>
      </w:r>
      <w:r>
        <w:rPr>
          <w:color w:val="auto"/>
          <w:highlight w:val="none"/>
        </w:rPr>
        <w:t>被列入失信被执行人、重大税收违法失信主体、政府采购严重违法失信行为记录名单的，</w:t>
      </w:r>
      <w:r>
        <w:rPr>
          <w:rFonts w:hint="eastAsia"/>
          <w:color w:val="auto"/>
          <w:highlight w:val="none"/>
        </w:rPr>
        <w:t>采购</w:t>
      </w:r>
      <w:r>
        <w:rPr>
          <w:rFonts w:hint="eastAsia"/>
          <w:color w:val="auto"/>
          <w:highlight w:val="none"/>
          <w:lang w:val="en-US" w:eastAsia="zh-CN"/>
        </w:rPr>
        <w:t>人</w:t>
      </w:r>
      <w:r>
        <w:rPr>
          <w:color w:val="auto"/>
          <w:highlight w:val="none"/>
        </w:rPr>
        <w:t>拒绝其参加政府采购活动。</w:t>
      </w:r>
    </w:p>
    <w:p w14:paraId="1555F063">
      <w:pPr>
        <w:ind w:firstLine="560"/>
        <w:rPr>
          <w:rFonts w:hint="eastAsia"/>
          <w:color w:val="auto"/>
          <w:highlight w:val="none"/>
        </w:rPr>
      </w:pPr>
      <w:r>
        <w:rPr>
          <w:color w:val="auto"/>
          <w:highlight w:val="none"/>
        </w:rPr>
        <w:t>3</w:t>
      </w:r>
      <w:r>
        <w:rPr>
          <w:rFonts w:hint="eastAsia"/>
          <w:color w:val="auto"/>
          <w:highlight w:val="none"/>
        </w:rPr>
        <w:t>．</w:t>
      </w:r>
      <w:r>
        <w:rPr>
          <w:color w:val="auto"/>
          <w:highlight w:val="none"/>
        </w:rPr>
        <w:t>资格审查与评标工作未在同日进行的特殊情形下，</w:t>
      </w:r>
      <w:r>
        <w:rPr>
          <w:rFonts w:hint="eastAsia"/>
          <w:color w:val="auto"/>
          <w:highlight w:val="none"/>
        </w:rPr>
        <w:t>采购代理机构</w:t>
      </w:r>
      <w:r>
        <w:rPr>
          <w:color w:val="auto"/>
          <w:highlight w:val="none"/>
        </w:rPr>
        <w:t>工作人员在评标时应当对</w:t>
      </w:r>
      <w:r>
        <w:rPr>
          <w:rFonts w:hint="eastAsia"/>
          <w:color w:val="auto"/>
          <w:highlight w:val="none"/>
          <w:lang w:eastAsia="zh-CN"/>
        </w:rPr>
        <w:t>投标人</w:t>
      </w:r>
      <w:r>
        <w:rPr>
          <w:color w:val="auto"/>
          <w:highlight w:val="none"/>
        </w:rPr>
        <w:t>的信用信息进行复核，发现评标当日存在不良信用信息的，由评标委员会按照符合性审查不合格作</w:t>
      </w:r>
      <w:r>
        <w:rPr>
          <w:b/>
          <w:bCs/>
          <w:color w:val="auto"/>
          <w:highlight w:val="none"/>
        </w:rPr>
        <w:t>无效投标</w:t>
      </w:r>
      <w:r>
        <w:rPr>
          <w:color w:val="auto"/>
          <w:highlight w:val="none"/>
        </w:rPr>
        <w:t>处理。</w:t>
      </w:r>
      <w:bookmarkEnd w:id="277"/>
    </w:p>
    <w:p w14:paraId="2C7B9378">
      <w:pPr>
        <w:pStyle w:val="4"/>
        <w:ind w:firstLine="602"/>
        <w:jc w:val="both"/>
        <w:rPr>
          <w:rFonts w:hint="eastAsia"/>
          <w:color w:val="auto"/>
          <w:highlight w:val="none"/>
          <w:lang w:val="zh-CN"/>
        </w:rPr>
      </w:pPr>
      <w:bookmarkStart w:id="278" w:name="_Toc437"/>
      <w:bookmarkStart w:id="279" w:name="_Toc3525"/>
      <w:bookmarkStart w:id="280" w:name="_Toc163492897"/>
      <w:r>
        <w:rPr>
          <w:rFonts w:hint="eastAsia"/>
          <w:color w:val="auto"/>
          <w:highlight w:val="none"/>
          <w:lang w:val="zh-CN"/>
        </w:rPr>
        <w:t>（</w:t>
      </w:r>
      <w:r>
        <w:rPr>
          <w:rFonts w:hint="eastAsia"/>
          <w:color w:val="auto"/>
          <w:highlight w:val="none"/>
        </w:rPr>
        <w:t>三</w:t>
      </w:r>
      <w:r>
        <w:rPr>
          <w:rFonts w:hint="eastAsia"/>
          <w:color w:val="auto"/>
          <w:highlight w:val="none"/>
          <w:lang w:val="zh-CN"/>
        </w:rPr>
        <w:t>）资格审查</w:t>
      </w:r>
      <w:bookmarkEnd w:id="266"/>
      <w:bookmarkEnd w:id="267"/>
      <w:bookmarkEnd w:id="268"/>
      <w:bookmarkEnd w:id="269"/>
      <w:bookmarkEnd w:id="270"/>
      <w:bookmarkEnd w:id="271"/>
      <w:r>
        <w:rPr>
          <w:rFonts w:hint="eastAsia"/>
          <w:color w:val="auto"/>
          <w:highlight w:val="none"/>
          <w:lang w:val="zh-CN"/>
        </w:rPr>
        <w:t>结果</w:t>
      </w:r>
      <w:bookmarkEnd w:id="275"/>
      <w:bookmarkEnd w:id="278"/>
      <w:bookmarkEnd w:id="279"/>
      <w:bookmarkEnd w:id="280"/>
    </w:p>
    <w:p w14:paraId="66E31E86">
      <w:pPr>
        <w:ind w:firstLine="560"/>
        <w:rPr>
          <w:rFonts w:hint="eastAsia"/>
          <w:color w:val="auto"/>
          <w:highlight w:val="none"/>
        </w:rPr>
      </w:pPr>
      <w:r>
        <w:rPr>
          <w:color w:val="auto"/>
          <w:highlight w:val="none"/>
        </w:rPr>
        <w:t>1.</w:t>
      </w:r>
      <w:r>
        <w:rPr>
          <w:rFonts w:hint="eastAsia"/>
          <w:color w:val="auto"/>
          <w:highlight w:val="none"/>
        </w:rPr>
        <w:t>根据资格审查的情况，确定资格审查合格的</w:t>
      </w:r>
      <w:r>
        <w:rPr>
          <w:rFonts w:hint="eastAsia"/>
          <w:color w:val="auto"/>
          <w:highlight w:val="none"/>
          <w:lang w:eastAsia="zh-CN"/>
        </w:rPr>
        <w:t>投标人</w:t>
      </w:r>
      <w:r>
        <w:rPr>
          <w:rFonts w:hint="eastAsia"/>
          <w:color w:val="auto"/>
          <w:highlight w:val="none"/>
        </w:rPr>
        <w:t>，并形成资格审查结果。</w:t>
      </w:r>
    </w:p>
    <w:p w14:paraId="0152D390">
      <w:pPr>
        <w:ind w:firstLine="560"/>
        <w:rPr>
          <w:rFonts w:hint="eastAsia"/>
          <w:color w:val="auto"/>
          <w:highlight w:val="none"/>
        </w:rPr>
      </w:pPr>
      <w:r>
        <w:rPr>
          <w:color w:val="auto"/>
          <w:highlight w:val="none"/>
        </w:rPr>
        <w:t>2.</w:t>
      </w:r>
      <w:r>
        <w:rPr>
          <w:rFonts w:hint="eastAsia"/>
          <w:color w:val="auto"/>
          <w:highlight w:val="none"/>
        </w:rPr>
        <w:t>资格审查合格</w:t>
      </w:r>
      <w:r>
        <w:rPr>
          <w:rFonts w:hint="eastAsia"/>
          <w:color w:val="auto"/>
          <w:highlight w:val="none"/>
          <w:lang w:eastAsia="zh-CN"/>
        </w:rPr>
        <w:t>投标人</w:t>
      </w:r>
      <w:r>
        <w:rPr>
          <w:rFonts w:hint="eastAsia"/>
          <w:color w:val="auto"/>
          <w:highlight w:val="none"/>
        </w:rPr>
        <w:t>不足3家的，不得评标，应予以</w:t>
      </w:r>
      <w:r>
        <w:rPr>
          <w:rFonts w:hint="eastAsia"/>
          <w:b/>
          <w:bCs/>
          <w:color w:val="auto"/>
          <w:highlight w:val="none"/>
        </w:rPr>
        <w:t>废标</w:t>
      </w:r>
      <w:r>
        <w:rPr>
          <w:rFonts w:hint="eastAsia"/>
          <w:color w:val="auto"/>
          <w:highlight w:val="none"/>
        </w:rPr>
        <w:t>。</w:t>
      </w:r>
    </w:p>
    <w:p w14:paraId="1543CB6B">
      <w:pPr>
        <w:pStyle w:val="3"/>
        <w:spacing w:before="93" w:after="93"/>
        <w:ind w:firstLine="643"/>
        <w:rPr>
          <w:rFonts w:hint="eastAsia"/>
          <w:color w:val="auto"/>
          <w:highlight w:val="none"/>
        </w:rPr>
      </w:pPr>
      <w:bookmarkStart w:id="281" w:name="_Toc163492898"/>
      <w:bookmarkStart w:id="282" w:name="_Toc25826"/>
      <w:bookmarkStart w:id="283" w:name="_Toc494561958"/>
      <w:bookmarkStart w:id="284" w:name="_Toc109899480"/>
      <w:bookmarkStart w:id="285" w:name="_Toc109899899"/>
      <w:bookmarkStart w:id="286" w:name="_Toc109900318"/>
      <w:bookmarkStart w:id="287" w:name="_Toc140132821"/>
      <w:bookmarkStart w:id="288" w:name="_Toc511894514"/>
      <w:bookmarkStart w:id="289" w:name="_Toc61280398"/>
      <w:bookmarkStart w:id="290" w:name="_Toc155185896"/>
      <w:bookmarkStart w:id="291" w:name="_Toc155185903"/>
      <w:r>
        <w:rPr>
          <w:rFonts w:hint="eastAsia"/>
          <w:color w:val="auto"/>
          <w:highlight w:val="none"/>
        </w:rPr>
        <w:t>三、资格审查标准</w:t>
      </w:r>
      <w:bookmarkEnd w:id="281"/>
      <w:bookmarkEnd w:id="282"/>
    </w:p>
    <w:tbl>
      <w:tblPr>
        <w:tblStyle w:val="36"/>
        <w:tblpPr w:leftFromText="180" w:rightFromText="180" w:vertAnchor="text" w:tblpXSpec="center" w:tblpY="235"/>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A6F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000" w:type="pct"/>
            <w:shd w:val="clear" w:color="auto" w:fill="BDD6EE" w:themeFill="accent5" w:themeFillTint="66"/>
          </w:tcPr>
          <w:p w14:paraId="5F372C49">
            <w:pPr>
              <w:pStyle w:val="20"/>
              <w:rPr>
                <w:rFonts w:hint="eastAsia"/>
                <w:b/>
                <w:bCs/>
                <w:color w:val="auto"/>
                <w:sz w:val="24"/>
                <w:szCs w:val="24"/>
                <w:highlight w:val="none"/>
              </w:rPr>
            </w:pPr>
            <w:r>
              <w:rPr>
                <w:rFonts w:hint="eastAsia"/>
                <w:b/>
                <w:bCs/>
                <w:color w:val="auto"/>
                <w:sz w:val="24"/>
                <w:szCs w:val="24"/>
                <w:highlight w:val="none"/>
              </w:rPr>
              <w:t>资格审查标准及审查内容</w:t>
            </w:r>
          </w:p>
        </w:tc>
      </w:tr>
      <w:tr w14:paraId="2231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000" w:type="pct"/>
            <w:vAlign w:val="center"/>
          </w:tcPr>
          <w:p w14:paraId="23FC8E82">
            <w:pPr>
              <w:keepNext/>
              <w:keepLines/>
              <w:widowControl w:val="0"/>
              <w:wordWrap w:val="0"/>
              <w:bidi w:val="0"/>
              <w:spacing w:line="360" w:lineRule="auto"/>
              <w:ind w:firstLine="482" w:firstLineChars="200"/>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1.满足《中华人民共和国政府采购法》第二十二条规定，提供以下材料：</w:t>
            </w:r>
          </w:p>
          <w:p w14:paraId="10822036">
            <w:pPr>
              <w:bidi w:val="0"/>
              <w:rPr>
                <w:rFonts w:hint="eastAsia"/>
                <w:color w:val="auto"/>
                <w:sz w:val="24"/>
                <w:szCs w:val="24"/>
                <w:highlight w:val="none"/>
                <w:lang w:val="en-US" w:eastAsia="zh-CN"/>
              </w:rPr>
            </w:pPr>
            <w:r>
              <w:rPr>
                <w:rFonts w:hint="eastAsia"/>
                <w:color w:val="auto"/>
                <w:sz w:val="24"/>
                <w:szCs w:val="24"/>
                <w:highlight w:val="none"/>
                <w:lang w:val="en-US" w:eastAsia="zh-CN"/>
              </w:rPr>
              <w:t>（1）具有独立承担民事责任的能力：投标人是具有独立承担民事责任能力的企业或事业单位或非企业机构或个体工商户或自然人，在投标文件中提供有效的营业执照或事业单位法人证书或执业许可证或登记证书或个体工商户营业执照或自然人身份证明的原件扫描件（或复印件）；</w:t>
            </w:r>
          </w:p>
          <w:p w14:paraId="0662C8EC">
            <w:pPr>
              <w:bidi w:val="0"/>
              <w:rPr>
                <w:rFonts w:hint="eastAsia"/>
                <w:color w:val="auto"/>
                <w:sz w:val="24"/>
                <w:szCs w:val="24"/>
                <w:highlight w:val="none"/>
                <w:lang w:val="en-US" w:eastAsia="zh-CN"/>
              </w:rPr>
            </w:pPr>
            <w:r>
              <w:rPr>
                <w:rFonts w:hint="eastAsia"/>
                <w:color w:val="auto"/>
                <w:sz w:val="24"/>
                <w:szCs w:val="24"/>
                <w:highlight w:val="none"/>
                <w:lang w:val="en-US" w:eastAsia="zh-CN"/>
              </w:rPr>
              <w:t>（2）具有良好的商业信誉和健全的财务会计制度：投标文件中提供以下材料（①或②或③之一）的原件扫描件（或复印件）：①2024年度或2025年度经审计的财务报告【执行企业会计准则的，应提供“四表一注”（资产负债表、利润表、现金流量表、所有者权益变动表及其附注）；执行小企业会计准则的，应提供 “三表一注”（资产负债表、利润表、现金流量表及其附注）；审计报告应附注册会计师行业统一监管平台验证码，无验证码的须另附会计师事务所盖章的未赋码情况说明】；投标人为事业单位的，无需执行企业会计准则相关报表要求，可提供2024年度或2025年度事业单位财务决算报告或事业单位专项财务审计报告；成立时间不足1年的法人及其他组织，可提供自成立以来的财务报告或财务状况说明。②近三个月内基本开户银行出具的资信证明（投标人属于个体工商户、自然人，提供近三个月内银行出具的资信证明）。③专业担保机构出具的投标担保函（但须同时提供专业担保机构经财政部门认可的证明文件）；</w:t>
            </w:r>
          </w:p>
          <w:p w14:paraId="33A57E5E">
            <w:pPr>
              <w:bidi w:val="0"/>
              <w:rPr>
                <w:rFonts w:hint="eastAsia"/>
                <w:color w:val="auto"/>
                <w:sz w:val="24"/>
                <w:szCs w:val="24"/>
                <w:highlight w:val="none"/>
                <w:lang w:val="en-US" w:eastAsia="zh-CN"/>
              </w:rPr>
            </w:pPr>
            <w:r>
              <w:rPr>
                <w:rFonts w:hint="eastAsia"/>
                <w:color w:val="auto"/>
                <w:sz w:val="24"/>
                <w:szCs w:val="24"/>
                <w:highlight w:val="none"/>
                <w:lang w:val="en-US" w:eastAsia="zh-CN"/>
              </w:rPr>
              <w:t>（3）具有履行合同所必需的设备和专业技术能力：投标文件中提供具有履行合同所必需的设备和专业技术能力的书面声明；</w:t>
            </w:r>
          </w:p>
          <w:p w14:paraId="0FB207A2">
            <w:pPr>
              <w:bidi w:val="0"/>
              <w:rPr>
                <w:rFonts w:hint="eastAsia"/>
                <w:color w:val="auto"/>
                <w:sz w:val="24"/>
                <w:szCs w:val="24"/>
                <w:highlight w:val="none"/>
                <w:lang w:val="en-US" w:eastAsia="zh-CN"/>
              </w:rPr>
            </w:pPr>
            <w:r>
              <w:rPr>
                <w:rFonts w:hint="eastAsia"/>
                <w:color w:val="auto"/>
                <w:sz w:val="24"/>
                <w:szCs w:val="24"/>
                <w:highlight w:val="none"/>
                <w:lang w:val="en-US" w:eastAsia="zh-CN"/>
              </w:rPr>
              <w:t>（4）有依法缴纳税收和社会保障资金的良好记录：投标文件中提供投标文件递交截止时间前12个月内任意1个月依法缴纳税收和任意1个月依法缴纳社会保障资金的证明材料原件扫描件（或复印件）。投标人属于个体工商户、自然人，或成立时间不足1个月的法人及其他组织，可仅提供书面情况说明，免于提供本条税收及社保缴纳证明；投标人属于依法免税、依法不需要缴纳社会保障资金情形的，无需提供对应缴纳证明，但须提供税务、社保经办等主管部门出具的合法有效佐证文件，证明其免税或免缴社保的合规资质；</w:t>
            </w:r>
          </w:p>
          <w:p w14:paraId="35CDBCF9">
            <w:pPr>
              <w:bidi w:val="0"/>
              <w:rPr>
                <w:rFonts w:hint="eastAsia"/>
                <w:color w:val="auto"/>
                <w:sz w:val="24"/>
                <w:szCs w:val="24"/>
                <w:highlight w:val="none"/>
                <w:lang w:val="en-US" w:eastAsia="zh-CN"/>
              </w:rPr>
            </w:pPr>
            <w:r>
              <w:rPr>
                <w:rFonts w:hint="eastAsia"/>
                <w:color w:val="auto"/>
                <w:sz w:val="24"/>
                <w:szCs w:val="24"/>
                <w:highlight w:val="none"/>
                <w:lang w:val="en-US" w:eastAsia="zh-CN"/>
              </w:rPr>
              <w:t>（5）参加政府采购活动前3年内，在经营活动中没有重大违法记录：投标文件中提供投标文件递交截止日前3年内，在经营活动中没有重大违法记录的书面声明（投标人成立不足3年的，提供自成立以来无重大违法记录的书面声明，重大违法记录指投标人因违法经营受到刑事处罚或者责令停产停业、吊销许可证或者执照、较大数额罚款的行政处罚）；</w:t>
            </w:r>
          </w:p>
          <w:p w14:paraId="24968166">
            <w:pPr>
              <w:bidi w:val="0"/>
              <w:rPr>
                <w:rFonts w:hint="eastAsia"/>
                <w:color w:val="auto"/>
                <w:sz w:val="24"/>
                <w:szCs w:val="24"/>
                <w:highlight w:val="none"/>
                <w:lang w:val="en-US" w:eastAsia="zh-CN"/>
              </w:rPr>
            </w:pPr>
            <w:r>
              <w:rPr>
                <w:rFonts w:hint="eastAsia"/>
                <w:color w:val="auto"/>
                <w:sz w:val="24"/>
                <w:szCs w:val="24"/>
                <w:highlight w:val="none"/>
                <w:lang w:val="en-US" w:eastAsia="zh-CN"/>
              </w:rPr>
              <w:t>（6）法律、行政法规规定的其他条件：投标人应符合法律、行政法规规定的其他条件，投标文件中提供书面声明。</w:t>
            </w:r>
          </w:p>
          <w:p w14:paraId="184DB126">
            <w:pPr>
              <w:keepNext/>
              <w:keepLines/>
              <w:widowControl w:val="0"/>
              <w:wordWrap w:val="0"/>
              <w:bidi w:val="0"/>
              <w:spacing w:line="360" w:lineRule="auto"/>
              <w:ind w:firstLine="482" w:firstLineChars="200"/>
              <w:outlineLvl w:val="2"/>
              <w:rPr>
                <w:rFonts w:hint="eastAsia"/>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2.落实政府采购政策需满足的资格要求：</w:t>
            </w:r>
            <w:r>
              <w:rPr>
                <w:rFonts w:hint="eastAsia" w:ascii="仿宋" w:eastAsia="仿宋"/>
                <w:color w:val="auto"/>
                <w:sz w:val="24"/>
                <w:szCs w:val="24"/>
                <w:highlight w:val="none"/>
                <w:lang w:val="en-US" w:eastAsia="zh-CN"/>
              </w:rPr>
              <w:t>本项目</w:t>
            </w:r>
            <w:r>
              <w:rPr>
                <w:rFonts w:hint="eastAsia"/>
                <w:b/>
                <w:bCs/>
                <w:color w:val="auto"/>
                <w:sz w:val="24"/>
                <w:szCs w:val="24"/>
                <w:highlight w:val="none"/>
                <w:lang w:val="en-US" w:eastAsia="zh-CN"/>
              </w:rPr>
              <w:t>非专门面向</w:t>
            </w:r>
            <w:r>
              <w:rPr>
                <w:rFonts w:hint="eastAsia" w:ascii="仿宋" w:eastAsia="仿宋"/>
                <w:color w:val="auto"/>
                <w:sz w:val="24"/>
                <w:szCs w:val="24"/>
                <w:highlight w:val="none"/>
                <w:lang w:val="en-US" w:eastAsia="zh-CN"/>
              </w:rPr>
              <w:t>中小企业采购。</w:t>
            </w:r>
          </w:p>
          <w:p w14:paraId="1967DA39">
            <w:pPr>
              <w:keepNext/>
              <w:keepLines/>
              <w:widowControl w:val="0"/>
              <w:wordWrap w:val="0"/>
              <w:bidi w:val="0"/>
              <w:spacing w:line="360" w:lineRule="auto"/>
              <w:ind w:firstLine="482" w:firstLineChars="200"/>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3.本项目的特定资格要求：</w:t>
            </w:r>
          </w:p>
          <w:p w14:paraId="275885A6">
            <w:pPr>
              <w:ind w:firstLine="562"/>
              <w:jc w:val="both"/>
              <w:rPr>
                <w:rFonts w:hint="eastAsia" w:ascii="仿宋" w:eastAsia="仿宋"/>
                <w:color w:val="auto"/>
                <w:sz w:val="24"/>
                <w:szCs w:val="24"/>
                <w:highlight w:val="none"/>
                <w:lang w:val="en-US" w:eastAsia="zh-CN"/>
              </w:rPr>
            </w:pPr>
            <w:r>
              <w:rPr>
                <w:rFonts w:hint="eastAsia"/>
                <w:color w:val="auto"/>
                <w:sz w:val="24"/>
                <w:szCs w:val="24"/>
                <w:highlight w:val="none"/>
                <w:lang w:val="en-US" w:eastAsia="zh-CN"/>
              </w:rPr>
              <w:t>（1）</w:t>
            </w:r>
            <w:r>
              <w:rPr>
                <w:rFonts w:hint="eastAsia" w:ascii="仿宋" w:eastAsia="仿宋"/>
                <w:color w:val="auto"/>
                <w:sz w:val="24"/>
                <w:szCs w:val="24"/>
                <w:highlight w:val="none"/>
                <w:lang w:val="en-US" w:eastAsia="zh-CN"/>
              </w:rPr>
              <w:t>单位负责人为同一人或者存在直接控股、管理关系的不同</w:t>
            </w:r>
            <w:r>
              <w:rPr>
                <w:rFonts w:hint="eastAsia"/>
                <w:color w:val="auto"/>
                <w:sz w:val="24"/>
                <w:szCs w:val="24"/>
                <w:highlight w:val="none"/>
                <w:lang w:val="en-US" w:eastAsia="zh-CN"/>
              </w:rPr>
              <w:t>投标人</w:t>
            </w:r>
            <w:r>
              <w:rPr>
                <w:rFonts w:hint="eastAsia" w:ascii="仿宋" w:eastAsia="仿宋"/>
                <w:color w:val="auto"/>
                <w:sz w:val="24"/>
                <w:szCs w:val="24"/>
                <w:highlight w:val="none"/>
                <w:lang w:val="en-US" w:eastAsia="zh-CN"/>
              </w:rPr>
              <w:t>，不得参加同一合同项下的政府采购活动；为本项目提供整体设计、规范编制或者项目管理、监理、检测等服务的</w:t>
            </w:r>
            <w:r>
              <w:rPr>
                <w:rFonts w:hint="eastAsia"/>
                <w:color w:val="auto"/>
                <w:sz w:val="24"/>
                <w:szCs w:val="24"/>
                <w:highlight w:val="none"/>
                <w:lang w:val="en-US" w:eastAsia="zh-CN"/>
              </w:rPr>
              <w:t>投标人</w:t>
            </w:r>
            <w:r>
              <w:rPr>
                <w:rFonts w:hint="eastAsia" w:ascii="仿宋" w:eastAsia="仿宋"/>
                <w:color w:val="auto"/>
                <w:sz w:val="24"/>
                <w:szCs w:val="24"/>
                <w:highlight w:val="none"/>
                <w:lang w:val="en-US" w:eastAsia="zh-CN"/>
              </w:rPr>
              <w:t>，不得再参加本项目的采购活动；</w:t>
            </w:r>
            <w:r>
              <w:rPr>
                <w:rFonts w:hint="eastAsia"/>
                <w:color w:val="auto"/>
                <w:sz w:val="24"/>
                <w:szCs w:val="24"/>
                <w:highlight w:val="none"/>
                <w:lang w:val="en-US" w:eastAsia="zh-CN"/>
              </w:rPr>
              <w:t>投标文件中</w:t>
            </w:r>
            <w:r>
              <w:rPr>
                <w:rFonts w:hint="eastAsia" w:ascii="仿宋" w:eastAsia="仿宋"/>
                <w:color w:val="auto"/>
                <w:sz w:val="24"/>
                <w:szCs w:val="24"/>
                <w:highlight w:val="none"/>
                <w:lang w:val="en-US" w:eastAsia="zh-CN"/>
              </w:rPr>
              <w:t>提供</w:t>
            </w:r>
            <w:r>
              <w:rPr>
                <w:rFonts w:hint="eastAsia"/>
                <w:color w:val="auto"/>
                <w:sz w:val="24"/>
                <w:szCs w:val="24"/>
                <w:highlight w:val="none"/>
                <w:lang w:val="en-US" w:eastAsia="zh-CN"/>
              </w:rPr>
              <w:t>书面声明</w:t>
            </w:r>
            <w:r>
              <w:rPr>
                <w:rFonts w:hint="eastAsia" w:ascii="仿宋" w:eastAsia="仿宋"/>
                <w:color w:val="auto"/>
                <w:sz w:val="24"/>
                <w:szCs w:val="24"/>
                <w:highlight w:val="none"/>
                <w:lang w:val="en-US" w:eastAsia="zh-CN"/>
              </w:rPr>
              <w:t>；</w:t>
            </w:r>
          </w:p>
          <w:p w14:paraId="445F7F32">
            <w:pPr>
              <w:ind w:firstLine="562"/>
              <w:jc w:val="both"/>
              <w:rPr>
                <w:rFonts w:hint="eastAsia"/>
                <w:color w:val="auto"/>
                <w:sz w:val="24"/>
                <w:szCs w:val="24"/>
                <w:highlight w:val="none"/>
              </w:rPr>
            </w:pPr>
            <w:r>
              <w:rPr>
                <w:rFonts w:hint="eastAsia" w:ascii="仿宋" w:eastAsia="仿宋"/>
                <w:color w:val="auto"/>
                <w:sz w:val="24"/>
                <w:szCs w:val="24"/>
                <w:highlight w:val="none"/>
                <w:lang w:val="en-US" w:eastAsia="zh-CN"/>
              </w:rPr>
              <w:t>（</w:t>
            </w:r>
            <w:r>
              <w:rPr>
                <w:rFonts w:hint="eastAsia"/>
                <w:color w:val="auto"/>
                <w:sz w:val="24"/>
                <w:szCs w:val="24"/>
                <w:highlight w:val="none"/>
                <w:lang w:val="en-US" w:eastAsia="zh-CN"/>
              </w:rPr>
              <w:t>2</w:t>
            </w:r>
            <w:r>
              <w:rPr>
                <w:rFonts w:hint="eastAsia" w:ascii="仿宋" w:eastAsia="仿宋"/>
                <w:color w:val="auto"/>
                <w:sz w:val="24"/>
                <w:szCs w:val="24"/>
                <w:highlight w:val="none"/>
                <w:lang w:val="en-US" w:eastAsia="zh-CN"/>
              </w:rPr>
              <w:t>）列入失信被执行人或重大税收违法失信主体或政府采购严重违法失信行为记录名单的</w:t>
            </w:r>
            <w:r>
              <w:rPr>
                <w:rFonts w:hint="eastAsia"/>
                <w:color w:val="auto"/>
                <w:sz w:val="24"/>
                <w:szCs w:val="24"/>
                <w:highlight w:val="none"/>
                <w:lang w:val="en-US" w:eastAsia="zh-CN"/>
              </w:rPr>
              <w:t>投标人</w:t>
            </w:r>
            <w:r>
              <w:rPr>
                <w:rFonts w:hint="eastAsia" w:ascii="仿宋" w:eastAsia="仿宋"/>
                <w:color w:val="auto"/>
                <w:sz w:val="24"/>
                <w:szCs w:val="24"/>
                <w:highlight w:val="none"/>
                <w:lang w:val="en-US" w:eastAsia="zh-CN"/>
              </w:rPr>
              <w:t>，不得参加政府采购活动</w:t>
            </w:r>
            <w:r>
              <w:rPr>
                <w:rFonts w:hint="eastAsia"/>
                <w:color w:val="auto"/>
                <w:sz w:val="24"/>
                <w:szCs w:val="24"/>
                <w:highlight w:val="none"/>
                <w:lang w:val="en-US" w:eastAsia="zh-CN"/>
              </w:rPr>
              <w:t>。</w:t>
            </w:r>
          </w:p>
        </w:tc>
      </w:tr>
    </w:tbl>
    <w:p w14:paraId="7EE92B30">
      <w:pPr>
        <w:ind w:firstLine="0" w:firstLineChars="0"/>
        <w:rPr>
          <w:rFonts w:hint="eastAsia"/>
          <w:b/>
          <w:bCs/>
          <w:color w:val="auto"/>
          <w:sz w:val="28"/>
          <w:szCs w:val="28"/>
          <w:highlight w:val="none"/>
        </w:rPr>
      </w:pPr>
      <w:r>
        <w:rPr>
          <w:rFonts w:hint="eastAsia"/>
          <w:b/>
          <w:bCs/>
          <w:color w:val="auto"/>
          <w:sz w:val="28"/>
          <w:szCs w:val="28"/>
          <w:highlight w:val="none"/>
        </w:rPr>
        <w:t>备注：</w:t>
      </w:r>
    </w:p>
    <w:p w14:paraId="0164B18B">
      <w:pPr>
        <w:ind w:firstLine="480"/>
        <w:rPr>
          <w:rFonts w:hint="eastAsia"/>
          <w:color w:val="auto"/>
          <w:sz w:val="28"/>
          <w:szCs w:val="28"/>
          <w:highlight w:val="none"/>
        </w:rPr>
      </w:pPr>
      <w:r>
        <w:rPr>
          <w:rFonts w:hint="eastAsia"/>
          <w:color w:val="auto"/>
          <w:sz w:val="28"/>
          <w:szCs w:val="28"/>
          <w:highlight w:val="none"/>
        </w:rPr>
        <w:t>1.</w:t>
      </w:r>
      <w:r>
        <w:rPr>
          <w:color w:val="auto"/>
          <w:sz w:val="28"/>
          <w:szCs w:val="28"/>
          <w:highlight w:val="none"/>
        </w:rPr>
        <w:t>资格证明文件应为</w:t>
      </w:r>
      <w:r>
        <w:rPr>
          <w:rFonts w:hint="eastAsia"/>
          <w:color w:val="auto"/>
          <w:sz w:val="28"/>
          <w:szCs w:val="28"/>
          <w:highlight w:val="none"/>
          <w:lang w:eastAsia="zh-CN"/>
        </w:rPr>
        <w:t>原件的扫描件（或复印件）</w:t>
      </w:r>
      <w:r>
        <w:rPr>
          <w:color w:val="auto"/>
          <w:sz w:val="28"/>
          <w:szCs w:val="28"/>
          <w:highlight w:val="none"/>
        </w:rPr>
        <w:t>，投标文件中须编入清晰的</w:t>
      </w:r>
      <w:r>
        <w:rPr>
          <w:rFonts w:hint="eastAsia"/>
          <w:color w:val="auto"/>
          <w:sz w:val="28"/>
          <w:szCs w:val="28"/>
          <w:highlight w:val="none"/>
        </w:rPr>
        <w:t>原件的扫描件（或复印件）</w:t>
      </w:r>
      <w:r>
        <w:rPr>
          <w:color w:val="auto"/>
          <w:sz w:val="28"/>
          <w:szCs w:val="28"/>
          <w:highlight w:val="none"/>
        </w:rPr>
        <w:t>。所有证明材料须清晰可辨认，如因证明材料模糊无法辨认，缺页、漏页导致无法进行评审认定的责任由</w:t>
      </w:r>
      <w:r>
        <w:rPr>
          <w:rFonts w:hint="eastAsia"/>
          <w:color w:val="auto"/>
          <w:sz w:val="28"/>
          <w:szCs w:val="28"/>
          <w:highlight w:val="none"/>
          <w:lang w:eastAsia="zh-CN"/>
        </w:rPr>
        <w:t>投标人</w:t>
      </w:r>
      <w:r>
        <w:rPr>
          <w:color w:val="auto"/>
          <w:sz w:val="28"/>
          <w:szCs w:val="28"/>
          <w:highlight w:val="none"/>
        </w:rPr>
        <w:t>自负。</w:t>
      </w:r>
    </w:p>
    <w:p w14:paraId="70D56290">
      <w:pPr>
        <w:ind w:firstLine="480"/>
        <w:rPr>
          <w:rFonts w:hint="eastAsia"/>
          <w:color w:val="auto"/>
          <w:sz w:val="28"/>
          <w:szCs w:val="28"/>
          <w:highlight w:val="none"/>
        </w:rPr>
      </w:pPr>
      <w:r>
        <w:rPr>
          <w:rFonts w:hint="eastAsia"/>
          <w:color w:val="auto"/>
          <w:sz w:val="28"/>
          <w:szCs w:val="28"/>
          <w:highlight w:val="none"/>
        </w:rPr>
        <w:t>2.</w:t>
      </w:r>
      <w:r>
        <w:rPr>
          <w:rFonts w:hint="eastAsia"/>
          <w:color w:val="auto"/>
          <w:sz w:val="28"/>
          <w:szCs w:val="28"/>
          <w:highlight w:val="none"/>
          <w:lang w:val="zh-CN"/>
        </w:rPr>
        <w:t>信用信息核</w:t>
      </w:r>
      <w:r>
        <w:rPr>
          <w:rFonts w:hint="eastAsia"/>
          <w:color w:val="auto"/>
          <w:sz w:val="28"/>
          <w:szCs w:val="28"/>
          <w:highlight w:val="none"/>
        </w:rPr>
        <w:t>查</w:t>
      </w:r>
    </w:p>
    <w:p w14:paraId="5A1344A2">
      <w:pPr>
        <w:ind w:firstLine="480"/>
        <w:rPr>
          <w:rFonts w:hint="eastAsia"/>
          <w:color w:val="auto"/>
          <w:sz w:val="28"/>
          <w:szCs w:val="28"/>
          <w:highlight w:val="none"/>
        </w:rPr>
      </w:pPr>
      <w:r>
        <w:rPr>
          <w:rFonts w:hint="eastAsia"/>
          <w:color w:val="auto"/>
          <w:sz w:val="28"/>
          <w:szCs w:val="28"/>
          <w:highlight w:val="none"/>
        </w:rPr>
        <w:t>2</w:t>
      </w:r>
      <w:r>
        <w:rPr>
          <w:color w:val="auto"/>
          <w:sz w:val="28"/>
          <w:szCs w:val="28"/>
          <w:highlight w:val="none"/>
        </w:rPr>
        <w:t>.1</w:t>
      </w:r>
      <w:r>
        <w:rPr>
          <w:rFonts w:hint="eastAsia"/>
          <w:color w:val="auto"/>
          <w:sz w:val="28"/>
          <w:szCs w:val="28"/>
          <w:highlight w:val="none"/>
        </w:rPr>
        <w:t>资格审查当日应当核查</w:t>
      </w:r>
      <w:r>
        <w:rPr>
          <w:rFonts w:hint="eastAsia"/>
          <w:color w:val="auto"/>
          <w:sz w:val="28"/>
          <w:szCs w:val="28"/>
          <w:highlight w:val="none"/>
          <w:lang w:eastAsia="zh-CN"/>
        </w:rPr>
        <w:t>投标人</w:t>
      </w:r>
      <w:r>
        <w:rPr>
          <w:rFonts w:hint="eastAsia"/>
          <w:color w:val="auto"/>
          <w:sz w:val="28"/>
          <w:szCs w:val="28"/>
          <w:highlight w:val="none"/>
        </w:rPr>
        <w:t>信用记录，</w:t>
      </w:r>
      <w:r>
        <w:rPr>
          <w:rFonts w:hint="eastAsia"/>
          <w:color w:val="auto"/>
          <w:sz w:val="28"/>
          <w:szCs w:val="28"/>
          <w:highlight w:val="none"/>
          <w:lang w:eastAsia="zh-CN"/>
        </w:rPr>
        <w:t>投标人</w:t>
      </w:r>
      <w:r>
        <w:rPr>
          <w:rFonts w:hint="eastAsia"/>
          <w:color w:val="auto"/>
          <w:sz w:val="28"/>
          <w:szCs w:val="28"/>
          <w:highlight w:val="none"/>
        </w:rPr>
        <w:t>被列入失信被执行人、重大税收违法案件当事人名单、政府采购严重违法失信行为记录名单的，采购</w:t>
      </w:r>
      <w:r>
        <w:rPr>
          <w:rFonts w:hint="eastAsia"/>
          <w:color w:val="auto"/>
          <w:sz w:val="28"/>
          <w:szCs w:val="28"/>
          <w:highlight w:val="none"/>
          <w:lang w:val="en-US" w:eastAsia="zh-CN"/>
        </w:rPr>
        <w:t>人</w:t>
      </w:r>
      <w:r>
        <w:rPr>
          <w:rFonts w:hint="eastAsia"/>
          <w:color w:val="auto"/>
          <w:sz w:val="28"/>
          <w:szCs w:val="28"/>
          <w:highlight w:val="none"/>
        </w:rPr>
        <w:t>拒绝其参与政府采购活动。</w:t>
      </w:r>
    </w:p>
    <w:p w14:paraId="2AD819CA">
      <w:pPr>
        <w:ind w:firstLine="480"/>
        <w:rPr>
          <w:rFonts w:hint="eastAsia"/>
          <w:color w:val="auto"/>
          <w:sz w:val="24"/>
          <w:szCs w:val="24"/>
          <w:highlight w:val="none"/>
        </w:rPr>
      </w:pPr>
      <w:r>
        <w:rPr>
          <w:rFonts w:hint="eastAsia"/>
          <w:color w:val="auto"/>
          <w:sz w:val="28"/>
          <w:szCs w:val="28"/>
          <w:highlight w:val="none"/>
        </w:rPr>
        <w:t>3.</w:t>
      </w:r>
      <w:r>
        <w:rPr>
          <w:color w:val="auto"/>
          <w:sz w:val="28"/>
          <w:szCs w:val="28"/>
          <w:highlight w:val="none"/>
        </w:rPr>
        <w:t>对于投标文件中有任意一条不满足上表要求的将导致其投标无效，不进入下一项评审。</w:t>
      </w:r>
      <w:bookmarkEnd w:id="283"/>
      <w:bookmarkEnd w:id="284"/>
      <w:bookmarkEnd w:id="285"/>
      <w:bookmarkEnd w:id="286"/>
      <w:bookmarkEnd w:id="287"/>
      <w:bookmarkEnd w:id="288"/>
      <w:bookmarkEnd w:id="289"/>
      <w:bookmarkEnd w:id="290"/>
    </w:p>
    <w:p w14:paraId="1693CC47">
      <w:pPr>
        <w:pStyle w:val="55"/>
        <w:rPr>
          <w:rFonts w:hint="eastAsia"/>
          <w:color w:val="auto"/>
          <w:highlight w:val="none"/>
        </w:rPr>
      </w:pPr>
      <w:r>
        <w:rPr>
          <w:color w:val="auto"/>
          <w:highlight w:val="none"/>
        </w:rPr>
        <w:br w:type="page"/>
      </w:r>
    </w:p>
    <w:p w14:paraId="5F9E1745">
      <w:pPr>
        <w:pStyle w:val="2"/>
        <w:adjustRightInd/>
        <w:snapToGrid/>
        <w:rPr>
          <w:rFonts w:hint="eastAsia"/>
          <w:color w:val="auto"/>
          <w:highlight w:val="none"/>
        </w:rPr>
      </w:pPr>
      <w:bookmarkStart w:id="292" w:name="_Toc24117"/>
      <w:bookmarkStart w:id="293" w:name="_Toc163492899"/>
      <w:r>
        <w:rPr>
          <w:rFonts w:hint="eastAsia"/>
          <w:color w:val="auto"/>
          <w:highlight w:val="none"/>
        </w:rPr>
        <w:t>第五章 评标办法</w:t>
      </w:r>
      <w:bookmarkEnd w:id="291"/>
      <w:r>
        <w:rPr>
          <w:rFonts w:hint="eastAsia"/>
          <w:color w:val="auto"/>
          <w:highlight w:val="none"/>
        </w:rPr>
        <w:t>及标准</w:t>
      </w:r>
      <w:bookmarkEnd w:id="292"/>
      <w:bookmarkEnd w:id="293"/>
    </w:p>
    <w:p w14:paraId="62514B1A">
      <w:pPr>
        <w:ind w:firstLine="560"/>
        <w:rPr>
          <w:rFonts w:hint="eastAsia"/>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eastAsia="zh-CN"/>
        </w:rPr>
        <w:t>》等</w:t>
      </w:r>
      <w:r>
        <w:rPr>
          <w:rFonts w:hint="eastAsia"/>
          <w:color w:val="auto"/>
          <w:highlight w:val="none"/>
        </w:rPr>
        <w:t>相关法律法规确定以下评标办法及标准。</w:t>
      </w:r>
    </w:p>
    <w:p w14:paraId="4C4EFF80">
      <w:pPr>
        <w:pStyle w:val="3"/>
        <w:spacing w:before="93" w:after="93"/>
        <w:ind w:firstLine="643"/>
        <w:rPr>
          <w:rFonts w:hint="eastAsia"/>
          <w:color w:val="auto"/>
          <w:highlight w:val="none"/>
          <w:lang w:val="zh-CN"/>
        </w:rPr>
      </w:pPr>
      <w:bookmarkStart w:id="294" w:name="_Toc163492900"/>
      <w:bookmarkStart w:id="295" w:name="_Toc32491"/>
      <w:bookmarkStart w:id="296" w:name="_Toc272247709"/>
      <w:bookmarkStart w:id="297" w:name="_Toc155185905"/>
      <w:bookmarkStart w:id="298" w:name="_Toc109899903"/>
      <w:bookmarkStart w:id="299" w:name="_Toc278891606"/>
      <w:bookmarkStart w:id="300" w:name="_Toc109899484"/>
      <w:bookmarkStart w:id="301" w:name="_Toc511894518"/>
      <w:bookmarkStart w:id="302" w:name="_Toc61280402"/>
      <w:bookmarkStart w:id="303" w:name="_Toc494561962"/>
      <w:bookmarkStart w:id="304" w:name="_Toc140132826"/>
      <w:bookmarkStart w:id="305" w:name="_Toc109900322"/>
      <w:r>
        <w:rPr>
          <w:rFonts w:hint="eastAsia"/>
          <w:color w:val="auto"/>
          <w:highlight w:val="none"/>
        </w:rPr>
        <w:t>一、</w:t>
      </w:r>
      <w:r>
        <w:rPr>
          <w:rFonts w:hint="eastAsia"/>
          <w:color w:val="auto"/>
          <w:highlight w:val="none"/>
          <w:lang w:val="zh-CN"/>
        </w:rPr>
        <w:t>评标办法前附表</w:t>
      </w:r>
      <w:bookmarkEnd w:id="294"/>
      <w:bookmarkEnd w:id="295"/>
    </w:p>
    <w:p w14:paraId="77C098B4">
      <w:pPr>
        <w:ind w:firstLine="560"/>
        <w:rPr>
          <w:rFonts w:hint="eastAsia"/>
          <w:color w:val="auto"/>
          <w:highlight w:val="none"/>
        </w:rPr>
      </w:pPr>
      <w:r>
        <w:rPr>
          <w:rFonts w:hint="eastAsia"/>
          <w:color w:val="auto"/>
          <w:highlight w:val="none"/>
        </w:rPr>
        <w:t>下面所列资料是对评标方法和评标程序的具体补充和说明。如有矛盾，应以本表为准。</w:t>
      </w:r>
    </w:p>
    <w:tbl>
      <w:tblPr>
        <w:tblStyle w:val="35"/>
        <w:tblW w:w="499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129"/>
        <w:gridCol w:w="1695"/>
        <w:gridCol w:w="7132"/>
      </w:tblGrid>
      <w:tr w14:paraId="70CDB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blHeader/>
        </w:trPr>
        <w:tc>
          <w:tcPr>
            <w:tcW w:w="567"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7DD08331">
            <w:pPr>
              <w:pStyle w:val="20"/>
              <w:spacing w:line="240" w:lineRule="auto"/>
              <w:rPr>
                <w:rFonts w:hint="eastAsia"/>
                <w:b/>
                <w:bCs/>
                <w:color w:val="auto"/>
                <w:sz w:val="24"/>
                <w:szCs w:val="24"/>
                <w:highlight w:val="none"/>
              </w:rPr>
            </w:pPr>
            <w:r>
              <w:rPr>
                <w:rFonts w:hint="eastAsia"/>
                <w:b/>
                <w:bCs/>
                <w:color w:val="auto"/>
                <w:sz w:val="24"/>
                <w:szCs w:val="24"/>
                <w:highlight w:val="none"/>
              </w:rPr>
              <w:t>条款号</w:t>
            </w:r>
          </w:p>
        </w:tc>
        <w:tc>
          <w:tcPr>
            <w:tcW w:w="851"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656F8EC2">
            <w:pPr>
              <w:pStyle w:val="20"/>
              <w:spacing w:line="240" w:lineRule="auto"/>
              <w:rPr>
                <w:rFonts w:hint="eastAsia"/>
                <w:b/>
                <w:bCs/>
                <w:color w:val="auto"/>
                <w:sz w:val="24"/>
                <w:szCs w:val="24"/>
                <w:highlight w:val="none"/>
              </w:rPr>
            </w:pPr>
            <w:r>
              <w:rPr>
                <w:rFonts w:hint="eastAsia"/>
                <w:b/>
                <w:bCs/>
                <w:color w:val="auto"/>
                <w:sz w:val="24"/>
                <w:szCs w:val="24"/>
                <w:highlight w:val="none"/>
              </w:rPr>
              <w:t>条款名称</w:t>
            </w:r>
          </w:p>
        </w:tc>
        <w:tc>
          <w:tcPr>
            <w:tcW w:w="3580"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3AFD2155">
            <w:pPr>
              <w:pStyle w:val="20"/>
              <w:spacing w:line="240" w:lineRule="auto"/>
              <w:rPr>
                <w:rFonts w:hint="eastAsia"/>
                <w:b/>
                <w:bCs/>
                <w:color w:val="auto"/>
                <w:sz w:val="24"/>
                <w:szCs w:val="24"/>
                <w:highlight w:val="none"/>
              </w:rPr>
            </w:pPr>
            <w:r>
              <w:rPr>
                <w:rFonts w:hint="eastAsia"/>
                <w:b/>
                <w:bCs/>
                <w:color w:val="auto"/>
                <w:sz w:val="24"/>
                <w:szCs w:val="24"/>
                <w:highlight w:val="none"/>
              </w:rPr>
              <w:t>内  容</w:t>
            </w:r>
          </w:p>
        </w:tc>
      </w:tr>
      <w:tr w14:paraId="50F24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567" w:type="pct"/>
            <w:tcBorders>
              <w:top w:val="single" w:color="auto" w:sz="4" w:space="0"/>
            </w:tcBorders>
            <w:vAlign w:val="center"/>
          </w:tcPr>
          <w:p w14:paraId="6017901E">
            <w:pPr>
              <w:pStyle w:val="20"/>
              <w:rPr>
                <w:rFonts w:hint="eastAsia"/>
                <w:color w:val="auto"/>
                <w:sz w:val="24"/>
                <w:szCs w:val="24"/>
                <w:highlight w:val="none"/>
              </w:rPr>
            </w:pPr>
            <w:r>
              <w:rPr>
                <w:rFonts w:hint="eastAsia"/>
                <w:color w:val="auto"/>
                <w:sz w:val="24"/>
                <w:szCs w:val="24"/>
                <w:highlight w:val="none"/>
              </w:rPr>
              <w:t>7.1</w:t>
            </w:r>
          </w:p>
        </w:tc>
        <w:tc>
          <w:tcPr>
            <w:tcW w:w="851" w:type="pct"/>
            <w:tcBorders>
              <w:top w:val="single" w:color="auto" w:sz="4" w:space="0"/>
            </w:tcBorders>
            <w:vAlign w:val="center"/>
          </w:tcPr>
          <w:p w14:paraId="01CC105B">
            <w:pPr>
              <w:pStyle w:val="20"/>
              <w:rPr>
                <w:rFonts w:hint="eastAsia"/>
                <w:color w:val="auto"/>
                <w:sz w:val="24"/>
                <w:szCs w:val="24"/>
                <w:highlight w:val="none"/>
              </w:rPr>
            </w:pPr>
            <w:r>
              <w:rPr>
                <w:rFonts w:hint="eastAsia"/>
                <w:color w:val="auto"/>
                <w:sz w:val="24"/>
                <w:szCs w:val="24"/>
                <w:highlight w:val="none"/>
              </w:rPr>
              <w:t>报价修正规定</w:t>
            </w:r>
          </w:p>
        </w:tc>
        <w:tc>
          <w:tcPr>
            <w:tcW w:w="3580" w:type="pct"/>
            <w:tcBorders>
              <w:top w:val="single" w:color="auto" w:sz="4" w:space="0"/>
            </w:tcBorders>
            <w:vAlign w:val="center"/>
          </w:tcPr>
          <w:p w14:paraId="68CF1C69">
            <w:pPr>
              <w:pStyle w:val="20"/>
              <w:jc w:val="left"/>
              <w:rPr>
                <w:rFonts w:hint="eastAsia"/>
                <w:color w:val="auto"/>
                <w:sz w:val="24"/>
                <w:szCs w:val="24"/>
                <w:highlight w:val="none"/>
              </w:rPr>
            </w:pPr>
            <w:r>
              <w:rPr>
                <w:rFonts w:hint="eastAsia"/>
                <w:color w:val="auto"/>
                <w:sz w:val="24"/>
                <w:szCs w:val="24"/>
                <w:highlight w:val="none"/>
              </w:rPr>
              <w:t>（1）投标文件中开标一览表（</w:t>
            </w:r>
            <w:r>
              <w:rPr>
                <w:rFonts w:hint="eastAsia"/>
                <w:color w:val="auto"/>
                <w:sz w:val="24"/>
                <w:szCs w:val="24"/>
                <w:highlight w:val="none"/>
                <w:lang w:val="en-US" w:eastAsia="zh-CN"/>
              </w:rPr>
              <w:t>或</w:t>
            </w:r>
            <w:r>
              <w:rPr>
                <w:rFonts w:hint="eastAsia"/>
                <w:color w:val="auto"/>
                <w:sz w:val="24"/>
                <w:szCs w:val="24"/>
                <w:highlight w:val="none"/>
              </w:rPr>
              <w:t>投标分项报价表）内容与投标文件中相应内容不一致的，以开标一览表（</w:t>
            </w:r>
            <w:r>
              <w:rPr>
                <w:rFonts w:hint="eastAsia"/>
                <w:color w:val="auto"/>
                <w:sz w:val="24"/>
                <w:szCs w:val="24"/>
                <w:highlight w:val="none"/>
                <w:lang w:val="en-US" w:eastAsia="zh-CN"/>
              </w:rPr>
              <w:t>或</w:t>
            </w:r>
            <w:r>
              <w:rPr>
                <w:rFonts w:hint="eastAsia"/>
                <w:color w:val="auto"/>
                <w:sz w:val="24"/>
                <w:szCs w:val="24"/>
                <w:highlight w:val="none"/>
              </w:rPr>
              <w:t>投标分项报价表）为准；</w:t>
            </w:r>
          </w:p>
          <w:p w14:paraId="1A2A49AD">
            <w:pPr>
              <w:pStyle w:val="20"/>
              <w:jc w:val="left"/>
              <w:rPr>
                <w:rFonts w:hint="eastAsia"/>
                <w:color w:val="auto"/>
                <w:sz w:val="24"/>
                <w:szCs w:val="24"/>
                <w:highlight w:val="none"/>
              </w:rPr>
            </w:pPr>
            <w:r>
              <w:rPr>
                <w:rFonts w:hint="eastAsia"/>
                <w:color w:val="auto"/>
                <w:sz w:val="24"/>
                <w:szCs w:val="24"/>
                <w:highlight w:val="none"/>
              </w:rPr>
              <w:t>（2）大写金额和小写金额不一致的，以大写金额为准；</w:t>
            </w:r>
          </w:p>
          <w:p w14:paraId="23FF717C">
            <w:pPr>
              <w:pStyle w:val="20"/>
              <w:jc w:val="left"/>
              <w:rPr>
                <w:rFonts w:hint="eastAsia"/>
                <w:color w:val="auto"/>
                <w:sz w:val="24"/>
                <w:szCs w:val="24"/>
                <w:highlight w:val="none"/>
              </w:rPr>
            </w:pPr>
            <w:r>
              <w:rPr>
                <w:rFonts w:hint="eastAsia"/>
                <w:color w:val="auto"/>
                <w:sz w:val="24"/>
                <w:szCs w:val="24"/>
                <w:highlight w:val="none"/>
              </w:rPr>
              <w:t>（3）单价金额小数点或者百分比有明显错位的，以开标一览表的总价为准，并修改单价；</w:t>
            </w:r>
          </w:p>
          <w:p w14:paraId="086B521B">
            <w:pPr>
              <w:pStyle w:val="20"/>
              <w:jc w:val="left"/>
              <w:rPr>
                <w:rFonts w:hint="eastAsia"/>
                <w:color w:val="auto"/>
                <w:sz w:val="24"/>
                <w:szCs w:val="24"/>
                <w:highlight w:val="none"/>
              </w:rPr>
            </w:pPr>
            <w:r>
              <w:rPr>
                <w:rFonts w:hint="eastAsia"/>
                <w:color w:val="auto"/>
                <w:sz w:val="24"/>
                <w:szCs w:val="24"/>
                <w:highlight w:val="none"/>
              </w:rPr>
              <w:t>（4）总价金额与按单价汇总金额不一致的，以单价金额计算结果为准。</w:t>
            </w:r>
          </w:p>
          <w:p w14:paraId="5A359788">
            <w:pPr>
              <w:pStyle w:val="20"/>
              <w:jc w:val="left"/>
              <w:rPr>
                <w:rFonts w:hint="eastAsia"/>
                <w:color w:val="auto"/>
                <w:sz w:val="24"/>
                <w:szCs w:val="24"/>
                <w:highlight w:val="none"/>
              </w:rPr>
            </w:pPr>
            <w:r>
              <w:rPr>
                <w:rFonts w:hint="eastAsia"/>
                <w:color w:val="auto"/>
                <w:sz w:val="24"/>
                <w:szCs w:val="24"/>
                <w:highlight w:val="none"/>
              </w:rPr>
              <w:t>（5）同时出现两种以上不一致的，按照前款规定的顺序修正。</w:t>
            </w:r>
          </w:p>
        </w:tc>
      </w:tr>
      <w:tr w14:paraId="2346F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7" w:type="pct"/>
            <w:vAlign w:val="center"/>
          </w:tcPr>
          <w:p w14:paraId="43C2BC7A">
            <w:pPr>
              <w:pStyle w:val="20"/>
              <w:rPr>
                <w:rFonts w:hint="eastAsia"/>
                <w:color w:val="auto"/>
                <w:sz w:val="24"/>
                <w:szCs w:val="24"/>
                <w:highlight w:val="none"/>
              </w:rPr>
            </w:pPr>
            <w:r>
              <w:rPr>
                <w:rFonts w:hint="eastAsia"/>
                <w:color w:val="auto"/>
                <w:sz w:val="24"/>
                <w:szCs w:val="24"/>
                <w:highlight w:val="none"/>
              </w:rPr>
              <w:t>8.2</w:t>
            </w:r>
          </w:p>
        </w:tc>
        <w:tc>
          <w:tcPr>
            <w:tcW w:w="851" w:type="pct"/>
            <w:vAlign w:val="center"/>
          </w:tcPr>
          <w:p w14:paraId="4A445DB6">
            <w:pPr>
              <w:pStyle w:val="20"/>
              <w:rPr>
                <w:rFonts w:hint="eastAsia"/>
                <w:color w:val="auto"/>
                <w:sz w:val="24"/>
                <w:szCs w:val="24"/>
                <w:highlight w:val="none"/>
              </w:rPr>
            </w:pPr>
            <w:r>
              <w:rPr>
                <w:rFonts w:hint="eastAsia"/>
                <w:color w:val="auto"/>
                <w:sz w:val="24"/>
                <w:szCs w:val="24"/>
                <w:highlight w:val="none"/>
              </w:rPr>
              <w:t>评标方法</w:t>
            </w:r>
          </w:p>
        </w:tc>
        <w:tc>
          <w:tcPr>
            <w:tcW w:w="3580" w:type="pct"/>
            <w:vAlign w:val="center"/>
          </w:tcPr>
          <w:p w14:paraId="43B75520">
            <w:pPr>
              <w:pStyle w:val="20"/>
              <w:jc w:val="left"/>
              <w:rPr>
                <w:rFonts w:hint="eastAsia"/>
                <w:color w:val="auto"/>
                <w:sz w:val="24"/>
                <w:szCs w:val="24"/>
                <w:highlight w:val="none"/>
              </w:rPr>
            </w:pPr>
            <w:r>
              <w:rPr>
                <w:rFonts w:hint="eastAsia"/>
                <w:color w:val="auto"/>
                <w:sz w:val="24"/>
                <w:szCs w:val="24"/>
                <w:highlight w:val="none"/>
              </w:rPr>
              <w:t>综合评分法</w:t>
            </w:r>
          </w:p>
        </w:tc>
      </w:tr>
      <w:tr w14:paraId="599C1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7" w:type="pct"/>
            <w:vAlign w:val="center"/>
          </w:tcPr>
          <w:p w14:paraId="54100EB1">
            <w:pPr>
              <w:pStyle w:val="2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1</w:t>
            </w:r>
            <w:r>
              <w:rPr>
                <w:rFonts w:hint="eastAsia"/>
                <w:color w:val="auto"/>
                <w:sz w:val="24"/>
                <w:szCs w:val="24"/>
                <w:highlight w:val="none"/>
              </w:rPr>
              <w:t>.1</w:t>
            </w:r>
          </w:p>
        </w:tc>
        <w:tc>
          <w:tcPr>
            <w:tcW w:w="851" w:type="pct"/>
            <w:vAlign w:val="center"/>
          </w:tcPr>
          <w:p w14:paraId="482AB522">
            <w:pPr>
              <w:pStyle w:val="20"/>
              <w:rPr>
                <w:rFonts w:hint="eastAsia"/>
                <w:color w:val="auto"/>
                <w:sz w:val="24"/>
                <w:szCs w:val="24"/>
                <w:highlight w:val="none"/>
              </w:rPr>
            </w:pPr>
            <w:r>
              <w:rPr>
                <w:rFonts w:hint="eastAsia"/>
                <w:color w:val="auto"/>
                <w:sz w:val="24"/>
                <w:szCs w:val="24"/>
                <w:highlight w:val="none"/>
              </w:rPr>
              <w:t>相同品牌中标候选人推荐方式</w:t>
            </w:r>
          </w:p>
        </w:tc>
        <w:tc>
          <w:tcPr>
            <w:tcW w:w="3580" w:type="pct"/>
            <w:vAlign w:val="center"/>
          </w:tcPr>
          <w:p w14:paraId="60C03C46">
            <w:pPr>
              <w:pStyle w:val="20"/>
              <w:jc w:val="left"/>
              <w:rPr>
                <w:rFonts w:hint="eastAsia"/>
                <w:color w:val="auto"/>
                <w:sz w:val="24"/>
                <w:szCs w:val="24"/>
                <w:highlight w:val="none"/>
              </w:rPr>
            </w:pPr>
            <w:r>
              <w:rPr>
                <w:rFonts w:hint="eastAsia"/>
                <w:color w:val="auto"/>
                <w:sz w:val="24"/>
                <w:szCs w:val="24"/>
                <w:highlight w:val="none"/>
              </w:rPr>
              <w:t>提供相同品牌产品且通过资格审查、符合性审查的不同</w:t>
            </w:r>
            <w:r>
              <w:rPr>
                <w:rFonts w:hint="eastAsia"/>
                <w:color w:val="auto"/>
                <w:sz w:val="24"/>
                <w:szCs w:val="24"/>
                <w:highlight w:val="none"/>
                <w:lang w:eastAsia="zh-CN"/>
              </w:rPr>
              <w:t>投标人</w:t>
            </w:r>
            <w:r>
              <w:rPr>
                <w:rFonts w:hint="eastAsia"/>
                <w:color w:val="auto"/>
                <w:sz w:val="24"/>
                <w:szCs w:val="24"/>
                <w:highlight w:val="none"/>
              </w:rPr>
              <w:t>参加同一合同项下投标的，按一家</w:t>
            </w:r>
            <w:r>
              <w:rPr>
                <w:rFonts w:hint="eastAsia"/>
                <w:color w:val="auto"/>
                <w:sz w:val="24"/>
                <w:szCs w:val="24"/>
                <w:highlight w:val="none"/>
                <w:lang w:eastAsia="zh-CN"/>
              </w:rPr>
              <w:t>投标人</w:t>
            </w:r>
            <w:r>
              <w:rPr>
                <w:rFonts w:hint="eastAsia"/>
                <w:color w:val="auto"/>
                <w:sz w:val="24"/>
                <w:szCs w:val="24"/>
                <w:highlight w:val="none"/>
              </w:rPr>
              <w:t>计算，评审后得分最高的同品牌</w:t>
            </w:r>
            <w:r>
              <w:rPr>
                <w:rFonts w:hint="eastAsia"/>
                <w:color w:val="auto"/>
                <w:sz w:val="24"/>
                <w:szCs w:val="24"/>
                <w:highlight w:val="none"/>
                <w:lang w:eastAsia="zh-CN"/>
              </w:rPr>
              <w:t>投标人</w:t>
            </w:r>
            <w:r>
              <w:rPr>
                <w:rFonts w:hint="eastAsia"/>
                <w:color w:val="auto"/>
                <w:sz w:val="24"/>
                <w:szCs w:val="24"/>
                <w:highlight w:val="none"/>
              </w:rPr>
              <w:t>获得中标人推荐资格</w:t>
            </w:r>
            <w:r>
              <w:rPr>
                <w:rFonts w:hint="eastAsia"/>
                <w:color w:val="auto"/>
                <w:sz w:val="24"/>
                <w:szCs w:val="24"/>
                <w:highlight w:val="none"/>
                <w:lang w:eastAsia="zh-CN"/>
              </w:rPr>
              <w:t>；</w:t>
            </w:r>
            <w:r>
              <w:rPr>
                <w:rFonts w:hint="eastAsia"/>
                <w:color w:val="auto"/>
                <w:sz w:val="24"/>
                <w:szCs w:val="24"/>
                <w:highlight w:val="none"/>
              </w:rPr>
              <w:t>评审得分相同的，由采购人或者采购人委托评标委员会按照</w:t>
            </w:r>
            <w:r>
              <w:rPr>
                <w:rFonts w:hint="eastAsia"/>
                <w:color w:val="auto"/>
                <w:sz w:val="24"/>
                <w:szCs w:val="24"/>
                <w:highlight w:val="none"/>
                <w:lang w:val="en-US" w:eastAsia="zh-CN"/>
              </w:rPr>
              <w:t>技术部分得分高优先</w:t>
            </w:r>
            <w:r>
              <w:rPr>
                <w:rFonts w:hint="eastAsia"/>
                <w:color w:val="auto"/>
                <w:sz w:val="24"/>
                <w:szCs w:val="24"/>
                <w:highlight w:val="none"/>
              </w:rPr>
              <w:t>的方式确定一个</w:t>
            </w:r>
            <w:r>
              <w:rPr>
                <w:rFonts w:hint="eastAsia"/>
                <w:color w:val="auto"/>
                <w:sz w:val="24"/>
                <w:szCs w:val="24"/>
                <w:highlight w:val="none"/>
                <w:lang w:eastAsia="zh-CN"/>
              </w:rPr>
              <w:t>投标人</w:t>
            </w:r>
            <w:r>
              <w:rPr>
                <w:rFonts w:hint="eastAsia"/>
                <w:color w:val="auto"/>
                <w:sz w:val="24"/>
                <w:szCs w:val="24"/>
                <w:highlight w:val="none"/>
              </w:rPr>
              <w:t>获得中标人推荐资格，</w:t>
            </w:r>
            <w:r>
              <w:rPr>
                <w:rFonts w:hint="eastAsia"/>
                <w:color w:val="auto"/>
                <w:sz w:val="24"/>
                <w:szCs w:val="24"/>
                <w:highlight w:val="none"/>
                <w:lang w:eastAsia="zh-CN"/>
              </w:rPr>
              <w:t>招标文件</w:t>
            </w:r>
            <w:r>
              <w:rPr>
                <w:rFonts w:hint="eastAsia"/>
                <w:color w:val="auto"/>
                <w:sz w:val="24"/>
                <w:szCs w:val="24"/>
                <w:highlight w:val="none"/>
              </w:rPr>
              <w:t>未规定的</w:t>
            </w:r>
            <w:r>
              <w:rPr>
                <w:rFonts w:hint="eastAsia"/>
                <w:color w:val="auto"/>
                <w:sz w:val="24"/>
                <w:szCs w:val="24"/>
                <w:highlight w:val="none"/>
                <w:lang w:val="en-US" w:eastAsia="zh-CN"/>
              </w:rPr>
              <w:t>由</w:t>
            </w:r>
            <w:r>
              <w:rPr>
                <w:rFonts w:hint="eastAsia"/>
                <w:color w:val="auto"/>
                <w:sz w:val="24"/>
                <w:szCs w:val="24"/>
                <w:highlight w:val="none"/>
              </w:rPr>
              <w:t>评标委员会采取随机抽取方式确定，其他同品牌</w:t>
            </w:r>
            <w:r>
              <w:rPr>
                <w:rFonts w:hint="eastAsia"/>
                <w:color w:val="auto"/>
                <w:sz w:val="24"/>
                <w:szCs w:val="24"/>
                <w:highlight w:val="none"/>
                <w:lang w:eastAsia="zh-CN"/>
              </w:rPr>
              <w:t>投标人</w:t>
            </w:r>
            <w:r>
              <w:rPr>
                <w:rFonts w:hint="eastAsia"/>
                <w:color w:val="auto"/>
                <w:sz w:val="24"/>
                <w:szCs w:val="24"/>
                <w:highlight w:val="none"/>
              </w:rPr>
              <w:t>不作为中标候选人。</w:t>
            </w:r>
          </w:p>
          <w:p w14:paraId="3BAE1F6F">
            <w:pPr>
              <w:pStyle w:val="20"/>
              <w:jc w:val="left"/>
              <w:rPr>
                <w:rFonts w:hint="eastAsia"/>
                <w:color w:val="auto"/>
                <w:sz w:val="24"/>
                <w:szCs w:val="24"/>
                <w:highlight w:val="none"/>
              </w:rPr>
            </w:pPr>
            <w:r>
              <w:rPr>
                <w:rFonts w:hint="eastAsia"/>
                <w:color w:val="auto"/>
                <w:sz w:val="24"/>
                <w:szCs w:val="24"/>
                <w:highlight w:val="none"/>
              </w:rPr>
              <w:t>非单一产品采购项目的核心产品，多家</w:t>
            </w:r>
            <w:r>
              <w:rPr>
                <w:rFonts w:hint="eastAsia"/>
                <w:color w:val="auto"/>
                <w:sz w:val="24"/>
                <w:szCs w:val="24"/>
                <w:highlight w:val="none"/>
                <w:lang w:eastAsia="zh-CN"/>
              </w:rPr>
              <w:t>投标人</w:t>
            </w:r>
            <w:r>
              <w:rPr>
                <w:rFonts w:hint="eastAsia"/>
                <w:color w:val="auto"/>
                <w:sz w:val="24"/>
                <w:szCs w:val="24"/>
                <w:highlight w:val="none"/>
              </w:rPr>
              <w:t>提供的核心产品品牌相同的，按前款规定处理。</w:t>
            </w:r>
          </w:p>
        </w:tc>
      </w:tr>
      <w:tr w14:paraId="65E8D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7" w:type="pct"/>
            <w:vAlign w:val="center"/>
          </w:tcPr>
          <w:p w14:paraId="722130CD">
            <w:pPr>
              <w:pStyle w:val="20"/>
              <w:rPr>
                <w:rFonts w:hint="eastAsia" w:eastAsia="仿宋"/>
                <w:color w:val="auto"/>
                <w:sz w:val="24"/>
                <w:szCs w:val="24"/>
                <w:highlight w:val="none"/>
                <w:lang w:eastAsia="zh-CN"/>
              </w:rPr>
            </w:pPr>
            <w:r>
              <w:rPr>
                <w:rFonts w:hint="eastAsia"/>
                <w:color w:val="auto"/>
                <w:sz w:val="24"/>
                <w:szCs w:val="24"/>
                <w:highlight w:val="none"/>
              </w:rPr>
              <w:t>1</w:t>
            </w:r>
            <w:r>
              <w:rPr>
                <w:rFonts w:hint="eastAsia"/>
                <w:color w:val="auto"/>
                <w:sz w:val="24"/>
                <w:szCs w:val="24"/>
                <w:highlight w:val="none"/>
                <w:lang w:val="en-US" w:eastAsia="zh-CN"/>
              </w:rPr>
              <w:t>2</w:t>
            </w:r>
          </w:p>
        </w:tc>
        <w:tc>
          <w:tcPr>
            <w:tcW w:w="851" w:type="pct"/>
            <w:vAlign w:val="center"/>
          </w:tcPr>
          <w:p w14:paraId="5269CB18">
            <w:pPr>
              <w:pStyle w:val="20"/>
              <w:rPr>
                <w:rFonts w:hint="eastAsia"/>
                <w:color w:val="auto"/>
                <w:sz w:val="24"/>
                <w:szCs w:val="24"/>
                <w:highlight w:val="none"/>
              </w:rPr>
            </w:pPr>
            <w:r>
              <w:rPr>
                <w:rFonts w:hint="eastAsia"/>
                <w:color w:val="auto"/>
                <w:sz w:val="24"/>
                <w:szCs w:val="24"/>
                <w:highlight w:val="none"/>
              </w:rPr>
              <w:t>中标候选人排序方式</w:t>
            </w:r>
          </w:p>
        </w:tc>
        <w:tc>
          <w:tcPr>
            <w:tcW w:w="3580" w:type="pct"/>
            <w:vAlign w:val="center"/>
          </w:tcPr>
          <w:p w14:paraId="1363D390">
            <w:pPr>
              <w:pStyle w:val="20"/>
              <w:jc w:val="left"/>
              <w:rPr>
                <w:rFonts w:hint="eastAsia"/>
                <w:color w:val="auto"/>
                <w:sz w:val="24"/>
                <w:szCs w:val="24"/>
                <w:highlight w:val="none"/>
              </w:rPr>
            </w:pPr>
            <w:r>
              <w:rPr>
                <w:rFonts w:hint="eastAsia"/>
                <w:color w:val="auto"/>
                <w:sz w:val="24"/>
                <w:szCs w:val="24"/>
                <w:highlight w:val="none"/>
              </w:rPr>
              <w:t>评标结果排序按评审后得分由高到低顺序排列。得分相同的，按投标报价由低到高顺序排列。得分且投标报价相同的并列。投标文件满足</w:t>
            </w:r>
            <w:r>
              <w:rPr>
                <w:rFonts w:hint="eastAsia"/>
                <w:color w:val="auto"/>
                <w:sz w:val="24"/>
                <w:szCs w:val="24"/>
                <w:highlight w:val="none"/>
                <w:lang w:eastAsia="zh-CN"/>
              </w:rPr>
              <w:t>招标文件</w:t>
            </w:r>
            <w:r>
              <w:rPr>
                <w:rFonts w:hint="eastAsia"/>
                <w:color w:val="auto"/>
                <w:sz w:val="24"/>
                <w:szCs w:val="24"/>
                <w:highlight w:val="none"/>
              </w:rPr>
              <w:t>全部实质性要求，且按照评审因素的量化指标评审得分最高的</w:t>
            </w:r>
            <w:r>
              <w:rPr>
                <w:rFonts w:hint="eastAsia"/>
                <w:color w:val="auto"/>
                <w:sz w:val="24"/>
                <w:szCs w:val="24"/>
                <w:highlight w:val="none"/>
                <w:lang w:eastAsia="zh-CN"/>
              </w:rPr>
              <w:t>投标人</w:t>
            </w:r>
            <w:r>
              <w:rPr>
                <w:rFonts w:hint="eastAsia"/>
                <w:color w:val="auto"/>
                <w:sz w:val="24"/>
                <w:szCs w:val="24"/>
                <w:highlight w:val="none"/>
              </w:rPr>
              <w:t>为排名第一的中标候选人。</w:t>
            </w:r>
          </w:p>
        </w:tc>
      </w:tr>
    </w:tbl>
    <w:p w14:paraId="55B3876B">
      <w:pPr>
        <w:pStyle w:val="3"/>
        <w:spacing w:before="93" w:after="93"/>
        <w:ind w:firstLine="643"/>
        <w:rPr>
          <w:rFonts w:hint="eastAsia"/>
          <w:color w:val="auto"/>
          <w:highlight w:val="none"/>
          <w:lang w:val="zh-CN"/>
        </w:rPr>
      </w:pPr>
      <w:bookmarkStart w:id="306" w:name="_Toc163492901"/>
      <w:bookmarkStart w:id="307" w:name="_Toc7335"/>
      <w:r>
        <w:rPr>
          <w:rFonts w:hint="eastAsia"/>
          <w:color w:val="auto"/>
          <w:highlight w:val="none"/>
        </w:rPr>
        <w:t>二、</w:t>
      </w:r>
      <w:r>
        <w:rPr>
          <w:rFonts w:hint="eastAsia"/>
          <w:color w:val="auto"/>
          <w:highlight w:val="none"/>
          <w:lang w:val="zh-CN"/>
        </w:rPr>
        <w:t>评标程序</w:t>
      </w:r>
      <w:bookmarkEnd w:id="296"/>
      <w:bookmarkEnd w:id="297"/>
      <w:bookmarkEnd w:id="298"/>
      <w:bookmarkEnd w:id="299"/>
      <w:bookmarkEnd w:id="300"/>
      <w:bookmarkEnd w:id="301"/>
      <w:bookmarkEnd w:id="302"/>
      <w:bookmarkEnd w:id="303"/>
      <w:bookmarkEnd w:id="304"/>
      <w:bookmarkEnd w:id="305"/>
      <w:bookmarkEnd w:id="306"/>
      <w:bookmarkEnd w:id="307"/>
    </w:p>
    <w:p w14:paraId="5A978398">
      <w:pPr>
        <w:pStyle w:val="4"/>
        <w:ind w:firstLine="602"/>
        <w:jc w:val="both"/>
        <w:rPr>
          <w:rFonts w:hint="eastAsia"/>
          <w:color w:val="auto"/>
          <w:highlight w:val="none"/>
          <w:lang w:val="zh-CN"/>
        </w:rPr>
      </w:pPr>
      <w:bookmarkStart w:id="308" w:name="_Toc2911"/>
      <w:bookmarkStart w:id="309" w:name="_Toc163492902"/>
      <w:bookmarkStart w:id="310" w:name="_Toc4617"/>
      <w:r>
        <w:rPr>
          <w:rFonts w:hint="eastAsia"/>
          <w:color w:val="auto"/>
          <w:highlight w:val="none"/>
          <w:lang w:val="zh-CN"/>
        </w:rPr>
        <w:t>（</w:t>
      </w:r>
      <w:r>
        <w:rPr>
          <w:rFonts w:hint="eastAsia"/>
          <w:color w:val="auto"/>
          <w:highlight w:val="none"/>
        </w:rPr>
        <w:t>一</w:t>
      </w:r>
      <w:r>
        <w:rPr>
          <w:rFonts w:hint="eastAsia"/>
          <w:color w:val="auto"/>
          <w:highlight w:val="none"/>
          <w:lang w:val="zh-CN"/>
        </w:rPr>
        <w:t>）符合性审查</w:t>
      </w:r>
      <w:bookmarkEnd w:id="308"/>
      <w:bookmarkEnd w:id="309"/>
      <w:bookmarkEnd w:id="310"/>
    </w:p>
    <w:p w14:paraId="3533AFBC">
      <w:pPr>
        <w:ind w:firstLine="548" w:firstLineChars="196"/>
        <w:rPr>
          <w:rFonts w:hint="eastAsia"/>
          <w:color w:val="auto"/>
          <w:highlight w:val="none"/>
          <w:lang w:val="zh-CN"/>
        </w:rPr>
      </w:pPr>
      <w:r>
        <w:rPr>
          <w:rFonts w:hint="eastAsia"/>
          <w:color w:val="auto"/>
          <w:highlight w:val="none"/>
        </w:rPr>
        <w:t>1.</w:t>
      </w:r>
      <w:r>
        <w:rPr>
          <w:rFonts w:hint="eastAsia"/>
          <w:color w:val="auto"/>
          <w:highlight w:val="none"/>
          <w:lang w:val="zh-CN"/>
        </w:rPr>
        <w:t>评标委员会应当按照本章“三、评标标准”中“（一）符合性审查”的内容对通过资格审查的投标人的投标文件进行符合性审查，以确定其是否满足招标文件实质性要求。不满足招标文件实质性要求的按照</w:t>
      </w:r>
      <w:r>
        <w:rPr>
          <w:rFonts w:hint="eastAsia"/>
          <w:b/>
          <w:bCs/>
          <w:color w:val="auto"/>
          <w:highlight w:val="none"/>
          <w:lang w:val="zh-CN"/>
        </w:rPr>
        <w:t>无效投标</w:t>
      </w:r>
      <w:r>
        <w:rPr>
          <w:rFonts w:hint="eastAsia"/>
          <w:color w:val="auto"/>
          <w:highlight w:val="none"/>
          <w:lang w:val="zh-CN"/>
        </w:rPr>
        <w:t>处理。</w:t>
      </w:r>
    </w:p>
    <w:p w14:paraId="33C6C21B">
      <w:pPr>
        <w:numPr>
          <w:ilvl w:val="255"/>
          <w:numId w:val="0"/>
        </w:numPr>
        <w:ind w:firstLine="551" w:firstLineChars="196"/>
        <w:rPr>
          <w:rFonts w:hint="eastAsia"/>
          <w:b/>
          <w:bCs/>
          <w:color w:val="auto"/>
          <w:highlight w:val="none"/>
          <w:lang w:val="zh-CN"/>
        </w:rPr>
      </w:pPr>
      <w:bookmarkStart w:id="311" w:name="_Hlk161614521"/>
      <w:r>
        <w:rPr>
          <w:rFonts w:hint="eastAsia"/>
          <w:b/>
          <w:bCs/>
          <w:color w:val="auto"/>
          <w:highlight w:val="none"/>
        </w:rPr>
        <w:t>2.同品牌检查：</w:t>
      </w:r>
    </w:p>
    <w:p w14:paraId="3B8A6E52">
      <w:pPr>
        <w:ind w:firstLine="560"/>
        <w:rPr>
          <w:rFonts w:hint="eastAsia"/>
          <w:color w:val="auto"/>
          <w:highlight w:val="none"/>
        </w:rPr>
      </w:pPr>
      <w:r>
        <w:rPr>
          <w:rFonts w:hint="eastAsia"/>
          <w:color w:val="auto"/>
          <w:highlight w:val="none"/>
        </w:rPr>
        <w:t>2</w:t>
      </w:r>
      <w:r>
        <w:rPr>
          <w:color w:val="auto"/>
          <w:highlight w:val="none"/>
        </w:rPr>
        <w:t>.1</w:t>
      </w:r>
      <w:r>
        <w:rPr>
          <w:rFonts w:hint="eastAsia"/>
          <w:color w:val="auto"/>
          <w:highlight w:val="none"/>
          <w:lang w:val="en-US" w:eastAsia="zh-CN"/>
        </w:rPr>
        <w:t xml:space="preserve"> </w:t>
      </w:r>
      <w:r>
        <w:rPr>
          <w:rFonts w:hint="eastAsia"/>
          <w:color w:val="auto"/>
          <w:highlight w:val="none"/>
        </w:rPr>
        <w:t>单一产品采购（或非单一产品采购）中的核心产品，</w:t>
      </w:r>
      <w:r>
        <w:rPr>
          <w:color w:val="auto"/>
          <w:highlight w:val="none"/>
        </w:rPr>
        <w:t>提供相同品牌产品且通过资格审查、</w:t>
      </w:r>
      <w:r>
        <w:rPr>
          <w:rFonts w:hint="eastAsia"/>
          <w:color w:val="auto"/>
          <w:highlight w:val="none"/>
        </w:rPr>
        <w:t>符合性审查</w:t>
      </w:r>
      <w:r>
        <w:rPr>
          <w:color w:val="auto"/>
          <w:highlight w:val="none"/>
        </w:rPr>
        <w:t>的不同</w:t>
      </w:r>
      <w:r>
        <w:rPr>
          <w:rFonts w:hint="eastAsia"/>
          <w:color w:val="auto"/>
          <w:highlight w:val="none"/>
          <w:lang w:eastAsia="zh-CN"/>
        </w:rPr>
        <w:t>投标人</w:t>
      </w:r>
      <w:r>
        <w:rPr>
          <w:color w:val="auto"/>
          <w:highlight w:val="none"/>
        </w:rPr>
        <w:t>参加同一合同项下投标的，按一家</w:t>
      </w:r>
      <w:r>
        <w:rPr>
          <w:rFonts w:hint="eastAsia"/>
          <w:color w:val="auto"/>
          <w:highlight w:val="none"/>
          <w:lang w:eastAsia="zh-CN"/>
        </w:rPr>
        <w:t>投标人</w:t>
      </w:r>
      <w:r>
        <w:rPr>
          <w:color w:val="auto"/>
          <w:highlight w:val="none"/>
        </w:rPr>
        <w:t>计算。</w:t>
      </w:r>
    </w:p>
    <w:p w14:paraId="52374954">
      <w:pPr>
        <w:ind w:firstLine="560"/>
        <w:rPr>
          <w:rFonts w:hint="eastAsia"/>
          <w:color w:val="auto"/>
          <w:highlight w:val="none"/>
        </w:rPr>
      </w:pPr>
      <w:r>
        <w:rPr>
          <w:rFonts w:hint="eastAsia"/>
          <w:color w:val="auto"/>
          <w:highlight w:val="none"/>
        </w:rPr>
        <w:t>2</w:t>
      </w:r>
      <w:r>
        <w:rPr>
          <w:color w:val="auto"/>
          <w:highlight w:val="none"/>
        </w:rPr>
        <w:t>.2</w:t>
      </w:r>
      <w:r>
        <w:rPr>
          <w:rFonts w:hint="eastAsia"/>
          <w:color w:val="auto"/>
          <w:highlight w:val="none"/>
          <w:lang w:val="en-US" w:eastAsia="zh-CN"/>
        </w:rPr>
        <w:t xml:space="preserve"> </w:t>
      </w:r>
      <w:r>
        <w:rPr>
          <w:rFonts w:hint="eastAsia"/>
          <w:color w:val="auto"/>
          <w:highlight w:val="none"/>
        </w:rPr>
        <w:t>非单一产品采购项目，采购人应当根据采购项目技术构成、产品价格比重等合理确定一个核心产品（采购清单中作“与核心产品相同〈或同一〉品牌”实质性要求的产品，视为一个核心产品），并以“核心产品”在</w:t>
      </w:r>
      <w:r>
        <w:rPr>
          <w:rFonts w:hint="eastAsia"/>
          <w:color w:val="auto"/>
          <w:highlight w:val="none"/>
          <w:lang w:eastAsia="zh-CN"/>
        </w:rPr>
        <w:t>招标文件</w:t>
      </w:r>
      <w:r>
        <w:rPr>
          <w:rFonts w:hint="eastAsia"/>
          <w:color w:val="auto"/>
          <w:highlight w:val="none"/>
        </w:rPr>
        <w:t>中载明，评审时按前款规定处理。</w:t>
      </w:r>
    </w:p>
    <w:p w14:paraId="1103FC16">
      <w:pPr>
        <w:pStyle w:val="47"/>
        <w:ind w:firstLine="560"/>
        <w:rPr>
          <w:rFonts w:hint="eastAsia"/>
          <w:color w:val="auto"/>
          <w:highlight w:val="none"/>
        </w:rPr>
      </w:pPr>
      <w:r>
        <w:rPr>
          <w:rFonts w:hint="eastAsia"/>
          <w:color w:val="auto"/>
          <w:highlight w:val="none"/>
        </w:rPr>
        <w:t>2</w:t>
      </w:r>
      <w:r>
        <w:rPr>
          <w:color w:val="auto"/>
          <w:highlight w:val="none"/>
        </w:rPr>
        <w:t>.3</w:t>
      </w:r>
      <w:r>
        <w:rPr>
          <w:rFonts w:hint="eastAsia"/>
          <w:color w:val="auto"/>
          <w:highlight w:val="none"/>
          <w:lang w:val="en-US" w:eastAsia="zh-CN"/>
        </w:rPr>
        <w:t xml:space="preserve"> </w:t>
      </w:r>
      <w:r>
        <w:rPr>
          <w:rFonts w:hint="eastAsia"/>
          <w:color w:val="auto"/>
          <w:highlight w:val="none"/>
        </w:rPr>
        <w:t>有效投标品牌不足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bookmarkEnd w:id="311"/>
    <w:p w14:paraId="79A49505">
      <w:pPr>
        <w:pStyle w:val="4"/>
        <w:ind w:firstLine="602"/>
        <w:jc w:val="both"/>
        <w:rPr>
          <w:rFonts w:hint="eastAsia"/>
          <w:color w:val="auto"/>
          <w:highlight w:val="none"/>
          <w:lang w:val="zh-CN"/>
        </w:rPr>
      </w:pPr>
      <w:bookmarkStart w:id="312" w:name="_Toc155185907"/>
      <w:bookmarkStart w:id="313" w:name="_Toc102116178"/>
      <w:bookmarkStart w:id="314" w:name="_Toc102114946"/>
      <w:bookmarkStart w:id="315" w:name="_Toc102116048"/>
      <w:bookmarkStart w:id="316" w:name="_Toc102057744"/>
      <w:bookmarkStart w:id="317" w:name="_Toc102056244"/>
      <w:bookmarkStart w:id="318" w:name="_Toc102119879"/>
      <w:bookmarkStart w:id="319" w:name="_Toc7055"/>
      <w:bookmarkStart w:id="320" w:name="_Toc4315"/>
      <w:bookmarkStart w:id="321" w:name="_Toc163492903"/>
      <w:bookmarkStart w:id="322" w:name="_Toc27945260"/>
      <w:bookmarkStart w:id="323" w:name="_Toc493702305"/>
      <w:bookmarkStart w:id="324" w:name="_Toc492403836"/>
      <w:r>
        <w:rPr>
          <w:rFonts w:hint="eastAsia"/>
          <w:color w:val="auto"/>
          <w:highlight w:val="none"/>
          <w:lang w:val="zh-CN"/>
        </w:rPr>
        <w:t>（</w:t>
      </w:r>
      <w:r>
        <w:rPr>
          <w:rFonts w:hint="eastAsia"/>
          <w:color w:val="auto"/>
          <w:highlight w:val="none"/>
        </w:rPr>
        <w:t>二</w:t>
      </w:r>
      <w:r>
        <w:rPr>
          <w:rFonts w:hint="eastAsia"/>
          <w:color w:val="auto"/>
          <w:highlight w:val="none"/>
          <w:lang w:val="zh-CN"/>
        </w:rPr>
        <w:t>）投标文件澄清</w:t>
      </w:r>
      <w:bookmarkEnd w:id="312"/>
      <w:bookmarkEnd w:id="313"/>
      <w:bookmarkEnd w:id="314"/>
      <w:bookmarkEnd w:id="315"/>
      <w:bookmarkEnd w:id="316"/>
      <w:bookmarkEnd w:id="317"/>
      <w:bookmarkEnd w:id="318"/>
      <w:r>
        <w:rPr>
          <w:rFonts w:hint="eastAsia"/>
          <w:color w:val="auto"/>
          <w:highlight w:val="none"/>
        </w:rPr>
        <w:t>及修正</w:t>
      </w:r>
      <w:bookmarkEnd w:id="319"/>
      <w:bookmarkEnd w:id="320"/>
      <w:bookmarkEnd w:id="321"/>
    </w:p>
    <w:p w14:paraId="7092BD10">
      <w:pPr>
        <w:ind w:firstLine="560"/>
        <w:rPr>
          <w:rFonts w:hint="eastAsia"/>
          <w:color w:val="auto"/>
          <w:highlight w:val="none"/>
        </w:rPr>
      </w:pPr>
      <w:r>
        <w:rPr>
          <w:color w:val="auto"/>
          <w:highlight w:val="none"/>
        </w:rPr>
        <w:t>3.</w:t>
      </w:r>
      <w:r>
        <w:rPr>
          <w:rFonts w:hint="eastAsia"/>
          <w:color w:val="auto"/>
          <w:highlight w:val="none"/>
        </w:rPr>
        <w:t>评标期间，</w:t>
      </w:r>
      <w:r>
        <w:rPr>
          <w:color w:val="auto"/>
          <w:highlight w:val="none"/>
        </w:rPr>
        <w:t>对于投标文件中含义不明确、同类问题表述不一致或者有明显文字和计算错误的内容，评标委员会</w:t>
      </w:r>
      <w:r>
        <w:rPr>
          <w:rFonts w:hint="eastAsia"/>
          <w:color w:val="auto"/>
          <w:highlight w:val="none"/>
        </w:rPr>
        <w:t>应当在“政采云”平台中以书面的形式</w:t>
      </w:r>
      <w:r>
        <w:rPr>
          <w:color w:val="auto"/>
          <w:highlight w:val="none"/>
        </w:rPr>
        <w:t>要求</w:t>
      </w:r>
      <w:r>
        <w:rPr>
          <w:rFonts w:hint="eastAsia"/>
          <w:color w:val="auto"/>
          <w:highlight w:val="none"/>
          <w:lang w:eastAsia="zh-CN"/>
        </w:rPr>
        <w:t>投标人</w:t>
      </w:r>
      <w:r>
        <w:rPr>
          <w:rFonts w:hint="eastAsia"/>
          <w:color w:val="auto"/>
          <w:highlight w:val="none"/>
        </w:rPr>
        <w:t>作</w:t>
      </w:r>
      <w:r>
        <w:rPr>
          <w:color w:val="auto"/>
          <w:highlight w:val="none"/>
        </w:rPr>
        <w:t>出必要的澄清、说明或者补正。</w:t>
      </w:r>
    </w:p>
    <w:p w14:paraId="3041AE90">
      <w:pPr>
        <w:ind w:firstLine="560"/>
        <w:rPr>
          <w:rFonts w:hint="eastAsia"/>
          <w:color w:val="auto"/>
          <w:highlight w:val="none"/>
        </w:rPr>
      </w:pPr>
      <w:r>
        <w:rPr>
          <w:color w:val="auto"/>
          <w:highlight w:val="none"/>
        </w:rPr>
        <w:t>4.</w:t>
      </w:r>
      <w:r>
        <w:rPr>
          <w:rFonts w:hint="eastAsia"/>
          <w:color w:val="auto"/>
          <w:highlight w:val="none"/>
          <w:lang w:eastAsia="zh-CN"/>
        </w:rPr>
        <w:t>投标人</w:t>
      </w:r>
      <w:r>
        <w:rPr>
          <w:rFonts w:hint="eastAsia"/>
          <w:color w:val="auto"/>
          <w:highlight w:val="none"/>
        </w:rPr>
        <w:t>应按照评标委员会要求在规定时间内作出澄清、说明或者补正，</w:t>
      </w:r>
      <w:r>
        <w:rPr>
          <w:color w:val="auto"/>
          <w:highlight w:val="none"/>
        </w:rPr>
        <w:t>澄清、说明或者补正不得超出投标文件的范围或者改变投标文件的实质性内容。</w:t>
      </w:r>
    </w:p>
    <w:p w14:paraId="03342970">
      <w:pPr>
        <w:ind w:firstLine="560"/>
        <w:rPr>
          <w:rFonts w:hint="eastAsia"/>
          <w:color w:val="auto"/>
          <w:highlight w:val="none"/>
        </w:rPr>
      </w:pPr>
      <w:r>
        <w:rPr>
          <w:color w:val="auto"/>
          <w:highlight w:val="none"/>
        </w:rPr>
        <w:t>5.</w:t>
      </w:r>
      <w:r>
        <w:rPr>
          <w:rFonts w:hint="eastAsia"/>
          <w:color w:val="auto"/>
          <w:highlight w:val="none"/>
          <w:lang w:eastAsia="zh-CN"/>
        </w:rPr>
        <w:t>投标人</w:t>
      </w:r>
      <w:r>
        <w:rPr>
          <w:rFonts w:hint="eastAsia"/>
          <w:color w:val="auto"/>
          <w:highlight w:val="none"/>
        </w:rPr>
        <w:t>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在交易系统中加盖电子印章后提交</w:t>
      </w:r>
      <w:r>
        <w:rPr>
          <w:color w:val="auto"/>
          <w:highlight w:val="none"/>
        </w:rPr>
        <w:t>。</w:t>
      </w:r>
    </w:p>
    <w:p w14:paraId="74BFE600">
      <w:pPr>
        <w:ind w:firstLine="560"/>
        <w:rPr>
          <w:color w:val="auto"/>
          <w:highlight w:val="none"/>
        </w:rPr>
      </w:pPr>
      <w:r>
        <w:rPr>
          <w:color w:val="auto"/>
          <w:highlight w:val="none"/>
        </w:rPr>
        <w:t>6.</w:t>
      </w:r>
      <w:r>
        <w:rPr>
          <w:rFonts w:hint="eastAsia"/>
          <w:color w:val="auto"/>
          <w:highlight w:val="none"/>
        </w:rPr>
        <w:t>报价合理性说明</w:t>
      </w:r>
    </w:p>
    <w:p w14:paraId="15D6EDBF">
      <w:pPr>
        <w:pStyle w:val="47"/>
        <w:ind w:firstLine="560"/>
        <w:rPr>
          <w:rFonts w:hint="eastAsia"/>
          <w:b/>
          <w:bCs/>
          <w:color w:val="auto"/>
          <w:highlight w:val="none"/>
        </w:rPr>
      </w:pPr>
      <w:r>
        <w:rPr>
          <w:rFonts w:hint="eastAsia"/>
          <w:b/>
          <w:bCs/>
          <w:color w:val="auto"/>
          <w:highlight w:val="none"/>
          <w:lang w:val="en-US" w:eastAsia="zh-CN"/>
        </w:rPr>
        <w:t>6</w:t>
      </w:r>
      <w:r>
        <w:rPr>
          <w:rFonts w:hint="eastAsia"/>
          <w:b/>
          <w:bCs/>
          <w:color w:val="auto"/>
          <w:highlight w:val="none"/>
        </w:rPr>
        <w:t>.1</w:t>
      </w:r>
      <w:r>
        <w:rPr>
          <w:rFonts w:hint="eastAsia"/>
          <w:b/>
          <w:bCs/>
          <w:color w:val="auto"/>
          <w:highlight w:val="none"/>
          <w:lang w:eastAsia="zh-CN"/>
        </w:rPr>
        <w:t>投标</w:t>
      </w:r>
      <w:r>
        <w:rPr>
          <w:rFonts w:hint="eastAsia"/>
          <w:b/>
          <w:bCs/>
          <w:color w:val="auto"/>
          <w:highlight w:val="none"/>
        </w:rPr>
        <w:t>报价出现下列情形之一的，</w:t>
      </w:r>
      <w:r>
        <w:rPr>
          <w:rFonts w:hint="eastAsia"/>
          <w:b/>
          <w:bCs/>
          <w:color w:val="auto"/>
          <w:highlight w:val="none"/>
          <w:lang w:val="en-US" w:eastAsia="zh-CN"/>
        </w:rPr>
        <w:t>评标委员会</w:t>
      </w:r>
      <w:r>
        <w:rPr>
          <w:rFonts w:hint="eastAsia"/>
          <w:b/>
          <w:bCs/>
          <w:color w:val="auto"/>
          <w:highlight w:val="none"/>
        </w:rPr>
        <w:t>应当启动异常低价响应审查程序：</w:t>
      </w:r>
    </w:p>
    <w:p w14:paraId="12642326">
      <w:pPr>
        <w:pStyle w:val="47"/>
        <w:ind w:firstLine="56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报价低于全部通过符合性审查</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报价平均值50%的，即</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w:t>
      </w:r>
      <w:r>
        <w:rPr>
          <w:rFonts w:hint="eastAsia"/>
          <w:b/>
          <w:bCs/>
          <w:color w:val="auto"/>
          <w:highlight w:val="none"/>
          <w:lang w:val="en-US" w:eastAsia="zh-CN"/>
        </w:rPr>
        <w:t>＜</w:t>
      </w:r>
      <w:r>
        <w:rPr>
          <w:rFonts w:hint="eastAsia"/>
          <w:b/>
          <w:bCs/>
          <w:color w:val="auto"/>
          <w:highlight w:val="none"/>
        </w:rPr>
        <w:t>全部通过符合性审查</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报价平均值</w:t>
      </w:r>
      <w:r>
        <w:rPr>
          <w:rFonts w:hint="eastAsia"/>
          <w:b/>
          <w:bCs/>
          <w:color w:val="auto"/>
          <w:highlight w:val="none"/>
          <w:lang w:val="en-US" w:eastAsia="zh-CN"/>
        </w:rPr>
        <w:t>的</w:t>
      </w:r>
      <w:r>
        <w:rPr>
          <w:rFonts w:hint="eastAsia"/>
          <w:b/>
          <w:bCs/>
          <w:color w:val="auto"/>
          <w:highlight w:val="none"/>
        </w:rPr>
        <w:t>50%；</w:t>
      </w:r>
    </w:p>
    <w:p w14:paraId="6549BAE2">
      <w:pPr>
        <w:pStyle w:val="47"/>
        <w:ind w:firstLine="56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2</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报价低于通过符合性审查的次低</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报价50%的，即</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w:t>
      </w:r>
      <w:r>
        <w:rPr>
          <w:rFonts w:hint="eastAsia"/>
          <w:b/>
          <w:bCs/>
          <w:color w:val="auto"/>
          <w:highlight w:val="none"/>
          <w:lang w:val="en-US" w:eastAsia="zh-CN"/>
        </w:rPr>
        <w:t>＜</w:t>
      </w:r>
      <w:r>
        <w:rPr>
          <w:rFonts w:hint="eastAsia"/>
          <w:b/>
          <w:bCs/>
          <w:color w:val="auto"/>
          <w:highlight w:val="none"/>
        </w:rPr>
        <w:t>通过符合性审查的次低</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w:t>
      </w:r>
      <w:r>
        <w:rPr>
          <w:rFonts w:hint="eastAsia"/>
          <w:b/>
          <w:bCs/>
          <w:color w:val="auto"/>
          <w:highlight w:val="none"/>
          <w:lang w:val="en-US" w:eastAsia="zh-CN"/>
        </w:rPr>
        <w:t>的</w:t>
      </w:r>
      <w:r>
        <w:rPr>
          <w:rFonts w:hint="eastAsia"/>
          <w:b/>
          <w:bCs/>
          <w:color w:val="auto"/>
          <w:highlight w:val="none"/>
        </w:rPr>
        <w:t>50%；</w:t>
      </w:r>
    </w:p>
    <w:p w14:paraId="05793E1E">
      <w:pPr>
        <w:pStyle w:val="47"/>
        <w:ind w:firstLine="56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报价低于采购项目最高限价45%的，即</w:t>
      </w:r>
      <w:r>
        <w:rPr>
          <w:rFonts w:hint="eastAsia"/>
          <w:b/>
          <w:bCs/>
          <w:color w:val="auto"/>
          <w:highlight w:val="none"/>
          <w:lang w:eastAsia="zh-CN"/>
        </w:rPr>
        <w:t>投标</w:t>
      </w:r>
      <w:r>
        <w:rPr>
          <w:rFonts w:hint="eastAsia"/>
          <w:b/>
          <w:bCs/>
          <w:color w:val="auto"/>
          <w:highlight w:val="none"/>
          <w:lang w:val="en-US" w:eastAsia="zh-CN"/>
        </w:rPr>
        <w:t>总</w:t>
      </w:r>
      <w:r>
        <w:rPr>
          <w:rFonts w:hint="eastAsia"/>
          <w:b/>
          <w:bCs/>
          <w:color w:val="auto"/>
          <w:highlight w:val="none"/>
        </w:rPr>
        <w:t>报价</w:t>
      </w:r>
      <w:r>
        <w:rPr>
          <w:rFonts w:hint="eastAsia"/>
          <w:b/>
          <w:bCs/>
          <w:color w:val="auto"/>
          <w:highlight w:val="none"/>
          <w:lang w:val="en-US" w:eastAsia="zh-CN"/>
        </w:rPr>
        <w:t>＜</w:t>
      </w:r>
      <w:r>
        <w:rPr>
          <w:rFonts w:hint="eastAsia"/>
          <w:b/>
          <w:bCs/>
          <w:color w:val="auto"/>
          <w:highlight w:val="none"/>
        </w:rPr>
        <w:t>采购项目最高限价</w:t>
      </w:r>
      <w:r>
        <w:rPr>
          <w:rFonts w:hint="eastAsia"/>
          <w:b/>
          <w:bCs/>
          <w:color w:val="auto"/>
          <w:highlight w:val="none"/>
          <w:lang w:val="en-US" w:eastAsia="zh-CN"/>
        </w:rPr>
        <w:t>的</w:t>
      </w:r>
      <w:r>
        <w:rPr>
          <w:rFonts w:hint="eastAsia"/>
          <w:b/>
          <w:bCs/>
          <w:color w:val="auto"/>
          <w:highlight w:val="none"/>
        </w:rPr>
        <w:t>45%；</w:t>
      </w:r>
    </w:p>
    <w:p w14:paraId="79E73317">
      <w:pPr>
        <w:pStyle w:val="47"/>
        <w:ind w:firstLine="56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4</w:t>
      </w:r>
      <w:r>
        <w:rPr>
          <w:rFonts w:hint="eastAsia"/>
          <w:b/>
          <w:bCs/>
          <w:color w:val="auto"/>
          <w:highlight w:val="none"/>
          <w:lang w:eastAsia="zh-CN"/>
        </w:rPr>
        <w:t>）</w:t>
      </w:r>
      <w:r>
        <w:rPr>
          <w:rFonts w:hint="eastAsia"/>
          <w:b/>
          <w:bCs/>
          <w:color w:val="auto"/>
          <w:highlight w:val="none"/>
          <w:lang w:val="en-US" w:eastAsia="zh-CN"/>
        </w:rPr>
        <w:t>评标委员会</w:t>
      </w:r>
      <w:r>
        <w:rPr>
          <w:rFonts w:hint="eastAsia"/>
          <w:b/>
          <w:bCs/>
          <w:color w:val="auto"/>
          <w:highlight w:val="none"/>
        </w:rPr>
        <w:t>基于专业判断，认为</w:t>
      </w:r>
      <w:r>
        <w:rPr>
          <w:rFonts w:hint="eastAsia"/>
          <w:b/>
          <w:bCs/>
          <w:color w:val="auto"/>
          <w:highlight w:val="none"/>
          <w:lang w:eastAsia="zh-CN"/>
        </w:rPr>
        <w:t>投标人</w:t>
      </w:r>
      <w:r>
        <w:rPr>
          <w:rFonts w:hint="eastAsia"/>
          <w:b/>
          <w:bCs/>
          <w:color w:val="auto"/>
          <w:highlight w:val="none"/>
        </w:rPr>
        <w:t>报价过低，有可能影响产品质量或者不能诚信履约的其他情形。</w:t>
      </w:r>
    </w:p>
    <w:p w14:paraId="50E2FD4B">
      <w:pPr>
        <w:pStyle w:val="47"/>
        <w:ind w:firstLine="560"/>
        <w:rPr>
          <w:rFonts w:hint="eastAsia"/>
          <w:b/>
          <w:bCs/>
          <w:color w:val="auto"/>
          <w:highlight w:val="none"/>
        </w:rPr>
      </w:pPr>
      <w:r>
        <w:rPr>
          <w:rFonts w:hint="eastAsia"/>
          <w:b/>
          <w:bCs/>
          <w:color w:val="auto"/>
          <w:highlight w:val="none"/>
          <w:lang w:val="en-US" w:eastAsia="zh-CN"/>
        </w:rPr>
        <w:t>6.2 评标委员会</w:t>
      </w:r>
      <w:r>
        <w:rPr>
          <w:rFonts w:hint="eastAsia"/>
          <w:b/>
          <w:bCs/>
          <w:color w:val="auto"/>
          <w:highlight w:val="none"/>
        </w:rPr>
        <w:t>启动异常低价响应审查后，属于前述第1项至第4项情形的，应当要求相关</w:t>
      </w:r>
      <w:r>
        <w:rPr>
          <w:rFonts w:hint="eastAsia"/>
          <w:b/>
          <w:bCs/>
          <w:color w:val="auto"/>
          <w:highlight w:val="none"/>
          <w:lang w:eastAsia="zh-CN"/>
        </w:rPr>
        <w:t>投标人</w:t>
      </w:r>
      <w:r>
        <w:rPr>
          <w:rFonts w:hint="eastAsia"/>
          <w:b/>
          <w:bCs/>
          <w:color w:val="auto"/>
          <w:highlight w:val="none"/>
        </w:rPr>
        <w:t>在评审现场合理的时间内对响应价格作出解释，提供项目具体成本测算等与报价合理性相关的书面说明及必要的证明材料，包括但不限于原材料成本、人工成本、制造费用等，给予相关</w:t>
      </w:r>
      <w:r>
        <w:rPr>
          <w:rFonts w:hint="eastAsia"/>
          <w:b/>
          <w:bCs/>
          <w:color w:val="auto"/>
          <w:highlight w:val="none"/>
          <w:lang w:eastAsia="zh-CN"/>
        </w:rPr>
        <w:t>投标人</w:t>
      </w:r>
      <w:r>
        <w:rPr>
          <w:rFonts w:hint="eastAsia"/>
          <w:b/>
          <w:bCs/>
          <w:color w:val="auto"/>
          <w:highlight w:val="none"/>
        </w:rPr>
        <w:t>的合理时间</w:t>
      </w:r>
      <w:r>
        <w:rPr>
          <w:rFonts w:hint="eastAsia"/>
          <w:b/>
          <w:bCs/>
          <w:color w:val="auto"/>
          <w:highlight w:val="none"/>
          <w:lang w:val="en-US" w:eastAsia="zh-CN"/>
        </w:rPr>
        <w:t>为</w:t>
      </w:r>
      <w:r>
        <w:rPr>
          <w:rFonts w:hint="eastAsia"/>
          <w:b/>
          <w:bCs/>
          <w:color w:val="auto"/>
          <w:highlight w:val="none"/>
        </w:rPr>
        <w:t>30分钟。其中，属于第3项情形，</w:t>
      </w:r>
      <w:r>
        <w:rPr>
          <w:rFonts w:hint="eastAsia"/>
          <w:b/>
          <w:bCs/>
          <w:color w:val="auto"/>
          <w:highlight w:val="none"/>
          <w:lang w:eastAsia="zh-CN"/>
        </w:rPr>
        <w:t>投标人</w:t>
      </w:r>
      <w:r>
        <w:rPr>
          <w:rFonts w:hint="eastAsia"/>
          <w:b/>
          <w:bCs/>
          <w:color w:val="auto"/>
          <w:highlight w:val="none"/>
        </w:rPr>
        <w:t>已随响应文件一并提交相关书面说明及必要的证明材料的，在评审现场可不再重复提交。</w:t>
      </w:r>
    </w:p>
    <w:p w14:paraId="1C32DA01">
      <w:pPr>
        <w:pStyle w:val="47"/>
        <w:ind w:firstLine="560"/>
        <w:rPr>
          <w:rFonts w:hint="eastAsia"/>
          <w:b/>
          <w:bCs/>
          <w:color w:val="auto"/>
          <w:highlight w:val="none"/>
        </w:rPr>
      </w:pPr>
      <w:r>
        <w:rPr>
          <w:rFonts w:hint="eastAsia"/>
          <w:b/>
          <w:bCs/>
          <w:color w:val="auto"/>
          <w:highlight w:val="none"/>
          <w:lang w:val="en-US" w:eastAsia="zh-CN"/>
        </w:rPr>
        <w:t>6.3 评标委员会</w:t>
      </w:r>
      <w:r>
        <w:rPr>
          <w:rFonts w:hint="eastAsia"/>
          <w:b/>
          <w:bCs/>
          <w:color w:val="auto"/>
          <w:highlight w:val="none"/>
        </w:rPr>
        <w:t>依据专业经验，参考同类项目中标价格、类似产品市场价格水平、行业人工费用标准、国家有关部门指导行业协会发布的行业平均成本等情况，对报价合理性进行判断。</w:t>
      </w:r>
      <w:r>
        <w:rPr>
          <w:rFonts w:hint="eastAsia"/>
          <w:b/>
          <w:bCs/>
          <w:color w:val="auto"/>
          <w:highlight w:val="none"/>
          <w:lang w:eastAsia="zh-CN"/>
        </w:rPr>
        <w:t>投标人</w:t>
      </w:r>
      <w:r>
        <w:rPr>
          <w:rFonts w:hint="eastAsia"/>
          <w:b/>
          <w:bCs/>
          <w:color w:val="auto"/>
          <w:highlight w:val="none"/>
        </w:rPr>
        <w:t>不能提供书面说明、证明材料，或者提供的书面说明、证明材料不能证明其报价合理性的，</w:t>
      </w:r>
      <w:r>
        <w:rPr>
          <w:b/>
          <w:bCs/>
          <w:color w:val="auto"/>
          <w:highlight w:val="none"/>
        </w:rPr>
        <w:t>评标委</w:t>
      </w:r>
      <w:r>
        <w:rPr>
          <w:rFonts w:hint="eastAsia"/>
          <w:b/>
          <w:bCs/>
          <w:color w:val="auto"/>
          <w:highlight w:val="none"/>
          <w:lang w:eastAsia="zh-CN"/>
        </w:rPr>
        <w:t>员会</w:t>
      </w:r>
      <w:r>
        <w:rPr>
          <w:rFonts w:hint="eastAsia"/>
          <w:b/>
          <w:bCs/>
          <w:color w:val="auto"/>
          <w:highlight w:val="none"/>
        </w:rPr>
        <w:t>应当将其作为</w:t>
      </w:r>
      <w:r>
        <w:rPr>
          <w:b/>
          <w:bCs/>
          <w:color w:val="auto"/>
          <w:highlight w:val="none"/>
        </w:rPr>
        <w:t>无效投标处理</w:t>
      </w:r>
      <w:r>
        <w:rPr>
          <w:rFonts w:hint="eastAsia"/>
          <w:b/>
          <w:bCs/>
          <w:color w:val="auto"/>
          <w:highlight w:val="none"/>
        </w:rPr>
        <w:t>。</w:t>
      </w:r>
    </w:p>
    <w:p w14:paraId="0B927C4E">
      <w:pPr>
        <w:pStyle w:val="47"/>
        <w:ind w:firstLine="560"/>
        <w:rPr>
          <w:rFonts w:hint="eastAsia"/>
          <w:color w:val="auto"/>
          <w:highlight w:val="none"/>
        </w:rPr>
      </w:pPr>
      <w:r>
        <w:rPr>
          <w:color w:val="auto"/>
          <w:highlight w:val="none"/>
        </w:rPr>
        <w:t>7.投标文件报价出现前后不一致的，按照下列规定修正：</w:t>
      </w:r>
    </w:p>
    <w:p w14:paraId="08662A83">
      <w:pPr>
        <w:pStyle w:val="47"/>
        <w:ind w:firstLine="560"/>
        <w:rPr>
          <w:rFonts w:hint="eastAsia"/>
          <w:color w:val="auto"/>
          <w:highlight w:val="none"/>
        </w:rPr>
      </w:pPr>
      <w:r>
        <w:rPr>
          <w:color w:val="auto"/>
          <w:highlight w:val="none"/>
        </w:rPr>
        <w:t>7.1</w:t>
      </w:r>
      <w:r>
        <w:rPr>
          <w:rFonts w:hint="eastAsia"/>
          <w:color w:val="auto"/>
          <w:highlight w:val="none"/>
          <w:lang w:val="en-US" w:eastAsia="zh-CN"/>
        </w:rPr>
        <w:t xml:space="preserve"> </w:t>
      </w:r>
      <w:r>
        <w:rPr>
          <w:rFonts w:hint="eastAsia"/>
          <w:color w:val="auto"/>
          <w:highlight w:val="none"/>
        </w:rPr>
        <w:t>报价</w:t>
      </w:r>
      <w:r>
        <w:rPr>
          <w:color w:val="auto"/>
          <w:highlight w:val="none"/>
        </w:rPr>
        <w:t>修正</w:t>
      </w:r>
      <w:r>
        <w:rPr>
          <w:rFonts w:hint="eastAsia"/>
          <w:color w:val="auto"/>
          <w:highlight w:val="none"/>
        </w:rPr>
        <w:t>规定见“</w:t>
      </w:r>
      <w:r>
        <w:rPr>
          <w:rFonts w:hint="eastAsia"/>
          <w:color w:val="auto"/>
          <w:highlight w:val="none"/>
          <w:lang w:val="en-US"/>
        </w:rPr>
        <w:t>评标办法前附表</w:t>
      </w:r>
      <w:r>
        <w:rPr>
          <w:rFonts w:hint="eastAsia"/>
          <w:color w:val="auto"/>
          <w:highlight w:val="none"/>
        </w:rPr>
        <w:t>”；</w:t>
      </w:r>
    </w:p>
    <w:p w14:paraId="0647EA09">
      <w:pPr>
        <w:pStyle w:val="47"/>
        <w:ind w:firstLine="560"/>
        <w:rPr>
          <w:rFonts w:hint="eastAsia"/>
          <w:color w:val="auto"/>
          <w:highlight w:val="none"/>
        </w:rPr>
      </w:pPr>
      <w:r>
        <w:rPr>
          <w:color w:val="auto"/>
          <w:highlight w:val="none"/>
        </w:rPr>
        <w:t>7.2</w:t>
      </w:r>
      <w:r>
        <w:rPr>
          <w:rFonts w:hint="eastAsia"/>
          <w:color w:val="auto"/>
          <w:highlight w:val="none"/>
          <w:lang w:val="en-US" w:eastAsia="zh-CN"/>
        </w:rPr>
        <w:t xml:space="preserve"> </w:t>
      </w:r>
      <w:r>
        <w:rPr>
          <w:color w:val="auto"/>
          <w:highlight w:val="none"/>
        </w:rPr>
        <w:t>修正后的报价按照</w:t>
      </w:r>
      <w:r>
        <w:rPr>
          <w:rFonts w:hint="eastAsia"/>
          <w:color w:val="auto"/>
          <w:highlight w:val="none"/>
        </w:rPr>
        <w:t>第</w:t>
      </w:r>
      <w:r>
        <w:rPr>
          <w:color w:val="auto"/>
          <w:highlight w:val="none"/>
        </w:rPr>
        <w:t>5</w:t>
      </w:r>
      <w:r>
        <w:rPr>
          <w:rFonts w:hint="eastAsia"/>
          <w:color w:val="auto"/>
          <w:highlight w:val="none"/>
        </w:rPr>
        <w:t>条规定</w:t>
      </w:r>
      <w:r>
        <w:rPr>
          <w:color w:val="auto"/>
          <w:highlight w:val="none"/>
        </w:rPr>
        <w:t>经</w:t>
      </w:r>
      <w:r>
        <w:rPr>
          <w:rFonts w:hint="eastAsia"/>
          <w:color w:val="auto"/>
          <w:highlight w:val="none"/>
          <w:lang w:eastAsia="zh-CN"/>
        </w:rPr>
        <w:t>投标人</w:t>
      </w:r>
      <w:r>
        <w:rPr>
          <w:color w:val="auto"/>
          <w:highlight w:val="none"/>
        </w:rPr>
        <w:t>确认后产生约束力，</w:t>
      </w:r>
      <w:r>
        <w:rPr>
          <w:rFonts w:hint="eastAsia"/>
          <w:color w:val="auto"/>
          <w:highlight w:val="none"/>
          <w:lang w:eastAsia="zh-CN"/>
        </w:rPr>
        <w:t>投标人</w:t>
      </w:r>
      <w:r>
        <w:rPr>
          <w:color w:val="auto"/>
          <w:highlight w:val="none"/>
        </w:rPr>
        <w:t>不确认的，</w:t>
      </w:r>
      <w:r>
        <w:rPr>
          <w:rFonts w:hint="eastAsia"/>
          <w:color w:val="auto"/>
          <w:highlight w:val="none"/>
        </w:rPr>
        <w:t>按照</w:t>
      </w:r>
      <w:r>
        <w:rPr>
          <w:b/>
          <w:bCs/>
          <w:color w:val="auto"/>
          <w:highlight w:val="none"/>
        </w:rPr>
        <w:t>无效</w:t>
      </w:r>
      <w:r>
        <w:rPr>
          <w:rFonts w:hint="eastAsia"/>
          <w:b/>
          <w:bCs/>
          <w:color w:val="auto"/>
          <w:highlight w:val="none"/>
        </w:rPr>
        <w:t>投标</w:t>
      </w:r>
      <w:r>
        <w:rPr>
          <w:rFonts w:hint="eastAsia"/>
          <w:color w:val="auto"/>
          <w:highlight w:val="none"/>
        </w:rPr>
        <w:t>处理</w:t>
      </w:r>
      <w:r>
        <w:rPr>
          <w:color w:val="auto"/>
          <w:highlight w:val="none"/>
        </w:rPr>
        <w:t>。</w:t>
      </w:r>
    </w:p>
    <w:p w14:paraId="4FC3558C">
      <w:pPr>
        <w:pStyle w:val="4"/>
        <w:ind w:firstLine="602"/>
        <w:jc w:val="both"/>
        <w:rPr>
          <w:rFonts w:hint="eastAsia"/>
          <w:color w:val="auto"/>
          <w:highlight w:val="none"/>
        </w:rPr>
      </w:pPr>
      <w:bookmarkStart w:id="325" w:name="_Toc32481"/>
      <w:bookmarkStart w:id="326" w:name="_Toc163492904"/>
      <w:bookmarkStart w:id="327" w:name="_Toc426"/>
      <w:bookmarkStart w:id="328" w:name="_Toc102116049"/>
      <w:bookmarkStart w:id="329" w:name="_Toc102114947"/>
      <w:bookmarkStart w:id="330" w:name="_Toc102116179"/>
      <w:bookmarkStart w:id="331" w:name="_Toc102119880"/>
      <w:bookmarkStart w:id="332" w:name="_Toc102057745"/>
      <w:bookmarkStart w:id="333" w:name="_Toc155185908"/>
      <w:bookmarkStart w:id="334" w:name="_Toc102056245"/>
      <w:r>
        <w:rPr>
          <w:rFonts w:hint="eastAsia"/>
          <w:color w:val="auto"/>
          <w:highlight w:val="none"/>
        </w:rPr>
        <w:t>（三）比较和评价</w:t>
      </w:r>
      <w:bookmarkEnd w:id="325"/>
      <w:bookmarkEnd w:id="326"/>
      <w:bookmarkEnd w:id="327"/>
    </w:p>
    <w:p w14:paraId="103DF3B0">
      <w:pPr>
        <w:pStyle w:val="47"/>
        <w:ind w:firstLine="562"/>
        <w:rPr>
          <w:rFonts w:hint="eastAsia"/>
          <w:b/>
          <w:bCs/>
          <w:color w:val="auto"/>
          <w:highlight w:val="none"/>
        </w:rPr>
      </w:pPr>
      <w:r>
        <w:rPr>
          <w:rFonts w:hint="eastAsia"/>
          <w:b/>
          <w:bCs/>
          <w:color w:val="auto"/>
          <w:highlight w:val="none"/>
        </w:rPr>
        <w:t>8</w:t>
      </w:r>
      <w:r>
        <w:rPr>
          <w:b/>
          <w:bCs/>
          <w:color w:val="auto"/>
          <w:highlight w:val="none"/>
        </w:rPr>
        <w:t>.</w:t>
      </w:r>
      <w:r>
        <w:rPr>
          <w:rFonts w:hint="eastAsia"/>
          <w:b/>
          <w:bCs/>
          <w:color w:val="auto"/>
          <w:highlight w:val="none"/>
        </w:rPr>
        <w:t>评标方法</w:t>
      </w:r>
    </w:p>
    <w:p w14:paraId="73E249C5">
      <w:pPr>
        <w:ind w:firstLine="560"/>
        <w:rPr>
          <w:rFonts w:hint="eastAsia"/>
          <w:color w:val="auto"/>
          <w:highlight w:val="none"/>
        </w:rPr>
      </w:pPr>
      <w:r>
        <w:rPr>
          <w:color w:val="auto"/>
          <w:highlight w:val="none"/>
        </w:rPr>
        <w:t>8.1</w:t>
      </w:r>
      <w:r>
        <w:rPr>
          <w:rFonts w:hint="eastAsia"/>
          <w:color w:val="auto"/>
          <w:highlight w:val="none"/>
          <w:lang w:val="en-US" w:eastAsia="zh-CN"/>
        </w:rPr>
        <w:t xml:space="preserve"> </w:t>
      </w:r>
      <w:r>
        <w:rPr>
          <w:color w:val="auto"/>
          <w:highlight w:val="none"/>
        </w:rPr>
        <w:t>综合评分法，是指投标文件满足</w:t>
      </w:r>
      <w:r>
        <w:rPr>
          <w:rFonts w:hint="eastAsia"/>
          <w:color w:val="auto"/>
          <w:highlight w:val="none"/>
          <w:lang w:eastAsia="zh-CN"/>
        </w:rPr>
        <w:t>招标文件</w:t>
      </w:r>
      <w:r>
        <w:rPr>
          <w:color w:val="auto"/>
          <w:highlight w:val="none"/>
        </w:rPr>
        <w:t>全部实质性要求，且按照评审因素的量化指标评审得分最高的</w:t>
      </w:r>
      <w:r>
        <w:rPr>
          <w:rFonts w:hint="eastAsia"/>
          <w:color w:val="auto"/>
          <w:highlight w:val="none"/>
          <w:lang w:eastAsia="zh-CN"/>
        </w:rPr>
        <w:t>投标人</w:t>
      </w:r>
      <w:r>
        <w:rPr>
          <w:color w:val="auto"/>
          <w:highlight w:val="none"/>
        </w:rPr>
        <w:t>为中标候选人的评标方法。</w:t>
      </w:r>
    </w:p>
    <w:p w14:paraId="1D97AC01">
      <w:pPr>
        <w:ind w:firstLine="560"/>
        <w:rPr>
          <w:rFonts w:hint="eastAsia"/>
          <w:color w:val="auto"/>
          <w:highlight w:val="none"/>
        </w:rPr>
      </w:pPr>
      <w:r>
        <w:rPr>
          <w:color w:val="auto"/>
          <w:highlight w:val="none"/>
        </w:rPr>
        <w:t>8.2</w:t>
      </w:r>
      <w:r>
        <w:rPr>
          <w:rFonts w:hint="eastAsia"/>
          <w:color w:val="auto"/>
          <w:highlight w:val="none"/>
          <w:lang w:val="en-US" w:eastAsia="zh-CN"/>
        </w:rPr>
        <w:t xml:space="preserve"> </w:t>
      </w:r>
      <w:r>
        <w:rPr>
          <w:color w:val="auto"/>
          <w:highlight w:val="none"/>
        </w:rPr>
        <w:t>本项目评标方法详见《评标办法前附表》。</w:t>
      </w:r>
    </w:p>
    <w:p w14:paraId="364D4C2B">
      <w:pPr>
        <w:pStyle w:val="47"/>
        <w:ind w:firstLine="562"/>
        <w:rPr>
          <w:rFonts w:hint="eastAsia"/>
          <w:b/>
          <w:bCs/>
          <w:color w:val="auto"/>
          <w:highlight w:val="none"/>
        </w:rPr>
      </w:pPr>
      <w:r>
        <w:rPr>
          <w:rFonts w:hint="eastAsia"/>
          <w:b/>
          <w:bCs/>
          <w:color w:val="auto"/>
          <w:highlight w:val="none"/>
        </w:rPr>
        <w:t>9</w:t>
      </w:r>
      <w:r>
        <w:rPr>
          <w:b/>
          <w:bCs/>
          <w:color w:val="auto"/>
          <w:highlight w:val="none"/>
        </w:rPr>
        <w:t>.综合评分法</w:t>
      </w:r>
    </w:p>
    <w:p w14:paraId="40953393">
      <w:pPr>
        <w:ind w:firstLine="560"/>
        <w:rPr>
          <w:rFonts w:hint="eastAsia"/>
          <w:color w:val="auto"/>
          <w:highlight w:val="none"/>
        </w:rPr>
      </w:pPr>
      <w:r>
        <w:rPr>
          <w:rFonts w:hint="eastAsia"/>
          <w:color w:val="auto"/>
          <w:highlight w:val="none"/>
        </w:rPr>
        <w:t>9</w:t>
      </w:r>
      <w:r>
        <w:rPr>
          <w:color w:val="auto"/>
          <w:highlight w:val="none"/>
        </w:rPr>
        <w:t>.1</w:t>
      </w:r>
      <w:r>
        <w:rPr>
          <w:rFonts w:hint="eastAsia"/>
          <w:color w:val="auto"/>
          <w:highlight w:val="none"/>
          <w:lang w:val="en-US" w:eastAsia="zh-CN"/>
        </w:rPr>
        <w:t xml:space="preserve"> </w:t>
      </w:r>
      <w:r>
        <w:rPr>
          <w:rFonts w:hint="eastAsia"/>
          <w:color w:val="auto"/>
          <w:highlight w:val="none"/>
        </w:rPr>
        <w:t>评审因素包括投标报价、商务技术以及落实政府采购政策。评审因素及标准见本章《评分标准》。</w:t>
      </w:r>
    </w:p>
    <w:p w14:paraId="0CDCBAD4">
      <w:pPr>
        <w:ind w:firstLine="560"/>
        <w:rPr>
          <w:rFonts w:hint="eastAsia"/>
          <w:color w:val="auto"/>
          <w:highlight w:val="none"/>
        </w:rPr>
      </w:pPr>
      <w:r>
        <w:rPr>
          <w:color w:val="auto"/>
          <w:highlight w:val="none"/>
        </w:rPr>
        <w:t>9.2</w:t>
      </w:r>
      <w:r>
        <w:rPr>
          <w:rFonts w:hint="eastAsia"/>
          <w:color w:val="auto"/>
          <w:highlight w:val="none"/>
          <w:lang w:val="en-US" w:eastAsia="zh-CN"/>
        </w:rPr>
        <w:t xml:space="preserve"> </w:t>
      </w:r>
      <w:r>
        <w:rPr>
          <w:color w:val="auto"/>
          <w:highlight w:val="none"/>
        </w:rPr>
        <w:t>投标报价评审</w:t>
      </w:r>
    </w:p>
    <w:p w14:paraId="70A5348A">
      <w:pPr>
        <w:ind w:firstLine="560"/>
        <w:rPr>
          <w:rFonts w:hint="eastAsia"/>
          <w:color w:val="auto"/>
          <w:highlight w:val="none"/>
        </w:rPr>
      </w:pPr>
      <w:r>
        <w:rPr>
          <w:rFonts w:hint="eastAsia"/>
          <w:color w:val="auto"/>
          <w:highlight w:val="none"/>
        </w:rPr>
        <w:t>（</w:t>
      </w:r>
      <w:r>
        <w:rPr>
          <w:color w:val="auto"/>
          <w:highlight w:val="none"/>
        </w:rPr>
        <w:t>1）价格分应当采用低价优先法计算，即满足</w:t>
      </w:r>
      <w:r>
        <w:rPr>
          <w:rFonts w:hint="eastAsia"/>
          <w:color w:val="auto"/>
          <w:highlight w:val="none"/>
          <w:lang w:eastAsia="zh-CN"/>
        </w:rPr>
        <w:t>招标文件</w:t>
      </w:r>
      <w:r>
        <w:rPr>
          <w:color w:val="auto"/>
          <w:highlight w:val="none"/>
        </w:rPr>
        <w:t>要求且投标价格最低的投标报价为评标基准价，其价格分为满分。</w:t>
      </w:r>
    </w:p>
    <w:p w14:paraId="0C13329D">
      <w:pPr>
        <w:ind w:firstLine="560"/>
        <w:rPr>
          <w:rFonts w:hint="eastAsia"/>
          <w:color w:val="auto"/>
          <w:highlight w:val="none"/>
        </w:rPr>
      </w:pPr>
      <w:r>
        <w:rPr>
          <w:rFonts w:hint="eastAsia"/>
          <w:color w:val="auto"/>
          <w:highlight w:val="none"/>
        </w:rPr>
        <w:t>评标过程中，不得去掉报价中的最高报价和最低报价。</w:t>
      </w:r>
    </w:p>
    <w:p w14:paraId="08D19EBC">
      <w:pPr>
        <w:ind w:firstLine="560"/>
        <w:rPr>
          <w:rFonts w:hint="eastAsia"/>
          <w:color w:val="auto"/>
          <w:highlight w:val="none"/>
        </w:rPr>
      </w:pPr>
      <w:r>
        <w:rPr>
          <w:rFonts w:hint="eastAsia"/>
          <w:color w:val="auto"/>
          <w:highlight w:val="none"/>
        </w:rPr>
        <w:t>（</w:t>
      </w:r>
      <w:r>
        <w:rPr>
          <w:color w:val="auto"/>
          <w:highlight w:val="none"/>
        </w:rPr>
        <w:t>2）除算术修正和落实政府采购政策的价格扣除外，不对投标报价进行调整；</w:t>
      </w:r>
    </w:p>
    <w:p w14:paraId="4D3D0C40">
      <w:pPr>
        <w:ind w:firstLine="560"/>
        <w:rPr>
          <w:rFonts w:hint="eastAsia"/>
          <w:color w:val="auto"/>
          <w:highlight w:val="none"/>
        </w:rPr>
      </w:pPr>
      <w:r>
        <w:rPr>
          <w:color w:val="auto"/>
          <w:highlight w:val="none"/>
        </w:rPr>
        <w:t>9.3</w:t>
      </w:r>
      <w:r>
        <w:rPr>
          <w:rFonts w:hint="eastAsia"/>
          <w:color w:val="auto"/>
          <w:highlight w:val="none"/>
          <w:lang w:val="en-US" w:eastAsia="zh-CN"/>
        </w:rPr>
        <w:t xml:space="preserve"> </w:t>
      </w:r>
      <w:r>
        <w:rPr>
          <w:color w:val="auto"/>
          <w:highlight w:val="none"/>
        </w:rPr>
        <w:t>商务技术评审</w:t>
      </w:r>
    </w:p>
    <w:p w14:paraId="5D955528">
      <w:pPr>
        <w:ind w:firstLine="560"/>
        <w:rPr>
          <w:rFonts w:hint="eastAsia"/>
          <w:color w:val="auto"/>
          <w:highlight w:val="none"/>
        </w:rPr>
      </w:pPr>
      <w:r>
        <w:rPr>
          <w:rFonts w:hint="eastAsia"/>
          <w:color w:val="auto"/>
          <w:highlight w:val="none"/>
        </w:rPr>
        <w:t>评标委员会应对符合性审查合格的投标文件进行商务和技术评审，并按照</w:t>
      </w:r>
      <w:r>
        <w:rPr>
          <w:rFonts w:hint="eastAsia"/>
          <w:color w:val="auto"/>
          <w:highlight w:val="none"/>
          <w:lang w:eastAsia="zh-CN"/>
        </w:rPr>
        <w:t>招标文件</w:t>
      </w:r>
      <w:r>
        <w:rPr>
          <w:rFonts w:hint="eastAsia"/>
          <w:color w:val="auto"/>
          <w:highlight w:val="none"/>
        </w:rPr>
        <w:t>要求及本章“三、评标标准”中的内容进行综合比较和评价。</w:t>
      </w:r>
    </w:p>
    <w:p w14:paraId="0998983F">
      <w:pPr>
        <w:ind w:firstLine="560"/>
        <w:rPr>
          <w:rFonts w:hint="eastAsia"/>
          <w:color w:val="auto"/>
          <w:highlight w:val="none"/>
        </w:rPr>
      </w:pPr>
      <w:r>
        <w:rPr>
          <w:rFonts w:hint="eastAsia"/>
          <w:color w:val="auto"/>
          <w:highlight w:val="none"/>
        </w:rPr>
        <w:t>9</w:t>
      </w:r>
      <w:r>
        <w:rPr>
          <w:color w:val="auto"/>
          <w:highlight w:val="none"/>
        </w:rPr>
        <w:t>.4</w:t>
      </w:r>
      <w:r>
        <w:rPr>
          <w:rFonts w:hint="eastAsia"/>
          <w:color w:val="auto"/>
          <w:highlight w:val="none"/>
          <w:lang w:val="en-US" w:eastAsia="zh-CN"/>
        </w:rPr>
        <w:t xml:space="preserve"> </w:t>
      </w:r>
      <w:r>
        <w:rPr>
          <w:rFonts w:hint="eastAsia"/>
          <w:color w:val="auto"/>
          <w:highlight w:val="none"/>
        </w:rPr>
        <w:t>计分办法及复核</w:t>
      </w:r>
    </w:p>
    <w:p w14:paraId="0D49B500">
      <w:pPr>
        <w:ind w:firstLine="560"/>
        <w:rPr>
          <w:rFonts w:hint="eastAsia"/>
          <w:color w:val="auto"/>
          <w:highlight w:val="none"/>
        </w:rPr>
      </w:pPr>
      <w:r>
        <w:rPr>
          <w:rFonts w:hint="eastAsia"/>
          <w:color w:val="auto"/>
          <w:highlight w:val="none"/>
        </w:rPr>
        <w:t>（1）</w:t>
      </w:r>
      <w:r>
        <w:rPr>
          <w:color w:val="auto"/>
          <w:highlight w:val="none"/>
        </w:rPr>
        <w:t>评标过程中，各项分值一般精确到小数点后两位，评标得分应为商务评分、技术评分、报价评分之和。评标委员会各成员应汇总每个</w:t>
      </w:r>
      <w:r>
        <w:rPr>
          <w:rFonts w:hint="eastAsia"/>
          <w:color w:val="auto"/>
          <w:highlight w:val="none"/>
          <w:lang w:eastAsia="zh-CN"/>
        </w:rPr>
        <w:t>投标人</w:t>
      </w:r>
      <w:r>
        <w:rPr>
          <w:color w:val="auto"/>
          <w:highlight w:val="none"/>
        </w:rPr>
        <w:t>的得分。</w:t>
      </w:r>
    </w:p>
    <w:p w14:paraId="2B044AA7">
      <w:pPr>
        <w:ind w:firstLine="560"/>
        <w:rPr>
          <w:rFonts w:hint="eastAsia"/>
          <w:color w:val="auto"/>
          <w:highlight w:val="none"/>
        </w:rPr>
      </w:pPr>
      <w:r>
        <w:rPr>
          <w:rFonts w:hint="eastAsia"/>
          <w:color w:val="auto"/>
          <w:highlight w:val="none"/>
        </w:rPr>
        <w:t>（2）</w:t>
      </w:r>
      <w:r>
        <w:rPr>
          <w:color w:val="auto"/>
          <w:highlight w:val="none"/>
        </w:rPr>
        <w:t>评标结果汇总完成后，</w:t>
      </w:r>
      <w:r>
        <w:rPr>
          <w:rFonts w:hint="eastAsia"/>
          <w:color w:val="auto"/>
          <w:highlight w:val="none"/>
          <w:lang w:val="en-US" w:eastAsia="zh-CN"/>
        </w:rPr>
        <w:t>采购人或</w:t>
      </w:r>
      <w:r>
        <w:rPr>
          <w:color w:val="auto"/>
          <w:highlight w:val="none"/>
        </w:rPr>
        <w:t>采购代理机构</w:t>
      </w:r>
      <w:r>
        <w:rPr>
          <w:rFonts w:hint="eastAsia"/>
          <w:color w:val="auto"/>
          <w:highlight w:val="none"/>
          <w:lang w:val="en-US" w:eastAsia="zh-CN"/>
        </w:rPr>
        <w:t>可以</w:t>
      </w:r>
      <w:r>
        <w:rPr>
          <w:color w:val="auto"/>
          <w:highlight w:val="none"/>
        </w:rPr>
        <w:t>对评标结果进行复核。经复核发现存在以下情形之一的，评标委员会应当当场修改评标结果，并在评标报告中记载：</w:t>
      </w:r>
    </w:p>
    <w:p w14:paraId="0258071E">
      <w:pPr>
        <w:ind w:firstLine="560"/>
        <w:rPr>
          <w:rFonts w:hint="eastAsia"/>
          <w:color w:val="auto"/>
          <w:highlight w:val="none"/>
        </w:rPr>
      </w:pPr>
      <w:r>
        <w:rPr>
          <w:rFonts w:hint="eastAsia"/>
          <w:color w:val="auto"/>
          <w:highlight w:val="none"/>
        </w:rPr>
        <w:t>①</w:t>
      </w:r>
      <w:r>
        <w:rPr>
          <w:color w:val="auto"/>
          <w:highlight w:val="none"/>
        </w:rPr>
        <w:t>分值汇总计算错误的；</w:t>
      </w:r>
    </w:p>
    <w:p w14:paraId="1A69A1BE">
      <w:pPr>
        <w:ind w:firstLine="560"/>
        <w:rPr>
          <w:rFonts w:hint="eastAsia"/>
          <w:color w:val="auto"/>
          <w:highlight w:val="none"/>
        </w:rPr>
      </w:pPr>
      <w:r>
        <w:rPr>
          <w:rFonts w:hint="eastAsia"/>
          <w:color w:val="auto"/>
          <w:highlight w:val="none"/>
        </w:rPr>
        <w:t>②</w:t>
      </w:r>
      <w:r>
        <w:rPr>
          <w:color w:val="auto"/>
          <w:highlight w:val="none"/>
        </w:rPr>
        <w:t>分项评分超出评分标准范围的；</w:t>
      </w:r>
    </w:p>
    <w:p w14:paraId="3F301073">
      <w:pPr>
        <w:ind w:firstLine="560"/>
        <w:rPr>
          <w:rFonts w:hint="eastAsia"/>
          <w:color w:val="auto"/>
          <w:highlight w:val="none"/>
        </w:rPr>
      </w:pPr>
      <w:r>
        <w:rPr>
          <w:rFonts w:hint="eastAsia"/>
          <w:color w:val="auto"/>
          <w:highlight w:val="none"/>
        </w:rPr>
        <w:t>③</w:t>
      </w:r>
      <w:r>
        <w:rPr>
          <w:color w:val="auto"/>
          <w:highlight w:val="none"/>
        </w:rPr>
        <w:t>评标委员会成员对客观评审因素评分不一致的；</w:t>
      </w:r>
    </w:p>
    <w:p w14:paraId="5A42DC8F">
      <w:pPr>
        <w:ind w:firstLine="560"/>
        <w:rPr>
          <w:rFonts w:hint="eastAsia"/>
          <w:color w:val="auto"/>
          <w:highlight w:val="none"/>
        </w:rPr>
      </w:pPr>
      <w:r>
        <w:rPr>
          <w:rFonts w:hint="eastAsia"/>
          <w:color w:val="auto"/>
          <w:highlight w:val="none"/>
        </w:rPr>
        <w:t>④</w:t>
      </w:r>
      <w:r>
        <w:rPr>
          <w:color w:val="auto"/>
          <w:highlight w:val="none"/>
        </w:rPr>
        <w:t>经评标委员会认定评分畸高、畸低的</w:t>
      </w:r>
      <w:r>
        <w:rPr>
          <w:rFonts w:hint="eastAsia"/>
          <w:color w:val="auto"/>
          <w:highlight w:val="none"/>
        </w:rPr>
        <w:t>。</w:t>
      </w:r>
    </w:p>
    <w:p w14:paraId="58B91164">
      <w:pPr>
        <w:ind w:firstLine="560"/>
        <w:rPr>
          <w:rFonts w:hint="eastAsia"/>
          <w:color w:val="auto"/>
          <w:highlight w:val="none"/>
        </w:rPr>
      </w:pPr>
      <w:r>
        <w:rPr>
          <w:rFonts w:hint="eastAsia"/>
          <w:color w:val="auto"/>
          <w:highlight w:val="none"/>
        </w:rPr>
        <w:t>（3）</w:t>
      </w:r>
      <w:r>
        <w:rPr>
          <w:color w:val="auto"/>
          <w:highlight w:val="none"/>
        </w:rPr>
        <w:t>各</w:t>
      </w:r>
      <w:r>
        <w:rPr>
          <w:rFonts w:hint="eastAsia"/>
          <w:color w:val="auto"/>
          <w:highlight w:val="none"/>
          <w:lang w:eastAsia="zh-CN"/>
        </w:rPr>
        <w:t>投标人</w:t>
      </w:r>
      <w:r>
        <w:rPr>
          <w:color w:val="auto"/>
          <w:highlight w:val="none"/>
        </w:rPr>
        <w:t>的最终得分为评标委员会所有成员对各</w:t>
      </w:r>
      <w:r>
        <w:rPr>
          <w:rFonts w:hint="eastAsia"/>
          <w:color w:val="auto"/>
          <w:highlight w:val="none"/>
          <w:lang w:eastAsia="zh-CN"/>
        </w:rPr>
        <w:t>投标人</w:t>
      </w:r>
      <w:r>
        <w:rPr>
          <w:color w:val="auto"/>
          <w:highlight w:val="none"/>
        </w:rPr>
        <w:t>评标得分汇总后的算术平均值。</w:t>
      </w:r>
    </w:p>
    <w:p w14:paraId="1C6BE9DC">
      <w:pPr>
        <w:pStyle w:val="47"/>
        <w:ind w:firstLine="562"/>
        <w:rPr>
          <w:rFonts w:hint="eastAsia"/>
          <w:b/>
          <w:bCs/>
          <w:color w:val="auto"/>
          <w:highlight w:val="none"/>
        </w:rPr>
      </w:pPr>
      <w:r>
        <w:rPr>
          <w:rFonts w:hint="eastAsia"/>
          <w:b/>
          <w:bCs/>
          <w:color w:val="auto"/>
          <w:highlight w:val="none"/>
        </w:rPr>
        <w:t>1</w:t>
      </w:r>
      <w:r>
        <w:rPr>
          <w:rFonts w:hint="eastAsia"/>
          <w:b/>
          <w:bCs/>
          <w:color w:val="auto"/>
          <w:highlight w:val="none"/>
          <w:lang w:val="en-US"/>
        </w:rPr>
        <w:t>0</w:t>
      </w:r>
      <w:r>
        <w:rPr>
          <w:b/>
          <w:bCs/>
          <w:color w:val="auto"/>
          <w:highlight w:val="none"/>
        </w:rPr>
        <w:t>.</w:t>
      </w:r>
      <w:r>
        <w:rPr>
          <w:rFonts w:hint="eastAsia"/>
          <w:b/>
          <w:bCs/>
          <w:color w:val="auto"/>
          <w:highlight w:val="none"/>
        </w:rPr>
        <w:t>政府采购政策评审</w:t>
      </w:r>
    </w:p>
    <w:p w14:paraId="13C9C205">
      <w:pPr>
        <w:ind w:firstLine="560"/>
        <w:rPr>
          <w:rFonts w:hint="eastAsia"/>
          <w:color w:val="auto"/>
          <w:highlight w:val="none"/>
        </w:rPr>
      </w:pPr>
      <w:r>
        <w:rPr>
          <w:color w:val="auto"/>
          <w:highlight w:val="none"/>
        </w:rPr>
        <w:t>1</w:t>
      </w:r>
      <w:r>
        <w:rPr>
          <w:rFonts w:hint="eastAsia"/>
          <w:color w:val="auto"/>
          <w:highlight w:val="none"/>
        </w:rPr>
        <w:t>0</w:t>
      </w:r>
      <w:r>
        <w:rPr>
          <w:color w:val="auto"/>
          <w:highlight w:val="none"/>
        </w:rPr>
        <w:t>.1</w:t>
      </w:r>
      <w:r>
        <w:rPr>
          <w:rFonts w:hint="eastAsia"/>
          <w:color w:val="auto"/>
          <w:highlight w:val="none"/>
          <w:lang w:val="en-US" w:eastAsia="zh-CN"/>
        </w:rPr>
        <w:t xml:space="preserve"> 支持中小企业政策</w:t>
      </w:r>
      <w:r>
        <w:rPr>
          <w:rFonts w:hint="eastAsia"/>
          <w:color w:val="auto"/>
          <w:highlight w:val="none"/>
        </w:rPr>
        <w:t>价格扣除</w:t>
      </w:r>
    </w:p>
    <w:p w14:paraId="02B776B2">
      <w:pPr>
        <w:ind w:firstLine="560"/>
        <w:rPr>
          <w:rFonts w:hint="eastAsia"/>
          <w:color w:val="auto"/>
          <w:highlight w:val="none"/>
        </w:rPr>
      </w:pPr>
      <w:r>
        <w:rPr>
          <w:rFonts w:hint="eastAsia"/>
          <w:color w:val="auto"/>
          <w:highlight w:val="none"/>
        </w:rPr>
        <w:t>（1）</w:t>
      </w:r>
      <w:r>
        <w:rPr>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w:t>
      </w:r>
      <w:r>
        <w:rPr>
          <w:rFonts w:hint="eastAsia"/>
          <w:color w:val="auto"/>
          <w:highlight w:val="none"/>
        </w:rPr>
        <w:t>按照本</w:t>
      </w:r>
      <w:r>
        <w:rPr>
          <w:rFonts w:hint="eastAsia"/>
          <w:color w:val="auto"/>
          <w:highlight w:val="none"/>
          <w:lang w:eastAsia="zh-CN"/>
        </w:rPr>
        <w:t>招标文件</w:t>
      </w:r>
      <w:r>
        <w:rPr>
          <w:rFonts w:hint="eastAsia"/>
          <w:color w:val="auto"/>
          <w:highlight w:val="none"/>
        </w:rPr>
        <w:t>”</w:t>
      </w:r>
      <w:r>
        <w:rPr>
          <w:rFonts w:hint="eastAsia"/>
          <w:color w:val="auto"/>
          <w:highlight w:val="none"/>
          <w:lang w:eastAsia="zh-CN"/>
        </w:rPr>
        <w:t>投标人</w:t>
      </w:r>
      <w:r>
        <w:rPr>
          <w:rFonts w:hint="eastAsia"/>
          <w:color w:val="auto"/>
          <w:highlight w:val="none"/>
        </w:rPr>
        <w:t>须知前附表”中的规定</w:t>
      </w:r>
      <w:r>
        <w:rPr>
          <w:color w:val="auto"/>
          <w:highlight w:val="none"/>
        </w:rPr>
        <w:t>扣除，对小微企业中的监狱企业、残疾人福利性单位、采购产品纳入创新产品应用示范推荐目录内企业、采购产品获得节能产品或环境标志产品认证证书的企业报价</w:t>
      </w:r>
      <w:r>
        <w:rPr>
          <w:rFonts w:hint="eastAsia"/>
          <w:color w:val="auto"/>
          <w:highlight w:val="none"/>
        </w:rPr>
        <w:t>按照本</w:t>
      </w:r>
      <w:r>
        <w:rPr>
          <w:rFonts w:hint="eastAsia"/>
          <w:color w:val="auto"/>
          <w:highlight w:val="none"/>
          <w:lang w:eastAsia="zh-CN"/>
        </w:rPr>
        <w:t>招标文件</w:t>
      </w:r>
      <w:r>
        <w:rPr>
          <w:rFonts w:hint="eastAsia"/>
          <w:color w:val="auto"/>
          <w:highlight w:val="none"/>
        </w:rPr>
        <w:t>”</w:t>
      </w:r>
      <w:r>
        <w:rPr>
          <w:rFonts w:hint="eastAsia"/>
          <w:color w:val="auto"/>
          <w:highlight w:val="none"/>
          <w:lang w:eastAsia="zh-CN"/>
        </w:rPr>
        <w:t>投标人</w:t>
      </w:r>
      <w:r>
        <w:rPr>
          <w:rFonts w:hint="eastAsia"/>
          <w:color w:val="auto"/>
          <w:highlight w:val="none"/>
        </w:rPr>
        <w:t>须知前附表”中的规定</w:t>
      </w:r>
      <w:r>
        <w:rPr>
          <w:color w:val="auto"/>
          <w:highlight w:val="none"/>
        </w:rPr>
        <w:t>扣除，用扣除后的价格</w:t>
      </w:r>
      <w:r>
        <w:rPr>
          <w:rFonts w:hint="eastAsia"/>
          <w:color w:val="auto"/>
          <w:highlight w:val="none"/>
        </w:rPr>
        <w:t>参加评审</w:t>
      </w:r>
      <w:r>
        <w:rPr>
          <w:color w:val="auto"/>
          <w:highlight w:val="none"/>
        </w:rPr>
        <w:t>。</w:t>
      </w:r>
    </w:p>
    <w:p w14:paraId="22A63450">
      <w:pPr>
        <w:ind w:firstLine="560"/>
        <w:rPr>
          <w:rFonts w:hint="eastAsia"/>
          <w:color w:val="auto"/>
          <w:highlight w:val="none"/>
        </w:rPr>
      </w:pPr>
      <w:r>
        <w:rPr>
          <w:rFonts w:hint="eastAsia"/>
          <w:color w:val="auto"/>
          <w:highlight w:val="none"/>
        </w:rPr>
        <w:t>（2）</w:t>
      </w:r>
      <w:r>
        <w:rPr>
          <w:color w:val="auto"/>
          <w:highlight w:val="none"/>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6F0D5BA2">
      <w:pPr>
        <w:ind w:firstLine="560"/>
        <w:rPr>
          <w:color w:val="auto"/>
          <w:highlight w:val="none"/>
        </w:rPr>
      </w:pPr>
      <w:r>
        <w:rPr>
          <w:rFonts w:hint="eastAsia"/>
          <w:color w:val="auto"/>
          <w:highlight w:val="none"/>
        </w:rPr>
        <w:t>（3）</w:t>
      </w:r>
      <w:r>
        <w:rPr>
          <w:color w:val="auto"/>
          <w:highlight w:val="none"/>
        </w:rPr>
        <w:t>专门面向中小企业、预留部分采购份额面向中小企业采购的项目或采购包，评审时不再进行价格扣除。</w:t>
      </w:r>
    </w:p>
    <w:p w14:paraId="40800EFE">
      <w:pPr>
        <w:ind w:firstLine="562"/>
        <w:rPr>
          <w:rFonts w:hint="eastAsia"/>
          <w:color w:val="auto"/>
          <w:highlight w:val="none"/>
          <w:lang w:val="en-US" w:eastAsia="zh-CN"/>
        </w:rPr>
      </w:pPr>
      <w:r>
        <w:rPr>
          <w:rFonts w:hint="eastAsia"/>
          <w:color w:val="auto"/>
          <w:highlight w:val="none"/>
          <w:lang w:val="en-US" w:eastAsia="zh-CN"/>
        </w:rPr>
        <w:t xml:space="preserve">10.2 </w:t>
      </w:r>
      <w:r>
        <w:rPr>
          <w:rFonts w:hint="eastAsia"/>
          <w:b w:val="0"/>
          <w:bCs w:val="0"/>
          <w:iCs/>
          <w:snapToGrid w:val="0"/>
          <w:color w:val="auto"/>
          <w:highlight w:val="none"/>
          <w:shd w:val="clear" w:color="auto" w:fill="FFFFFF" w:themeFill="background1"/>
          <w:lang w:val="en-US" w:eastAsia="zh-CN"/>
        </w:rPr>
        <w:t>政府采购中实施本国产品标准及相关政策</w:t>
      </w:r>
    </w:p>
    <w:p w14:paraId="17D278E2">
      <w:pPr>
        <w:ind w:firstLine="562"/>
        <w:rPr>
          <w:rFonts w:hint="eastAsia"/>
          <w:b w:val="0"/>
          <w:bCs w:val="0"/>
          <w:iCs/>
          <w:snapToGrid w:val="0"/>
          <w:color w:val="auto"/>
          <w:highlight w:val="none"/>
          <w:shd w:val="clear" w:color="auto" w:fill="FFFFFF" w:themeFill="background1"/>
          <w:lang w:eastAsia="zh-CN"/>
        </w:rPr>
      </w:pPr>
      <w:r>
        <w:rPr>
          <w:rFonts w:hint="eastAsia"/>
          <w:b w:val="0"/>
          <w:bCs w:val="0"/>
          <w:iCs/>
          <w:snapToGrid w:val="0"/>
          <w:color w:val="auto"/>
          <w:highlight w:val="none"/>
          <w:shd w:val="clear" w:color="auto" w:fill="FFFFFF" w:themeFill="background1"/>
          <w:lang w:val="en-US" w:eastAsia="zh-CN"/>
        </w:rPr>
        <w:t>按照《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r>
        <w:rPr>
          <w:rFonts w:hint="eastAsia"/>
          <w:b w:val="0"/>
          <w:bCs w:val="0"/>
          <w:iCs/>
          <w:snapToGrid w:val="0"/>
          <w:color w:val="auto"/>
          <w:highlight w:val="none"/>
          <w:shd w:val="clear" w:color="auto" w:fill="FFFFFF" w:themeFill="background1"/>
          <w:lang w:eastAsia="zh-CN"/>
        </w:rPr>
        <w:t>进口产品属于非本国产品。但对一些非进口产品，如果不满足上述《</w:t>
      </w:r>
      <w:r>
        <w:rPr>
          <w:rFonts w:hint="eastAsia"/>
          <w:b w:val="0"/>
          <w:bCs w:val="0"/>
          <w:iCs/>
          <w:snapToGrid w:val="0"/>
          <w:color w:val="auto"/>
          <w:highlight w:val="none"/>
          <w:shd w:val="clear" w:color="auto" w:fill="FFFFFF" w:themeFill="background1"/>
          <w:lang w:val="en-US" w:eastAsia="zh-CN"/>
        </w:rPr>
        <w:t>通知</w:t>
      </w:r>
      <w:r>
        <w:rPr>
          <w:rFonts w:hint="eastAsia"/>
          <w:b w:val="0"/>
          <w:bCs w:val="0"/>
          <w:iCs/>
          <w:snapToGrid w:val="0"/>
          <w:color w:val="auto"/>
          <w:highlight w:val="none"/>
          <w:shd w:val="clear" w:color="auto" w:fill="FFFFFF" w:themeFill="background1"/>
          <w:lang w:eastAsia="zh-CN"/>
        </w:rPr>
        <w:t>》规定的“在中国境内生产”等条件，这些产品也属于非本国产品。对于仅有本国产品参与竞争的政府采购项目，本国产品不享受价格扣除评审优惠。</w:t>
      </w:r>
      <w:r>
        <w:rPr>
          <w:rFonts w:hint="eastAsia"/>
          <w:b w:val="0"/>
          <w:bCs w:val="0"/>
          <w:iCs/>
          <w:snapToGrid w:val="0"/>
          <w:color w:val="auto"/>
          <w:highlight w:val="none"/>
          <w:shd w:val="clear" w:color="auto" w:fill="FFFFFF" w:themeFill="background1"/>
          <w:lang w:val="en-US" w:eastAsia="zh-CN"/>
        </w:rPr>
        <w:t>符合规定的投标人</w:t>
      </w:r>
      <w:r>
        <w:rPr>
          <w:rFonts w:hint="eastAsia"/>
          <w:b w:val="0"/>
          <w:bCs w:val="0"/>
          <w:iCs/>
          <w:snapToGrid w:val="0"/>
          <w:color w:val="auto"/>
          <w:highlight w:val="none"/>
          <w:shd w:val="clear" w:color="auto" w:fill="FFFFFF" w:themeFill="background1"/>
          <w:lang w:eastAsia="zh-CN"/>
        </w:rPr>
        <w:t>，应当提供《</w:t>
      </w:r>
      <w:r>
        <w:rPr>
          <w:rFonts w:hint="eastAsia"/>
          <w:b w:val="0"/>
          <w:bCs w:val="0"/>
          <w:iCs/>
          <w:snapToGrid w:val="0"/>
          <w:color w:val="auto"/>
          <w:highlight w:val="none"/>
          <w:shd w:val="clear" w:color="auto" w:fill="FFFFFF" w:themeFill="background1"/>
          <w:lang w:val="en-US" w:eastAsia="zh-CN"/>
        </w:rPr>
        <w:t>关于符合本国产品标准的声明函</w:t>
      </w:r>
      <w:r>
        <w:rPr>
          <w:rFonts w:hint="eastAsia"/>
          <w:b w:val="0"/>
          <w:bCs w:val="0"/>
          <w:iCs/>
          <w:snapToGrid w:val="0"/>
          <w:color w:val="auto"/>
          <w:highlight w:val="none"/>
          <w:shd w:val="clear" w:color="auto" w:fill="FFFFFF" w:themeFill="background1"/>
          <w:lang w:eastAsia="zh-CN"/>
        </w:rPr>
        <w:t>》（详见本招标文件“第七章 投标文件的格式”），否则在评审时不享受上述评审优惠。</w:t>
      </w:r>
    </w:p>
    <w:p w14:paraId="6177C9CD">
      <w:pPr>
        <w:ind w:firstLine="562"/>
        <w:rPr>
          <w:rFonts w:hint="eastAsia"/>
          <w:snapToGrid w:val="0"/>
          <w:color w:val="auto"/>
          <w:highlight w:val="none"/>
        </w:rPr>
      </w:pPr>
      <w:r>
        <w:rPr>
          <w:rFonts w:hint="eastAsia"/>
          <w:b w:val="0"/>
          <w:bCs w:val="0"/>
          <w:iCs/>
          <w:snapToGrid w:val="0"/>
          <w:color w:val="auto"/>
          <w:highlight w:val="none"/>
          <w:shd w:val="clear" w:color="auto" w:fill="FFFFFF" w:themeFill="background1"/>
          <w:lang w:val="en-US" w:eastAsia="zh-CN"/>
        </w:rPr>
        <w:t xml:space="preserve">10.3 </w:t>
      </w:r>
      <w:r>
        <w:rPr>
          <w:rFonts w:hint="eastAsia"/>
          <w:b w:val="0"/>
          <w:bCs w:val="0"/>
          <w:iCs/>
          <w:snapToGrid w:val="0"/>
          <w:color w:val="auto"/>
          <w:highlight w:val="none"/>
          <w:shd w:val="clear" w:color="auto" w:fill="FFFFFF" w:themeFill="background1"/>
          <w:lang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w:t>
      </w:r>
      <w:r>
        <w:rPr>
          <w:rFonts w:hint="eastAsia" w:ascii="仿宋" w:hAnsi="仿宋" w:eastAsia="仿宋" w:cs="仿宋"/>
          <w:i w:val="0"/>
          <w:iCs w:val="0"/>
          <w:caps w:val="0"/>
          <w:color w:val="auto"/>
          <w:spacing w:val="0"/>
          <w:sz w:val="28"/>
          <w:szCs w:val="28"/>
          <w:highlight w:val="none"/>
          <w:shd w:val="clear" w:fill="FFFFFF"/>
          <w:vertAlign w:val="baseline"/>
        </w:rPr>
        <w:t>即对该</w:t>
      </w:r>
      <w:r>
        <w:rPr>
          <w:rFonts w:hint="eastAsia" w:cs="仿宋"/>
          <w:i w:val="0"/>
          <w:iCs w:val="0"/>
          <w:caps w:val="0"/>
          <w:color w:val="auto"/>
          <w:spacing w:val="0"/>
          <w:sz w:val="28"/>
          <w:szCs w:val="28"/>
          <w:highlight w:val="none"/>
          <w:shd w:val="clear" w:fill="FFFFFF"/>
          <w:vertAlign w:val="baseline"/>
          <w:lang w:eastAsia="zh-CN"/>
        </w:rPr>
        <w:t>投标人</w:t>
      </w:r>
      <w:r>
        <w:rPr>
          <w:rFonts w:hint="eastAsia" w:ascii="仿宋" w:hAnsi="仿宋" w:eastAsia="仿宋" w:cs="仿宋"/>
          <w:i w:val="0"/>
          <w:iCs w:val="0"/>
          <w:caps w:val="0"/>
          <w:color w:val="auto"/>
          <w:spacing w:val="0"/>
          <w:sz w:val="28"/>
          <w:szCs w:val="28"/>
          <w:highlight w:val="none"/>
          <w:shd w:val="clear" w:fill="FFFFFF"/>
          <w:vertAlign w:val="baseline"/>
        </w:rPr>
        <w:t>提供的全部产品的总报价给予20%的价格扣除，用扣除后的价格参与评审。</w:t>
      </w:r>
      <w:r>
        <w:rPr>
          <w:rFonts w:hint="eastAsia"/>
          <w:snapToGrid w:val="0"/>
          <w:color w:val="auto"/>
          <w:highlight w:val="none"/>
          <w:lang w:eastAsia="zh-CN"/>
        </w:rPr>
        <w:t>投标人</w:t>
      </w:r>
      <w:r>
        <w:rPr>
          <w:rFonts w:hint="eastAsia"/>
          <w:snapToGrid w:val="0"/>
          <w:color w:val="auto"/>
          <w:highlight w:val="none"/>
        </w:rPr>
        <w:t>如符合上述</w:t>
      </w:r>
      <w:r>
        <w:rPr>
          <w:rFonts w:hint="eastAsia"/>
          <w:snapToGrid w:val="0"/>
          <w:color w:val="auto"/>
          <w:highlight w:val="none"/>
          <w:lang w:eastAsia="zh-CN"/>
        </w:rPr>
        <w:t>《</w:t>
      </w:r>
      <w:r>
        <w:rPr>
          <w:rFonts w:hint="eastAsia"/>
          <w:snapToGrid w:val="0"/>
          <w:color w:val="auto"/>
          <w:highlight w:val="none"/>
          <w:lang w:val="en-US" w:eastAsia="zh-CN"/>
        </w:rPr>
        <w:t>通知</w:t>
      </w:r>
      <w:r>
        <w:rPr>
          <w:rFonts w:hint="eastAsia"/>
          <w:snapToGrid w:val="0"/>
          <w:color w:val="auto"/>
          <w:highlight w:val="none"/>
          <w:lang w:eastAsia="zh-CN"/>
        </w:rPr>
        <w:t>》</w:t>
      </w:r>
      <w:r>
        <w:rPr>
          <w:rFonts w:hint="eastAsia"/>
          <w:snapToGrid w:val="0"/>
          <w:color w:val="auto"/>
          <w:highlight w:val="none"/>
        </w:rPr>
        <w:t>规定的，需提供《关于符合本国产品标准的声明函》。</w:t>
      </w:r>
    </w:p>
    <w:p w14:paraId="40709BAD">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snapToGrid w:val="0"/>
          <w:color w:val="auto"/>
          <w:highlight w:val="none"/>
          <w:lang w:val="en-US" w:eastAsia="zh-CN"/>
        </w:rPr>
      </w:pPr>
      <w:r>
        <w:rPr>
          <w:rFonts w:hint="eastAsia"/>
          <w:snapToGrid w:val="0"/>
          <w:color w:val="auto"/>
          <w:highlight w:val="none"/>
          <w:lang w:val="en-US" w:eastAsia="zh-CN"/>
        </w:rPr>
        <w:t>10.4 本国产品应当符合产品在中国境内生产,且在中国境内生产的组件成本占比达到规定比例,以及对特定产品的关键组件、关键工序在中国境内生产、完成等要求。财政部将会同有关行业主管部门自</w:t>
      </w:r>
      <w:r>
        <w:rPr>
          <w:rFonts w:hint="eastAsia"/>
          <w:snapToGrid w:val="0"/>
          <w:color w:val="auto"/>
          <w:highlight w:val="none"/>
        </w:rPr>
        <w:t>上述</w:t>
      </w:r>
      <w:r>
        <w:rPr>
          <w:rFonts w:hint="eastAsia"/>
          <w:snapToGrid w:val="0"/>
          <w:color w:val="auto"/>
          <w:highlight w:val="none"/>
          <w:lang w:eastAsia="zh-CN"/>
        </w:rPr>
        <w:t>《</w:t>
      </w:r>
      <w:r>
        <w:rPr>
          <w:rFonts w:hint="eastAsia"/>
          <w:snapToGrid w:val="0"/>
          <w:color w:val="auto"/>
          <w:highlight w:val="none"/>
          <w:lang w:val="en-US" w:eastAsia="zh-CN"/>
        </w:rPr>
        <w:t>通知</w:t>
      </w:r>
      <w:r>
        <w:rPr>
          <w:rFonts w:hint="eastAsia"/>
          <w:snapToGrid w:val="0"/>
          <w:color w:val="auto"/>
          <w:highlight w:val="none"/>
          <w:lang w:eastAsia="zh-CN"/>
        </w:rPr>
        <w:t>》</w:t>
      </w:r>
      <w:r>
        <w:rPr>
          <w:rFonts w:hint="eastAsia"/>
          <w:snapToGrid w:val="0"/>
          <w:color w:val="auto"/>
          <w:highlight w:val="none"/>
          <w:lang w:val="en-US" w:eastAsia="zh-CN"/>
        </w:rPr>
        <w:t>施行之日起5年内，在充分征求有关内外资企业、行业协会商会等方面意见的基础上，分产品确定在中国境内生产的组件成本占比应当达到的规定比例，以及对特定产品的关键组件、关键工序相关要求。在分产品的中国境内生产的组件成本占比，以及对特定产品的关键组件、关键工序相关要求实施前，符合在中国境内生产条件的产品在政府采购活动中视同本国产品。其中，“在中国境内生产”是指在中华人民共和国关境内实现从原材料、组件到产品的属性改变。属性改变是指经过制造、加工或者组装等工序，产生完全不同于原材料、组件的新产品，并具有新的名称和特征（用途），不包括贴牌、简单的上漆等细微操作。因此，进口产品属于非本国产品。但对一些非进口产品，如果不满足上述《通知》规定的“在中国境内生产”等条件，这些产品也属于非本国产品。</w:t>
      </w:r>
    </w:p>
    <w:p w14:paraId="13BD24CD">
      <w:pPr>
        <w:ind w:firstLine="560"/>
        <w:rPr>
          <w:rFonts w:hint="default" w:eastAsia="仿宋"/>
          <w:color w:val="auto"/>
          <w:highlight w:val="none"/>
          <w:lang w:val="en-US" w:eastAsia="zh-CN"/>
        </w:rPr>
      </w:pPr>
      <w:r>
        <w:rPr>
          <w:rFonts w:hint="eastAsia"/>
          <w:b/>
          <w:bCs/>
          <w:snapToGrid w:val="0"/>
          <w:color w:val="auto"/>
          <w:highlight w:val="none"/>
          <w:lang w:val="en-US" w:eastAsia="zh-CN"/>
        </w:rPr>
        <w:t>注：对于非专门面向中小企业的采购项目，既有本国产品也有非本国产品参与竞争，且提供本国产品的投标人同时为小微企业的，应按照《国务院办公厅关于在政府采购中实施本国产品标准及相关政策的通知》（国办发〔2025〕34 号）、《政府采购促进中小企业发展管理办法》、《财政部关于进一步加大政府采购支持中小企业力度的通知》规定，对该投标人的产品同时给予支持本国产品和小微企业产品的价格评审优惠。相关价格评审扣除优惠，均应该在投标人原始报价基础上计算，用扣除后的价格参与评审。</w:t>
      </w:r>
    </w:p>
    <w:p w14:paraId="541CC3B4">
      <w:pPr>
        <w:pStyle w:val="47"/>
        <w:ind w:firstLine="562"/>
        <w:rPr>
          <w:rFonts w:hint="eastAsia"/>
          <w:b/>
          <w:bCs/>
          <w:color w:val="auto"/>
          <w:highlight w:val="none"/>
        </w:rPr>
      </w:pPr>
      <w:r>
        <w:rPr>
          <w:rFonts w:hint="eastAsia"/>
          <w:b/>
          <w:bCs/>
          <w:color w:val="auto"/>
          <w:highlight w:val="none"/>
        </w:rPr>
        <w:t>1</w:t>
      </w:r>
      <w:r>
        <w:rPr>
          <w:rFonts w:hint="eastAsia"/>
          <w:b/>
          <w:bCs/>
          <w:color w:val="auto"/>
          <w:highlight w:val="none"/>
          <w:lang w:val="en-US"/>
        </w:rPr>
        <w:t>1</w:t>
      </w:r>
      <w:r>
        <w:rPr>
          <w:b/>
          <w:bCs/>
          <w:color w:val="auto"/>
          <w:highlight w:val="none"/>
        </w:rPr>
        <w:t>.</w:t>
      </w:r>
      <w:r>
        <w:rPr>
          <w:rFonts w:hint="eastAsia"/>
          <w:b/>
          <w:bCs/>
          <w:color w:val="auto"/>
          <w:highlight w:val="none"/>
        </w:rPr>
        <w:t>相同品牌处理原则</w:t>
      </w:r>
    </w:p>
    <w:p w14:paraId="624376E1">
      <w:pPr>
        <w:ind w:firstLine="560"/>
        <w:rPr>
          <w:rFonts w:hint="eastAsia"/>
          <w:color w:val="auto"/>
          <w:highlight w:val="none"/>
        </w:rPr>
      </w:pPr>
      <w:r>
        <w:rPr>
          <w:color w:val="auto"/>
          <w:highlight w:val="none"/>
        </w:rPr>
        <w:t>1</w:t>
      </w:r>
      <w:r>
        <w:rPr>
          <w:rFonts w:hint="eastAsia"/>
          <w:color w:val="auto"/>
          <w:highlight w:val="none"/>
        </w:rPr>
        <w:t>1</w:t>
      </w:r>
      <w:r>
        <w:rPr>
          <w:color w:val="auto"/>
          <w:highlight w:val="none"/>
        </w:rPr>
        <w:t>.1</w:t>
      </w:r>
      <w:r>
        <w:rPr>
          <w:rFonts w:hint="eastAsia"/>
          <w:color w:val="auto"/>
          <w:highlight w:val="none"/>
          <w:lang w:val="en-US" w:eastAsia="zh-CN"/>
        </w:rPr>
        <w:t xml:space="preserve"> </w:t>
      </w:r>
      <w:r>
        <w:rPr>
          <w:color w:val="auto"/>
          <w:highlight w:val="none"/>
        </w:rPr>
        <w:t>单一产品采购（或非单一产品采购）中的核心产品，提供相同品牌产品且通过资格审查、符合性审查的不同</w:t>
      </w:r>
      <w:r>
        <w:rPr>
          <w:rFonts w:hint="eastAsia"/>
          <w:color w:val="auto"/>
          <w:highlight w:val="none"/>
          <w:lang w:eastAsia="zh-CN"/>
        </w:rPr>
        <w:t>投标人</w:t>
      </w:r>
      <w:r>
        <w:rPr>
          <w:color w:val="auto"/>
          <w:highlight w:val="none"/>
        </w:rPr>
        <w:t>参加同一合同项下投标的，按一家</w:t>
      </w:r>
      <w:r>
        <w:rPr>
          <w:rFonts w:hint="eastAsia"/>
          <w:color w:val="auto"/>
          <w:highlight w:val="none"/>
          <w:lang w:eastAsia="zh-CN"/>
        </w:rPr>
        <w:t>投标人</w:t>
      </w:r>
      <w:r>
        <w:rPr>
          <w:color w:val="auto"/>
          <w:highlight w:val="none"/>
        </w:rPr>
        <w:t>计算，评审后中标候选人推荐资格</w:t>
      </w:r>
      <w:r>
        <w:rPr>
          <w:rFonts w:hint="eastAsia"/>
          <w:color w:val="auto"/>
          <w:highlight w:val="none"/>
        </w:rPr>
        <w:t>方式见“评标办法前附表”；</w:t>
      </w:r>
    </w:p>
    <w:p w14:paraId="0A77FC09">
      <w:pPr>
        <w:ind w:firstLine="560"/>
        <w:rPr>
          <w:rFonts w:hint="eastAsia"/>
          <w:color w:val="auto"/>
          <w:highlight w:val="none"/>
        </w:rPr>
      </w:pPr>
      <w:r>
        <w:rPr>
          <w:color w:val="auto"/>
          <w:highlight w:val="none"/>
        </w:rPr>
        <w:t>1</w:t>
      </w:r>
      <w:r>
        <w:rPr>
          <w:rFonts w:hint="eastAsia"/>
          <w:color w:val="auto"/>
          <w:highlight w:val="none"/>
        </w:rPr>
        <w:t>1</w:t>
      </w:r>
      <w:r>
        <w:rPr>
          <w:color w:val="auto"/>
          <w:highlight w:val="none"/>
        </w:rPr>
        <w:t>.2</w:t>
      </w:r>
      <w:r>
        <w:rPr>
          <w:rFonts w:hint="eastAsia"/>
          <w:color w:val="auto"/>
          <w:highlight w:val="none"/>
          <w:lang w:val="en-US" w:eastAsia="zh-CN"/>
        </w:rPr>
        <w:t xml:space="preserve"> </w:t>
      </w:r>
      <w:r>
        <w:rPr>
          <w:color w:val="auto"/>
          <w:highlight w:val="none"/>
        </w:rPr>
        <w:t>非单一产品采购项目，采购人应当根据采购项目技术构成、产品价格比重等合理确定一个核心产品（采购清单中作“与核心产品相同〈或同一〉品牌”实质性要求的产品，视为一个核心产品），并以“核心产品”在</w:t>
      </w:r>
      <w:r>
        <w:rPr>
          <w:rFonts w:hint="eastAsia"/>
          <w:color w:val="auto"/>
          <w:highlight w:val="none"/>
          <w:lang w:eastAsia="zh-CN"/>
        </w:rPr>
        <w:t>招标文件</w:t>
      </w:r>
      <w:r>
        <w:rPr>
          <w:color w:val="auto"/>
          <w:highlight w:val="none"/>
        </w:rPr>
        <w:t>中载明，评审时按前款规定处理。</w:t>
      </w:r>
    </w:p>
    <w:bookmarkEnd w:id="328"/>
    <w:bookmarkEnd w:id="329"/>
    <w:bookmarkEnd w:id="330"/>
    <w:bookmarkEnd w:id="331"/>
    <w:bookmarkEnd w:id="332"/>
    <w:bookmarkEnd w:id="333"/>
    <w:bookmarkEnd w:id="334"/>
    <w:p w14:paraId="6BB3696B">
      <w:pPr>
        <w:pStyle w:val="4"/>
        <w:ind w:firstLine="602"/>
        <w:jc w:val="both"/>
        <w:rPr>
          <w:rFonts w:hint="eastAsia"/>
          <w:color w:val="auto"/>
          <w:highlight w:val="none"/>
          <w:lang w:val="zh-CN"/>
        </w:rPr>
      </w:pPr>
      <w:bookmarkStart w:id="335" w:name="_Toc102119885"/>
      <w:bookmarkStart w:id="336" w:name="_Toc102056250"/>
      <w:bookmarkStart w:id="337" w:name="_Toc102116054"/>
      <w:bookmarkStart w:id="338" w:name="_Toc13902"/>
      <w:bookmarkStart w:id="339" w:name="_Toc163492905"/>
      <w:bookmarkStart w:id="340" w:name="_Toc102116184"/>
      <w:bookmarkStart w:id="341" w:name="_Toc18502"/>
      <w:bookmarkStart w:id="342" w:name="_Toc102057750"/>
      <w:bookmarkStart w:id="343" w:name="_Toc102114952"/>
      <w:bookmarkStart w:id="344" w:name="_Toc155185912"/>
      <w:r>
        <w:rPr>
          <w:rFonts w:hint="eastAsia"/>
          <w:color w:val="auto"/>
          <w:highlight w:val="none"/>
          <w:lang w:val="zh-CN"/>
        </w:rPr>
        <w:t>（</w:t>
      </w:r>
      <w:r>
        <w:rPr>
          <w:rFonts w:hint="eastAsia"/>
          <w:color w:val="auto"/>
          <w:highlight w:val="none"/>
        </w:rPr>
        <w:t>四</w:t>
      </w:r>
      <w:r>
        <w:rPr>
          <w:rFonts w:hint="eastAsia"/>
          <w:color w:val="auto"/>
          <w:highlight w:val="none"/>
          <w:lang w:val="zh-CN"/>
        </w:rPr>
        <w:t>）评标报告</w:t>
      </w:r>
      <w:bookmarkEnd w:id="335"/>
      <w:bookmarkEnd w:id="336"/>
      <w:bookmarkEnd w:id="337"/>
      <w:bookmarkEnd w:id="338"/>
      <w:bookmarkEnd w:id="339"/>
      <w:bookmarkEnd w:id="340"/>
      <w:bookmarkEnd w:id="341"/>
      <w:bookmarkEnd w:id="342"/>
      <w:bookmarkEnd w:id="343"/>
      <w:bookmarkEnd w:id="344"/>
    </w:p>
    <w:p w14:paraId="08F837DB">
      <w:pPr>
        <w:ind w:firstLine="560"/>
        <w:rPr>
          <w:rFonts w:hint="eastAsia"/>
          <w:color w:val="auto"/>
          <w:highlight w:val="none"/>
        </w:rPr>
      </w:pPr>
      <w:r>
        <w:rPr>
          <w:rFonts w:hint="eastAsia"/>
          <w:color w:val="auto"/>
          <w:highlight w:val="none"/>
        </w:rPr>
        <w:t>12</w:t>
      </w:r>
      <w:r>
        <w:rPr>
          <w:color w:val="auto"/>
          <w:highlight w:val="none"/>
        </w:rPr>
        <w:t>.</w:t>
      </w:r>
      <w:r>
        <w:rPr>
          <w:rFonts w:hint="eastAsia"/>
          <w:color w:val="auto"/>
          <w:highlight w:val="none"/>
        </w:rPr>
        <w:t>评标委员会按照</w:t>
      </w:r>
      <w:r>
        <w:rPr>
          <w:rFonts w:hint="eastAsia"/>
          <w:color w:val="auto"/>
          <w:highlight w:val="none"/>
          <w:lang w:eastAsia="zh-CN"/>
        </w:rPr>
        <w:t>招标文件</w:t>
      </w:r>
      <w:r>
        <w:rPr>
          <w:rFonts w:hint="eastAsia"/>
          <w:color w:val="auto"/>
          <w:highlight w:val="none"/>
        </w:rPr>
        <w:t>确定的评标方法、程序及标准，对投标文件进行评审。中标候选人排序方式见“评标办法前附表”。</w:t>
      </w:r>
    </w:p>
    <w:p w14:paraId="6478676C">
      <w:pPr>
        <w:ind w:firstLine="560"/>
        <w:rPr>
          <w:rFonts w:hint="eastAsia"/>
          <w:color w:val="auto"/>
          <w:highlight w:val="none"/>
        </w:rPr>
      </w:pPr>
      <w:r>
        <w:rPr>
          <w:rFonts w:hint="eastAsia"/>
          <w:color w:val="auto"/>
          <w:highlight w:val="none"/>
        </w:rPr>
        <w:t>13</w:t>
      </w:r>
      <w:r>
        <w:rPr>
          <w:color w:val="auto"/>
          <w:highlight w:val="none"/>
        </w:rPr>
        <w:t>.</w:t>
      </w:r>
      <w:r>
        <w:rPr>
          <w:rFonts w:hint="eastAsia"/>
          <w:color w:val="auto"/>
          <w:highlight w:val="none"/>
        </w:rPr>
        <w:t>评标委员会依据评标结果，向采购人推荐中标候选人名单，并形成评标报告。</w:t>
      </w:r>
    </w:p>
    <w:p w14:paraId="0005D3D7">
      <w:pPr>
        <w:ind w:firstLine="560"/>
        <w:rPr>
          <w:rFonts w:hint="eastAsia"/>
          <w:color w:val="auto"/>
          <w:highlight w:val="none"/>
        </w:rPr>
      </w:pPr>
      <w:r>
        <w:rPr>
          <w:rFonts w:hint="eastAsia"/>
          <w:color w:val="auto"/>
          <w:highlight w:val="none"/>
        </w:rPr>
        <w:t>14</w:t>
      </w:r>
      <w:r>
        <w:rPr>
          <w:color w:val="auto"/>
          <w:highlight w:val="none"/>
        </w:rPr>
        <w:t>.</w:t>
      </w:r>
      <w:r>
        <w:rPr>
          <w:rFonts w:hint="eastAsia"/>
          <w:color w:val="auto"/>
          <w:highlight w:val="none"/>
        </w:rPr>
        <w:t>评标委员会应当在评标报告上签名，对自己的评审意见承担法律责任。对需要共同认定的事项存在争议的，应当按照少数服从多数的原则作出结论。持不同意见的评标委员会成员应当在评标报告上签署不同意见，并说明理由，否则视为同意评标报告。</w:t>
      </w:r>
    </w:p>
    <w:p w14:paraId="7117972A">
      <w:pPr>
        <w:pStyle w:val="4"/>
        <w:ind w:firstLine="602"/>
        <w:jc w:val="both"/>
        <w:rPr>
          <w:rFonts w:hint="eastAsia"/>
          <w:color w:val="auto"/>
          <w:highlight w:val="none"/>
          <w:lang w:val="zh-CN"/>
        </w:rPr>
      </w:pPr>
      <w:bookmarkStart w:id="345" w:name="_Toc102114919"/>
      <w:bookmarkStart w:id="346" w:name="_Toc21685"/>
      <w:bookmarkStart w:id="347" w:name="_Toc155185913"/>
      <w:bookmarkStart w:id="348" w:name="_Toc102057717"/>
      <w:bookmarkStart w:id="349" w:name="_Toc102116021"/>
      <w:bookmarkStart w:id="350" w:name="_Toc102116151"/>
      <w:bookmarkStart w:id="351" w:name="_Toc163492906"/>
      <w:bookmarkStart w:id="352" w:name="_Toc102119852"/>
      <w:bookmarkStart w:id="353" w:name="_Toc18139"/>
      <w:bookmarkStart w:id="354" w:name="_Toc102056217"/>
      <w:r>
        <w:rPr>
          <w:rFonts w:hint="eastAsia"/>
          <w:color w:val="auto"/>
          <w:highlight w:val="none"/>
          <w:lang w:val="zh-CN"/>
        </w:rPr>
        <w:t>（</w:t>
      </w:r>
      <w:r>
        <w:rPr>
          <w:rFonts w:hint="eastAsia"/>
          <w:color w:val="auto"/>
          <w:highlight w:val="none"/>
        </w:rPr>
        <w:t>五</w:t>
      </w:r>
      <w:r>
        <w:rPr>
          <w:rFonts w:hint="eastAsia"/>
          <w:color w:val="auto"/>
          <w:highlight w:val="none"/>
          <w:lang w:val="zh-CN"/>
        </w:rPr>
        <w:t>）应予废标的情形</w:t>
      </w:r>
      <w:bookmarkEnd w:id="345"/>
      <w:bookmarkEnd w:id="346"/>
      <w:bookmarkEnd w:id="347"/>
      <w:bookmarkEnd w:id="348"/>
      <w:bookmarkEnd w:id="349"/>
      <w:bookmarkEnd w:id="350"/>
      <w:bookmarkEnd w:id="351"/>
      <w:bookmarkEnd w:id="352"/>
      <w:bookmarkEnd w:id="353"/>
      <w:bookmarkEnd w:id="354"/>
    </w:p>
    <w:p w14:paraId="120CFEE6">
      <w:pPr>
        <w:pStyle w:val="47"/>
        <w:ind w:firstLine="560"/>
        <w:rPr>
          <w:rFonts w:hint="eastAsia"/>
          <w:color w:val="auto"/>
          <w:highlight w:val="none"/>
        </w:rPr>
      </w:pPr>
      <w:r>
        <w:rPr>
          <w:rFonts w:hint="eastAsia"/>
          <w:color w:val="auto"/>
          <w:highlight w:val="none"/>
        </w:rPr>
        <w:t>1</w:t>
      </w:r>
      <w:r>
        <w:rPr>
          <w:rFonts w:hint="eastAsia"/>
          <w:color w:val="auto"/>
          <w:highlight w:val="none"/>
          <w:lang w:val="en-US"/>
        </w:rPr>
        <w:t>5</w:t>
      </w:r>
      <w:r>
        <w:rPr>
          <w:color w:val="auto"/>
          <w:highlight w:val="none"/>
        </w:rPr>
        <w:t>.</w:t>
      </w:r>
      <w:r>
        <w:rPr>
          <w:rFonts w:hint="eastAsia"/>
          <w:color w:val="auto"/>
          <w:highlight w:val="none"/>
        </w:rPr>
        <w:t>在招标采购过程中，出现下列情形之一的，应予</w:t>
      </w:r>
      <w:r>
        <w:rPr>
          <w:rFonts w:hint="eastAsia"/>
          <w:b/>
          <w:bCs/>
          <w:color w:val="auto"/>
          <w:highlight w:val="none"/>
        </w:rPr>
        <w:t>废标</w:t>
      </w:r>
      <w:r>
        <w:rPr>
          <w:rFonts w:hint="eastAsia"/>
          <w:color w:val="auto"/>
          <w:highlight w:val="none"/>
        </w:rPr>
        <w:t>：</w:t>
      </w:r>
    </w:p>
    <w:p w14:paraId="14D77640">
      <w:pPr>
        <w:ind w:firstLine="560"/>
        <w:rPr>
          <w:rFonts w:hint="eastAsia"/>
          <w:color w:val="auto"/>
          <w:highlight w:val="none"/>
        </w:rPr>
      </w:pPr>
      <w:r>
        <w:rPr>
          <w:color w:val="auto"/>
          <w:highlight w:val="none"/>
        </w:rPr>
        <w:t>1</w:t>
      </w:r>
      <w:r>
        <w:rPr>
          <w:rFonts w:hint="eastAsia"/>
          <w:color w:val="auto"/>
          <w:highlight w:val="none"/>
        </w:rPr>
        <w:t>5</w:t>
      </w:r>
      <w:r>
        <w:rPr>
          <w:color w:val="auto"/>
          <w:highlight w:val="none"/>
        </w:rPr>
        <w:t>.1</w:t>
      </w:r>
      <w:r>
        <w:rPr>
          <w:rFonts w:hint="eastAsia"/>
          <w:color w:val="auto"/>
          <w:highlight w:val="none"/>
        </w:rPr>
        <w:t>符合专业条件的</w:t>
      </w:r>
      <w:r>
        <w:rPr>
          <w:rFonts w:hint="eastAsia"/>
          <w:color w:val="auto"/>
          <w:highlight w:val="none"/>
          <w:lang w:eastAsia="zh-CN"/>
        </w:rPr>
        <w:t>投标人</w:t>
      </w:r>
      <w:r>
        <w:rPr>
          <w:rFonts w:hint="eastAsia"/>
          <w:color w:val="auto"/>
          <w:highlight w:val="none"/>
        </w:rPr>
        <w:t>或者对</w:t>
      </w:r>
      <w:r>
        <w:rPr>
          <w:rFonts w:hint="eastAsia"/>
          <w:color w:val="auto"/>
          <w:highlight w:val="none"/>
          <w:lang w:eastAsia="zh-CN"/>
        </w:rPr>
        <w:t>招标文件做</w:t>
      </w:r>
      <w:r>
        <w:rPr>
          <w:rFonts w:hint="eastAsia"/>
          <w:color w:val="auto"/>
          <w:highlight w:val="none"/>
        </w:rPr>
        <w:t>实质响应的</w:t>
      </w:r>
      <w:r>
        <w:rPr>
          <w:rFonts w:hint="eastAsia"/>
          <w:color w:val="auto"/>
          <w:highlight w:val="none"/>
          <w:lang w:eastAsia="zh-CN"/>
        </w:rPr>
        <w:t>投标人</w:t>
      </w:r>
      <w:r>
        <w:rPr>
          <w:rFonts w:hint="eastAsia"/>
          <w:color w:val="auto"/>
          <w:highlight w:val="none"/>
        </w:rPr>
        <w:t>不足3家的；</w:t>
      </w:r>
    </w:p>
    <w:p w14:paraId="23ABCFC8">
      <w:pPr>
        <w:ind w:firstLine="560"/>
        <w:rPr>
          <w:rFonts w:hint="eastAsia"/>
          <w:color w:val="auto"/>
          <w:highlight w:val="none"/>
        </w:rPr>
      </w:pPr>
      <w:r>
        <w:rPr>
          <w:color w:val="auto"/>
          <w:highlight w:val="none"/>
        </w:rPr>
        <w:t>1</w:t>
      </w:r>
      <w:r>
        <w:rPr>
          <w:rFonts w:hint="eastAsia"/>
          <w:color w:val="auto"/>
          <w:highlight w:val="none"/>
        </w:rPr>
        <w:t>5</w:t>
      </w:r>
      <w:r>
        <w:rPr>
          <w:color w:val="auto"/>
          <w:highlight w:val="none"/>
        </w:rPr>
        <w:t>.2</w:t>
      </w:r>
      <w:r>
        <w:rPr>
          <w:rFonts w:hint="eastAsia"/>
          <w:color w:val="auto"/>
          <w:highlight w:val="none"/>
        </w:rPr>
        <w:t>出现影响采购公正的违法、违规行为的；</w:t>
      </w:r>
    </w:p>
    <w:p w14:paraId="5E778BB5">
      <w:pPr>
        <w:ind w:firstLine="560"/>
        <w:rPr>
          <w:rFonts w:hint="eastAsia"/>
          <w:color w:val="auto"/>
          <w:highlight w:val="none"/>
        </w:rPr>
      </w:pPr>
      <w:r>
        <w:rPr>
          <w:color w:val="auto"/>
          <w:highlight w:val="none"/>
        </w:rPr>
        <w:t>1</w:t>
      </w:r>
      <w:r>
        <w:rPr>
          <w:rFonts w:hint="eastAsia"/>
          <w:color w:val="auto"/>
          <w:highlight w:val="none"/>
        </w:rPr>
        <w:t>5</w:t>
      </w:r>
      <w:r>
        <w:rPr>
          <w:color w:val="auto"/>
          <w:highlight w:val="none"/>
        </w:rPr>
        <w:t>.3</w:t>
      </w:r>
      <w:r>
        <w:rPr>
          <w:rFonts w:hint="eastAsia"/>
          <w:color w:val="auto"/>
          <w:highlight w:val="none"/>
          <w:lang w:eastAsia="zh-CN"/>
        </w:rPr>
        <w:t>投标人</w:t>
      </w:r>
      <w:r>
        <w:rPr>
          <w:rFonts w:hint="eastAsia"/>
          <w:color w:val="auto"/>
          <w:highlight w:val="none"/>
        </w:rPr>
        <w:t>的报价均超过了采购预算，采购人不能支付的；</w:t>
      </w:r>
    </w:p>
    <w:p w14:paraId="309D333A">
      <w:pPr>
        <w:ind w:firstLine="560"/>
        <w:rPr>
          <w:rFonts w:hint="eastAsia"/>
          <w:color w:val="auto"/>
          <w:highlight w:val="none"/>
        </w:rPr>
      </w:pPr>
      <w:r>
        <w:rPr>
          <w:color w:val="auto"/>
          <w:highlight w:val="none"/>
        </w:rPr>
        <w:t>1</w:t>
      </w:r>
      <w:r>
        <w:rPr>
          <w:rFonts w:hint="eastAsia"/>
          <w:color w:val="auto"/>
          <w:highlight w:val="none"/>
        </w:rPr>
        <w:t>5</w:t>
      </w:r>
      <w:r>
        <w:rPr>
          <w:color w:val="auto"/>
          <w:highlight w:val="none"/>
        </w:rPr>
        <w:t>.4</w:t>
      </w:r>
      <w:r>
        <w:rPr>
          <w:rFonts w:hint="eastAsia"/>
          <w:color w:val="auto"/>
          <w:highlight w:val="none"/>
        </w:rPr>
        <w:t>因重大变故，采购任务取消的。</w:t>
      </w:r>
    </w:p>
    <w:p w14:paraId="74AE8A16">
      <w:pPr>
        <w:ind w:firstLine="560"/>
        <w:rPr>
          <w:rFonts w:hint="eastAsia"/>
          <w:color w:val="auto"/>
          <w:highlight w:val="none"/>
        </w:rPr>
      </w:pPr>
      <w:r>
        <w:rPr>
          <w:rFonts w:hint="eastAsia"/>
          <w:color w:val="auto"/>
          <w:highlight w:val="none"/>
        </w:rPr>
        <w:t>16</w:t>
      </w:r>
      <w:r>
        <w:rPr>
          <w:color w:val="auto"/>
          <w:highlight w:val="none"/>
        </w:rPr>
        <w:t>.</w:t>
      </w:r>
      <w:r>
        <w:rPr>
          <w:rFonts w:hint="eastAsia"/>
          <w:color w:val="auto"/>
          <w:highlight w:val="none"/>
        </w:rPr>
        <w:t>废标后，采购人应当将废标理由通知所有</w:t>
      </w:r>
      <w:r>
        <w:rPr>
          <w:rFonts w:hint="eastAsia"/>
          <w:color w:val="auto"/>
          <w:highlight w:val="none"/>
          <w:lang w:eastAsia="zh-CN"/>
        </w:rPr>
        <w:t>投标人</w:t>
      </w:r>
      <w:r>
        <w:rPr>
          <w:rFonts w:hint="eastAsia"/>
          <w:color w:val="auto"/>
          <w:highlight w:val="none"/>
        </w:rPr>
        <w:t>。</w:t>
      </w:r>
    </w:p>
    <w:p w14:paraId="30A322E6">
      <w:pPr>
        <w:pStyle w:val="4"/>
        <w:ind w:firstLine="602"/>
        <w:jc w:val="both"/>
        <w:rPr>
          <w:rFonts w:hint="eastAsia"/>
          <w:color w:val="auto"/>
          <w:highlight w:val="none"/>
          <w:lang w:val="zh-CN"/>
        </w:rPr>
      </w:pPr>
      <w:bookmarkStart w:id="355" w:name="_Toc4070"/>
      <w:bookmarkStart w:id="356" w:name="_Toc102114920"/>
      <w:bookmarkStart w:id="357" w:name="_Toc155185914"/>
      <w:bookmarkStart w:id="358" w:name="_Toc102116152"/>
      <w:bookmarkStart w:id="359" w:name="_Toc102119853"/>
      <w:bookmarkStart w:id="360" w:name="_Toc102056218"/>
      <w:bookmarkStart w:id="361" w:name="_Toc102057718"/>
      <w:bookmarkStart w:id="362" w:name="_Toc163492907"/>
      <w:bookmarkStart w:id="363" w:name="_Toc102116022"/>
      <w:bookmarkStart w:id="364" w:name="_Toc23637"/>
      <w:r>
        <w:rPr>
          <w:rFonts w:hint="eastAsia"/>
          <w:color w:val="auto"/>
          <w:highlight w:val="none"/>
          <w:lang w:val="zh-CN"/>
        </w:rPr>
        <w:t>（</w:t>
      </w:r>
      <w:r>
        <w:rPr>
          <w:rFonts w:hint="eastAsia"/>
          <w:color w:val="auto"/>
          <w:highlight w:val="none"/>
        </w:rPr>
        <w:t>六</w:t>
      </w:r>
      <w:r>
        <w:rPr>
          <w:rFonts w:hint="eastAsia"/>
          <w:color w:val="auto"/>
          <w:highlight w:val="none"/>
          <w:lang w:val="zh-CN"/>
        </w:rPr>
        <w:t>）停止评标的情形</w:t>
      </w:r>
      <w:bookmarkEnd w:id="355"/>
      <w:bookmarkEnd w:id="356"/>
      <w:bookmarkEnd w:id="357"/>
      <w:bookmarkEnd w:id="358"/>
      <w:bookmarkEnd w:id="359"/>
      <w:bookmarkEnd w:id="360"/>
      <w:bookmarkEnd w:id="361"/>
      <w:bookmarkEnd w:id="362"/>
      <w:bookmarkEnd w:id="363"/>
      <w:bookmarkEnd w:id="364"/>
    </w:p>
    <w:p w14:paraId="37D18035">
      <w:pPr>
        <w:ind w:firstLine="560"/>
        <w:rPr>
          <w:rFonts w:hint="eastAsia"/>
          <w:color w:val="auto"/>
          <w:highlight w:val="none"/>
        </w:rPr>
      </w:pPr>
      <w:r>
        <w:rPr>
          <w:rFonts w:hint="eastAsia"/>
          <w:color w:val="auto"/>
          <w:highlight w:val="none"/>
        </w:rPr>
        <w:t>17</w:t>
      </w:r>
      <w:r>
        <w:rPr>
          <w:color w:val="auto"/>
          <w:highlight w:val="none"/>
        </w:rPr>
        <w:t>.</w:t>
      </w:r>
      <w:r>
        <w:rPr>
          <w:rFonts w:hint="eastAsia"/>
          <w:color w:val="auto"/>
          <w:highlight w:val="none"/>
        </w:rPr>
        <w:t>评标委员会发现</w:t>
      </w:r>
      <w:r>
        <w:rPr>
          <w:rFonts w:hint="eastAsia"/>
          <w:color w:val="auto"/>
          <w:highlight w:val="none"/>
          <w:lang w:eastAsia="zh-CN"/>
        </w:rPr>
        <w:t>招标文件</w:t>
      </w:r>
      <w:r>
        <w:rPr>
          <w:rFonts w:hint="eastAsia"/>
          <w:color w:val="auto"/>
          <w:highlight w:val="none"/>
        </w:rPr>
        <w:t>存在歧义、重大缺陷导致评标工作无法进行，或者</w:t>
      </w:r>
      <w:r>
        <w:rPr>
          <w:rFonts w:hint="eastAsia"/>
          <w:color w:val="auto"/>
          <w:highlight w:val="none"/>
          <w:lang w:eastAsia="zh-CN"/>
        </w:rPr>
        <w:t>招标文件</w:t>
      </w:r>
      <w:r>
        <w:rPr>
          <w:rFonts w:hint="eastAsia"/>
          <w:color w:val="auto"/>
          <w:highlight w:val="none"/>
        </w:rPr>
        <w:t>内容违反国家有关强制性规定的，应当停止评标工作，与采购人或者采购代理机构沟通并作书面记录。采购人或者采购代理机构确认后，应当修改</w:t>
      </w:r>
      <w:r>
        <w:rPr>
          <w:rFonts w:hint="eastAsia"/>
          <w:color w:val="auto"/>
          <w:highlight w:val="none"/>
          <w:lang w:eastAsia="zh-CN"/>
        </w:rPr>
        <w:t>招标文件</w:t>
      </w:r>
      <w:r>
        <w:rPr>
          <w:rFonts w:hint="eastAsia"/>
          <w:color w:val="auto"/>
          <w:highlight w:val="none"/>
        </w:rPr>
        <w:t>，重新组织采购活动。</w:t>
      </w:r>
      <w:bookmarkEnd w:id="322"/>
      <w:bookmarkEnd w:id="323"/>
      <w:bookmarkEnd w:id="324"/>
      <w:r>
        <w:rPr>
          <w:color w:val="auto"/>
          <w:highlight w:val="none"/>
        </w:rPr>
        <w:br w:type="page"/>
      </w:r>
    </w:p>
    <w:p w14:paraId="7F31A96C">
      <w:pPr>
        <w:pStyle w:val="3"/>
        <w:spacing w:before="93" w:after="93"/>
        <w:ind w:firstLine="643"/>
        <w:rPr>
          <w:rFonts w:hint="eastAsia"/>
          <w:color w:val="auto"/>
          <w:highlight w:val="none"/>
          <w:lang w:val="zh-CN"/>
        </w:rPr>
      </w:pPr>
      <w:bookmarkStart w:id="365" w:name="_Toc3817"/>
      <w:bookmarkStart w:id="366" w:name="_Toc163492908"/>
      <w:bookmarkStart w:id="367" w:name="_Toc155185915"/>
      <w:r>
        <w:rPr>
          <w:rFonts w:hint="eastAsia"/>
          <w:color w:val="auto"/>
          <w:highlight w:val="none"/>
        </w:rPr>
        <w:t>三、</w:t>
      </w:r>
      <w:r>
        <w:rPr>
          <w:rFonts w:hint="eastAsia"/>
          <w:color w:val="auto"/>
          <w:highlight w:val="none"/>
          <w:lang w:val="zh-CN"/>
        </w:rPr>
        <w:t>评标标准</w:t>
      </w:r>
      <w:bookmarkEnd w:id="365"/>
      <w:bookmarkEnd w:id="366"/>
      <w:bookmarkEnd w:id="367"/>
    </w:p>
    <w:p w14:paraId="03FA0E8B">
      <w:pPr>
        <w:pStyle w:val="4"/>
        <w:ind w:firstLine="602"/>
        <w:jc w:val="both"/>
        <w:rPr>
          <w:rFonts w:hint="eastAsia"/>
          <w:color w:val="auto"/>
          <w:highlight w:val="none"/>
          <w:lang w:val="zh-CN"/>
        </w:rPr>
      </w:pPr>
      <w:bookmarkStart w:id="368" w:name="_Toc163492909"/>
      <w:bookmarkStart w:id="369" w:name="_Toc27158"/>
      <w:bookmarkStart w:id="370" w:name="_Toc28023"/>
      <w:r>
        <w:rPr>
          <w:rFonts w:hint="eastAsia"/>
          <w:color w:val="auto"/>
          <w:highlight w:val="none"/>
          <w:lang w:val="zh-CN"/>
        </w:rPr>
        <w:t>（</w:t>
      </w:r>
      <w:r>
        <w:rPr>
          <w:rFonts w:hint="eastAsia"/>
          <w:color w:val="auto"/>
          <w:highlight w:val="none"/>
        </w:rPr>
        <w:t>一</w:t>
      </w:r>
      <w:r>
        <w:rPr>
          <w:rFonts w:hint="eastAsia"/>
          <w:color w:val="auto"/>
          <w:highlight w:val="none"/>
          <w:lang w:val="zh-CN"/>
        </w:rPr>
        <w:t>）符合性审查表</w:t>
      </w:r>
      <w:bookmarkEnd w:id="368"/>
      <w:bookmarkEnd w:id="369"/>
      <w:bookmarkEnd w:id="370"/>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1768"/>
        <w:gridCol w:w="7246"/>
      </w:tblGrid>
      <w:tr w14:paraId="0ECC6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6" w:type="pct"/>
            <w:shd w:val="clear" w:color="auto" w:fill="auto"/>
            <w:vAlign w:val="center"/>
          </w:tcPr>
          <w:p w14:paraId="4C60B511">
            <w:pPr>
              <w:pStyle w:val="20"/>
              <w:rPr>
                <w:rFonts w:hint="eastAsia"/>
                <w:b/>
                <w:bCs/>
                <w:color w:val="auto"/>
                <w:sz w:val="24"/>
                <w:szCs w:val="24"/>
                <w:highlight w:val="none"/>
                <w:lang w:val="zh-CN"/>
              </w:rPr>
            </w:pPr>
            <w:r>
              <w:rPr>
                <w:rFonts w:hint="eastAsia"/>
                <w:b/>
                <w:bCs/>
                <w:color w:val="auto"/>
                <w:sz w:val="24"/>
                <w:szCs w:val="24"/>
                <w:highlight w:val="none"/>
                <w:lang w:val="zh-CN"/>
              </w:rPr>
              <w:t>序号</w:t>
            </w:r>
          </w:p>
        </w:tc>
        <w:tc>
          <w:tcPr>
            <w:tcW w:w="887" w:type="pct"/>
            <w:shd w:val="clear" w:color="auto" w:fill="auto"/>
            <w:vAlign w:val="center"/>
          </w:tcPr>
          <w:p w14:paraId="11D66C1C">
            <w:pPr>
              <w:pStyle w:val="20"/>
              <w:rPr>
                <w:rFonts w:hint="eastAsia"/>
                <w:b/>
                <w:bCs/>
                <w:color w:val="auto"/>
                <w:sz w:val="24"/>
                <w:szCs w:val="24"/>
                <w:highlight w:val="none"/>
                <w:lang w:val="zh-CN"/>
              </w:rPr>
            </w:pPr>
            <w:r>
              <w:rPr>
                <w:rFonts w:hint="eastAsia"/>
                <w:b/>
                <w:bCs/>
                <w:color w:val="auto"/>
                <w:sz w:val="24"/>
                <w:szCs w:val="24"/>
                <w:highlight w:val="none"/>
                <w:lang w:val="zh-CN"/>
              </w:rPr>
              <w:t>审查项名称</w:t>
            </w:r>
          </w:p>
        </w:tc>
        <w:tc>
          <w:tcPr>
            <w:tcW w:w="3636" w:type="pct"/>
            <w:shd w:val="clear" w:color="auto" w:fill="auto"/>
            <w:vAlign w:val="center"/>
          </w:tcPr>
          <w:p w14:paraId="1EB056D0">
            <w:pPr>
              <w:pStyle w:val="20"/>
              <w:rPr>
                <w:rFonts w:hint="eastAsia"/>
                <w:b/>
                <w:bCs/>
                <w:color w:val="auto"/>
                <w:sz w:val="24"/>
                <w:szCs w:val="24"/>
                <w:highlight w:val="none"/>
                <w:lang w:val="zh-CN"/>
              </w:rPr>
            </w:pPr>
            <w:r>
              <w:rPr>
                <w:rFonts w:hint="eastAsia"/>
                <w:b/>
                <w:bCs/>
                <w:color w:val="auto"/>
                <w:sz w:val="24"/>
                <w:szCs w:val="24"/>
                <w:highlight w:val="none"/>
                <w:lang w:val="zh-CN"/>
              </w:rPr>
              <w:t>审查内容</w:t>
            </w:r>
          </w:p>
        </w:tc>
      </w:tr>
      <w:tr w14:paraId="7BECA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5E100D5E">
            <w:pPr>
              <w:pStyle w:val="20"/>
              <w:rPr>
                <w:rFonts w:hint="eastAsia"/>
                <w:color w:val="auto"/>
                <w:sz w:val="24"/>
                <w:szCs w:val="24"/>
                <w:highlight w:val="none"/>
              </w:rPr>
            </w:pPr>
            <w:r>
              <w:rPr>
                <w:rFonts w:hint="eastAsia"/>
                <w:color w:val="auto"/>
                <w:sz w:val="24"/>
                <w:szCs w:val="24"/>
                <w:highlight w:val="none"/>
              </w:rPr>
              <w:t>1</w:t>
            </w:r>
          </w:p>
        </w:tc>
        <w:tc>
          <w:tcPr>
            <w:tcW w:w="887" w:type="pct"/>
            <w:shd w:val="clear" w:color="auto" w:fill="auto"/>
            <w:vAlign w:val="center"/>
          </w:tcPr>
          <w:p w14:paraId="663C43EA">
            <w:pPr>
              <w:pStyle w:val="20"/>
              <w:rPr>
                <w:rFonts w:hint="eastAsia"/>
                <w:color w:val="auto"/>
                <w:sz w:val="24"/>
                <w:szCs w:val="24"/>
                <w:highlight w:val="none"/>
                <w:lang w:val="zh-CN"/>
              </w:rPr>
            </w:pPr>
            <w:r>
              <w:rPr>
                <w:rFonts w:hint="eastAsia"/>
                <w:color w:val="auto"/>
                <w:sz w:val="24"/>
                <w:szCs w:val="24"/>
                <w:highlight w:val="none"/>
                <w:lang w:val="zh-CN"/>
              </w:rPr>
              <w:t>投标报价</w:t>
            </w:r>
          </w:p>
        </w:tc>
        <w:tc>
          <w:tcPr>
            <w:tcW w:w="3636" w:type="pct"/>
            <w:shd w:val="clear" w:color="auto" w:fill="auto"/>
            <w:vAlign w:val="center"/>
          </w:tcPr>
          <w:p w14:paraId="39F32F6E">
            <w:pPr>
              <w:pStyle w:val="20"/>
              <w:jc w:val="left"/>
              <w:rPr>
                <w:rFonts w:hint="eastAsia"/>
                <w:color w:val="auto"/>
                <w:sz w:val="24"/>
                <w:szCs w:val="24"/>
                <w:highlight w:val="none"/>
                <w:lang w:val="zh-CN"/>
              </w:rPr>
            </w:pPr>
            <w:r>
              <w:rPr>
                <w:rFonts w:hint="eastAsia"/>
                <w:color w:val="auto"/>
                <w:sz w:val="24"/>
                <w:szCs w:val="24"/>
                <w:highlight w:val="none"/>
                <w:lang w:val="zh-CN"/>
              </w:rPr>
              <w:t>（1）投标</w:t>
            </w:r>
            <w:r>
              <w:rPr>
                <w:rFonts w:hint="eastAsia"/>
                <w:color w:val="auto"/>
                <w:sz w:val="24"/>
                <w:szCs w:val="24"/>
                <w:highlight w:val="none"/>
                <w:lang w:val="en-US" w:eastAsia="zh-CN"/>
              </w:rPr>
              <w:t>总</w:t>
            </w:r>
            <w:r>
              <w:rPr>
                <w:rFonts w:hint="eastAsia"/>
                <w:color w:val="auto"/>
                <w:sz w:val="24"/>
                <w:szCs w:val="24"/>
                <w:highlight w:val="none"/>
                <w:lang w:val="zh-CN"/>
              </w:rPr>
              <w:t>报价没有超过项目最高限价（</w:t>
            </w:r>
            <w:r>
              <w:rPr>
                <w:rFonts w:hint="eastAsia"/>
                <w:color w:val="auto"/>
                <w:sz w:val="24"/>
                <w:szCs w:val="24"/>
                <w:highlight w:val="none"/>
                <w:lang w:val="en-US" w:eastAsia="zh-CN"/>
              </w:rPr>
              <w:t>或单价限价</w:t>
            </w:r>
            <w:r>
              <w:rPr>
                <w:rFonts w:hint="eastAsia"/>
                <w:color w:val="auto"/>
                <w:sz w:val="24"/>
                <w:szCs w:val="24"/>
                <w:highlight w:val="none"/>
                <w:lang w:val="zh-CN"/>
              </w:rPr>
              <w:t>）；</w:t>
            </w:r>
          </w:p>
          <w:p w14:paraId="28AF341C">
            <w:pPr>
              <w:pStyle w:val="20"/>
              <w:jc w:val="left"/>
              <w:rPr>
                <w:rFonts w:hint="eastAsia"/>
                <w:color w:val="auto"/>
                <w:sz w:val="24"/>
                <w:szCs w:val="24"/>
                <w:highlight w:val="none"/>
                <w:lang w:val="zh-CN"/>
              </w:rPr>
            </w:pPr>
            <w:r>
              <w:rPr>
                <w:rFonts w:hint="eastAsia"/>
                <w:color w:val="auto"/>
                <w:sz w:val="24"/>
                <w:szCs w:val="24"/>
                <w:highlight w:val="none"/>
                <w:lang w:val="zh-CN"/>
              </w:rPr>
              <w:t>（2）</w:t>
            </w:r>
            <w:r>
              <w:rPr>
                <w:color w:val="auto"/>
                <w:sz w:val="24"/>
                <w:szCs w:val="24"/>
                <w:highlight w:val="none"/>
                <w:lang w:val="zh-CN"/>
              </w:rPr>
              <w:t>投标报价不存在缺项、漏项。</w:t>
            </w:r>
          </w:p>
        </w:tc>
      </w:tr>
      <w:tr w14:paraId="1AE53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476" w:type="pct"/>
            <w:shd w:val="clear" w:color="auto" w:fill="auto"/>
            <w:vAlign w:val="center"/>
          </w:tcPr>
          <w:p w14:paraId="73673861">
            <w:pPr>
              <w:pStyle w:val="20"/>
              <w:rPr>
                <w:rFonts w:hint="eastAsia"/>
                <w:color w:val="auto"/>
                <w:sz w:val="24"/>
                <w:szCs w:val="24"/>
                <w:highlight w:val="none"/>
              </w:rPr>
            </w:pPr>
            <w:r>
              <w:rPr>
                <w:rFonts w:hint="eastAsia"/>
                <w:color w:val="auto"/>
                <w:sz w:val="24"/>
                <w:szCs w:val="24"/>
                <w:highlight w:val="none"/>
              </w:rPr>
              <w:t>2</w:t>
            </w:r>
          </w:p>
        </w:tc>
        <w:tc>
          <w:tcPr>
            <w:tcW w:w="887" w:type="pct"/>
            <w:shd w:val="clear" w:color="auto" w:fill="auto"/>
            <w:vAlign w:val="center"/>
          </w:tcPr>
          <w:p w14:paraId="226A9D30">
            <w:pPr>
              <w:pStyle w:val="20"/>
              <w:rPr>
                <w:rFonts w:hint="eastAsia"/>
                <w:color w:val="auto"/>
                <w:sz w:val="24"/>
                <w:szCs w:val="24"/>
                <w:highlight w:val="none"/>
                <w:lang w:val="zh-CN"/>
              </w:rPr>
            </w:pPr>
            <w:r>
              <w:rPr>
                <w:rFonts w:hint="eastAsia"/>
                <w:color w:val="auto"/>
                <w:sz w:val="24"/>
                <w:szCs w:val="24"/>
                <w:highlight w:val="none"/>
                <w:lang w:val="zh-CN"/>
              </w:rPr>
              <w:t>投标文件</w:t>
            </w:r>
            <w:r>
              <w:rPr>
                <w:rFonts w:hint="eastAsia"/>
                <w:color w:val="auto"/>
                <w:sz w:val="24"/>
                <w:szCs w:val="24"/>
                <w:highlight w:val="none"/>
              </w:rPr>
              <w:t>签署</w:t>
            </w:r>
          </w:p>
        </w:tc>
        <w:tc>
          <w:tcPr>
            <w:tcW w:w="3636" w:type="pct"/>
            <w:shd w:val="clear" w:color="auto" w:fill="auto"/>
            <w:vAlign w:val="center"/>
          </w:tcPr>
          <w:p w14:paraId="33EBF61B">
            <w:pPr>
              <w:pStyle w:val="20"/>
              <w:jc w:val="left"/>
              <w:rPr>
                <w:rFonts w:hint="eastAsia"/>
                <w:color w:val="auto"/>
                <w:sz w:val="24"/>
                <w:szCs w:val="24"/>
                <w:highlight w:val="none"/>
                <w:lang w:val="zh-CN"/>
              </w:rPr>
            </w:pPr>
            <w:r>
              <w:rPr>
                <w:rFonts w:hint="eastAsia"/>
                <w:color w:val="auto"/>
                <w:sz w:val="24"/>
                <w:szCs w:val="24"/>
                <w:highlight w:val="none"/>
              </w:rPr>
              <w:t>按照</w:t>
            </w:r>
            <w:r>
              <w:rPr>
                <w:rFonts w:hint="eastAsia"/>
                <w:color w:val="auto"/>
                <w:sz w:val="24"/>
                <w:szCs w:val="24"/>
                <w:highlight w:val="none"/>
                <w:lang w:eastAsia="zh-CN"/>
              </w:rPr>
              <w:t>招标文件</w:t>
            </w:r>
            <w:r>
              <w:rPr>
                <w:rFonts w:hint="eastAsia"/>
                <w:color w:val="auto"/>
                <w:sz w:val="24"/>
                <w:szCs w:val="24"/>
                <w:highlight w:val="none"/>
              </w:rPr>
              <w:t>要求签署、盖章。</w:t>
            </w:r>
          </w:p>
        </w:tc>
      </w:tr>
      <w:tr w14:paraId="59B95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1D815CDC">
            <w:pPr>
              <w:pStyle w:val="20"/>
              <w:rPr>
                <w:rFonts w:hint="eastAsia"/>
                <w:color w:val="auto"/>
                <w:sz w:val="24"/>
                <w:szCs w:val="24"/>
                <w:highlight w:val="none"/>
              </w:rPr>
            </w:pPr>
            <w:r>
              <w:rPr>
                <w:rFonts w:hint="eastAsia"/>
                <w:color w:val="auto"/>
                <w:sz w:val="24"/>
                <w:szCs w:val="24"/>
                <w:highlight w:val="none"/>
              </w:rPr>
              <w:t>3</w:t>
            </w:r>
          </w:p>
        </w:tc>
        <w:tc>
          <w:tcPr>
            <w:tcW w:w="887" w:type="pct"/>
            <w:shd w:val="clear" w:color="auto" w:fill="auto"/>
            <w:vAlign w:val="center"/>
          </w:tcPr>
          <w:p w14:paraId="46842E12">
            <w:pPr>
              <w:pStyle w:val="20"/>
              <w:rPr>
                <w:rFonts w:hint="eastAsia"/>
                <w:color w:val="auto"/>
                <w:sz w:val="24"/>
                <w:szCs w:val="24"/>
                <w:highlight w:val="none"/>
              </w:rPr>
            </w:pPr>
            <w:r>
              <w:rPr>
                <w:rFonts w:hint="eastAsia"/>
                <w:color w:val="auto"/>
                <w:sz w:val="24"/>
                <w:szCs w:val="24"/>
                <w:highlight w:val="none"/>
              </w:rPr>
              <w:t>进口产品</w:t>
            </w:r>
          </w:p>
        </w:tc>
        <w:tc>
          <w:tcPr>
            <w:tcW w:w="3636" w:type="pct"/>
            <w:shd w:val="clear" w:color="auto" w:fill="auto"/>
            <w:vAlign w:val="center"/>
          </w:tcPr>
          <w:p w14:paraId="15938F6C">
            <w:pPr>
              <w:pStyle w:val="20"/>
              <w:jc w:val="left"/>
              <w:rPr>
                <w:rFonts w:hint="eastAsia"/>
                <w:color w:val="auto"/>
                <w:sz w:val="24"/>
                <w:szCs w:val="24"/>
                <w:highlight w:val="none"/>
                <w:lang w:val="zh-CN"/>
              </w:rPr>
            </w:pPr>
            <w:r>
              <w:rPr>
                <w:rFonts w:hint="eastAsia"/>
                <w:color w:val="auto"/>
                <w:sz w:val="24"/>
                <w:szCs w:val="24"/>
                <w:highlight w:val="none"/>
                <w:lang w:val="zh-CN"/>
              </w:rPr>
              <w:t>招标文件不接受进口产品投标时，投标人所投产品</w:t>
            </w:r>
            <w:r>
              <w:rPr>
                <w:rFonts w:hint="eastAsia"/>
                <w:color w:val="auto"/>
                <w:sz w:val="24"/>
                <w:szCs w:val="24"/>
                <w:highlight w:val="none"/>
              </w:rPr>
              <w:t>不</w:t>
            </w:r>
            <w:r>
              <w:rPr>
                <w:rFonts w:hint="eastAsia"/>
                <w:color w:val="auto"/>
                <w:sz w:val="24"/>
                <w:szCs w:val="24"/>
                <w:highlight w:val="none"/>
                <w:lang w:val="zh-CN"/>
              </w:rPr>
              <w:t>是通过中国海关报关验放进入中国境内且产自关境外的。</w:t>
            </w:r>
          </w:p>
        </w:tc>
      </w:tr>
      <w:tr w14:paraId="3C04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485EC83A">
            <w:pPr>
              <w:pStyle w:val="20"/>
              <w:rPr>
                <w:rFonts w:hint="eastAsia"/>
                <w:color w:val="auto"/>
                <w:sz w:val="24"/>
                <w:szCs w:val="24"/>
                <w:highlight w:val="none"/>
              </w:rPr>
            </w:pPr>
            <w:r>
              <w:rPr>
                <w:rFonts w:hint="eastAsia"/>
                <w:color w:val="auto"/>
                <w:sz w:val="24"/>
                <w:szCs w:val="24"/>
                <w:highlight w:val="none"/>
              </w:rPr>
              <w:t>4</w:t>
            </w:r>
          </w:p>
        </w:tc>
        <w:tc>
          <w:tcPr>
            <w:tcW w:w="887" w:type="pct"/>
            <w:shd w:val="clear" w:color="auto" w:fill="auto"/>
            <w:vAlign w:val="center"/>
          </w:tcPr>
          <w:p w14:paraId="04E03F2B">
            <w:pPr>
              <w:pStyle w:val="20"/>
              <w:rPr>
                <w:rFonts w:hint="eastAsia"/>
                <w:color w:val="auto"/>
                <w:sz w:val="24"/>
                <w:szCs w:val="24"/>
                <w:highlight w:val="none"/>
                <w:lang w:val="zh-CN"/>
              </w:rPr>
            </w:pPr>
            <w:r>
              <w:rPr>
                <w:rFonts w:hint="eastAsia"/>
                <w:color w:val="auto"/>
                <w:sz w:val="24"/>
                <w:szCs w:val="24"/>
                <w:highlight w:val="none"/>
                <w:lang w:val="zh-CN"/>
              </w:rPr>
              <w:t>实质性要求</w:t>
            </w:r>
          </w:p>
        </w:tc>
        <w:tc>
          <w:tcPr>
            <w:tcW w:w="3636" w:type="pct"/>
            <w:shd w:val="clear" w:color="auto" w:fill="auto"/>
            <w:vAlign w:val="center"/>
          </w:tcPr>
          <w:p w14:paraId="14EA58FA">
            <w:pPr>
              <w:pStyle w:val="20"/>
              <w:jc w:val="left"/>
              <w:rPr>
                <w:rFonts w:hint="eastAsia"/>
                <w:color w:val="auto"/>
                <w:sz w:val="24"/>
                <w:szCs w:val="24"/>
                <w:highlight w:val="none"/>
                <w:lang w:val="zh-CN"/>
              </w:rPr>
            </w:pPr>
            <w:r>
              <w:rPr>
                <w:rFonts w:hint="eastAsia"/>
                <w:color w:val="auto"/>
                <w:sz w:val="24"/>
                <w:szCs w:val="24"/>
                <w:highlight w:val="none"/>
                <w:lang w:val="zh-CN"/>
              </w:rPr>
              <w:t>（</w:t>
            </w:r>
            <w:r>
              <w:rPr>
                <w:rFonts w:hint="eastAsia"/>
                <w:color w:val="auto"/>
                <w:sz w:val="24"/>
                <w:szCs w:val="24"/>
                <w:highlight w:val="none"/>
              </w:rPr>
              <w:t>1</w:t>
            </w:r>
            <w:r>
              <w:rPr>
                <w:rFonts w:hint="eastAsia"/>
                <w:color w:val="auto"/>
                <w:sz w:val="24"/>
                <w:szCs w:val="24"/>
                <w:highlight w:val="none"/>
                <w:lang w:val="zh-CN"/>
              </w:rPr>
              <w:t>）满足招标文件中带“★”条款的要求</w:t>
            </w:r>
            <w:r>
              <w:rPr>
                <w:rFonts w:hint="eastAsia"/>
                <w:color w:val="auto"/>
                <w:sz w:val="24"/>
                <w:szCs w:val="24"/>
                <w:highlight w:val="none"/>
                <w:lang w:val="en-US" w:eastAsia="zh-CN"/>
              </w:rPr>
              <w:t>或其他</w:t>
            </w:r>
            <w:r>
              <w:rPr>
                <w:rFonts w:hint="eastAsia"/>
                <w:color w:val="auto"/>
                <w:sz w:val="24"/>
                <w:szCs w:val="24"/>
                <w:highlight w:val="none"/>
                <w:lang w:val="zh-CN"/>
              </w:rPr>
              <w:t>实质性要求；</w:t>
            </w:r>
          </w:p>
          <w:p w14:paraId="5F191E8F">
            <w:pPr>
              <w:pStyle w:val="20"/>
              <w:jc w:val="left"/>
              <w:rPr>
                <w:rFonts w:hint="eastAsia"/>
                <w:color w:val="auto"/>
                <w:sz w:val="24"/>
                <w:szCs w:val="24"/>
                <w:highlight w:val="none"/>
                <w:lang w:val="zh-CN"/>
              </w:rPr>
            </w:pPr>
            <w:r>
              <w:rPr>
                <w:rFonts w:hint="eastAsia"/>
                <w:color w:val="auto"/>
                <w:sz w:val="24"/>
                <w:szCs w:val="24"/>
                <w:highlight w:val="none"/>
                <w:lang w:val="zh-CN"/>
              </w:rPr>
              <w:t>（</w:t>
            </w:r>
            <w:r>
              <w:rPr>
                <w:rFonts w:hint="eastAsia"/>
                <w:color w:val="auto"/>
                <w:sz w:val="24"/>
                <w:szCs w:val="24"/>
                <w:highlight w:val="none"/>
              </w:rPr>
              <w:t>2</w:t>
            </w:r>
            <w:r>
              <w:rPr>
                <w:rFonts w:hint="eastAsia"/>
                <w:color w:val="auto"/>
                <w:sz w:val="24"/>
                <w:szCs w:val="24"/>
                <w:highlight w:val="none"/>
                <w:lang w:val="zh-CN"/>
              </w:rPr>
              <w:t>）投标有效期满足招标文件要求；</w:t>
            </w:r>
          </w:p>
          <w:p w14:paraId="1B614758">
            <w:pPr>
              <w:pStyle w:val="20"/>
              <w:jc w:val="left"/>
              <w:rPr>
                <w:rFonts w:hint="eastAsia"/>
                <w:color w:val="auto"/>
                <w:sz w:val="24"/>
                <w:szCs w:val="24"/>
                <w:highlight w:val="none"/>
                <w:lang w:val="zh-CN"/>
              </w:rPr>
            </w:pPr>
            <w:r>
              <w:rPr>
                <w:rFonts w:hint="eastAsia"/>
                <w:color w:val="auto"/>
                <w:sz w:val="24"/>
                <w:szCs w:val="24"/>
                <w:highlight w:val="none"/>
                <w:lang w:val="zh-CN"/>
              </w:rPr>
              <w:t>（</w:t>
            </w:r>
            <w:r>
              <w:rPr>
                <w:color w:val="auto"/>
                <w:sz w:val="24"/>
                <w:szCs w:val="24"/>
                <w:highlight w:val="none"/>
              </w:rPr>
              <w:t>3</w:t>
            </w:r>
            <w:r>
              <w:rPr>
                <w:rFonts w:hint="eastAsia"/>
                <w:color w:val="auto"/>
                <w:sz w:val="24"/>
                <w:szCs w:val="24"/>
                <w:highlight w:val="none"/>
                <w:lang w:val="zh-CN"/>
              </w:rPr>
              <w:t>）</w:t>
            </w:r>
            <w:r>
              <w:rPr>
                <w:rFonts w:hint="eastAsia"/>
                <w:color w:val="auto"/>
                <w:sz w:val="24"/>
                <w:szCs w:val="24"/>
                <w:highlight w:val="none"/>
              </w:rPr>
              <w:t>投标文件</w:t>
            </w:r>
            <w:r>
              <w:rPr>
                <w:rFonts w:hint="eastAsia"/>
                <w:color w:val="auto"/>
                <w:sz w:val="24"/>
                <w:szCs w:val="24"/>
                <w:highlight w:val="none"/>
                <w:lang w:val="zh-CN"/>
              </w:rPr>
              <w:t>没有</w:t>
            </w:r>
            <w:r>
              <w:rPr>
                <w:color w:val="auto"/>
                <w:sz w:val="24"/>
                <w:szCs w:val="24"/>
                <w:highlight w:val="none"/>
                <w:lang w:val="zh-CN"/>
              </w:rPr>
              <w:t>采购人不能接受的附加条件</w:t>
            </w:r>
            <w:r>
              <w:rPr>
                <w:rFonts w:hint="eastAsia"/>
                <w:color w:val="auto"/>
                <w:sz w:val="24"/>
                <w:szCs w:val="24"/>
                <w:highlight w:val="none"/>
                <w:lang w:val="zh-CN"/>
              </w:rPr>
              <w:t>。</w:t>
            </w:r>
          </w:p>
        </w:tc>
      </w:tr>
      <w:tr w14:paraId="7451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75C4E692">
            <w:pPr>
              <w:pStyle w:val="20"/>
              <w:rPr>
                <w:rFonts w:hint="eastAsia"/>
                <w:color w:val="auto"/>
                <w:sz w:val="24"/>
                <w:szCs w:val="24"/>
                <w:highlight w:val="none"/>
              </w:rPr>
            </w:pPr>
            <w:r>
              <w:rPr>
                <w:rFonts w:hint="eastAsia"/>
                <w:color w:val="auto"/>
                <w:sz w:val="24"/>
                <w:szCs w:val="24"/>
                <w:highlight w:val="none"/>
              </w:rPr>
              <w:t>5</w:t>
            </w:r>
          </w:p>
        </w:tc>
        <w:tc>
          <w:tcPr>
            <w:tcW w:w="887" w:type="pct"/>
            <w:shd w:val="clear" w:color="auto" w:fill="auto"/>
            <w:vAlign w:val="center"/>
          </w:tcPr>
          <w:p w14:paraId="3F83A42B">
            <w:pPr>
              <w:pStyle w:val="20"/>
              <w:rPr>
                <w:rFonts w:hint="eastAsia"/>
                <w:color w:val="auto"/>
                <w:sz w:val="24"/>
                <w:szCs w:val="24"/>
                <w:highlight w:val="none"/>
              </w:rPr>
            </w:pPr>
            <w:r>
              <w:rPr>
                <w:rFonts w:hint="eastAsia"/>
                <w:color w:val="auto"/>
                <w:sz w:val="24"/>
                <w:szCs w:val="24"/>
                <w:highlight w:val="none"/>
              </w:rPr>
              <w:t>围标串标情形</w:t>
            </w:r>
          </w:p>
        </w:tc>
        <w:tc>
          <w:tcPr>
            <w:tcW w:w="3636" w:type="pct"/>
            <w:shd w:val="clear" w:color="auto" w:fill="auto"/>
            <w:vAlign w:val="center"/>
          </w:tcPr>
          <w:p w14:paraId="5702D856">
            <w:pPr>
              <w:pStyle w:val="20"/>
              <w:jc w:val="left"/>
              <w:rPr>
                <w:rFonts w:hint="eastAsia"/>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不存在下列任一情形：</w:t>
            </w:r>
          </w:p>
          <w:p w14:paraId="4A5F6ED4">
            <w:pPr>
              <w:pStyle w:val="20"/>
              <w:jc w:val="left"/>
              <w:rPr>
                <w:rFonts w:hint="eastAsia"/>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14:paraId="1753ACB0">
            <w:pPr>
              <w:pStyle w:val="20"/>
              <w:jc w:val="left"/>
              <w:rPr>
                <w:rFonts w:hint="eastAsia"/>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14:paraId="3BC0247F">
            <w:pPr>
              <w:pStyle w:val="20"/>
              <w:jc w:val="left"/>
              <w:rPr>
                <w:rFonts w:hint="eastAsia"/>
                <w:color w:val="auto"/>
                <w:sz w:val="24"/>
                <w:szCs w:val="24"/>
                <w:highlight w:val="none"/>
              </w:rPr>
            </w:pPr>
            <w:r>
              <w:rPr>
                <w:rFonts w:hint="eastAsia"/>
                <w:color w:val="auto"/>
                <w:sz w:val="24"/>
                <w:szCs w:val="24"/>
                <w:highlight w:val="none"/>
              </w:rPr>
              <w:t>（3）不同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14:paraId="295ABE60">
            <w:pPr>
              <w:pStyle w:val="20"/>
              <w:jc w:val="left"/>
              <w:rPr>
                <w:rFonts w:hint="eastAsia"/>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14:paraId="3B292CD2">
            <w:pPr>
              <w:pStyle w:val="20"/>
              <w:jc w:val="left"/>
              <w:rPr>
                <w:rFonts w:hint="eastAsia"/>
                <w:color w:val="auto"/>
                <w:sz w:val="24"/>
                <w:szCs w:val="24"/>
                <w:highlight w:val="none"/>
              </w:rPr>
            </w:pPr>
            <w:r>
              <w:rPr>
                <w:rFonts w:hint="eastAsia"/>
                <w:color w:val="auto"/>
                <w:sz w:val="24"/>
                <w:szCs w:val="24"/>
                <w:highlight w:val="none"/>
              </w:rPr>
              <w:t>（5）不同</w:t>
            </w:r>
            <w:r>
              <w:rPr>
                <w:rFonts w:hint="eastAsia"/>
                <w:color w:val="auto"/>
                <w:sz w:val="24"/>
                <w:szCs w:val="24"/>
                <w:highlight w:val="none"/>
                <w:lang w:eastAsia="zh-CN"/>
              </w:rPr>
              <w:t>投标人</w:t>
            </w:r>
            <w:r>
              <w:rPr>
                <w:rFonts w:hint="eastAsia"/>
                <w:color w:val="auto"/>
                <w:sz w:val="24"/>
                <w:szCs w:val="24"/>
                <w:highlight w:val="none"/>
              </w:rPr>
              <w:t>的投标文件相互混装；</w:t>
            </w:r>
          </w:p>
          <w:p w14:paraId="08326DBC">
            <w:pPr>
              <w:pStyle w:val="20"/>
              <w:jc w:val="left"/>
              <w:rPr>
                <w:rFonts w:hint="eastAsia"/>
                <w:color w:val="auto"/>
                <w:sz w:val="24"/>
                <w:szCs w:val="24"/>
                <w:highlight w:val="none"/>
                <w:lang w:val="zh-CN"/>
              </w:rPr>
            </w:pPr>
            <w:r>
              <w:rPr>
                <w:rFonts w:hint="eastAsia"/>
                <w:color w:val="auto"/>
                <w:sz w:val="24"/>
                <w:szCs w:val="24"/>
                <w:highlight w:val="none"/>
              </w:rPr>
              <w:t>（</w:t>
            </w:r>
            <w:r>
              <w:rPr>
                <w:color w:val="auto"/>
                <w:sz w:val="24"/>
                <w:szCs w:val="24"/>
                <w:highlight w:val="none"/>
              </w:rPr>
              <w:t>6</w:t>
            </w:r>
            <w:r>
              <w:rPr>
                <w:rFonts w:hint="eastAsia"/>
                <w:color w:val="auto"/>
                <w:sz w:val="24"/>
                <w:szCs w:val="24"/>
                <w:highlight w:val="none"/>
              </w:rPr>
              <w:t>）</w:t>
            </w:r>
            <w:r>
              <w:rPr>
                <w:rFonts w:hint="eastAsia"/>
                <w:color w:val="auto"/>
                <w:sz w:val="24"/>
                <w:szCs w:val="24"/>
                <w:highlight w:val="none"/>
                <w:lang w:val="zh-CN"/>
              </w:rPr>
              <w:t>不同投标人使用同一电脑（机器特征值一致：如</w:t>
            </w:r>
            <w:r>
              <w:rPr>
                <w:color w:val="auto"/>
                <w:sz w:val="24"/>
                <w:szCs w:val="24"/>
                <w:highlight w:val="none"/>
                <w:lang w:val="zh-CN"/>
              </w:rPr>
              <w:t>MAC地址等）或使用同一电子密钥，编制或上传电子投标文件。</w:t>
            </w:r>
          </w:p>
        </w:tc>
      </w:tr>
      <w:tr w14:paraId="6BE75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476" w:type="pct"/>
            <w:shd w:val="clear" w:color="auto" w:fill="auto"/>
            <w:vAlign w:val="center"/>
          </w:tcPr>
          <w:p w14:paraId="1C040EEC">
            <w:pPr>
              <w:pStyle w:val="20"/>
              <w:rPr>
                <w:rFonts w:hint="eastAsia"/>
                <w:color w:val="auto"/>
                <w:sz w:val="24"/>
                <w:szCs w:val="24"/>
                <w:highlight w:val="none"/>
              </w:rPr>
            </w:pPr>
            <w:r>
              <w:rPr>
                <w:rFonts w:hint="eastAsia"/>
                <w:color w:val="auto"/>
                <w:sz w:val="24"/>
                <w:szCs w:val="24"/>
                <w:highlight w:val="none"/>
              </w:rPr>
              <w:t>6</w:t>
            </w:r>
          </w:p>
        </w:tc>
        <w:tc>
          <w:tcPr>
            <w:tcW w:w="887" w:type="pct"/>
            <w:shd w:val="clear" w:color="auto" w:fill="auto"/>
            <w:vAlign w:val="center"/>
          </w:tcPr>
          <w:p w14:paraId="544AAC74">
            <w:pPr>
              <w:pStyle w:val="20"/>
              <w:rPr>
                <w:rFonts w:hint="eastAsia"/>
                <w:color w:val="auto"/>
                <w:sz w:val="24"/>
                <w:szCs w:val="24"/>
                <w:highlight w:val="none"/>
                <w:lang w:val="zh-CN"/>
              </w:rPr>
            </w:pPr>
            <w:r>
              <w:rPr>
                <w:color w:val="auto"/>
                <w:sz w:val="24"/>
                <w:szCs w:val="24"/>
                <w:highlight w:val="none"/>
                <w:lang w:val="zh-CN"/>
              </w:rPr>
              <w:t>其他</w:t>
            </w:r>
            <w:r>
              <w:rPr>
                <w:rFonts w:hint="eastAsia"/>
                <w:color w:val="auto"/>
                <w:sz w:val="24"/>
                <w:szCs w:val="24"/>
                <w:highlight w:val="none"/>
                <w:lang w:val="zh-CN"/>
              </w:rPr>
              <w:t>无效情形</w:t>
            </w:r>
          </w:p>
        </w:tc>
        <w:tc>
          <w:tcPr>
            <w:tcW w:w="3636" w:type="pct"/>
            <w:shd w:val="clear" w:color="auto" w:fill="auto"/>
            <w:vAlign w:val="center"/>
          </w:tcPr>
          <w:p w14:paraId="08DEF70A">
            <w:pPr>
              <w:pStyle w:val="20"/>
              <w:jc w:val="left"/>
              <w:rPr>
                <w:rFonts w:hint="eastAsia"/>
                <w:color w:val="auto"/>
                <w:sz w:val="24"/>
                <w:szCs w:val="24"/>
                <w:highlight w:val="none"/>
                <w:lang w:val="zh-CN"/>
              </w:rPr>
            </w:pPr>
            <w:r>
              <w:rPr>
                <w:rFonts w:hint="eastAsia"/>
                <w:color w:val="auto"/>
                <w:sz w:val="24"/>
                <w:szCs w:val="24"/>
                <w:highlight w:val="none"/>
                <w:lang w:val="zh-CN"/>
              </w:rPr>
              <w:t>不存在</w:t>
            </w:r>
            <w:r>
              <w:rPr>
                <w:color w:val="auto"/>
                <w:sz w:val="24"/>
                <w:szCs w:val="24"/>
                <w:highlight w:val="none"/>
                <w:lang w:val="zh-CN"/>
              </w:rPr>
              <w:t>法律、法规</w:t>
            </w:r>
            <w:r>
              <w:rPr>
                <w:rFonts w:hint="eastAsia"/>
                <w:color w:val="auto"/>
                <w:sz w:val="24"/>
                <w:szCs w:val="24"/>
                <w:highlight w:val="none"/>
                <w:lang w:val="zh-CN"/>
              </w:rPr>
              <w:t>和招标文件</w:t>
            </w:r>
            <w:r>
              <w:rPr>
                <w:color w:val="auto"/>
                <w:sz w:val="24"/>
                <w:szCs w:val="24"/>
                <w:highlight w:val="none"/>
                <w:lang w:val="zh-CN"/>
              </w:rPr>
              <w:t>规定的其他</w:t>
            </w:r>
            <w:r>
              <w:rPr>
                <w:rFonts w:hint="eastAsia"/>
                <w:color w:val="auto"/>
                <w:sz w:val="24"/>
                <w:szCs w:val="24"/>
                <w:highlight w:val="none"/>
                <w:lang w:val="zh-CN"/>
              </w:rPr>
              <w:t>无效投标</w:t>
            </w:r>
            <w:r>
              <w:rPr>
                <w:color w:val="auto"/>
                <w:sz w:val="24"/>
                <w:szCs w:val="24"/>
                <w:highlight w:val="none"/>
                <w:lang w:val="zh-CN"/>
              </w:rPr>
              <w:t>情形。</w:t>
            </w:r>
          </w:p>
        </w:tc>
      </w:tr>
    </w:tbl>
    <w:p w14:paraId="56847022">
      <w:pPr>
        <w:ind w:firstLine="560"/>
        <w:rPr>
          <w:rFonts w:hint="eastAsia"/>
          <w:color w:val="auto"/>
          <w:highlight w:val="none"/>
          <w:lang w:val="zh-CN"/>
        </w:rPr>
      </w:pPr>
      <w:bookmarkStart w:id="371" w:name="_Toc155185917"/>
      <w:bookmarkStart w:id="372" w:name="_Toc163492910"/>
      <w:r>
        <w:rPr>
          <w:rFonts w:hint="eastAsia"/>
          <w:color w:val="auto"/>
          <w:highlight w:val="none"/>
          <w:lang w:val="zh-CN"/>
        </w:rPr>
        <w:br w:type="page"/>
      </w:r>
    </w:p>
    <w:p w14:paraId="7A586B1C">
      <w:pPr>
        <w:pStyle w:val="4"/>
        <w:ind w:firstLine="602"/>
        <w:jc w:val="both"/>
        <w:rPr>
          <w:rFonts w:hint="eastAsia"/>
          <w:color w:val="auto"/>
          <w:highlight w:val="none"/>
          <w:lang w:val="zh-CN"/>
        </w:rPr>
      </w:pPr>
      <w:bookmarkStart w:id="373" w:name="_Toc23556"/>
      <w:bookmarkStart w:id="374" w:name="_Toc2682"/>
      <w:r>
        <w:rPr>
          <w:rFonts w:hint="eastAsia"/>
          <w:color w:val="auto"/>
          <w:highlight w:val="none"/>
          <w:lang w:val="zh-CN"/>
        </w:rPr>
        <w:t>（</w:t>
      </w:r>
      <w:r>
        <w:rPr>
          <w:rFonts w:hint="eastAsia"/>
          <w:color w:val="auto"/>
          <w:highlight w:val="none"/>
        </w:rPr>
        <w:t>二</w:t>
      </w:r>
      <w:r>
        <w:rPr>
          <w:rFonts w:hint="eastAsia"/>
          <w:color w:val="auto"/>
          <w:highlight w:val="none"/>
          <w:lang w:val="zh-CN"/>
        </w:rPr>
        <w:t>）评分标准</w:t>
      </w:r>
      <w:bookmarkEnd w:id="371"/>
      <w:bookmarkEnd w:id="372"/>
      <w:bookmarkEnd w:id="373"/>
      <w:bookmarkEnd w:id="374"/>
    </w:p>
    <w:tbl>
      <w:tblPr>
        <w:tblStyle w:val="35"/>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8214"/>
      </w:tblGrid>
      <w:tr w14:paraId="43F1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22" w:type="pct"/>
            <w:tcBorders>
              <w:bottom w:val="single" w:color="auto" w:sz="4" w:space="0"/>
            </w:tcBorders>
            <w:shd w:val="clear" w:color="auto" w:fill="9CC2E5" w:themeFill="accent5" w:themeFillTint="99"/>
            <w:vAlign w:val="center"/>
          </w:tcPr>
          <w:p w14:paraId="489E097D">
            <w:pPr>
              <w:pStyle w:val="20"/>
              <w:rPr>
                <w:rFonts w:hint="eastAsia"/>
                <w:b/>
                <w:bCs/>
                <w:color w:val="auto"/>
                <w:sz w:val="24"/>
                <w:szCs w:val="24"/>
                <w:highlight w:val="none"/>
              </w:rPr>
            </w:pPr>
            <w:r>
              <w:rPr>
                <w:rFonts w:hint="eastAsia"/>
                <w:b/>
                <w:bCs/>
                <w:color w:val="auto"/>
                <w:sz w:val="24"/>
                <w:szCs w:val="24"/>
                <w:highlight w:val="none"/>
              </w:rPr>
              <w:t>评审因素</w:t>
            </w:r>
          </w:p>
        </w:tc>
        <w:tc>
          <w:tcPr>
            <w:tcW w:w="4177" w:type="pct"/>
            <w:tcBorders>
              <w:bottom w:val="single" w:color="auto" w:sz="4" w:space="0"/>
            </w:tcBorders>
            <w:shd w:val="clear" w:color="auto" w:fill="9CC2E5" w:themeFill="accent5" w:themeFillTint="99"/>
            <w:vAlign w:val="center"/>
          </w:tcPr>
          <w:p w14:paraId="177A1C7C">
            <w:pPr>
              <w:pStyle w:val="20"/>
              <w:rPr>
                <w:rFonts w:hint="eastAsia"/>
                <w:b/>
                <w:bCs/>
                <w:color w:val="auto"/>
                <w:sz w:val="24"/>
                <w:szCs w:val="24"/>
                <w:highlight w:val="none"/>
              </w:rPr>
            </w:pPr>
            <w:r>
              <w:rPr>
                <w:rFonts w:hint="eastAsia"/>
                <w:b/>
                <w:bCs/>
                <w:color w:val="auto"/>
                <w:sz w:val="24"/>
                <w:szCs w:val="24"/>
                <w:highlight w:val="none"/>
              </w:rPr>
              <w:t>评审内容及评分标准</w:t>
            </w:r>
          </w:p>
        </w:tc>
      </w:tr>
      <w:tr w14:paraId="5000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pct"/>
            <w:vAlign w:val="center"/>
          </w:tcPr>
          <w:p w14:paraId="019B8427">
            <w:pPr>
              <w:pStyle w:val="20"/>
              <w:rPr>
                <w:rFonts w:hint="eastAsia"/>
                <w:b/>
                <w:bCs/>
                <w:color w:val="auto"/>
                <w:sz w:val="24"/>
                <w:szCs w:val="24"/>
                <w:highlight w:val="none"/>
              </w:rPr>
            </w:pPr>
            <w:r>
              <w:rPr>
                <w:rFonts w:hint="eastAsia"/>
                <w:b/>
                <w:bCs/>
                <w:color w:val="auto"/>
                <w:sz w:val="24"/>
                <w:szCs w:val="24"/>
                <w:highlight w:val="none"/>
              </w:rPr>
              <w:t>价格部分</w:t>
            </w:r>
          </w:p>
          <w:p w14:paraId="4B7E5AC7">
            <w:pPr>
              <w:pStyle w:val="20"/>
              <w:rPr>
                <w:rFonts w:hint="eastAsia"/>
                <w:b/>
                <w:bCs/>
                <w:color w:val="auto"/>
                <w:sz w:val="24"/>
                <w:szCs w:val="24"/>
                <w:highlight w:val="none"/>
              </w:rPr>
            </w:pPr>
            <w:r>
              <w:rPr>
                <w:rFonts w:hint="eastAsia"/>
                <w:b/>
                <w:bCs/>
                <w:color w:val="auto"/>
                <w:sz w:val="24"/>
                <w:szCs w:val="24"/>
                <w:highlight w:val="none"/>
              </w:rPr>
              <w:t>评分标准</w:t>
            </w:r>
          </w:p>
          <w:p w14:paraId="37BBAE50">
            <w:pPr>
              <w:pStyle w:val="20"/>
              <w:rPr>
                <w:rFonts w:hint="eastAsia"/>
                <w:color w:val="auto"/>
                <w:sz w:val="24"/>
                <w:szCs w:val="24"/>
                <w:highlight w:val="none"/>
              </w:rPr>
            </w:pPr>
            <w:r>
              <w:rPr>
                <w:rFonts w:hint="eastAsia"/>
                <w:b/>
                <w:bCs/>
                <w:color w:val="auto"/>
                <w:sz w:val="24"/>
                <w:szCs w:val="24"/>
                <w:highlight w:val="none"/>
              </w:rPr>
              <w:t>（满分</w:t>
            </w:r>
            <w:r>
              <w:rPr>
                <w:rFonts w:hint="eastAsia"/>
                <w:b/>
                <w:bCs/>
                <w:color w:val="auto"/>
                <w:sz w:val="24"/>
                <w:szCs w:val="24"/>
                <w:highlight w:val="none"/>
                <w:lang w:val="en-US" w:eastAsia="zh-CN"/>
              </w:rPr>
              <w:t>30</w:t>
            </w:r>
            <w:r>
              <w:rPr>
                <w:rFonts w:hint="eastAsia"/>
                <w:b/>
                <w:bCs/>
                <w:color w:val="auto"/>
                <w:sz w:val="24"/>
                <w:szCs w:val="24"/>
                <w:highlight w:val="none"/>
              </w:rPr>
              <w:t>分）</w:t>
            </w:r>
          </w:p>
        </w:tc>
        <w:tc>
          <w:tcPr>
            <w:tcW w:w="4177" w:type="pct"/>
            <w:vAlign w:val="center"/>
          </w:tcPr>
          <w:p w14:paraId="222E49D1">
            <w:pPr>
              <w:pStyle w:val="20"/>
              <w:jc w:val="left"/>
              <w:rPr>
                <w:rFonts w:hint="eastAsia"/>
                <w:b/>
                <w:bCs/>
                <w:color w:val="auto"/>
                <w:sz w:val="24"/>
                <w:szCs w:val="24"/>
                <w:highlight w:val="none"/>
              </w:rPr>
            </w:pPr>
            <w:r>
              <w:rPr>
                <w:rFonts w:hint="eastAsia"/>
                <w:b/>
                <w:bCs/>
                <w:color w:val="auto"/>
                <w:sz w:val="24"/>
                <w:szCs w:val="24"/>
                <w:highlight w:val="none"/>
              </w:rPr>
              <w:t>投标报价计算公式</w:t>
            </w:r>
          </w:p>
          <w:p w14:paraId="1D3AE108">
            <w:pPr>
              <w:pStyle w:val="20"/>
              <w:ind w:firstLine="480" w:firstLineChars="200"/>
              <w:jc w:val="left"/>
              <w:rPr>
                <w:rFonts w:hint="default" w:eastAsia="仿宋"/>
                <w:color w:val="auto"/>
                <w:sz w:val="24"/>
                <w:szCs w:val="24"/>
                <w:highlight w:val="none"/>
                <w:lang w:val="en-US" w:eastAsia="zh-CN"/>
              </w:rPr>
            </w:pPr>
            <w:r>
              <w:rPr>
                <w:rFonts w:hint="eastAsia"/>
                <w:color w:val="auto"/>
                <w:sz w:val="24"/>
                <w:szCs w:val="24"/>
                <w:highlight w:val="none"/>
              </w:rPr>
              <w:t>报价得分＝（评标基准价/该</w:t>
            </w:r>
            <w:r>
              <w:rPr>
                <w:rFonts w:hint="eastAsia"/>
                <w:color w:val="auto"/>
                <w:sz w:val="24"/>
                <w:szCs w:val="24"/>
                <w:highlight w:val="none"/>
                <w:lang w:eastAsia="zh-CN"/>
              </w:rPr>
              <w:t>投标人</w:t>
            </w:r>
            <w:r>
              <w:rPr>
                <w:rFonts w:hint="eastAsia"/>
                <w:color w:val="auto"/>
                <w:sz w:val="24"/>
                <w:szCs w:val="24"/>
                <w:highlight w:val="none"/>
              </w:rPr>
              <w:t>的报价）×</w:t>
            </w:r>
            <w:r>
              <w:rPr>
                <w:rFonts w:hint="eastAsia"/>
                <w:color w:val="auto"/>
                <w:sz w:val="24"/>
                <w:szCs w:val="24"/>
                <w:highlight w:val="none"/>
                <w:lang w:val="en-US" w:eastAsia="zh-CN"/>
              </w:rPr>
              <w:t>30</w:t>
            </w:r>
          </w:p>
          <w:p w14:paraId="1C0907D6">
            <w:pPr>
              <w:pStyle w:val="20"/>
              <w:ind w:firstLine="480" w:firstLineChars="200"/>
              <w:jc w:val="left"/>
              <w:rPr>
                <w:rFonts w:hint="eastAsia"/>
                <w:color w:val="auto"/>
                <w:sz w:val="24"/>
                <w:szCs w:val="24"/>
                <w:highlight w:val="none"/>
              </w:rPr>
            </w:pPr>
            <w:r>
              <w:rPr>
                <w:rFonts w:hint="eastAsia"/>
                <w:color w:val="auto"/>
                <w:sz w:val="24"/>
                <w:szCs w:val="24"/>
                <w:highlight w:val="none"/>
              </w:rPr>
              <w:t>评标基准价计算方法：满足</w:t>
            </w:r>
            <w:r>
              <w:rPr>
                <w:rFonts w:hint="eastAsia"/>
                <w:color w:val="auto"/>
                <w:sz w:val="24"/>
                <w:szCs w:val="24"/>
                <w:highlight w:val="none"/>
                <w:lang w:eastAsia="zh-CN"/>
              </w:rPr>
              <w:t>招标文件</w:t>
            </w:r>
            <w:r>
              <w:rPr>
                <w:rFonts w:hint="eastAsia"/>
                <w:color w:val="auto"/>
                <w:sz w:val="24"/>
                <w:szCs w:val="24"/>
                <w:highlight w:val="none"/>
              </w:rPr>
              <w:t>要求且</w:t>
            </w:r>
            <w:r>
              <w:rPr>
                <w:rFonts w:hint="eastAsia"/>
                <w:color w:val="auto"/>
                <w:sz w:val="24"/>
                <w:szCs w:val="24"/>
                <w:highlight w:val="none"/>
                <w:lang w:val="en-US" w:eastAsia="zh-CN"/>
              </w:rPr>
              <w:t>投标总</w:t>
            </w:r>
            <w:r>
              <w:rPr>
                <w:rFonts w:hint="eastAsia"/>
                <w:color w:val="auto"/>
                <w:sz w:val="24"/>
                <w:szCs w:val="24"/>
                <w:highlight w:val="none"/>
              </w:rPr>
              <w:t>报价最低的</w:t>
            </w:r>
            <w:r>
              <w:rPr>
                <w:rFonts w:hint="eastAsia"/>
                <w:color w:val="auto"/>
                <w:sz w:val="24"/>
                <w:szCs w:val="24"/>
                <w:highlight w:val="none"/>
                <w:lang w:eastAsia="zh-CN"/>
              </w:rPr>
              <w:t>投标人</w:t>
            </w:r>
            <w:r>
              <w:rPr>
                <w:rFonts w:hint="eastAsia"/>
                <w:color w:val="auto"/>
                <w:sz w:val="24"/>
                <w:szCs w:val="24"/>
                <w:highlight w:val="none"/>
              </w:rPr>
              <w:t>的价格为评标基准价。</w:t>
            </w:r>
          </w:p>
        </w:tc>
      </w:tr>
      <w:tr w14:paraId="2A17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pct"/>
            <w:vMerge w:val="restart"/>
            <w:vAlign w:val="center"/>
          </w:tcPr>
          <w:p w14:paraId="20B42572">
            <w:pPr>
              <w:pStyle w:val="20"/>
              <w:rPr>
                <w:rFonts w:hint="default" w:eastAsia="仿宋"/>
                <w:b/>
                <w:bCs/>
                <w:color w:val="auto"/>
                <w:sz w:val="24"/>
                <w:szCs w:val="24"/>
                <w:highlight w:val="none"/>
                <w:lang w:val="en-US" w:eastAsia="zh-CN"/>
              </w:rPr>
            </w:pPr>
            <w:r>
              <w:rPr>
                <w:rFonts w:hint="eastAsia"/>
                <w:b/>
                <w:bCs/>
                <w:color w:val="auto"/>
                <w:sz w:val="24"/>
                <w:szCs w:val="24"/>
                <w:highlight w:val="none"/>
              </w:rPr>
              <w:t>技术部分</w:t>
            </w:r>
            <w:r>
              <w:rPr>
                <w:rFonts w:hint="eastAsia"/>
                <w:b/>
                <w:bCs/>
                <w:color w:val="auto"/>
                <w:sz w:val="24"/>
                <w:szCs w:val="24"/>
                <w:highlight w:val="none"/>
                <w:lang w:val="en-US" w:eastAsia="zh-CN"/>
              </w:rPr>
              <w:t>评分标准</w:t>
            </w:r>
          </w:p>
          <w:p w14:paraId="5C6993BC">
            <w:pPr>
              <w:pStyle w:val="20"/>
              <w:ind w:firstLine="0" w:firstLineChars="0"/>
              <w:rPr>
                <w:rFonts w:hint="eastAsia"/>
                <w:color w:val="auto"/>
                <w:sz w:val="24"/>
                <w:szCs w:val="24"/>
                <w:highlight w:val="none"/>
              </w:rPr>
            </w:pPr>
            <w:r>
              <w:rPr>
                <w:rFonts w:hint="eastAsia"/>
                <w:b/>
                <w:bCs/>
                <w:color w:val="auto"/>
                <w:sz w:val="24"/>
                <w:szCs w:val="24"/>
                <w:highlight w:val="none"/>
              </w:rPr>
              <w:t>（满分</w:t>
            </w:r>
            <w:r>
              <w:rPr>
                <w:rFonts w:hint="eastAsia"/>
                <w:b/>
                <w:bCs/>
                <w:color w:val="auto"/>
                <w:sz w:val="24"/>
                <w:szCs w:val="24"/>
                <w:highlight w:val="none"/>
                <w:lang w:val="en-US" w:eastAsia="zh-CN"/>
              </w:rPr>
              <w:t>54</w:t>
            </w:r>
            <w:r>
              <w:rPr>
                <w:rFonts w:hint="eastAsia"/>
                <w:b/>
                <w:bCs/>
                <w:color w:val="auto"/>
                <w:sz w:val="24"/>
                <w:szCs w:val="24"/>
                <w:highlight w:val="none"/>
              </w:rPr>
              <w:t>分）</w:t>
            </w:r>
          </w:p>
        </w:tc>
        <w:tc>
          <w:tcPr>
            <w:tcW w:w="4177" w:type="pct"/>
            <w:vAlign w:val="top"/>
          </w:tcPr>
          <w:p w14:paraId="60B87BE7">
            <w:pPr>
              <w:ind w:left="0" w:leftChars="0" w:firstLine="0" w:firstLineChars="0"/>
              <w:rPr>
                <w:rFonts w:hint="eastAsia"/>
                <w:b/>
                <w:bCs/>
                <w:color w:val="auto"/>
                <w:sz w:val="24"/>
                <w:szCs w:val="24"/>
                <w:highlight w:val="none"/>
              </w:rPr>
            </w:pPr>
            <w:r>
              <w:rPr>
                <w:rFonts w:hint="eastAsia"/>
                <w:b/>
                <w:bCs/>
                <w:color w:val="auto"/>
                <w:sz w:val="24"/>
                <w:szCs w:val="24"/>
                <w:highlight w:val="none"/>
              </w:rPr>
              <w:t>一、技术要求或功能（性能）描述的响应（满分</w:t>
            </w:r>
            <w:r>
              <w:rPr>
                <w:rFonts w:hint="eastAsia"/>
                <w:b/>
                <w:bCs/>
                <w:color w:val="auto"/>
                <w:sz w:val="24"/>
                <w:szCs w:val="24"/>
                <w:highlight w:val="none"/>
                <w:lang w:val="en-US" w:eastAsia="zh-CN"/>
              </w:rPr>
              <w:t>12</w:t>
            </w:r>
            <w:r>
              <w:rPr>
                <w:rFonts w:hint="eastAsia"/>
                <w:b/>
                <w:bCs/>
                <w:color w:val="auto"/>
                <w:sz w:val="24"/>
                <w:szCs w:val="24"/>
                <w:highlight w:val="none"/>
              </w:rPr>
              <w:t>分）</w:t>
            </w:r>
          </w:p>
          <w:p w14:paraId="6B88EF37">
            <w:pPr>
              <w:rPr>
                <w:rFonts w:hint="eastAsia"/>
                <w:color w:val="auto"/>
                <w:sz w:val="24"/>
                <w:szCs w:val="24"/>
                <w:highlight w:val="none"/>
              </w:rPr>
            </w:pPr>
            <w:r>
              <w:rPr>
                <w:rFonts w:hint="eastAsia"/>
                <w:color w:val="auto"/>
                <w:sz w:val="24"/>
                <w:szCs w:val="24"/>
                <w:highlight w:val="none"/>
              </w:rPr>
              <w:t xml:space="preserve">审查投标文件对招标文件“第三章 </w:t>
            </w:r>
            <w:r>
              <w:rPr>
                <w:rFonts w:hint="eastAsia"/>
                <w:color w:val="auto"/>
                <w:sz w:val="24"/>
                <w:szCs w:val="24"/>
                <w:highlight w:val="none"/>
                <w:lang w:eastAsia="zh-CN"/>
              </w:rPr>
              <w:t>采购需求</w:t>
            </w:r>
            <w:r>
              <w:rPr>
                <w:rFonts w:hint="eastAsia"/>
                <w:color w:val="auto"/>
                <w:sz w:val="24"/>
                <w:szCs w:val="24"/>
                <w:highlight w:val="none"/>
              </w:rPr>
              <w:t>”的“三、采购标的需满足的质量、安全、技术规格、物理特性等要求”中的“技术要求或功能（性能）描述”的响应程度进行打分：</w:t>
            </w:r>
          </w:p>
          <w:p w14:paraId="2A3C9629">
            <w:pPr>
              <w:overflowPunct/>
              <w:topLinePunct/>
              <w:spacing w:after="0" w:line="360" w:lineRule="auto"/>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参数共</w:t>
            </w:r>
            <w:r>
              <w:rPr>
                <w:rFonts w:hint="eastAsia"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项，每出现一项负偏离的，扣</w:t>
            </w:r>
            <w:r>
              <w:rPr>
                <w:rFonts w:hint="eastAsia"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分；所有扣分累计计算，扣完</w:t>
            </w:r>
            <w:r>
              <w:rPr>
                <w:rFonts w:hint="eastAsia"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分为止。</w:t>
            </w:r>
          </w:p>
          <w:p w14:paraId="0D21B028">
            <w:pPr>
              <w:spacing w:line="240" w:lineRule="auto"/>
              <w:ind w:firstLine="482" w:firstLineChars="200"/>
              <w:rPr>
                <w:rFonts w:hint="eastAsia"/>
                <w:color w:val="auto"/>
                <w:sz w:val="24"/>
                <w:szCs w:val="24"/>
                <w:highlight w:val="none"/>
                <w:lang w:eastAsia="zh-CN"/>
              </w:rPr>
            </w:pPr>
            <w:r>
              <w:rPr>
                <w:rFonts w:hint="eastAsia"/>
                <w:b/>
                <w:bCs/>
                <w:color w:val="auto"/>
                <w:sz w:val="24"/>
                <w:szCs w:val="24"/>
                <w:highlight w:val="none"/>
              </w:rPr>
              <w:t>注：</w:t>
            </w:r>
            <w:r>
              <w:rPr>
                <w:rFonts w:hint="eastAsia" w:ascii="仿宋" w:hAnsi="仿宋" w:eastAsia="仿宋" w:cs="仿宋"/>
                <w:b/>
                <w:bCs/>
                <w:color w:val="auto"/>
                <w:kern w:val="2"/>
                <w:sz w:val="24"/>
                <w:szCs w:val="24"/>
                <w:highlight w:val="none"/>
                <w:lang w:val="en-US" w:eastAsia="zh-CN" w:bidi="ar-SA"/>
              </w:rPr>
              <w:t>（1）“负偏离”指投标应答内容或参数指标低于招标文件“第三章 采购需求”的“三、采购标的需满足的质量、安全、技术规格、物理特性等要求”中的要求；（2）评标委员会根据投标人在招标文件“第七章 投标文件的格式”中“货物需求偏离应答表”的应答情况进行评分。若招标文件“第三章 采购需求”的“三、采购标的需满足的质量、安全、技术规格、物理特性等要求”中的“技术要求或功能（性能）描述”中技术要求或功能（性能）描述要求提供相应证明材料的，投标人需按要求提供相应证明材料支持“货物需求偏离应答表”应答，证明材料不符或无证明材料应答，而投标人又未在投标文件中作出说明和解释的，评标委员会在评审时可以视为不响应该条功能（性能）参数</w:t>
            </w:r>
            <w:r>
              <w:rPr>
                <w:rFonts w:hint="eastAsia"/>
                <w:b/>
                <w:bCs/>
                <w:color w:val="auto"/>
                <w:sz w:val="24"/>
                <w:szCs w:val="24"/>
                <w:highlight w:val="none"/>
              </w:rPr>
              <w:t>。</w:t>
            </w:r>
          </w:p>
        </w:tc>
      </w:tr>
      <w:tr w14:paraId="576E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pct"/>
            <w:vMerge w:val="continue"/>
            <w:vAlign w:val="center"/>
          </w:tcPr>
          <w:p w14:paraId="328A9C0C">
            <w:pPr>
              <w:pStyle w:val="20"/>
              <w:rPr>
                <w:rFonts w:hint="eastAsia"/>
                <w:color w:val="auto"/>
                <w:sz w:val="24"/>
                <w:szCs w:val="24"/>
                <w:highlight w:val="none"/>
              </w:rPr>
            </w:pPr>
          </w:p>
        </w:tc>
        <w:tc>
          <w:tcPr>
            <w:tcW w:w="8214" w:type="dxa"/>
            <w:vAlign w:val="top"/>
          </w:tcPr>
          <w:p w14:paraId="7BB47668">
            <w:pPr>
              <w:pStyle w:val="2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lang w:val="en-US" w:eastAsia="zh-CN" w:bidi="ar-SA"/>
              </w:rPr>
              <w:t>二、</w:t>
            </w:r>
            <w:r>
              <w:rPr>
                <w:rFonts w:hint="eastAsia" w:cs="仿宋"/>
                <w:b/>
                <w:bCs/>
                <w:color w:val="auto"/>
                <w:kern w:val="2"/>
                <w:sz w:val="24"/>
                <w:szCs w:val="24"/>
                <w:highlight w:val="none"/>
                <w:u w:val="none"/>
                <w:lang w:val="en-US" w:eastAsia="zh-CN" w:bidi="ar"/>
              </w:rPr>
              <w:t>交付及安装</w:t>
            </w:r>
            <w:r>
              <w:rPr>
                <w:rFonts w:hint="eastAsia" w:ascii="仿宋" w:hAnsi="仿宋" w:eastAsia="仿宋" w:cs="仿宋"/>
                <w:b/>
                <w:bCs/>
                <w:color w:val="auto"/>
                <w:kern w:val="2"/>
                <w:sz w:val="24"/>
                <w:szCs w:val="24"/>
                <w:highlight w:val="none"/>
                <w:u w:val="none"/>
                <w:lang w:bidi="ar"/>
              </w:rPr>
              <w:t>方案</w:t>
            </w:r>
            <w:r>
              <w:rPr>
                <w:rFonts w:hint="eastAsia" w:ascii="仿宋" w:hAnsi="仿宋" w:eastAsia="仿宋" w:cs="仿宋"/>
                <w:b/>
                <w:bCs/>
                <w:color w:val="auto"/>
                <w:sz w:val="24"/>
                <w:szCs w:val="24"/>
                <w:highlight w:val="none"/>
                <w:lang w:eastAsia="zh-CN"/>
              </w:rPr>
              <w:t>（满分</w:t>
            </w:r>
            <w:r>
              <w:rPr>
                <w:rFonts w:hint="eastAsia" w:cs="仿宋"/>
                <w:b/>
                <w:bCs/>
                <w:color w:val="auto"/>
                <w:sz w:val="24"/>
                <w:szCs w:val="24"/>
                <w:highlight w:val="none"/>
                <w:lang w:val="en-US" w:eastAsia="zh-CN"/>
              </w:rPr>
              <w:t>24</w:t>
            </w:r>
            <w:r>
              <w:rPr>
                <w:rFonts w:hint="eastAsia" w:ascii="仿宋" w:hAnsi="仿宋" w:eastAsia="仿宋" w:cs="仿宋"/>
                <w:b/>
                <w:bCs/>
                <w:color w:val="auto"/>
                <w:sz w:val="24"/>
                <w:szCs w:val="24"/>
                <w:highlight w:val="none"/>
                <w:lang w:eastAsia="zh-CN"/>
              </w:rPr>
              <w:t>分）​</w:t>
            </w:r>
          </w:p>
          <w:p w14:paraId="2884EDB9">
            <w:pPr>
              <w:autoSpaceDE w:val="0"/>
              <w:ind w:firstLine="48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评审内容：</w:t>
            </w:r>
            <w:r>
              <w:rPr>
                <w:rFonts w:hint="eastAsia" w:ascii="仿宋" w:hAnsi="仿宋" w:eastAsia="仿宋" w:cs="仿宋"/>
                <w:color w:val="auto"/>
                <w:kern w:val="2"/>
                <w:sz w:val="24"/>
                <w:szCs w:val="24"/>
                <w:highlight w:val="none"/>
                <w:lang w:val="en-US" w:eastAsia="zh-CN" w:bidi="ar-SA"/>
              </w:rPr>
              <w:t>内容包含但不限于</w:t>
            </w:r>
            <w:r>
              <w:rPr>
                <w:rFonts w:hint="eastAsia" w:ascii="仿宋" w:hAnsi="仿宋" w:eastAsia="仿宋" w:cs="仿宋"/>
                <w:b/>
                <w:bCs/>
                <w:color w:val="auto"/>
                <w:kern w:val="2"/>
                <w:sz w:val="24"/>
                <w:szCs w:val="24"/>
                <w:highlight w:val="none"/>
                <w:lang w:val="en-US" w:eastAsia="zh-CN" w:bidi="ar-SA"/>
              </w:rPr>
              <w:t>1.交付方案（</w:t>
            </w:r>
            <w:r>
              <w:rPr>
                <w:rFonts w:hint="eastAsia" w:cs="仿宋"/>
                <w:b/>
                <w:bCs/>
                <w:color w:val="auto"/>
                <w:kern w:val="2"/>
                <w:sz w:val="24"/>
                <w:szCs w:val="24"/>
                <w:highlight w:val="none"/>
                <w:lang w:val="en-US" w:eastAsia="zh-CN" w:bidi="ar-SA"/>
              </w:rPr>
              <w:t>包括但不限于</w:t>
            </w:r>
            <w:r>
              <w:rPr>
                <w:rFonts w:hint="eastAsia" w:ascii="仿宋" w:hAnsi="仿宋" w:eastAsia="仿宋" w:cs="仿宋"/>
                <w:b/>
                <w:bCs/>
                <w:color w:val="auto"/>
                <w:kern w:val="2"/>
                <w:sz w:val="24"/>
                <w:szCs w:val="24"/>
                <w:highlight w:val="none"/>
                <w:lang w:val="en-US" w:eastAsia="zh-CN" w:bidi="ar-SA"/>
              </w:rPr>
              <w:t>交付计划、交付清单、交付过程中的数据保密措施</w:t>
            </w:r>
            <w:r>
              <w:rPr>
                <w:rFonts w:hint="eastAsia" w:cs="仿宋"/>
                <w:b/>
                <w:bCs/>
                <w:color w:val="auto"/>
                <w:kern w:val="2"/>
                <w:sz w:val="24"/>
                <w:szCs w:val="24"/>
                <w:highlight w:val="none"/>
                <w:lang w:val="en-US" w:eastAsia="zh-CN" w:bidi="ar-SA"/>
              </w:rPr>
              <w:t>等</w:t>
            </w:r>
            <w:r>
              <w:rPr>
                <w:rFonts w:hint="eastAsia" w:ascii="仿宋" w:hAnsi="仿宋" w:eastAsia="仿宋" w:cs="仿宋"/>
                <w:b/>
                <w:bCs/>
                <w:color w:val="auto"/>
                <w:kern w:val="2"/>
                <w:sz w:val="24"/>
                <w:szCs w:val="24"/>
                <w:highlight w:val="none"/>
                <w:lang w:val="en-US" w:eastAsia="zh-CN" w:bidi="ar-SA"/>
              </w:rPr>
              <w:t>）；2.安装</w:t>
            </w:r>
            <w:r>
              <w:rPr>
                <w:rFonts w:hint="eastAsia" w:cs="仿宋"/>
                <w:b/>
                <w:bCs/>
                <w:color w:val="auto"/>
                <w:kern w:val="2"/>
                <w:sz w:val="24"/>
                <w:szCs w:val="24"/>
                <w:highlight w:val="none"/>
                <w:lang w:val="en-US" w:eastAsia="zh-CN" w:bidi="ar-SA"/>
              </w:rPr>
              <w:t>部署</w:t>
            </w:r>
            <w:r>
              <w:rPr>
                <w:rFonts w:hint="eastAsia" w:ascii="仿宋" w:hAnsi="仿宋" w:eastAsia="仿宋" w:cs="仿宋"/>
                <w:b/>
                <w:bCs/>
                <w:color w:val="auto"/>
                <w:kern w:val="2"/>
                <w:sz w:val="24"/>
                <w:szCs w:val="24"/>
                <w:highlight w:val="none"/>
                <w:lang w:val="en-US" w:eastAsia="zh-CN" w:bidi="ar-SA"/>
              </w:rPr>
              <w:t>方案</w:t>
            </w:r>
            <w:r>
              <w:rPr>
                <w:rFonts w:hint="eastAsia" w:cs="仿宋"/>
                <w:b/>
                <w:bCs/>
                <w:color w:val="auto"/>
                <w:kern w:val="2"/>
                <w:sz w:val="24"/>
                <w:szCs w:val="24"/>
                <w:highlight w:val="none"/>
                <w:lang w:val="en-US" w:eastAsia="zh-CN" w:bidi="ar-SA"/>
              </w:rPr>
              <w:t>（包括但不限于安装调试方案、人员配置、安装调试异常处理方案等）；3.验收方案（包括但不限于验收标准、验收流程、复检流程等）</w:t>
            </w:r>
            <w:r>
              <w:rPr>
                <w:rFonts w:hint="eastAsia" w:ascii="仿宋" w:hAnsi="仿宋" w:eastAsia="仿宋" w:cs="仿宋"/>
                <w:color w:val="auto"/>
                <w:kern w:val="2"/>
                <w:sz w:val="24"/>
                <w:szCs w:val="24"/>
                <w:highlight w:val="none"/>
                <w:lang w:val="en-US" w:eastAsia="zh-CN" w:bidi="ar-SA"/>
              </w:rPr>
              <w:t>。</w:t>
            </w:r>
          </w:p>
          <w:p w14:paraId="203E9347">
            <w:pPr>
              <w:autoSpaceDE w:val="0"/>
              <w:ind w:firstLine="48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以上</w:t>
            </w:r>
            <w:r>
              <w:rPr>
                <w:rFonts w:hint="eastAsia" w:cs="仿宋"/>
                <w:b/>
                <w:bCs/>
                <w:color w:val="auto"/>
                <w:kern w:val="2"/>
                <w:sz w:val="24"/>
                <w:szCs w:val="24"/>
                <w:highlight w:val="none"/>
                <w:u w:val="single"/>
                <w:lang w:val="en-US" w:eastAsia="zh-CN" w:bidi="ar-SA"/>
              </w:rPr>
              <w:t>3</w:t>
            </w:r>
            <w:r>
              <w:rPr>
                <w:rFonts w:hint="eastAsia" w:ascii="仿宋" w:hAnsi="仿宋" w:eastAsia="仿宋" w:cs="仿宋"/>
                <w:b/>
                <w:bCs/>
                <w:color w:val="auto"/>
                <w:kern w:val="2"/>
                <w:sz w:val="24"/>
                <w:szCs w:val="24"/>
                <w:highlight w:val="none"/>
                <w:lang w:val="en-US" w:eastAsia="zh-CN" w:bidi="ar-SA"/>
              </w:rPr>
              <w:t>项内容经评审：</w:t>
            </w:r>
            <w:r>
              <w:rPr>
                <w:rFonts w:hint="eastAsia" w:ascii="仿宋" w:hAnsi="仿宋" w:eastAsia="仿宋" w:cs="仿宋"/>
                <w:color w:val="auto"/>
                <w:kern w:val="2"/>
                <w:sz w:val="24"/>
                <w:szCs w:val="24"/>
                <w:highlight w:val="none"/>
                <w:lang w:val="en-US" w:eastAsia="zh-CN" w:bidi="ar-SA"/>
              </w:rPr>
              <w:t>方案内容具体明确、程序清晰规范、对项目采购需求了解充分、内容切合实际、合理可行、无缺项的得</w:t>
            </w:r>
            <w:r>
              <w:rPr>
                <w:rFonts w:hint="eastAsia"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en-US" w:eastAsia="zh-CN" w:bidi="ar-SA"/>
              </w:rPr>
              <w:t>分；每缺少一项内容的扣</w:t>
            </w:r>
            <w:r>
              <w:rPr>
                <w:rFonts w:hint="eastAsia" w:cs="仿宋"/>
                <w:color w:val="auto"/>
                <w:kern w:val="2"/>
                <w:sz w:val="24"/>
                <w:szCs w:val="24"/>
                <w:highlight w:val="none"/>
                <w:lang w:val="en-US" w:eastAsia="zh-CN" w:bidi="ar-SA"/>
              </w:rPr>
              <w:t>8</w:t>
            </w:r>
            <w:r>
              <w:rPr>
                <w:rFonts w:hint="eastAsia" w:ascii="仿宋" w:hAnsi="仿宋" w:eastAsia="仿宋" w:cs="仿宋"/>
                <w:color w:val="auto"/>
                <w:kern w:val="2"/>
                <w:sz w:val="24"/>
                <w:szCs w:val="24"/>
                <w:highlight w:val="none"/>
                <w:lang w:val="en-US" w:eastAsia="zh-CN" w:bidi="ar-SA"/>
              </w:rPr>
              <w:t>分；每项有一处存在不足的扣</w:t>
            </w:r>
            <w:r>
              <w:rPr>
                <w:rFonts w:hint="eastAsia"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分，扣完为止。</w:t>
            </w:r>
          </w:p>
          <w:p w14:paraId="5D7811F3">
            <w:pPr>
              <w:pStyle w:val="12"/>
              <w:ind w:left="0" w:leftChars="0"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注：“不足”是指：①方案内容过于简略、与本项目采购需求不符，不完整或缺少关键点；②非专门针对本项目或不适用本项目特性、套用其他项目内容；③对同一问题前后表述矛盾；④存在逻辑漏洞、科学原理或常识错误；⑤不利于本项目目标的实现的任意一种类似缺陷或瑕疵。</w:t>
            </w:r>
          </w:p>
        </w:tc>
      </w:tr>
      <w:tr w14:paraId="2DBB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pct"/>
            <w:vMerge w:val="continue"/>
            <w:vAlign w:val="center"/>
          </w:tcPr>
          <w:p w14:paraId="3F9AFE8F">
            <w:pPr>
              <w:pStyle w:val="20"/>
              <w:rPr>
                <w:rFonts w:hint="eastAsia"/>
                <w:color w:val="auto"/>
                <w:sz w:val="24"/>
                <w:szCs w:val="24"/>
                <w:highlight w:val="none"/>
              </w:rPr>
            </w:pPr>
          </w:p>
        </w:tc>
        <w:tc>
          <w:tcPr>
            <w:tcW w:w="8214" w:type="dxa"/>
            <w:vAlign w:val="top"/>
          </w:tcPr>
          <w:p w14:paraId="7D8E373B">
            <w:pPr>
              <w:pStyle w:val="20"/>
              <w:jc w:val="left"/>
              <w:rPr>
                <w:rFonts w:hint="eastAsia" w:ascii="仿宋" w:hAnsi="仿宋" w:eastAsia="仿宋" w:cs="仿宋"/>
                <w:b/>
                <w:bCs/>
                <w:color w:val="auto"/>
                <w:sz w:val="24"/>
                <w:szCs w:val="24"/>
                <w:highlight w:val="none"/>
                <w:lang w:eastAsia="zh-CN"/>
              </w:rPr>
            </w:pPr>
            <w:r>
              <w:rPr>
                <w:rFonts w:hint="eastAsia" w:cs="仿宋"/>
                <w:b/>
                <w:bCs/>
                <w:color w:val="auto"/>
                <w:sz w:val="24"/>
                <w:szCs w:val="24"/>
                <w:highlight w:val="none"/>
                <w:lang w:val="en-US" w:eastAsia="zh-CN"/>
              </w:rPr>
              <w:t>三</w:t>
            </w:r>
            <w:r>
              <w:rPr>
                <w:rFonts w:hint="eastAsia" w:cs="仿宋"/>
                <w:b/>
                <w:bCs/>
                <w:color w:val="auto"/>
                <w:sz w:val="24"/>
                <w:szCs w:val="24"/>
                <w:highlight w:val="none"/>
                <w:lang w:eastAsia="zh-CN"/>
              </w:rPr>
              <w:t>、运维服务</w:t>
            </w:r>
            <w:r>
              <w:rPr>
                <w:rFonts w:hint="eastAsia" w:ascii="仿宋" w:hAnsi="仿宋" w:eastAsia="仿宋" w:cs="仿宋"/>
                <w:b/>
                <w:bCs/>
                <w:color w:val="auto"/>
                <w:sz w:val="24"/>
                <w:szCs w:val="24"/>
                <w:highlight w:val="none"/>
                <w:lang w:eastAsia="zh-CN"/>
              </w:rPr>
              <w:t>（满分</w:t>
            </w:r>
            <w:r>
              <w:rPr>
                <w:rFonts w:hint="eastAsia" w:cs="仿宋"/>
                <w:b/>
                <w:bCs/>
                <w:color w:val="auto"/>
                <w:sz w:val="24"/>
                <w:szCs w:val="24"/>
                <w:highlight w:val="none"/>
                <w:lang w:val="en-US" w:eastAsia="zh-CN"/>
              </w:rPr>
              <w:t>18</w:t>
            </w:r>
            <w:r>
              <w:rPr>
                <w:rFonts w:hint="eastAsia" w:ascii="仿宋" w:hAnsi="仿宋" w:eastAsia="仿宋" w:cs="仿宋"/>
                <w:b/>
                <w:bCs/>
                <w:color w:val="auto"/>
                <w:sz w:val="24"/>
                <w:szCs w:val="24"/>
                <w:highlight w:val="none"/>
                <w:lang w:eastAsia="zh-CN"/>
              </w:rPr>
              <w:t>分）​</w:t>
            </w:r>
          </w:p>
          <w:p w14:paraId="78D96ED3">
            <w:pPr>
              <w:keepNext w:val="0"/>
              <w:keepLines w:val="0"/>
              <w:widowControl/>
              <w:suppressLineNumbers w:val="0"/>
              <w:jc w:val="left"/>
              <w:rPr>
                <w:rFonts w:hint="default"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评审内容：</w:t>
            </w:r>
            <w:r>
              <w:rPr>
                <w:rFonts w:hint="eastAsia" w:ascii="仿宋" w:hAnsi="仿宋" w:eastAsia="仿宋" w:cs="仿宋"/>
                <w:color w:val="auto"/>
                <w:kern w:val="2"/>
                <w:sz w:val="24"/>
                <w:szCs w:val="24"/>
                <w:highlight w:val="none"/>
                <w:lang w:val="en-US" w:eastAsia="zh-CN" w:bidi="ar-SA"/>
              </w:rPr>
              <w:t>内容包含但不限于</w:t>
            </w:r>
            <w:r>
              <w:rPr>
                <w:rFonts w:hint="eastAsia" w:ascii="仿宋" w:hAnsi="仿宋" w:eastAsia="仿宋" w:cs="仿宋"/>
                <w:b/>
                <w:bCs/>
                <w:color w:val="auto"/>
                <w:kern w:val="2"/>
                <w:sz w:val="24"/>
                <w:szCs w:val="24"/>
                <w:highlight w:val="none"/>
                <w:lang w:val="en-US" w:eastAsia="zh-CN" w:bidi="ar-SA"/>
              </w:rPr>
              <w:t>1.基础环境运行维护服务；2.硬件运行维护服务</w:t>
            </w:r>
            <w:r>
              <w:rPr>
                <w:rFonts w:hint="eastAsia" w:cs="仿宋"/>
                <w:b/>
                <w:bCs/>
                <w:color w:val="auto"/>
                <w:kern w:val="2"/>
                <w:sz w:val="24"/>
                <w:szCs w:val="24"/>
                <w:highlight w:val="none"/>
                <w:lang w:val="en-US" w:eastAsia="zh-CN" w:bidi="ar-SA"/>
              </w:rPr>
              <w:t>；3.软件运行维护服务</w:t>
            </w:r>
          </w:p>
          <w:p w14:paraId="694D1BE0">
            <w:pPr>
              <w:autoSpaceDE w:val="0"/>
              <w:ind w:firstLine="48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以上</w:t>
            </w:r>
            <w:r>
              <w:rPr>
                <w:rFonts w:hint="eastAsia" w:cs="仿宋"/>
                <w:b/>
                <w:bCs/>
                <w:color w:val="auto"/>
                <w:kern w:val="2"/>
                <w:sz w:val="24"/>
                <w:szCs w:val="24"/>
                <w:highlight w:val="none"/>
                <w:u w:val="single"/>
                <w:lang w:val="en-US" w:eastAsia="zh-CN" w:bidi="ar-SA"/>
              </w:rPr>
              <w:t>3</w:t>
            </w:r>
            <w:r>
              <w:rPr>
                <w:rFonts w:hint="eastAsia" w:ascii="仿宋" w:hAnsi="仿宋" w:eastAsia="仿宋" w:cs="仿宋"/>
                <w:b/>
                <w:bCs/>
                <w:color w:val="auto"/>
                <w:kern w:val="2"/>
                <w:sz w:val="24"/>
                <w:szCs w:val="24"/>
                <w:highlight w:val="none"/>
                <w:lang w:val="en-US" w:eastAsia="zh-CN" w:bidi="ar-SA"/>
              </w:rPr>
              <w:t>项内容经评审：</w:t>
            </w:r>
            <w:r>
              <w:rPr>
                <w:rFonts w:hint="eastAsia" w:ascii="仿宋" w:hAnsi="仿宋" w:eastAsia="仿宋" w:cs="仿宋"/>
                <w:color w:val="auto"/>
                <w:kern w:val="2"/>
                <w:sz w:val="24"/>
                <w:szCs w:val="24"/>
                <w:highlight w:val="none"/>
                <w:lang w:val="en-US" w:eastAsia="zh-CN" w:bidi="ar-SA"/>
              </w:rPr>
              <w:t>方案内容具体明确、程序清晰规范、对项目采购需求了解充分、内容切合实际、合理可行、无缺项的得</w:t>
            </w:r>
            <w:r>
              <w:rPr>
                <w:rFonts w:hint="eastAsia" w:cs="仿宋"/>
                <w:color w:val="auto"/>
                <w:kern w:val="2"/>
                <w:sz w:val="24"/>
                <w:szCs w:val="24"/>
                <w:highlight w:val="none"/>
                <w:lang w:val="en-US" w:eastAsia="zh-CN" w:bidi="ar-SA"/>
              </w:rPr>
              <w:t>18</w:t>
            </w:r>
            <w:r>
              <w:rPr>
                <w:rFonts w:hint="eastAsia" w:ascii="仿宋" w:hAnsi="仿宋" w:eastAsia="仿宋" w:cs="仿宋"/>
                <w:color w:val="auto"/>
                <w:kern w:val="2"/>
                <w:sz w:val="24"/>
                <w:szCs w:val="24"/>
                <w:highlight w:val="none"/>
                <w:lang w:val="en-US" w:eastAsia="zh-CN" w:bidi="ar-SA"/>
              </w:rPr>
              <w:t>分；每缺少一项内容的扣</w:t>
            </w:r>
            <w:r>
              <w:rPr>
                <w:rFonts w:hint="eastAsia"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en-US" w:eastAsia="zh-CN" w:bidi="ar-SA"/>
              </w:rPr>
              <w:t>分；每项有一处存在不足的扣</w:t>
            </w:r>
            <w:r>
              <w:rPr>
                <w:rFonts w:hint="eastAsia"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分，扣完为止。</w:t>
            </w:r>
          </w:p>
          <w:p w14:paraId="64517A17">
            <w:pPr>
              <w:overflowPunct/>
              <w:topLinePunct/>
              <w:spacing w:after="0" w:line="480" w:lineRule="exact"/>
              <w:ind w:firstLine="482" w:firstLineChars="200"/>
              <w:textAlignment w:val="center"/>
              <w:rPr>
                <w:rFonts w:hint="eastAsia" w:ascii="仿宋" w:hAnsi="仿宋" w:eastAsia="仿宋" w:cs="仿宋"/>
                <w:color w:val="auto"/>
                <w:kern w:val="2"/>
                <w:szCs w:val="24"/>
                <w:highlight w:val="none"/>
                <w:lang w:val="en-US" w:eastAsia="zh-CN" w:bidi="ar-SA"/>
              </w:rPr>
            </w:pPr>
            <w:r>
              <w:rPr>
                <w:rFonts w:hint="eastAsia" w:ascii="仿宋" w:hAnsi="仿宋" w:eastAsia="仿宋" w:cs="仿宋"/>
                <w:b/>
                <w:bCs/>
                <w:color w:val="auto"/>
                <w:sz w:val="24"/>
                <w:szCs w:val="24"/>
                <w:highlight w:val="none"/>
                <w:lang w:val="en-US" w:eastAsia="zh-CN"/>
              </w:rPr>
              <w:t>注：“不足”是指：①方案内容过于简略、与本项目采购需求不符，不完整或缺少关键点；②非专门针对本项目或不适用本项目特性、套用其他项目内容；③对同一问题前后表述矛盾；④存在逻辑漏洞、科学原理或常识错误；⑤不利于本项目目标的实现的任意一种类似缺陷或瑕疵。</w:t>
            </w:r>
          </w:p>
        </w:tc>
      </w:tr>
      <w:tr w14:paraId="26F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pct"/>
            <w:vMerge w:val="restart"/>
            <w:vAlign w:val="center"/>
          </w:tcPr>
          <w:p w14:paraId="29AE397B">
            <w:pPr>
              <w:pStyle w:val="20"/>
              <w:ind w:firstLine="0" w:firstLineChars="0"/>
              <w:rPr>
                <w:rFonts w:hint="eastAsia"/>
                <w:b/>
                <w:bCs/>
                <w:color w:val="auto"/>
                <w:sz w:val="24"/>
                <w:szCs w:val="24"/>
                <w:highlight w:val="none"/>
              </w:rPr>
            </w:pPr>
            <w:r>
              <w:rPr>
                <w:rFonts w:hint="eastAsia"/>
                <w:b/>
                <w:bCs/>
                <w:color w:val="auto"/>
                <w:sz w:val="24"/>
                <w:szCs w:val="24"/>
                <w:highlight w:val="none"/>
              </w:rPr>
              <w:t>商务部分评分标准</w:t>
            </w:r>
          </w:p>
          <w:p w14:paraId="22AB5BDB">
            <w:pPr>
              <w:pStyle w:val="20"/>
              <w:ind w:firstLine="0" w:firstLineChars="0"/>
              <w:rPr>
                <w:rFonts w:hint="eastAsia"/>
                <w:color w:val="auto"/>
                <w:sz w:val="24"/>
                <w:szCs w:val="24"/>
                <w:highlight w:val="none"/>
              </w:rPr>
            </w:pPr>
            <w:r>
              <w:rPr>
                <w:rFonts w:hint="eastAsia"/>
                <w:b/>
                <w:bCs/>
                <w:color w:val="auto"/>
                <w:sz w:val="24"/>
                <w:szCs w:val="24"/>
                <w:highlight w:val="none"/>
              </w:rPr>
              <w:t>（满分</w:t>
            </w:r>
            <w:r>
              <w:rPr>
                <w:rFonts w:hint="eastAsia"/>
                <w:b/>
                <w:bCs/>
                <w:color w:val="auto"/>
                <w:sz w:val="24"/>
                <w:szCs w:val="24"/>
                <w:highlight w:val="none"/>
                <w:lang w:val="en-US" w:eastAsia="zh-CN"/>
              </w:rPr>
              <w:t>16</w:t>
            </w:r>
            <w:r>
              <w:rPr>
                <w:rFonts w:hint="eastAsia"/>
                <w:b/>
                <w:bCs/>
                <w:color w:val="auto"/>
                <w:sz w:val="24"/>
                <w:szCs w:val="24"/>
                <w:highlight w:val="none"/>
              </w:rPr>
              <w:t>分）</w:t>
            </w:r>
          </w:p>
        </w:tc>
        <w:tc>
          <w:tcPr>
            <w:tcW w:w="8214" w:type="dxa"/>
            <w:shd w:val="clear" w:color="auto" w:fill="auto"/>
            <w:vAlign w:val="top"/>
          </w:tcPr>
          <w:p w14:paraId="07AB771D">
            <w:pPr>
              <w:pStyle w:val="20"/>
              <w:spacing w:line="360" w:lineRule="auto"/>
              <w:jc w:val="left"/>
              <w:rPr>
                <w:rFonts w:hint="eastAsia" w:ascii="仿宋" w:hAnsi="仿宋" w:eastAsia="仿宋" w:cs="仿宋"/>
                <w:b/>
                <w:bCs/>
                <w:color w:val="auto"/>
                <w:sz w:val="24"/>
                <w:szCs w:val="24"/>
                <w:highlight w:val="none"/>
                <w:lang w:eastAsia="zh-CN"/>
              </w:rPr>
            </w:pPr>
            <w:r>
              <w:rPr>
                <w:rFonts w:hint="eastAsia" w:cs="仿宋"/>
                <w:b/>
                <w:bCs/>
                <w:color w:val="auto"/>
                <w:sz w:val="24"/>
                <w:szCs w:val="24"/>
                <w:highlight w:val="none"/>
                <w:lang w:val="en-US" w:eastAsia="zh-CN"/>
              </w:rPr>
              <w:t>一</w:t>
            </w:r>
            <w:r>
              <w:rPr>
                <w:rFonts w:hint="eastAsia" w:cs="仿宋"/>
                <w:b/>
                <w:bCs/>
                <w:color w:val="auto"/>
                <w:sz w:val="24"/>
                <w:szCs w:val="24"/>
                <w:highlight w:val="none"/>
                <w:lang w:eastAsia="zh-CN"/>
              </w:rPr>
              <w:t>、</w:t>
            </w:r>
            <w:r>
              <w:rPr>
                <w:rFonts w:hint="eastAsia" w:cs="仿宋"/>
                <w:b/>
                <w:bCs/>
                <w:color w:val="auto"/>
                <w:sz w:val="24"/>
                <w:szCs w:val="24"/>
                <w:highlight w:val="none"/>
                <w:lang w:val="en-US" w:eastAsia="zh-CN"/>
              </w:rPr>
              <w:t>售后服务</w:t>
            </w:r>
            <w:r>
              <w:rPr>
                <w:rFonts w:hint="eastAsia" w:ascii="仿宋" w:hAnsi="仿宋" w:eastAsia="仿宋" w:cs="仿宋"/>
                <w:b/>
                <w:bCs/>
                <w:color w:val="auto"/>
                <w:sz w:val="24"/>
                <w:szCs w:val="24"/>
                <w:highlight w:val="none"/>
                <w:lang w:eastAsia="zh-CN"/>
              </w:rPr>
              <w:t>（满分</w:t>
            </w:r>
            <w:r>
              <w:rPr>
                <w:rFonts w:hint="eastAsia"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分）​</w:t>
            </w:r>
          </w:p>
          <w:p w14:paraId="63729CF3">
            <w:pPr>
              <w:pStyle w:val="13"/>
              <w:spacing w:line="360" w:lineRule="auto"/>
              <w:ind w:left="0" w:leftChars="0" w:right="90" w:rightChars="32"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1.响应时间（3分）</w:t>
            </w:r>
          </w:p>
          <w:p w14:paraId="547A3B2A">
            <w:pPr>
              <w:pStyle w:val="13"/>
              <w:spacing w:line="360" w:lineRule="auto"/>
              <w:ind w:left="0" w:leftChars="0" w:right="90" w:rightChars="32"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投标人承诺提供7×24小时售后服务，且满足以下响应时效要求的：</w:t>
            </w:r>
          </w:p>
          <w:p w14:paraId="5298DB99">
            <w:pPr>
              <w:pStyle w:val="13"/>
              <w:spacing w:line="360" w:lineRule="auto"/>
              <w:ind w:left="0" w:leftChars="0" w:right="90" w:rightChars="32"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（1）故障响应时间≤2小时的，得3分；</w:t>
            </w:r>
          </w:p>
          <w:p w14:paraId="2B575800">
            <w:pPr>
              <w:pStyle w:val="13"/>
              <w:spacing w:line="360" w:lineRule="auto"/>
              <w:ind w:left="0" w:leftChars="0" w:right="90" w:rightChars="32"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（2）故障响应时间≤4小时的，得1分；</w:t>
            </w:r>
          </w:p>
          <w:p w14:paraId="1F9A46C0">
            <w:pPr>
              <w:pStyle w:val="13"/>
              <w:spacing w:line="360" w:lineRule="auto"/>
              <w:ind w:left="0" w:leftChars="0" w:right="90" w:rightChars="32" w:firstLine="480"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（3）故障响应时间&gt;4小时或未明确承诺的，得0分。</w:t>
            </w:r>
          </w:p>
          <w:p w14:paraId="72E4AD74">
            <w:pPr>
              <w:pStyle w:val="13"/>
              <w:spacing w:line="360" w:lineRule="auto"/>
              <w:ind w:left="0" w:leftChars="0" w:right="90" w:rightChars="32"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2.故障处理方案（</w:t>
            </w:r>
            <w:r>
              <w:rPr>
                <w:rFonts w:hint="eastAsia" w:cs="仿宋"/>
                <w:b/>
                <w:bCs/>
                <w:color w:val="auto"/>
                <w:kern w:val="2"/>
                <w:sz w:val="24"/>
                <w:szCs w:val="24"/>
                <w:highlight w:val="none"/>
                <w:lang w:val="en-US" w:eastAsia="zh-CN" w:bidi="ar-SA"/>
              </w:rPr>
              <w:t>3</w:t>
            </w:r>
            <w:r>
              <w:rPr>
                <w:rFonts w:hint="eastAsia" w:ascii="仿宋" w:hAnsi="仿宋" w:eastAsia="仿宋" w:cs="仿宋"/>
                <w:b/>
                <w:bCs/>
                <w:color w:val="auto"/>
                <w:kern w:val="2"/>
                <w:sz w:val="24"/>
                <w:szCs w:val="24"/>
                <w:highlight w:val="none"/>
                <w:lang w:val="en-US" w:eastAsia="zh-CN" w:bidi="ar-SA"/>
              </w:rPr>
              <w:t>分）</w:t>
            </w:r>
          </w:p>
          <w:p w14:paraId="0B70E00A">
            <w:pPr>
              <w:pStyle w:val="13"/>
              <w:spacing w:line="360" w:lineRule="auto"/>
              <w:ind w:left="0" w:leftChars="0" w:right="90" w:rightChars="32"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投标人承诺普通故障解决时间不超过12小时、重大故障解决时间不超过24小时，且其提供的故障处理流程（含远程指导、现场处理等）符合以下标准：</w:t>
            </w:r>
          </w:p>
          <w:p w14:paraId="25FFFE1C">
            <w:pPr>
              <w:pStyle w:val="13"/>
              <w:spacing w:line="360" w:lineRule="auto"/>
              <w:ind w:left="0" w:leftChars="0" w:right="90" w:rightChars="32"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（1）流程具体明确、措施完善、科学可行，能充分保障本项目设备正常运行的，得</w:t>
            </w:r>
            <w:r>
              <w:rPr>
                <w:rFonts w:hint="eastAsia" w:cs="仿宋"/>
                <w:b w:val="0"/>
                <w:bCs w:val="0"/>
                <w:color w:val="auto"/>
                <w:kern w:val="2"/>
                <w:sz w:val="24"/>
                <w:szCs w:val="24"/>
                <w:highlight w:val="none"/>
                <w:lang w:val="en-US" w:eastAsia="zh-CN" w:bidi="ar-SA"/>
              </w:rPr>
              <w:t>3</w:t>
            </w:r>
            <w:r>
              <w:rPr>
                <w:rFonts w:hint="eastAsia" w:ascii="仿宋" w:hAnsi="仿宋" w:eastAsia="仿宋" w:cs="仿宋"/>
                <w:b w:val="0"/>
                <w:bCs w:val="0"/>
                <w:color w:val="auto"/>
                <w:kern w:val="2"/>
                <w:sz w:val="24"/>
                <w:szCs w:val="24"/>
                <w:highlight w:val="none"/>
                <w:lang w:val="en-US" w:eastAsia="zh-CN" w:bidi="ar-SA"/>
              </w:rPr>
              <w:t>分；</w:t>
            </w:r>
          </w:p>
          <w:p w14:paraId="6BFD9C6F">
            <w:pPr>
              <w:pStyle w:val="13"/>
              <w:spacing w:line="360" w:lineRule="auto"/>
              <w:ind w:left="0" w:leftChars="0" w:right="90" w:rightChars="32"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（2）流程内容基本明确，但存在部分环节描述简略或实施困难的，得1分；</w:t>
            </w:r>
          </w:p>
          <w:p w14:paraId="13BD98FC">
            <w:pPr>
              <w:pStyle w:val="13"/>
              <w:spacing w:line="360" w:lineRule="auto"/>
              <w:ind w:left="0" w:leftChars="0" w:right="90" w:rightChars="32"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（3）未明确故障解决时间，或处理流程缺失、混乱、不具备可行性的，得0分。</w:t>
            </w:r>
          </w:p>
        </w:tc>
      </w:tr>
      <w:tr w14:paraId="21CD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pct"/>
            <w:vMerge w:val="continue"/>
            <w:vAlign w:val="center"/>
          </w:tcPr>
          <w:p w14:paraId="7E2338B0">
            <w:pPr>
              <w:pStyle w:val="20"/>
              <w:ind w:firstLine="0" w:firstLineChars="0"/>
              <w:rPr>
                <w:rFonts w:hint="eastAsia"/>
                <w:color w:val="auto"/>
                <w:sz w:val="24"/>
                <w:szCs w:val="24"/>
                <w:highlight w:val="none"/>
              </w:rPr>
            </w:pPr>
          </w:p>
        </w:tc>
        <w:tc>
          <w:tcPr>
            <w:tcW w:w="8214" w:type="dxa"/>
            <w:shd w:val="clear" w:color="auto" w:fill="auto"/>
            <w:vAlign w:val="top"/>
          </w:tcPr>
          <w:p w14:paraId="6E7BDF10">
            <w:pPr>
              <w:autoSpaceDE w:val="0"/>
              <w:ind w:left="0" w:leftChars="0" w:firstLine="0" w:firstLineChars="0"/>
              <w:rPr>
                <w:rFonts w:hint="eastAsia" w:ascii="仿宋" w:hAnsi="仿宋" w:eastAsia="仿宋" w:cs="仿宋"/>
                <w:b/>
                <w:bCs/>
                <w:color w:val="auto"/>
                <w:kern w:val="2"/>
                <w:sz w:val="24"/>
                <w:szCs w:val="24"/>
                <w:highlight w:val="none"/>
                <w:lang w:val="en-US" w:eastAsia="zh-CN" w:bidi="ar-SA"/>
              </w:rPr>
            </w:pPr>
            <w:r>
              <w:rPr>
                <w:rFonts w:hint="eastAsia"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en-US" w:eastAsia="zh-CN" w:bidi="ar-SA"/>
              </w:rPr>
              <w:t>、培训方案（满分</w:t>
            </w:r>
            <w:r>
              <w:rPr>
                <w:rFonts w:hint="eastAsia" w:cs="仿宋"/>
                <w:b/>
                <w:bCs/>
                <w:color w:val="auto"/>
                <w:kern w:val="2"/>
                <w:sz w:val="24"/>
                <w:szCs w:val="24"/>
                <w:highlight w:val="none"/>
                <w:lang w:val="en-US" w:eastAsia="zh-CN" w:bidi="ar-SA"/>
              </w:rPr>
              <w:t>6</w:t>
            </w:r>
            <w:r>
              <w:rPr>
                <w:rFonts w:hint="eastAsia" w:ascii="仿宋" w:hAnsi="仿宋" w:eastAsia="仿宋" w:cs="仿宋"/>
                <w:b/>
                <w:bCs/>
                <w:color w:val="auto"/>
                <w:kern w:val="2"/>
                <w:sz w:val="24"/>
                <w:szCs w:val="24"/>
                <w:highlight w:val="none"/>
                <w:lang w:val="en-US" w:eastAsia="zh-CN" w:bidi="ar-SA"/>
              </w:rPr>
              <w:t>分）</w:t>
            </w:r>
          </w:p>
          <w:p w14:paraId="69030A6E">
            <w:pPr>
              <w:keepNext w:val="0"/>
              <w:keepLines w:val="0"/>
              <w:widowControl/>
              <w:suppressLineNumbers w:val="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评审内容：</w:t>
            </w:r>
            <w:r>
              <w:rPr>
                <w:rFonts w:hint="eastAsia" w:ascii="仿宋" w:hAnsi="仿宋" w:eastAsia="仿宋" w:cs="仿宋"/>
                <w:color w:val="auto"/>
                <w:kern w:val="2"/>
                <w:sz w:val="24"/>
                <w:szCs w:val="24"/>
                <w:highlight w:val="none"/>
                <w:lang w:val="en-US" w:eastAsia="zh-CN" w:bidi="ar-SA"/>
              </w:rPr>
              <w:t>针对本项目方案内容包含但不限于</w:t>
            </w:r>
            <w:r>
              <w:rPr>
                <w:rFonts w:hint="eastAsia" w:ascii="仿宋" w:hAnsi="仿宋" w:eastAsia="仿宋" w:cs="仿宋"/>
                <w:b/>
                <w:bCs/>
                <w:color w:val="auto"/>
                <w:kern w:val="2"/>
                <w:sz w:val="24"/>
                <w:szCs w:val="24"/>
                <w:highlight w:val="none"/>
                <w:lang w:val="en-US" w:eastAsia="zh-CN" w:bidi="ar-SA"/>
              </w:rPr>
              <w:t>1.培训内容及计划；2.培训保障措施。</w:t>
            </w:r>
          </w:p>
          <w:p w14:paraId="11EDAD75">
            <w:pPr>
              <w:autoSpaceDE w:val="0"/>
              <w:ind w:firstLine="48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以上</w:t>
            </w:r>
            <w:r>
              <w:rPr>
                <w:rFonts w:hint="eastAsia" w:ascii="仿宋" w:hAnsi="仿宋" w:eastAsia="仿宋" w:cs="仿宋"/>
                <w:b/>
                <w:bCs/>
                <w:color w:val="auto"/>
                <w:kern w:val="2"/>
                <w:sz w:val="24"/>
                <w:szCs w:val="24"/>
                <w:highlight w:val="none"/>
                <w:u w:val="single"/>
                <w:lang w:val="en-US" w:eastAsia="zh-CN" w:bidi="ar-SA"/>
              </w:rPr>
              <w:t>2</w:t>
            </w:r>
            <w:r>
              <w:rPr>
                <w:rFonts w:hint="eastAsia" w:ascii="仿宋" w:hAnsi="仿宋" w:eastAsia="仿宋" w:cs="仿宋"/>
                <w:b/>
                <w:bCs/>
                <w:color w:val="auto"/>
                <w:kern w:val="2"/>
                <w:sz w:val="24"/>
                <w:szCs w:val="24"/>
                <w:highlight w:val="none"/>
                <w:lang w:val="en-US" w:eastAsia="zh-CN" w:bidi="ar-SA"/>
              </w:rPr>
              <w:t>项内容经评审：</w:t>
            </w:r>
            <w:r>
              <w:rPr>
                <w:rFonts w:hint="eastAsia" w:ascii="仿宋" w:hAnsi="仿宋" w:eastAsia="仿宋" w:cs="仿宋"/>
                <w:color w:val="auto"/>
                <w:kern w:val="2"/>
                <w:sz w:val="24"/>
                <w:szCs w:val="24"/>
                <w:highlight w:val="none"/>
                <w:lang w:val="en-US" w:eastAsia="zh-CN" w:bidi="ar-SA"/>
              </w:rPr>
              <w:t>方案内容具体明确、程序清晰规范、对项目采购需求了解充分、内容切合实际、合理可行、无缺项的得</w:t>
            </w:r>
            <w:r>
              <w:rPr>
                <w:rFonts w:hint="eastAsia"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en-US" w:eastAsia="zh-CN" w:bidi="ar-SA"/>
              </w:rPr>
              <w:t>分；每缺少一项内容的扣</w:t>
            </w:r>
            <w:r>
              <w:rPr>
                <w:rFonts w:hint="eastAsia"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分；每项有一处存在不足的扣</w:t>
            </w:r>
            <w:r>
              <w:rPr>
                <w:rFonts w:hint="eastAsia"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分，扣完为止。</w:t>
            </w:r>
          </w:p>
          <w:p w14:paraId="6290EA91">
            <w:pPr>
              <w:pStyle w:val="13"/>
              <w:spacing w:line="240" w:lineRule="auto"/>
              <w:ind w:left="0" w:leftChars="0" w:right="90" w:rightChars="32" w:firstLine="482" w:firstLineChars="200"/>
              <w:rPr>
                <w:rFonts w:hint="eastAsia"/>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val="en-US" w:eastAsia="zh-CN"/>
              </w:rPr>
              <w:t>注：“不足”是指：①方案内容过于简略、与本项目采购需求不符，不完整或缺少关键点；②非专门针对本项目或不适用本项目特性、套用其他项目内容；③对同一问题前后表述矛盾；④存在逻辑漏洞、科学原理或常识错误；⑤不利于本项目目标的实现的任意一种类似缺陷或瑕疵。</w:t>
            </w:r>
          </w:p>
        </w:tc>
      </w:tr>
      <w:tr w14:paraId="442B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pct"/>
            <w:vMerge w:val="continue"/>
            <w:vAlign w:val="center"/>
          </w:tcPr>
          <w:p w14:paraId="0F1F87C1">
            <w:pPr>
              <w:pStyle w:val="20"/>
              <w:rPr>
                <w:rFonts w:hint="eastAsia"/>
                <w:b/>
                <w:bCs/>
                <w:color w:val="auto"/>
                <w:sz w:val="24"/>
                <w:szCs w:val="24"/>
                <w:highlight w:val="none"/>
              </w:rPr>
            </w:pPr>
          </w:p>
        </w:tc>
        <w:tc>
          <w:tcPr>
            <w:tcW w:w="8214" w:type="dxa"/>
            <w:shd w:val="clear" w:color="auto" w:fill="auto"/>
            <w:vAlign w:val="top"/>
          </w:tcPr>
          <w:p w14:paraId="0794C840">
            <w:pPr>
              <w:pStyle w:val="20"/>
              <w:keepNext w:val="0"/>
              <w:keepLines w:val="0"/>
              <w:pageBreakBefore w:val="0"/>
              <w:widowControl w:val="0"/>
              <w:kinsoku/>
              <w:wordWrap w:val="0"/>
              <w:overflowPunct/>
              <w:topLinePunct w:val="0"/>
              <w:autoSpaceDN/>
              <w:bidi w:val="0"/>
              <w:adjustRightInd/>
              <w:snapToGrid/>
              <w:spacing w:line="500" w:lineRule="exact"/>
              <w:jc w:val="left"/>
              <w:textAlignment w:val="auto"/>
              <w:rPr>
                <w:rFonts w:hint="eastAsia" w:ascii="仿宋" w:hAnsi="仿宋" w:eastAsia="仿宋" w:cs="仿宋"/>
                <w:b/>
                <w:bCs/>
                <w:color w:val="auto"/>
                <w:kern w:val="2"/>
                <w:sz w:val="24"/>
                <w:szCs w:val="24"/>
                <w:highlight w:val="none"/>
                <w:lang w:val="en-US" w:eastAsia="zh-CN" w:bidi="ar-SA"/>
              </w:rPr>
            </w:pPr>
            <w:r>
              <w:rPr>
                <w:rFonts w:hint="eastAsia"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en-US" w:eastAsia="zh-CN" w:bidi="ar-SA"/>
              </w:rPr>
              <w:t>类似</w:t>
            </w:r>
            <w:r>
              <w:rPr>
                <w:rFonts w:hint="eastAsia" w:cs="仿宋"/>
                <w:b/>
                <w:bCs/>
                <w:color w:val="auto"/>
                <w:kern w:val="2"/>
                <w:sz w:val="24"/>
                <w:szCs w:val="24"/>
                <w:highlight w:val="none"/>
                <w:lang w:val="en-US" w:eastAsia="zh-CN" w:bidi="ar-SA"/>
              </w:rPr>
              <w:t>业绩</w:t>
            </w:r>
            <w:r>
              <w:rPr>
                <w:rFonts w:hint="eastAsia" w:ascii="仿宋" w:hAnsi="仿宋" w:eastAsia="仿宋" w:cs="仿宋"/>
                <w:b/>
                <w:bCs/>
                <w:color w:val="auto"/>
                <w:kern w:val="2"/>
                <w:sz w:val="24"/>
                <w:szCs w:val="24"/>
                <w:highlight w:val="none"/>
                <w:lang w:val="en-US" w:eastAsia="zh-CN" w:bidi="ar-SA"/>
              </w:rPr>
              <w:t>（满分</w:t>
            </w:r>
            <w:r>
              <w:rPr>
                <w:rFonts w:hint="eastAsia" w:cs="仿宋"/>
                <w:b/>
                <w:bCs/>
                <w:color w:val="auto"/>
                <w:kern w:val="2"/>
                <w:sz w:val="24"/>
                <w:szCs w:val="24"/>
                <w:highlight w:val="none"/>
                <w:lang w:val="en-US" w:eastAsia="zh-CN" w:bidi="ar-SA"/>
              </w:rPr>
              <w:t>4分</w:t>
            </w:r>
            <w:r>
              <w:rPr>
                <w:rFonts w:hint="eastAsia" w:ascii="仿宋" w:hAnsi="仿宋" w:eastAsia="仿宋" w:cs="仿宋"/>
                <w:b/>
                <w:bCs/>
                <w:color w:val="auto"/>
                <w:kern w:val="2"/>
                <w:sz w:val="24"/>
                <w:szCs w:val="24"/>
                <w:highlight w:val="none"/>
                <w:lang w:val="en-US" w:eastAsia="zh-CN" w:bidi="ar-SA"/>
              </w:rPr>
              <w:t>）</w:t>
            </w:r>
          </w:p>
          <w:p w14:paraId="25BA10D7">
            <w:pPr>
              <w:autoSpaceDE w:val="0"/>
              <w:ind w:firstLine="48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w:t>
            </w:r>
            <w:r>
              <w:rPr>
                <w:rFonts w:hint="eastAsia" w:cs="仿宋"/>
                <w:color w:val="auto"/>
                <w:kern w:val="2"/>
                <w:sz w:val="24"/>
                <w:szCs w:val="24"/>
                <w:highlight w:val="none"/>
                <w:lang w:val="en-US" w:eastAsia="zh-CN" w:bidi="ar-SA"/>
              </w:rPr>
              <w:t>投标人提供</w:t>
            </w:r>
            <w:r>
              <w:rPr>
                <w:rFonts w:hint="eastAsia" w:ascii="仿宋" w:hAnsi="仿宋" w:eastAsia="仿宋" w:cs="仿宋"/>
                <w:i w:val="0"/>
                <w:iCs w:val="0"/>
                <w:color w:val="auto"/>
                <w:kern w:val="0"/>
                <w:sz w:val="24"/>
                <w:szCs w:val="24"/>
                <w:highlight w:val="none"/>
                <w:u w:val="none"/>
                <w:lang w:val="en-US" w:eastAsia="zh-CN" w:bidi="ar"/>
              </w:rPr>
              <w:t>2023年1月1日至今（以签订日期为准）的类似业绩，每提供一项有效业绩合同得</w:t>
            </w:r>
            <w:r>
              <w:rPr>
                <w:rFonts w:hint="eastAsia" w:cs="仿宋"/>
                <w:i w:val="0"/>
                <w:iCs w:val="0"/>
                <w:color w:val="auto"/>
                <w:kern w:val="0"/>
                <w:sz w:val="24"/>
                <w:szCs w:val="24"/>
                <w:highlight w:val="none"/>
                <w:u w:val="none"/>
                <w:lang w:val="en-US" w:eastAsia="zh-CN" w:bidi="ar"/>
              </w:rPr>
              <w:t>1</w:t>
            </w:r>
            <w:r>
              <w:rPr>
                <w:rFonts w:hint="eastAsia" w:ascii="仿宋" w:hAnsi="仿宋" w:eastAsia="仿宋" w:cs="仿宋"/>
                <w:i w:val="0"/>
                <w:iCs w:val="0"/>
                <w:color w:val="auto"/>
                <w:kern w:val="0"/>
                <w:sz w:val="24"/>
                <w:szCs w:val="24"/>
                <w:highlight w:val="none"/>
                <w:u w:val="none"/>
                <w:lang w:val="en-US" w:eastAsia="zh-CN" w:bidi="ar"/>
              </w:rPr>
              <w:t>分，最高得</w:t>
            </w:r>
            <w:r>
              <w:rPr>
                <w:rFonts w:hint="eastAsia" w:cs="仿宋"/>
                <w:i w:val="0"/>
                <w:iCs w:val="0"/>
                <w:color w:val="auto"/>
                <w:kern w:val="0"/>
                <w:sz w:val="24"/>
                <w:szCs w:val="24"/>
                <w:highlight w:val="none"/>
                <w:u w:val="none"/>
                <w:lang w:val="en-US" w:eastAsia="zh-CN" w:bidi="ar"/>
              </w:rPr>
              <w:t>4</w:t>
            </w:r>
            <w:r>
              <w:rPr>
                <w:rFonts w:hint="eastAsia" w:ascii="仿宋" w:hAnsi="仿宋" w:eastAsia="仿宋" w:cs="仿宋"/>
                <w:i w:val="0"/>
                <w:iCs w:val="0"/>
                <w:color w:val="auto"/>
                <w:kern w:val="0"/>
                <w:sz w:val="24"/>
                <w:szCs w:val="24"/>
                <w:highlight w:val="none"/>
                <w:u w:val="none"/>
                <w:lang w:val="en-US" w:eastAsia="zh-CN" w:bidi="ar"/>
              </w:rPr>
              <w:t>分。</w:t>
            </w:r>
          </w:p>
          <w:p w14:paraId="2DA51B9B">
            <w:pPr>
              <w:autoSpaceDE w:val="0"/>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注：</w:t>
            </w:r>
            <w:r>
              <w:rPr>
                <w:rFonts w:hint="eastAsia"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业绩证明材料要求：提供合同（合同须包含</w:t>
            </w:r>
            <w:r>
              <w:rPr>
                <w:rFonts w:hint="eastAsia" w:ascii="仿宋" w:hAnsi="仿宋" w:eastAsia="仿宋" w:cs="仿宋"/>
                <w:i w:val="0"/>
                <w:iCs w:val="0"/>
                <w:color w:val="auto"/>
                <w:kern w:val="0"/>
                <w:sz w:val="24"/>
                <w:szCs w:val="24"/>
                <w:highlight w:val="none"/>
                <w:u w:val="none"/>
                <w:lang w:val="en-US" w:eastAsia="zh-CN" w:bidi="ar"/>
              </w:rPr>
              <w:t>采购内容、签约日期、双方盖章等内容</w:t>
            </w:r>
            <w:r>
              <w:rPr>
                <w:rFonts w:hint="eastAsia" w:ascii="仿宋" w:hAnsi="仿宋" w:eastAsia="仿宋" w:cs="仿宋"/>
                <w:color w:val="auto"/>
                <w:kern w:val="2"/>
                <w:sz w:val="24"/>
                <w:szCs w:val="24"/>
                <w:highlight w:val="none"/>
                <w:lang w:val="en-US" w:eastAsia="zh-CN" w:bidi="ar-SA"/>
              </w:rPr>
              <w:t>）的原件扫描件（或复印件）</w:t>
            </w:r>
            <w:r>
              <w:rPr>
                <w:rFonts w:hint="eastAsia"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w:t>
            </w:r>
            <w:r>
              <w:rPr>
                <w:rFonts w:hint="eastAsia"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）无证明材料或证明材料不明确、无法体现业绩内容的不得分。</w:t>
            </w:r>
          </w:p>
        </w:tc>
      </w:tr>
    </w:tbl>
    <w:p w14:paraId="74F674FE">
      <w:pPr>
        <w:rPr>
          <w:rFonts w:hint="eastAsia"/>
          <w:color w:val="auto"/>
          <w:highlight w:val="none"/>
          <w:lang w:val="zh-CN"/>
        </w:rPr>
      </w:pPr>
      <w:r>
        <w:rPr>
          <w:color w:val="auto"/>
          <w:highlight w:val="none"/>
          <w:lang w:val="zh-CN"/>
        </w:rPr>
        <w:br w:type="page"/>
      </w:r>
    </w:p>
    <w:p w14:paraId="01D42F7A">
      <w:pPr>
        <w:pStyle w:val="2"/>
        <w:wordWrap/>
        <w:adjustRightInd/>
        <w:snapToGrid/>
        <w:spacing w:before="120" w:after="120" w:line="360" w:lineRule="auto"/>
        <w:rPr>
          <w:rFonts w:hint="eastAsia"/>
          <w:color w:val="auto"/>
          <w:highlight w:val="none"/>
        </w:rPr>
      </w:pPr>
      <w:bookmarkStart w:id="375" w:name="_Toc2121"/>
      <w:bookmarkStart w:id="376" w:name="_Toc10061"/>
      <w:r>
        <w:rPr>
          <w:rFonts w:hint="eastAsia"/>
          <w:color w:val="auto"/>
          <w:highlight w:val="none"/>
        </w:rPr>
        <w:t>第六章 合同书主要条款及样式</w:t>
      </w:r>
      <w:bookmarkEnd w:id="375"/>
      <w:bookmarkEnd w:id="376"/>
    </w:p>
    <w:p w14:paraId="6739CF56">
      <w:pPr>
        <w:pStyle w:val="3"/>
        <w:spacing w:before="93" w:after="93"/>
        <w:ind w:firstLine="0" w:firstLineChars="0"/>
        <w:jc w:val="center"/>
        <w:rPr>
          <w:rFonts w:hint="eastAsia" w:ascii="仿宋" w:hAnsi="仿宋" w:eastAsia="仿宋" w:cs="仿宋"/>
          <w:color w:val="auto"/>
          <w:highlight w:val="none"/>
        </w:rPr>
      </w:pPr>
      <w:bookmarkStart w:id="377" w:name="_Toc8165"/>
      <w:bookmarkStart w:id="378" w:name="_Toc26098"/>
      <w:bookmarkStart w:id="379" w:name="_Toc22116"/>
      <w:bookmarkStart w:id="380" w:name="_Toc29700"/>
      <w:bookmarkStart w:id="381" w:name="_Toc19636"/>
      <w:bookmarkStart w:id="382" w:name="_Toc27406"/>
      <w:r>
        <w:rPr>
          <w:rFonts w:hint="eastAsia" w:ascii="仿宋" w:hAnsi="仿宋" w:eastAsia="仿宋" w:cs="仿宋"/>
          <w:color w:val="auto"/>
          <w:highlight w:val="none"/>
        </w:rPr>
        <w:t>合同书主要条款</w:t>
      </w:r>
      <w:bookmarkEnd w:id="377"/>
      <w:bookmarkEnd w:id="378"/>
      <w:bookmarkEnd w:id="379"/>
      <w:bookmarkEnd w:id="380"/>
      <w:bookmarkEnd w:id="381"/>
    </w:p>
    <w:tbl>
      <w:tblPr>
        <w:tblStyle w:val="36"/>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9193"/>
      </w:tblGrid>
      <w:tr w14:paraId="7809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374" w:type="pct"/>
            <w:shd w:val="clear" w:color="auto" w:fill="9CC2E5" w:themeFill="accent5" w:themeFillTint="99"/>
            <w:vAlign w:val="center"/>
          </w:tcPr>
          <w:p w14:paraId="251AF48B">
            <w:pPr>
              <w:pStyle w:val="20"/>
              <w:rPr>
                <w:rFonts w:hint="eastAsia"/>
                <w:b/>
                <w:bCs/>
                <w:color w:val="auto"/>
                <w:sz w:val="24"/>
                <w:szCs w:val="24"/>
                <w:highlight w:val="none"/>
              </w:rPr>
            </w:pPr>
            <w:r>
              <w:rPr>
                <w:rFonts w:hint="eastAsia"/>
                <w:b/>
                <w:bCs/>
                <w:color w:val="auto"/>
                <w:sz w:val="24"/>
                <w:szCs w:val="24"/>
                <w:highlight w:val="none"/>
              </w:rPr>
              <w:t>序号</w:t>
            </w:r>
          </w:p>
        </w:tc>
        <w:tc>
          <w:tcPr>
            <w:tcW w:w="4625" w:type="pct"/>
            <w:shd w:val="clear" w:color="auto" w:fill="9CC2E5" w:themeFill="accent5" w:themeFillTint="99"/>
            <w:vAlign w:val="center"/>
          </w:tcPr>
          <w:p w14:paraId="3DFEC307">
            <w:pPr>
              <w:pStyle w:val="20"/>
              <w:rPr>
                <w:rFonts w:hint="eastAsia"/>
                <w:b/>
                <w:bCs/>
                <w:color w:val="auto"/>
                <w:sz w:val="24"/>
                <w:szCs w:val="24"/>
                <w:highlight w:val="none"/>
              </w:rPr>
            </w:pPr>
            <w:r>
              <w:rPr>
                <w:rFonts w:hint="eastAsia"/>
                <w:b/>
                <w:bCs/>
                <w:color w:val="auto"/>
                <w:sz w:val="24"/>
                <w:szCs w:val="24"/>
                <w:highlight w:val="none"/>
              </w:rPr>
              <w:t>内容</w:t>
            </w:r>
          </w:p>
        </w:tc>
      </w:tr>
      <w:tr w14:paraId="45A2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4" w:type="pct"/>
            <w:vAlign w:val="center"/>
          </w:tcPr>
          <w:p w14:paraId="339340A1">
            <w:pPr>
              <w:pStyle w:val="20"/>
              <w:rPr>
                <w:rFonts w:hint="eastAsia"/>
                <w:color w:val="auto"/>
                <w:sz w:val="24"/>
                <w:szCs w:val="24"/>
                <w:highlight w:val="none"/>
              </w:rPr>
            </w:pPr>
            <w:r>
              <w:rPr>
                <w:rFonts w:hint="eastAsia"/>
                <w:color w:val="auto"/>
                <w:sz w:val="24"/>
                <w:szCs w:val="24"/>
                <w:highlight w:val="none"/>
              </w:rPr>
              <w:t>1</w:t>
            </w:r>
          </w:p>
        </w:tc>
        <w:tc>
          <w:tcPr>
            <w:tcW w:w="4625" w:type="pct"/>
            <w:vAlign w:val="center"/>
          </w:tcPr>
          <w:p w14:paraId="65EE78F6">
            <w:pPr>
              <w:pStyle w:val="20"/>
              <w:jc w:val="left"/>
              <w:rPr>
                <w:rFonts w:hint="eastAsia"/>
                <w:b/>
                <w:bCs/>
                <w:color w:val="auto"/>
                <w:sz w:val="24"/>
                <w:szCs w:val="24"/>
                <w:highlight w:val="none"/>
              </w:rPr>
            </w:pPr>
            <w:r>
              <w:rPr>
                <w:rFonts w:hint="eastAsia"/>
                <w:b/>
                <w:bCs/>
                <w:color w:val="auto"/>
                <w:sz w:val="24"/>
                <w:szCs w:val="24"/>
                <w:highlight w:val="none"/>
              </w:rPr>
              <w:t>★合同履行期限：</w:t>
            </w:r>
          </w:p>
          <w:p w14:paraId="31C204D1">
            <w:pPr>
              <w:pStyle w:val="20"/>
              <w:ind w:firstLine="480" w:firstLineChars="200"/>
              <w:jc w:val="left"/>
              <w:rPr>
                <w:rFonts w:hint="eastAsia"/>
                <w:color w:val="auto"/>
                <w:sz w:val="24"/>
                <w:szCs w:val="24"/>
                <w:highlight w:val="none"/>
              </w:rPr>
            </w:pPr>
            <w:r>
              <w:rPr>
                <w:rFonts w:hint="eastAsia"/>
                <w:color w:val="auto"/>
                <w:sz w:val="24"/>
                <w:szCs w:val="24"/>
                <w:highlight w:val="none"/>
                <w:u w:val="none"/>
                <w:lang w:eastAsia="zh-CN"/>
              </w:rPr>
              <w:t>自合同签订之日起30日历天内完成软件的现场部署与培训，并验收合格</w:t>
            </w:r>
            <w:r>
              <w:rPr>
                <w:rFonts w:hint="eastAsia"/>
                <w:color w:val="auto"/>
                <w:sz w:val="24"/>
                <w:szCs w:val="24"/>
                <w:highlight w:val="none"/>
                <w:u w:val="none"/>
              </w:rPr>
              <w:t>。</w:t>
            </w:r>
          </w:p>
        </w:tc>
      </w:tr>
      <w:tr w14:paraId="2DCD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vAlign w:val="center"/>
          </w:tcPr>
          <w:p w14:paraId="51BF6CB4">
            <w:pPr>
              <w:pStyle w:val="20"/>
              <w:rPr>
                <w:rFonts w:hint="eastAsia" w:eastAsia="仿宋"/>
                <w:b/>
                <w:bCs/>
                <w:color w:val="auto"/>
                <w:sz w:val="24"/>
                <w:szCs w:val="24"/>
                <w:highlight w:val="none"/>
                <w:lang w:val="en-US" w:eastAsia="zh-CN"/>
              </w:rPr>
            </w:pPr>
            <w:r>
              <w:rPr>
                <w:rFonts w:hint="eastAsia"/>
                <w:b/>
                <w:bCs/>
                <w:color w:val="auto"/>
                <w:sz w:val="24"/>
                <w:szCs w:val="24"/>
                <w:highlight w:val="none"/>
                <w:lang w:val="en-US" w:eastAsia="zh-CN"/>
              </w:rPr>
              <w:t>2</w:t>
            </w:r>
          </w:p>
        </w:tc>
        <w:tc>
          <w:tcPr>
            <w:tcW w:w="4625" w:type="pct"/>
            <w:vAlign w:val="center"/>
          </w:tcPr>
          <w:p w14:paraId="65F9DCC9">
            <w:pPr>
              <w:pStyle w:val="20"/>
              <w:jc w:val="left"/>
              <w:rPr>
                <w:rFonts w:hint="eastAsia"/>
                <w:b/>
                <w:bCs/>
                <w:color w:val="auto"/>
                <w:sz w:val="24"/>
                <w:szCs w:val="24"/>
                <w:highlight w:val="none"/>
                <w:lang w:val="en-US" w:eastAsia="zh-CN"/>
              </w:rPr>
            </w:pPr>
            <w:r>
              <w:rPr>
                <w:rFonts w:hint="eastAsia"/>
                <w:b/>
                <w:bCs/>
                <w:color w:val="auto"/>
                <w:sz w:val="24"/>
                <w:szCs w:val="24"/>
                <w:highlight w:val="none"/>
              </w:rPr>
              <w:t>★</w:t>
            </w:r>
            <w:r>
              <w:rPr>
                <w:rFonts w:hint="eastAsia"/>
                <w:b/>
                <w:bCs/>
                <w:color w:val="auto"/>
                <w:sz w:val="24"/>
                <w:szCs w:val="24"/>
                <w:highlight w:val="none"/>
                <w:lang w:val="en-US" w:eastAsia="zh-CN"/>
              </w:rPr>
              <w:t>交货地点：</w:t>
            </w:r>
          </w:p>
          <w:p w14:paraId="13481AA3">
            <w:pPr>
              <w:pStyle w:val="20"/>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云南省地图院（甲方指定地点）。</w:t>
            </w:r>
          </w:p>
        </w:tc>
      </w:tr>
      <w:tr w14:paraId="4B54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4" w:type="pct"/>
            <w:vAlign w:val="center"/>
          </w:tcPr>
          <w:p w14:paraId="49073D26">
            <w:pPr>
              <w:pStyle w:val="20"/>
              <w:rPr>
                <w:rFonts w:hint="eastAsia"/>
                <w:b/>
                <w:bCs/>
                <w:color w:val="auto"/>
                <w:sz w:val="24"/>
                <w:szCs w:val="24"/>
                <w:highlight w:val="none"/>
              </w:rPr>
            </w:pPr>
            <w:r>
              <w:rPr>
                <w:rFonts w:hint="eastAsia"/>
                <w:b/>
                <w:bCs/>
                <w:color w:val="auto"/>
                <w:sz w:val="24"/>
                <w:szCs w:val="24"/>
                <w:highlight w:val="none"/>
                <w:lang w:val="en-US" w:eastAsia="zh-CN"/>
              </w:rPr>
              <w:t>3</w:t>
            </w:r>
          </w:p>
        </w:tc>
        <w:tc>
          <w:tcPr>
            <w:tcW w:w="4625" w:type="pct"/>
            <w:vAlign w:val="center"/>
          </w:tcPr>
          <w:p w14:paraId="40D616AF">
            <w:pPr>
              <w:pStyle w:val="20"/>
              <w:jc w:val="left"/>
              <w:rPr>
                <w:rFonts w:hint="eastAsia"/>
                <w:b/>
                <w:bCs/>
                <w:color w:val="auto"/>
                <w:sz w:val="24"/>
                <w:szCs w:val="24"/>
                <w:highlight w:val="none"/>
                <w:lang w:val="en-US" w:eastAsia="zh-CN"/>
              </w:rPr>
            </w:pPr>
            <w:r>
              <w:rPr>
                <w:rFonts w:hint="eastAsia"/>
                <w:b/>
                <w:bCs/>
                <w:color w:val="auto"/>
                <w:sz w:val="24"/>
                <w:szCs w:val="24"/>
                <w:highlight w:val="none"/>
              </w:rPr>
              <w:t>★</w:t>
            </w:r>
            <w:r>
              <w:rPr>
                <w:rFonts w:hint="eastAsia"/>
                <w:b/>
                <w:bCs/>
                <w:color w:val="auto"/>
                <w:sz w:val="24"/>
                <w:szCs w:val="24"/>
                <w:highlight w:val="none"/>
                <w:lang w:val="en-US" w:eastAsia="zh-CN"/>
              </w:rPr>
              <w:t>质量要求：</w:t>
            </w:r>
          </w:p>
          <w:p w14:paraId="79B1D92B">
            <w:pPr>
              <w:pStyle w:val="20"/>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符合国家、行业及云南地方标准的要求。</w:t>
            </w:r>
          </w:p>
        </w:tc>
      </w:tr>
      <w:tr w14:paraId="1C89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4" w:type="pct"/>
            <w:vAlign w:val="center"/>
          </w:tcPr>
          <w:p w14:paraId="62E8406F">
            <w:pPr>
              <w:pStyle w:val="20"/>
              <w:rPr>
                <w:rFonts w:hint="eastAsia" w:eastAsia="仿宋"/>
                <w:b/>
                <w:bCs/>
                <w:color w:val="auto"/>
                <w:sz w:val="24"/>
                <w:szCs w:val="24"/>
                <w:highlight w:val="none"/>
                <w:lang w:val="en-US" w:eastAsia="zh-CN"/>
              </w:rPr>
            </w:pPr>
            <w:r>
              <w:rPr>
                <w:rFonts w:hint="eastAsia"/>
                <w:b/>
                <w:bCs/>
                <w:color w:val="auto"/>
                <w:sz w:val="24"/>
                <w:szCs w:val="24"/>
                <w:highlight w:val="none"/>
                <w:lang w:val="en-US" w:eastAsia="zh-CN"/>
              </w:rPr>
              <w:t>4</w:t>
            </w:r>
          </w:p>
        </w:tc>
        <w:tc>
          <w:tcPr>
            <w:tcW w:w="4625" w:type="pct"/>
            <w:vAlign w:val="center"/>
          </w:tcPr>
          <w:p w14:paraId="1374DA9E">
            <w:pPr>
              <w:pStyle w:val="20"/>
              <w:jc w:val="left"/>
              <w:rPr>
                <w:rFonts w:hint="eastAsia"/>
                <w:b/>
                <w:bCs/>
                <w:color w:val="auto"/>
                <w:sz w:val="24"/>
                <w:szCs w:val="24"/>
                <w:highlight w:val="none"/>
                <w:lang w:val="en-US" w:eastAsia="zh-CN"/>
              </w:rPr>
            </w:pPr>
            <w:r>
              <w:rPr>
                <w:rFonts w:hint="eastAsia"/>
                <w:b/>
                <w:bCs/>
                <w:color w:val="auto"/>
                <w:sz w:val="24"/>
                <w:szCs w:val="24"/>
                <w:highlight w:val="none"/>
              </w:rPr>
              <w:t>★</w:t>
            </w:r>
            <w:r>
              <w:rPr>
                <w:rFonts w:hint="eastAsia"/>
                <w:b/>
                <w:bCs/>
                <w:color w:val="auto"/>
                <w:sz w:val="24"/>
                <w:szCs w:val="24"/>
                <w:highlight w:val="none"/>
                <w:lang w:val="en-US" w:eastAsia="zh-CN"/>
              </w:rPr>
              <w:t>质保要求：</w:t>
            </w:r>
          </w:p>
          <w:p w14:paraId="3E17648B">
            <w:pPr>
              <w:pStyle w:val="20"/>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1.质保期：自项目验收合格之日起不低于1年。</w:t>
            </w:r>
          </w:p>
          <w:p w14:paraId="52DD5815">
            <w:pPr>
              <w:pStyle w:val="20"/>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2.质保内容：质保期内提供软件版本免费升级、资源开通和现场运维服务。</w:t>
            </w:r>
          </w:p>
          <w:p w14:paraId="793478D5">
            <w:pPr>
              <w:pStyle w:val="20"/>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3.质保期满后，质保期结束后，根据甲方需求，双方协商一致，乙方以不高于同期市场价向甲方提供维保及系统升级服务，具体条款经双方友好协商后签订协议确认。</w:t>
            </w:r>
          </w:p>
        </w:tc>
      </w:tr>
      <w:tr w14:paraId="235C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vAlign w:val="center"/>
          </w:tcPr>
          <w:p w14:paraId="61A41880">
            <w:pPr>
              <w:pStyle w:val="20"/>
              <w:rPr>
                <w:rFonts w:hint="eastAsia" w:eastAsia="仿宋"/>
                <w:color w:val="auto"/>
                <w:sz w:val="24"/>
                <w:szCs w:val="24"/>
                <w:highlight w:val="none"/>
                <w:lang w:eastAsia="zh-CN"/>
              </w:rPr>
            </w:pPr>
            <w:r>
              <w:rPr>
                <w:rFonts w:hint="eastAsia"/>
                <w:b/>
                <w:bCs/>
                <w:color w:val="auto"/>
                <w:sz w:val="24"/>
                <w:szCs w:val="24"/>
                <w:highlight w:val="none"/>
                <w:lang w:val="en-US" w:eastAsia="zh-CN"/>
              </w:rPr>
              <w:t>5</w:t>
            </w:r>
          </w:p>
        </w:tc>
        <w:tc>
          <w:tcPr>
            <w:tcW w:w="4625" w:type="pct"/>
            <w:vAlign w:val="center"/>
          </w:tcPr>
          <w:p w14:paraId="3261381A">
            <w:pPr>
              <w:pStyle w:val="20"/>
              <w:jc w:val="left"/>
              <w:rPr>
                <w:rFonts w:hint="eastAsia"/>
                <w:b/>
                <w:bCs/>
                <w:color w:val="auto"/>
                <w:sz w:val="24"/>
                <w:szCs w:val="24"/>
                <w:highlight w:val="none"/>
                <w:lang w:val="en-US" w:eastAsia="zh-CN"/>
              </w:rPr>
            </w:pPr>
            <w:r>
              <w:rPr>
                <w:rFonts w:hint="eastAsia"/>
                <w:b/>
                <w:bCs/>
                <w:color w:val="auto"/>
                <w:sz w:val="24"/>
                <w:szCs w:val="24"/>
                <w:highlight w:val="none"/>
              </w:rPr>
              <w:t>★</w:t>
            </w:r>
            <w:r>
              <w:rPr>
                <w:rFonts w:hint="eastAsia"/>
                <w:b/>
                <w:bCs/>
                <w:color w:val="auto"/>
                <w:sz w:val="24"/>
                <w:szCs w:val="24"/>
                <w:highlight w:val="none"/>
                <w:lang w:val="en-US" w:eastAsia="zh-CN"/>
              </w:rPr>
              <w:t>付款进度及方式：</w:t>
            </w:r>
          </w:p>
          <w:p w14:paraId="775ABE04">
            <w:pPr>
              <w:ind w:firstLine="480" w:firstLineChars="200"/>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签订合同后15个工作日内，甲方向乙方支付合同金额的</w:t>
            </w:r>
            <w:r>
              <w:rPr>
                <w:rFonts w:hint="eastAsia"/>
                <w:color w:val="auto"/>
                <w:sz w:val="24"/>
                <w:szCs w:val="24"/>
                <w:highlight w:val="none"/>
                <w:lang w:val="en-US" w:eastAsia="zh-CN"/>
              </w:rPr>
              <w:t>9</w:t>
            </w:r>
            <w:r>
              <w:rPr>
                <w:rFonts w:hint="eastAsia" w:eastAsia="仿宋"/>
                <w:color w:val="auto"/>
                <w:sz w:val="24"/>
                <w:szCs w:val="24"/>
                <w:highlight w:val="none"/>
                <w:lang w:val="en-US" w:eastAsia="zh-CN"/>
              </w:rPr>
              <w:t>0%，完成软件的现场部署与培训并验收合格支付剩余</w:t>
            </w:r>
            <w:r>
              <w:rPr>
                <w:rFonts w:hint="eastAsia"/>
                <w:color w:val="auto"/>
                <w:sz w:val="24"/>
                <w:szCs w:val="24"/>
                <w:highlight w:val="none"/>
                <w:lang w:val="en-US" w:eastAsia="zh-CN"/>
              </w:rPr>
              <w:t>10</w:t>
            </w:r>
            <w:r>
              <w:rPr>
                <w:rFonts w:hint="eastAsia" w:eastAsia="仿宋"/>
                <w:color w:val="auto"/>
                <w:sz w:val="24"/>
                <w:szCs w:val="24"/>
                <w:highlight w:val="none"/>
                <w:lang w:val="en-US" w:eastAsia="zh-CN"/>
              </w:rPr>
              <w:t>%。</w:t>
            </w:r>
          </w:p>
          <w:p w14:paraId="58450A09">
            <w:pPr>
              <w:ind w:firstLine="480" w:firstLineChars="200"/>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注：乙方投标报价总价为完成本项目工作所需的所有含税价格，包括但不限于：货物（产品）费、安装调试费、培训费、售后服务费、管理费、税费本项目涉及的一切费用，</w:t>
            </w:r>
            <w:r>
              <w:rPr>
                <w:rFonts w:hint="eastAsia"/>
                <w:color w:val="auto"/>
                <w:sz w:val="24"/>
                <w:szCs w:val="24"/>
                <w:highlight w:val="none"/>
                <w:lang w:val="en-US" w:eastAsia="zh-CN"/>
              </w:rPr>
              <w:t>甲方</w:t>
            </w:r>
            <w:r>
              <w:rPr>
                <w:rFonts w:hint="eastAsia" w:eastAsia="仿宋"/>
                <w:color w:val="auto"/>
                <w:sz w:val="24"/>
                <w:szCs w:val="24"/>
                <w:highlight w:val="none"/>
                <w:lang w:val="en-US" w:eastAsia="zh-CN"/>
              </w:rPr>
              <w:t>不再为本项目支付其他任何费用。</w:t>
            </w:r>
          </w:p>
        </w:tc>
      </w:tr>
      <w:tr w14:paraId="3910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vAlign w:val="center"/>
          </w:tcPr>
          <w:p w14:paraId="0F51243A">
            <w:pPr>
              <w:pStyle w:val="20"/>
              <w:rPr>
                <w:rFonts w:hint="eastAsia" w:eastAsia="仿宋"/>
                <w:b/>
                <w:bCs/>
                <w:color w:val="auto"/>
                <w:sz w:val="24"/>
                <w:szCs w:val="24"/>
                <w:highlight w:val="none"/>
                <w:lang w:val="en-US" w:eastAsia="zh-CN"/>
              </w:rPr>
            </w:pPr>
            <w:r>
              <w:rPr>
                <w:rFonts w:hint="eastAsia"/>
                <w:b/>
                <w:bCs/>
                <w:color w:val="auto"/>
                <w:sz w:val="24"/>
                <w:szCs w:val="24"/>
                <w:highlight w:val="none"/>
                <w:lang w:val="en-US" w:eastAsia="zh-CN"/>
              </w:rPr>
              <w:t>6</w:t>
            </w:r>
          </w:p>
        </w:tc>
        <w:tc>
          <w:tcPr>
            <w:tcW w:w="4625" w:type="pct"/>
            <w:vAlign w:val="center"/>
          </w:tcPr>
          <w:p w14:paraId="2BE5E562">
            <w:pPr>
              <w:ind w:firstLine="0" w:firstLineChars="0"/>
              <w:rPr>
                <w:rFonts w:hint="eastAsia" w:eastAsia="仿宋"/>
                <w:b/>
                <w:bCs/>
                <w:color w:val="auto"/>
                <w:sz w:val="24"/>
                <w:szCs w:val="24"/>
                <w:highlight w:val="none"/>
                <w:lang w:eastAsia="zh-CN"/>
              </w:rPr>
            </w:pPr>
            <w:r>
              <w:rPr>
                <w:rFonts w:hint="eastAsia"/>
                <w:b/>
                <w:bCs/>
                <w:color w:val="auto"/>
                <w:sz w:val="24"/>
                <w:szCs w:val="24"/>
                <w:highlight w:val="none"/>
              </w:rPr>
              <w:t>★履约保证</w:t>
            </w:r>
            <w:r>
              <w:rPr>
                <w:rFonts w:hint="eastAsia"/>
                <w:b/>
                <w:bCs/>
                <w:color w:val="auto"/>
                <w:sz w:val="24"/>
                <w:szCs w:val="24"/>
                <w:highlight w:val="none"/>
                <w:lang w:eastAsia="zh-CN"/>
              </w:rPr>
              <w:t>：</w:t>
            </w:r>
          </w:p>
          <w:p w14:paraId="3DC1759B">
            <w:pPr>
              <w:ind w:firstLine="0" w:firstLineChars="0"/>
              <w:rPr>
                <w:rFonts w:hint="eastAsia"/>
                <w:color w:val="auto"/>
                <w:sz w:val="24"/>
                <w:szCs w:val="24"/>
                <w:highlight w:val="none"/>
                <w:lang w:val="en-US" w:eastAsia="zh-CN"/>
              </w:rPr>
            </w:pPr>
            <w:r>
              <w:rPr>
                <w:rFonts w:hint="eastAsia"/>
                <w:color w:val="auto"/>
                <w:sz w:val="24"/>
                <w:szCs w:val="24"/>
                <w:highlight w:val="none"/>
                <w:u w:val="none"/>
              </w:rPr>
              <w:t>（1）履约保证金的形式：</w:t>
            </w:r>
            <w:r>
              <w:rPr>
                <w:rFonts w:hint="eastAsia"/>
                <w:b/>
                <w:bCs/>
                <w:color w:val="auto"/>
                <w:sz w:val="24"/>
                <w:szCs w:val="24"/>
                <w:highlight w:val="none"/>
                <w:u w:val="none"/>
              </w:rPr>
              <w:t>支票、汇票、本票或者金融机构、担保机构出具的保函等非现金形式</w:t>
            </w:r>
            <w:r>
              <w:rPr>
                <w:rFonts w:hint="eastAsia"/>
                <w:color w:val="auto"/>
                <w:sz w:val="24"/>
                <w:szCs w:val="24"/>
                <w:highlight w:val="none"/>
                <w:u w:val="none"/>
              </w:rPr>
              <w:t>；</w:t>
            </w:r>
            <w:r>
              <w:rPr>
                <w:rFonts w:hint="eastAsia" w:ascii="仿宋" w:hAnsi="仿宋" w:eastAsia="仿宋" w:cs="仿宋"/>
                <w:color w:val="auto"/>
                <w:sz w:val="24"/>
                <w:szCs w:val="24"/>
                <w:highlight w:val="none"/>
                <w:u w:val="none"/>
                <w:lang w:eastAsia="zh-CN"/>
              </w:rPr>
              <w:t>（2）履约保证金的金额：</w:t>
            </w:r>
            <w:r>
              <w:rPr>
                <w:rFonts w:hint="eastAsia" w:cs="仿宋"/>
                <w:b/>
                <w:bCs/>
                <w:color w:val="auto"/>
                <w:sz w:val="24"/>
                <w:szCs w:val="24"/>
                <w:highlight w:val="none"/>
                <w:u w:val="none"/>
                <w:lang w:eastAsia="zh-CN"/>
              </w:rPr>
              <w:t>签约合同金额的</w:t>
            </w:r>
            <w:r>
              <w:rPr>
                <w:rFonts w:hint="eastAsia" w:cs="仿宋"/>
                <w:b/>
                <w:bCs/>
                <w:color w:val="auto"/>
                <w:sz w:val="24"/>
                <w:szCs w:val="24"/>
                <w:highlight w:val="none"/>
                <w:u w:val="none"/>
                <w:lang w:val="en-US" w:eastAsia="zh-CN"/>
              </w:rPr>
              <w:t>10</w:t>
            </w:r>
            <w:r>
              <w:rPr>
                <w:rFonts w:hint="eastAsia" w:cs="仿宋"/>
                <w:b/>
                <w:bCs/>
                <w:color w:val="auto"/>
                <w:sz w:val="24"/>
                <w:szCs w:val="24"/>
                <w:highlight w:val="none"/>
                <w:u w:val="none"/>
                <w:lang w:eastAsia="zh-CN"/>
              </w:rPr>
              <w:t>%</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lang w:eastAsia="zh-CN"/>
              </w:rPr>
              <w:t>）履约保证金的</w:t>
            </w:r>
            <w:r>
              <w:rPr>
                <w:rFonts w:hint="eastAsia" w:ascii="仿宋" w:hAnsi="仿宋" w:eastAsia="仿宋" w:cs="仿宋"/>
                <w:color w:val="auto"/>
                <w:sz w:val="24"/>
                <w:szCs w:val="24"/>
                <w:highlight w:val="none"/>
                <w:u w:val="none"/>
                <w:lang w:val="en-US" w:eastAsia="zh-CN"/>
              </w:rPr>
              <w:t>缴纳</w:t>
            </w:r>
            <w:r>
              <w:rPr>
                <w:rFonts w:hint="eastAsia" w:ascii="仿宋" w:hAnsi="仿宋" w:eastAsia="仿宋" w:cs="仿宋"/>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合同签订前</w:t>
            </w:r>
            <w:r>
              <w:rPr>
                <w:rFonts w:hint="eastAsia" w:cs="仿宋"/>
                <w:b/>
                <w:bCs/>
                <w:color w:val="auto"/>
                <w:sz w:val="24"/>
                <w:szCs w:val="24"/>
                <w:highlight w:val="none"/>
                <w:u w:val="none"/>
                <w:lang w:val="en-US" w:eastAsia="zh-CN"/>
              </w:rPr>
              <w:t>5</w:t>
            </w:r>
            <w:r>
              <w:rPr>
                <w:rFonts w:hint="eastAsia" w:ascii="仿宋" w:hAnsi="仿宋" w:eastAsia="仿宋" w:cs="仿宋"/>
                <w:b/>
                <w:bCs/>
                <w:color w:val="auto"/>
                <w:sz w:val="24"/>
                <w:szCs w:val="24"/>
                <w:highlight w:val="none"/>
                <w:u w:val="none"/>
                <w:lang w:val="en-US" w:eastAsia="zh-CN"/>
              </w:rPr>
              <w:t>个工作日内缴纳</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lang w:eastAsia="zh-CN"/>
              </w:rPr>
              <w:t>）履约保证金的退还：</w:t>
            </w:r>
            <w:r>
              <w:rPr>
                <w:rFonts w:hint="eastAsia" w:ascii="仿宋" w:hAnsi="仿宋" w:eastAsia="仿宋" w:cs="仿宋"/>
                <w:b/>
                <w:bCs/>
                <w:color w:val="auto"/>
                <w:sz w:val="24"/>
                <w:szCs w:val="24"/>
                <w:highlight w:val="none"/>
                <w:u w:val="none"/>
                <w:lang w:eastAsia="zh-CN"/>
              </w:rPr>
              <w:t>合同履约完成无任何质量问题后一月内不计利息退还</w:t>
            </w:r>
            <w:r>
              <w:rPr>
                <w:rFonts w:hint="eastAsia" w:ascii="仿宋" w:hAnsi="仿宋" w:eastAsia="仿宋" w:cs="仿宋"/>
                <w:color w:val="auto"/>
                <w:sz w:val="24"/>
                <w:szCs w:val="24"/>
                <w:highlight w:val="none"/>
                <w:u w:val="none"/>
                <w:lang w:eastAsia="zh-CN"/>
              </w:rPr>
              <w:t>。</w:t>
            </w:r>
          </w:p>
        </w:tc>
      </w:tr>
    </w:tbl>
    <w:p w14:paraId="44BECA0E">
      <w:pPr>
        <w:ind w:firstLine="560"/>
        <w:rPr>
          <w:rFonts w:hint="eastAsia"/>
          <w:color w:val="auto"/>
          <w:highlight w:val="none"/>
        </w:rPr>
      </w:pPr>
      <w:r>
        <w:rPr>
          <w:rFonts w:hint="eastAsia"/>
          <w:b/>
          <w:bCs/>
          <w:color w:val="auto"/>
          <w:highlight w:val="none"/>
        </w:rPr>
        <w:t>注：以上表中带★条款要求均为实质性要求，投标文件须满足或优于以上表中带“★”条款的要求，否则按照无效投标处理（以投标人在“第七章 投标文件格式”的“合同书主要条款偏离表”中应答情况为准）。</w:t>
      </w:r>
      <w:r>
        <w:rPr>
          <w:rFonts w:hint="eastAsia"/>
          <w:color w:val="auto"/>
          <w:highlight w:val="none"/>
        </w:rPr>
        <w:br w:type="page"/>
      </w:r>
    </w:p>
    <w:p w14:paraId="1488D52A">
      <w:pPr>
        <w:pStyle w:val="3"/>
        <w:spacing w:before="93" w:after="93"/>
        <w:ind w:firstLine="0" w:firstLineChars="0"/>
        <w:jc w:val="center"/>
        <w:rPr>
          <w:rFonts w:hint="eastAsia"/>
          <w:color w:val="auto"/>
          <w:highlight w:val="none"/>
        </w:rPr>
      </w:pPr>
      <w:bookmarkStart w:id="383" w:name="_Toc3121"/>
      <w:bookmarkStart w:id="384" w:name="_Toc11695"/>
      <w:r>
        <w:rPr>
          <w:rFonts w:hint="eastAsia"/>
          <w:color w:val="auto"/>
          <w:highlight w:val="none"/>
        </w:rPr>
        <w:t>合同书样式</w:t>
      </w:r>
      <w:bookmarkEnd w:id="382"/>
      <w:bookmarkEnd w:id="383"/>
      <w:bookmarkEnd w:id="384"/>
    </w:p>
    <w:p w14:paraId="537A49D0">
      <w:pPr>
        <w:spacing w:line="240" w:lineRule="auto"/>
        <w:ind w:firstLine="0" w:firstLineChars="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（注：按照《关于印发《政府采购货物买卖合同（试行）》的通知》（财办库〔2024〕84号），财政部制定了《政府采购货物买卖合同（试行）》，供采购人参考使用，具体合同内容以采购人提供为准）</w:t>
      </w:r>
    </w:p>
    <w:p w14:paraId="156E80BD">
      <w:pPr>
        <w:pStyle w:val="4"/>
        <w:bidi w:val="0"/>
        <w:ind w:left="0" w:leftChars="0" w:firstLine="0" w:firstLineChars="0"/>
        <w:jc w:val="center"/>
        <w:rPr>
          <w:rFonts w:hint="eastAsia"/>
          <w:color w:val="auto"/>
          <w:highlight w:val="none"/>
        </w:rPr>
      </w:pPr>
      <w:bookmarkStart w:id="385" w:name="_Toc7295"/>
      <w:bookmarkStart w:id="386" w:name="_Toc23855"/>
      <w:bookmarkStart w:id="387" w:name="_Toc18638"/>
      <w:bookmarkStart w:id="388" w:name="_Toc14422"/>
      <w:r>
        <w:rPr>
          <w:rFonts w:hint="eastAsia"/>
          <w:color w:val="auto"/>
          <w:highlight w:val="none"/>
        </w:rPr>
        <w:t>第一节 政府采购合同协议书</w:t>
      </w:r>
      <w:bookmarkEnd w:id="385"/>
      <w:bookmarkEnd w:id="386"/>
      <w:bookmarkEnd w:id="387"/>
      <w:bookmarkEnd w:id="388"/>
    </w:p>
    <w:p w14:paraId="7A2AE6D9">
      <w:pPr>
        <w:bidi w:val="0"/>
        <w:rPr>
          <w:rFonts w:hint="eastAsia"/>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w:t>
      </w:r>
    </w:p>
    <w:p w14:paraId="5AE6FD74">
      <w:pPr>
        <w:bidi w:val="0"/>
        <w:rPr>
          <w:rFonts w:hint="eastAsia"/>
          <w:color w:val="auto"/>
          <w:highlight w:val="none"/>
        </w:rPr>
      </w:pPr>
      <w:r>
        <w:rPr>
          <w:rFonts w:hint="eastAsia"/>
          <w:color w:val="auto"/>
          <w:highlight w:val="none"/>
        </w:rPr>
        <w:t>乙方（全称）：</w:t>
      </w:r>
      <w:r>
        <w:rPr>
          <w:rFonts w:hint="eastAsia"/>
          <w:color w:val="auto"/>
          <w:highlight w:val="none"/>
          <w:u w:val="single"/>
        </w:rPr>
        <w:t xml:space="preserve">                       </w:t>
      </w:r>
      <w:r>
        <w:rPr>
          <w:rFonts w:hint="eastAsia"/>
          <w:color w:val="auto"/>
          <w:highlight w:val="none"/>
        </w:rPr>
        <w:t>（投标人）</w:t>
      </w:r>
    </w:p>
    <w:p w14:paraId="6A963743">
      <w:pPr>
        <w:bidi w:val="0"/>
        <w:rPr>
          <w:rFonts w:hint="eastAsia"/>
          <w:color w:val="auto"/>
          <w:highlight w:val="none"/>
        </w:rPr>
      </w:pPr>
    </w:p>
    <w:p w14:paraId="1FD2E34D">
      <w:pPr>
        <w:bidi w:val="0"/>
        <w:rPr>
          <w:rFonts w:hint="eastAsia"/>
          <w:color w:val="auto"/>
          <w:highlight w:val="none"/>
        </w:rPr>
      </w:pPr>
      <w:r>
        <w:rPr>
          <w:rFonts w:hint="eastAsia"/>
          <w:color w:val="auto"/>
          <w:highlight w:val="none"/>
        </w:rPr>
        <w:t>依据《中华人民共和国民法典》、《中华人民共和国政府采购法》等有关的法律法规，以及本采购项目的招标/谈判文件等招标文件、乙方的《投标（响应）文件》及《中标（成交）通知书》，甲乙双方同意签订本合同。具体情况及要求如下：</w:t>
      </w:r>
    </w:p>
    <w:p w14:paraId="7866D244">
      <w:pPr>
        <w:bidi w:val="0"/>
        <w:rPr>
          <w:rFonts w:hint="eastAsia"/>
          <w:color w:val="auto"/>
          <w:highlight w:val="none"/>
        </w:rPr>
      </w:pPr>
      <w:bookmarkStart w:id="389" w:name="_Toc573"/>
      <w:bookmarkStart w:id="390" w:name="_Toc26730"/>
      <w:bookmarkStart w:id="391" w:name="_Toc31067"/>
      <w:r>
        <w:rPr>
          <w:rFonts w:hint="eastAsia"/>
          <w:color w:val="auto"/>
          <w:highlight w:val="none"/>
        </w:rPr>
        <w:t>1.项目信息</w:t>
      </w:r>
      <w:bookmarkEnd w:id="389"/>
      <w:bookmarkEnd w:id="390"/>
      <w:bookmarkEnd w:id="391"/>
    </w:p>
    <w:p w14:paraId="38019F6C">
      <w:pPr>
        <w:bidi w:val="0"/>
        <w:rPr>
          <w:rFonts w:hint="eastAsia"/>
          <w:color w:val="auto"/>
          <w:highlight w:val="none"/>
        </w:rPr>
      </w:pPr>
      <w:r>
        <w:rPr>
          <w:rFonts w:hint="eastAsia"/>
          <w:color w:val="auto"/>
          <w:highlight w:val="none"/>
        </w:rPr>
        <w:t>（1）采购项目名称：</w:t>
      </w:r>
    </w:p>
    <w:p w14:paraId="45E3EAC0">
      <w:pPr>
        <w:bidi w:val="0"/>
        <w:rPr>
          <w:rFonts w:hint="eastAsia"/>
          <w:color w:val="auto"/>
          <w:highlight w:val="none"/>
        </w:rPr>
      </w:pPr>
      <w:r>
        <w:rPr>
          <w:rFonts w:hint="eastAsia"/>
          <w:color w:val="auto"/>
          <w:highlight w:val="none"/>
        </w:rPr>
        <w:t>采购项目编号：</w:t>
      </w:r>
    </w:p>
    <w:p w14:paraId="1B9D7DFB">
      <w:pPr>
        <w:bidi w:val="0"/>
        <w:rPr>
          <w:rFonts w:hint="eastAsia"/>
          <w:color w:val="auto"/>
          <w:highlight w:val="none"/>
        </w:rPr>
      </w:pPr>
      <w:r>
        <w:rPr>
          <w:rFonts w:hint="eastAsia"/>
          <w:color w:val="auto"/>
          <w:highlight w:val="none"/>
        </w:rPr>
        <w:t>（2）采购计划编号：</w:t>
      </w:r>
    </w:p>
    <w:p w14:paraId="03F6C2A8">
      <w:pPr>
        <w:bidi w:val="0"/>
        <w:rPr>
          <w:rFonts w:hint="eastAsia"/>
          <w:color w:val="auto"/>
          <w:highlight w:val="none"/>
        </w:rPr>
      </w:pPr>
      <w:r>
        <w:rPr>
          <w:rFonts w:hint="eastAsia"/>
          <w:color w:val="auto"/>
          <w:highlight w:val="none"/>
        </w:rPr>
        <w:t>（3）项目内容：</w:t>
      </w:r>
    </w:p>
    <w:p w14:paraId="2C964A8C">
      <w:pPr>
        <w:bidi w:val="0"/>
        <w:rPr>
          <w:rFonts w:hint="eastAsia"/>
          <w:color w:val="auto"/>
          <w:highlight w:val="none"/>
        </w:rPr>
      </w:pPr>
      <w:r>
        <w:rPr>
          <w:rFonts w:hint="eastAsia"/>
          <w:color w:val="auto"/>
          <w:highlight w:val="none"/>
        </w:rPr>
        <w:t>采购标的及数量（台/套</w:t>
      </w:r>
      <w:r>
        <w:rPr>
          <w:rFonts w:hint="eastAsia"/>
          <w:color w:val="auto"/>
          <w:highlight w:val="none"/>
          <w:lang w:val="en"/>
        </w:rPr>
        <w:t>/个/架/组等</w:t>
      </w:r>
      <w:r>
        <w:rPr>
          <w:rFonts w:hint="eastAsia"/>
          <w:color w:val="auto"/>
          <w:highlight w:val="none"/>
        </w:rPr>
        <w:t>）：</w:t>
      </w:r>
    </w:p>
    <w:p w14:paraId="0E0A3AB1">
      <w:pPr>
        <w:bidi w:val="0"/>
        <w:rPr>
          <w:rFonts w:hint="eastAsia"/>
          <w:color w:val="auto"/>
          <w:highlight w:val="none"/>
        </w:rPr>
      </w:pPr>
      <w:r>
        <w:rPr>
          <w:rFonts w:hint="eastAsia"/>
          <w:color w:val="auto"/>
          <w:highlight w:val="none"/>
        </w:rPr>
        <w:t>品牌：</w:t>
      </w:r>
    </w:p>
    <w:p w14:paraId="1CB6BA73">
      <w:pPr>
        <w:bidi w:val="0"/>
        <w:rPr>
          <w:rFonts w:hint="eastAsia"/>
          <w:color w:val="auto"/>
          <w:highlight w:val="none"/>
          <w:lang w:val="en"/>
        </w:rPr>
      </w:pPr>
      <w:r>
        <w:rPr>
          <w:rFonts w:hint="eastAsia"/>
          <w:color w:val="auto"/>
          <w:highlight w:val="none"/>
        </w:rPr>
        <w:t>规格型号：</w:t>
      </w:r>
    </w:p>
    <w:p w14:paraId="291B7C3C">
      <w:pPr>
        <w:bidi w:val="0"/>
        <w:rPr>
          <w:rFonts w:hint="eastAsia"/>
          <w:color w:val="auto"/>
          <w:highlight w:val="none"/>
        </w:rPr>
      </w:pPr>
      <w:r>
        <w:rPr>
          <w:rFonts w:hint="eastAsia"/>
          <w:color w:val="auto"/>
          <w:highlight w:val="none"/>
        </w:rPr>
        <w:t>采购标的的技术要求、商务要求具体见附件。</w:t>
      </w:r>
    </w:p>
    <w:p w14:paraId="1E79D4F4">
      <w:pPr>
        <w:bidi w:val="0"/>
        <w:rPr>
          <w:rFonts w:hint="eastAsia"/>
          <w:color w:val="auto"/>
          <w:highlight w:val="none"/>
        </w:rPr>
      </w:pPr>
      <w:r>
        <w:rPr>
          <w:rFonts w:hint="eastAsia"/>
          <w:color w:val="auto"/>
          <w:highlight w:val="none"/>
        </w:rPr>
        <w:t>①涉及信息类产品，请填写该产品关键部件的品牌、型号：</w:t>
      </w:r>
    </w:p>
    <w:p w14:paraId="42EB4F3C">
      <w:pPr>
        <w:bidi w:val="0"/>
        <w:rPr>
          <w:rFonts w:hint="eastAsia"/>
          <w:color w:val="auto"/>
          <w:highlight w:val="none"/>
        </w:rPr>
      </w:pPr>
      <w:r>
        <w:rPr>
          <w:rFonts w:hint="eastAsia"/>
          <w:color w:val="auto"/>
          <w:highlight w:val="none"/>
        </w:rPr>
        <w:t>标的名称：</w:t>
      </w:r>
    </w:p>
    <w:p w14:paraId="3E81E194">
      <w:pPr>
        <w:bidi w:val="0"/>
        <w:rPr>
          <w:rFonts w:hint="eastAsia"/>
          <w:color w:val="auto"/>
          <w:highlight w:val="none"/>
        </w:rPr>
      </w:pPr>
      <w:r>
        <w:rPr>
          <w:rFonts w:hint="eastAsia"/>
          <w:color w:val="auto"/>
          <w:highlight w:val="none"/>
        </w:rPr>
        <w:t>关键部件：</w:t>
      </w:r>
    </w:p>
    <w:p w14:paraId="584B8C48">
      <w:pPr>
        <w:bidi w:val="0"/>
        <w:rPr>
          <w:rFonts w:hint="eastAsia"/>
          <w:color w:val="auto"/>
          <w:highlight w:val="none"/>
        </w:rPr>
      </w:pPr>
      <w:r>
        <w:rPr>
          <w:rFonts w:hint="eastAsia"/>
          <w:color w:val="auto"/>
          <w:highlight w:val="none"/>
        </w:rPr>
        <w:t xml:space="preserve">品牌：          型号：           </w:t>
      </w:r>
    </w:p>
    <w:p w14:paraId="65519E0A">
      <w:pPr>
        <w:bidi w:val="0"/>
        <w:rPr>
          <w:rFonts w:hint="eastAsia"/>
          <w:color w:val="auto"/>
          <w:highlight w:val="none"/>
        </w:rPr>
      </w:pPr>
      <w:r>
        <w:rPr>
          <w:rFonts w:hint="eastAsia"/>
          <w:color w:val="auto"/>
          <w:highlight w:val="none"/>
        </w:rPr>
        <w:t xml:space="preserve">关键部件：        品牌：          型号：               </w:t>
      </w:r>
    </w:p>
    <w:p w14:paraId="0728D774">
      <w:pPr>
        <w:bidi w:val="0"/>
        <w:rPr>
          <w:rFonts w:hint="eastAsia"/>
          <w:color w:val="auto"/>
          <w:highlight w:val="none"/>
        </w:rPr>
      </w:pPr>
      <w:r>
        <w:rPr>
          <w:rFonts w:hint="eastAsia"/>
          <w:color w:val="auto"/>
          <w:highlight w:val="none"/>
        </w:rPr>
        <w:t xml:space="preserve">    关键部件：        品牌：          型号：         ：       </w:t>
      </w:r>
    </w:p>
    <w:p w14:paraId="44DE2D3F">
      <w:pPr>
        <w:bidi w:val="0"/>
        <w:rPr>
          <w:rFonts w:hint="eastAsia"/>
          <w:color w:val="auto"/>
          <w:highlight w:val="none"/>
        </w:rPr>
      </w:pPr>
      <w:r>
        <w:rPr>
          <w:rFonts w:hint="eastAsia"/>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1A7A94E4">
      <w:pPr>
        <w:bidi w:val="0"/>
        <w:rPr>
          <w:rFonts w:hint="eastAsia"/>
          <w:color w:val="auto"/>
          <w:highlight w:val="none"/>
        </w:rPr>
      </w:pPr>
      <w:r>
        <w:rPr>
          <w:rFonts w:hint="eastAsia"/>
          <w:color w:val="auto"/>
          <w:highlight w:val="none"/>
        </w:rPr>
        <w:t>②涉及车辆采购，请填写是否属于新能源汽车：</w:t>
      </w:r>
    </w:p>
    <w:p w14:paraId="6BAEC1D9">
      <w:pPr>
        <w:bidi w:val="0"/>
        <w:rPr>
          <w:rFonts w:hint="eastAsia"/>
          <w:color w:val="auto"/>
          <w:highlight w:val="none"/>
        </w:rPr>
      </w:pPr>
      <w:r>
        <w:rPr>
          <w:rFonts w:hint="eastAsia"/>
          <w:color w:val="auto"/>
          <w:highlight w:val="none"/>
        </w:rPr>
        <w:sym w:font="Wingdings" w:char="00A8"/>
      </w:r>
      <w:r>
        <w:rPr>
          <w:rFonts w:hint="eastAsia"/>
          <w:color w:val="auto"/>
          <w:highlight w:val="none"/>
        </w:rPr>
        <w:t>是，《政府采购品目分类目录》底级品目名称：      数量：     金额：</w:t>
      </w:r>
    </w:p>
    <w:p w14:paraId="2A4F8590">
      <w:pPr>
        <w:bidi w:val="0"/>
        <w:rPr>
          <w:rFonts w:hint="eastAsia"/>
          <w:color w:val="auto"/>
          <w:highlight w:val="none"/>
        </w:rPr>
      </w:pPr>
      <w:r>
        <w:rPr>
          <w:rFonts w:hint="eastAsia"/>
          <w:color w:val="auto"/>
          <w:highlight w:val="none"/>
        </w:rPr>
        <w:sym w:font="Wingdings" w:char="00A8"/>
      </w:r>
      <w:r>
        <w:rPr>
          <w:rFonts w:hint="eastAsia"/>
          <w:color w:val="auto"/>
          <w:highlight w:val="none"/>
        </w:rPr>
        <w:t>否</w:t>
      </w:r>
    </w:p>
    <w:p w14:paraId="47C3B629">
      <w:pPr>
        <w:bidi w:val="0"/>
        <w:rPr>
          <w:rFonts w:hint="eastAsia"/>
          <w:color w:val="auto"/>
          <w:highlight w:val="none"/>
        </w:rPr>
      </w:pPr>
      <w:r>
        <w:rPr>
          <w:rFonts w:hint="eastAsia"/>
          <w:color w:val="auto"/>
          <w:highlight w:val="none"/>
        </w:rPr>
        <w:t>（</w:t>
      </w:r>
      <w:r>
        <w:rPr>
          <w:rFonts w:hint="eastAsia"/>
          <w:color w:val="auto"/>
          <w:highlight w:val="none"/>
          <w:lang w:val="en"/>
        </w:rPr>
        <w:t>4</w:t>
      </w:r>
      <w:r>
        <w:rPr>
          <w:rFonts w:hint="eastAsia"/>
          <w:color w:val="auto"/>
          <w:highlight w:val="none"/>
        </w:rPr>
        <w:t>）政府采购组织形式：</w:t>
      </w:r>
      <w:r>
        <w:rPr>
          <w:rFonts w:hint="eastAsia"/>
          <w:color w:val="auto"/>
          <w:highlight w:val="none"/>
        </w:rPr>
        <w:sym w:font="Wingdings" w:char="00A8"/>
      </w:r>
      <w:r>
        <w:rPr>
          <w:rFonts w:hint="eastAsia"/>
          <w:color w:val="auto"/>
          <w:highlight w:val="none"/>
        </w:rPr>
        <w:t xml:space="preserve">政府集中采购  </w:t>
      </w:r>
      <w:r>
        <w:rPr>
          <w:rFonts w:hint="eastAsia"/>
          <w:color w:val="auto"/>
          <w:highlight w:val="none"/>
        </w:rPr>
        <w:sym w:font="Wingdings" w:char="00A8"/>
      </w:r>
      <w:r>
        <w:rPr>
          <w:rFonts w:hint="eastAsia"/>
          <w:color w:val="auto"/>
          <w:highlight w:val="none"/>
        </w:rPr>
        <w:t xml:space="preserve">部门集中采购  </w:t>
      </w:r>
      <w:r>
        <w:rPr>
          <w:rFonts w:hint="eastAsia"/>
          <w:color w:val="auto"/>
          <w:highlight w:val="none"/>
        </w:rPr>
        <w:sym w:font="Wingdings" w:char="00A8"/>
      </w:r>
      <w:r>
        <w:rPr>
          <w:rFonts w:hint="eastAsia"/>
          <w:color w:val="auto"/>
          <w:highlight w:val="none"/>
        </w:rPr>
        <w:t>分散采购</w:t>
      </w:r>
    </w:p>
    <w:p w14:paraId="3A301C5C">
      <w:pPr>
        <w:bidi w:val="0"/>
        <w:rPr>
          <w:rFonts w:hint="eastAsia"/>
          <w:color w:val="auto"/>
          <w:highlight w:val="none"/>
        </w:rPr>
      </w:pPr>
      <w:r>
        <w:rPr>
          <w:rFonts w:hint="eastAsia"/>
          <w:color w:val="auto"/>
          <w:highlight w:val="none"/>
        </w:rPr>
        <w:t>（</w:t>
      </w:r>
      <w:r>
        <w:rPr>
          <w:rFonts w:hint="eastAsia"/>
          <w:color w:val="auto"/>
          <w:highlight w:val="none"/>
          <w:lang w:val="en"/>
        </w:rPr>
        <w:t>5</w:t>
      </w:r>
      <w:r>
        <w:rPr>
          <w:rFonts w:hint="eastAsia"/>
          <w:color w:val="auto"/>
          <w:highlight w:val="none"/>
        </w:rPr>
        <w:t>）政府采购方式：</w:t>
      </w:r>
      <w:r>
        <w:rPr>
          <w:rFonts w:hint="eastAsia"/>
          <w:color w:val="auto"/>
          <w:highlight w:val="none"/>
        </w:rPr>
        <w:sym w:font="Wingdings" w:char="00A8"/>
      </w:r>
      <w:r>
        <w:rPr>
          <w:rFonts w:hint="eastAsia"/>
          <w:color w:val="auto"/>
          <w:highlight w:val="none"/>
        </w:rPr>
        <w:t xml:space="preserve">公开招标 </w:t>
      </w:r>
      <w:r>
        <w:rPr>
          <w:rFonts w:hint="eastAsia"/>
          <w:color w:val="auto"/>
          <w:highlight w:val="none"/>
        </w:rPr>
        <w:sym w:font="Wingdings" w:char="00A8"/>
      </w:r>
      <w:r>
        <w:rPr>
          <w:rFonts w:hint="eastAsia"/>
          <w:color w:val="auto"/>
          <w:highlight w:val="none"/>
        </w:rPr>
        <w:t xml:space="preserve">邀请招标 </w:t>
      </w:r>
      <w:r>
        <w:rPr>
          <w:rFonts w:hint="eastAsia"/>
          <w:color w:val="auto"/>
          <w:highlight w:val="none"/>
        </w:rPr>
        <w:sym w:font="Wingdings" w:char="00A8"/>
      </w:r>
      <w:r>
        <w:rPr>
          <w:rFonts w:hint="eastAsia"/>
          <w:color w:val="auto"/>
          <w:highlight w:val="none"/>
        </w:rPr>
        <w:t xml:space="preserve">竞争性谈判 </w:t>
      </w:r>
      <w:r>
        <w:rPr>
          <w:rFonts w:hint="eastAsia"/>
          <w:color w:val="auto"/>
          <w:highlight w:val="none"/>
        </w:rPr>
        <w:sym w:font="Wingdings" w:char="00A8"/>
      </w:r>
      <w:r>
        <w:rPr>
          <w:rFonts w:hint="eastAsia"/>
          <w:color w:val="auto"/>
          <w:highlight w:val="none"/>
        </w:rPr>
        <w:t xml:space="preserve">竞争性磋商 </w:t>
      </w:r>
      <w:r>
        <w:rPr>
          <w:rFonts w:hint="eastAsia"/>
          <w:color w:val="auto"/>
          <w:highlight w:val="none"/>
        </w:rPr>
        <w:sym w:font="Wingdings" w:char="00A8"/>
      </w:r>
      <w:r>
        <w:rPr>
          <w:rFonts w:hint="eastAsia"/>
          <w:color w:val="auto"/>
          <w:highlight w:val="none"/>
        </w:rPr>
        <w:t xml:space="preserve">询价 </w:t>
      </w:r>
      <w:r>
        <w:rPr>
          <w:rFonts w:hint="eastAsia"/>
          <w:color w:val="auto"/>
          <w:highlight w:val="none"/>
        </w:rPr>
        <w:sym w:font="Wingdings" w:char="00A8"/>
      </w:r>
      <w:r>
        <w:rPr>
          <w:rFonts w:hint="eastAsia"/>
          <w:color w:val="auto"/>
          <w:highlight w:val="none"/>
        </w:rPr>
        <w:t xml:space="preserve">单一来源 </w:t>
      </w:r>
      <w:r>
        <w:rPr>
          <w:rFonts w:hint="eastAsia"/>
          <w:color w:val="auto"/>
          <w:highlight w:val="none"/>
        </w:rPr>
        <w:sym w:font="Wingdings" w:char="00A8"/>
      </w:r>
      <w:r>
        <w:rPr>
          <w:rFonts w:hint="eastAsia"/>
          <w:color w:val="auto"/>
          <w:highlight w:val="none"/>
        </w:rPr>
        <w:t xml:space="preserve">框架协议 </w:t>
      </w:r>
      <w:r>
        <w:rPr>
          <w:rFonts w:hint="eastAsia"/>
          <w:color w:val="auto"/>
          <w:highlight w:val="none"/>
        </w:rPr>
        <w:sym w:font="Wingdings" w:char="00A8"/>
      </w:r>
      <w:r>
        <w:rPr>
          <w:rFonts w:hint="eastAsia"/>
          <w:color w:val="auto"/>
          <w:highlight w:val="none"/>
        </w:rPr>
        <w:t xml:space="preserve">其他：          </w:t>
      </w:r>
    </w:p>
    <w:p w14:paraId="62BCCA9D">
      <w:pPr>
        <w:bidi w:val="0"/>
        <w:rPr>
          <w:rFonts w:hint="eastAsia"/>
          <w:color w:val="auto"/>
          <w:highlight w:val="none"/>
        </w:rPr>
      </w:pPr>
      <w:r>
        <w:rPr>
          <w:rFonts w:hint="eastAsia"/>
          <w:color w:val="auto"/>
          <w:highlight w:val="none"/>
        </w:rPr>
        <w:t>（注：在框架协议采购的第二阶段，可选择使用该合同文本）</w:t>
      </w:r>
    </w:p>
    <w:p w14:paraId="7FB5D707">
      <w:pPr>
        <w:bidi w:val="0"/>
        <w:rPr>
          <w:rFonts w:hint="eastAsia"/>
          <w:color w:val="auto"/>
          <w:highlight w:val="none"/>
        </w:rPr>
      </w:pPr>
      <w:r>
        <w:rPr>
          <w:rFonts w:hint="eastAsia"/>
          <w:color w:val="auto"/>
          <w:highlight w:val="none"/>
        </w:rPr>
        <w:t>（</w:t>
      </w:r>
      <w:r>
        <w:rPr>
          <w:rFonts w:hint="eastAsia"/>
          <w:color w:val="auto"/>
          <w:highlight w:val="none"/>
          <w:lang w:val="en"/>
        </w:rPr>
        <w:t>6</w:t>
      </w:r>
      <w:r>
        <w:rPr>
          <w:rFonts w:hint="eastAsia"/>
          <w:color w:val="auto"/>
          <w:highlight w:val="none"/>
        </w:rPr>
        <w:t>）中标（成交）采购标的制造商是否为中小企业：</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7E071A41">
      <w:pPr>
        <w:bidi w:val="0"/>
        <w:rPr>
          <w:rFonts w:hint="eastAsia"/>
          <w:color w:val="auto"/>
          <w:highlight w:val="none"/>
        </w:rPr>
      </w:pPr>
      <w:r>
        <w:rPr>
          <w:rFonts w:hint="eastAsia"/>
          <w:color w:val="auto"/>
          <w:highlight w:val="none"/>
        </w:rPr>
        <w:t>本合同是否为专门面向中小企业的采购合同（中小企业预留合同）：</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71873369">
      <w:pPr>
        <w:bidi w:val="0"/>
        <w:rPr>
          <w:rFonts w:hint="eastAsia"/>
          <w:color w:val="auto"/>
          <w:highlight w:val="none"/>
        </w:rPr>
      </w:pPr>
      <w:r>
        <w:rPr>
          <w:rFonts w:hint="eastAsia"/>
          <w:color w:val="auto"/>
          <w:highlight w:val="none"/>
        </w:rPr>
        <w:t>若本项目不专门面向中小企业采购，是否给予小微企业评审优惠：</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6ACC3076">
      <w:pPr>
        <w:bidi w:val="0"/>
        <w:rPr>
          <w:rFonts w:hint="eastAsia"/>
          <w:color w:val="auto"/>
          <w:highlight w:val="none"/>
        </w:rPr>
      </w:pPr>
      <w:r>
        <w:rPr>
          <w:rFonts w:hint="eastAsia"/>
          <w:color w:val="auto"/>
          <w:highlight w:val="none"/>
        </w:rPr>
        <w:t>中标（成交）采购标的制造商是否为残疾人福利性单位：</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366C1FAB">
      <w:pPr>
        <w:bidi w:val="0"/>
        <w:rPr>
          <w:rFonts w:hint="eastAsia"/>
          <w:color w:val="auto"/>
          <w:highlight w:val="none"/>
        </w:rPr>
      </w:pPr>
      <w:r>
        <w:rPr>
          <w:rFonts w:hint="eastAsia"/>
          <w:color w:val="auto"/>
          <w:highlight w:val="none"/>
        </w:rPr>
        <w:t>中标（成交）采购标的制造商是否为监狱企业：</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6D07C640">
      <w:pPr>
        <w:bidi w:val="0"/>
        <w:rPr>
          <w:rFonts w:hint="eastAsia"/>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5E4D6B00">
      <w:pPr>
        <w:bidi w:val="0"/>
        <w:rPr>
          <w:rFonts w:hint="eastAsia"/>
          <w:color w:val="auto"/>
          <w:highlight w:val="none"/>
        </w:rPr>
      </w:pPr>
      <w:r>
        <w:rPr>
          <w:rFonts w:hint="eastAsia"/>
          <w:color w:val="auto"/>
          <w:highlight w:val="none"/>
        </w:rPr>
        <w:t xml:space="preserve"> 分包主要内容：                                            </w:t>
      </w:r>
    </w:p>
    <w:p w14:paraId="5B0ED29D">
      <w:pPr>
        <w:bidi w:val="0"/>
        <w:rPr>
          <w:rFonts w:hint="eastAsia"/>
          <w:color w:val="auto"/>
          <w:highlight w:val="none"/>
        </w:rPr>
      </w:pPr>
      <w:r>
        <w:rPr>
          <w:rFonts w:hint="eastAsia"/>
          <w:color w:val="auto"/>
          <w:highlight w:val="none"/>
        </w:rPr>
        <w:t xml:space="preserve"> 分包投标人/制造商名称（如投标人和制造商不同，请分别填写）：     </w:t>
      </w:r>
    </w:p>
    <w:p w14:paraId="62B2B54A">
      <w:pPr>
        <w:bidi w:val="0"/>
        <w:rPr>
          <w:rFonts w:hint="eastAsia"/>
          <w:color w:val="auto"/>
          <w:highlight w:val="none"/>
        </w:rPr>
      </w:pPr>
      <w:r>
        <w:rPr>
          <w:rFonts w:hint="eastAsia"/>
          <w:color w:val="auto"/>
          <w:highlight w:val="none"/>
        </w:rPr>
        <w:t>分包投标人/制造商类型（如果投标人和制造商不同，只填写制造商类型）：</w:t>
      </w:r>
    </w:p>
    <w:p w14:paraId="7CE1B311">
      <w:pPr>
        <w:bidi w:val="0"/>
        <w:rPr>
          <w:rFonts w:hint="eastAsia"/>
          <w:color w:val="auto"/>
          <w:highlight w:val="none"/>
        </w:rPr>
      </w:pPr>
      <w:r>
        <w:rPr>
          <w:rFonts w:hint="eastAsia"/>
          <w:color w:val="auto"/>
          <w:highlight w:val="none"/>
        </w:rPr>
        <w:t xml:space="preserve"> </w:t>
      </w:r>
      <w:r>
        <w:rPr>
          <w:rFonts w:hint="eastAsia"/>
          <w:color w:val="auto"/>
          <w:highlight w:val="none"/>
        </w:rPr>
        <w:sym w:font="Wingdings" w:char="00A8"/>
      </w:r>
      <w:r>
        <w:rPr>
          <w:rFonts w:hint="eastAsia"/>
          <w:color w:val="auto"/>
          <w:highlight w:val="none"/>
        </w:rPr>
        <w:t xml:space="preserve">大型企业  </w:t>
      </w:r>
      <w:r>
        <w:rPr>
          <w:rFonts w:hint="eastAsia"/>
          <w:color w:val="auto"/>
          <w:highlight w:val="none"/>
        </w:rPr>
        <w:sym w:font="Wingdings" w:char="00A8"/>
      </w:r>
      <w:r>
        <w:rPr>
          <w:rFonts w:hint="eastAsia"/>
          <w:color w:val="auto"/>
          <w:highlight w:val="none"/>
        </w:rPr>
        <w:t xml:space="preserve">中型企业  </w:t>
      </w:r>
      <w:r>
        <w:rPr>
          <w:rFonts w:hint="eastAsia"/>
          <w:color w:val="auto"/>
          <w:highlight w:val="none"/>
        </w:rPr>
        <w:sym w:font="Wingdings" w:char="00A8"/>
      </w:r>
      <w:r>
        <w:rPr>
          <w:rFonts w:hint="eastAsia"/>
          <w:color w:val="auto"/>
          <w:highlight w:val="none"/>
        </w:rPr>
        <w:t xml:space="preserve">小微型企业  </w:t>
      </w:r>
    </w:p>
    <w:p w14:paraId="799F958C">
      <w:pPr>
        <w:bidi w:val="0"/>
        <w:rPr>
          <w:rFonts w:hint="eastAsia"/>
          <w:color w:val="auto"/>
          <w:highlight w:val="none"/>
        </w:rPr>
      </w:pPr>
      <w:r>
        <w:rPr>
          <w:rFonts w:hint="eastAsia"/>
          <w:color w:val="auto"/>
          <w:highlight w:val="none"/>
        </w:rPr>
        <w:t xml:space="preserve"> </w:t>
      </w:r>
      <w:r>
        <w:rPr>
          <w:rFonts w:hint="eastAsia"/>
          <w:color w:val="auto"/>
          <w:highlight w:val="none"/>
        </w:rPr>
        <w:sym w:font="Wingdings" w:char="00A8"/>
      </w:r>
      <w:r>
        <w:rPr>
          <w:rFonts w:hint="eastAsia"/>
          <w:color w:val="auto"/>
          <w:highlight w:val="none"/>
        </w:rPr>
        <w:t xml:space="preserve">残疾人福利性单位 </w:t>
      </w:r>
      <w:r>
        <w:rPr>
          <w:rFonts w:hint="eastAsia"/>
          <w:color w:val="auto"/>
          <w:highlight w:val="none"/>
        </w:rPr>
        <w:sym w:font="Wingdings" w:char="00A8"/>
      </w:r>
      <w:r>
        <w:rPr>
          <w:rFonts w:hint="eastAsia"/>
          <w:color w:val="auto"/>
          <w:highlight w:val="none"/>
        </w:rPr>
        <w:t xml:space="preserve">监狱企业 </w:t>
      </w:r>
      <w:r>
        <w:rPr>
          <w:rFonts w:hint="eastAsia"/>
          <w:color w:val="auto"/>
          <w:highlight w:val="none"/>
        </w:rPr>
        <w:sym w:font="Wingdings" w:char="00A8"/>
      </w:r>
      <w:r>
        <w:rPr>
          <w:rFonts w:hint="eastAsia"/>
          <w:color w:val="auto"/>
          <w:highlight w:val="none"/>
        </w:rPr>
        <w:t>其他</w:t>
      </w:r>
    </w:p>
    <w:p w14:paraId="7A391E28">
      <w:pPr>
        <w:bidi w:val="0"/>
        <w:rPr>
          <w:rFonts w:hint="eastAsia"/>
          <w:color w:val="auto"/>
          <w:highlight w:val="none"/>
        </w:rPr>
      </w:pPr>
      <w:r>
        <w:rPr>
          <w:rFonts w:hint="eastAsia"/>
          <w:color w:val="auto"/>
          <w:highlight w:val="none"/>
        </w:rPr>
        <w:t>（</w:t>
      </w:r>
      <w:r>
        <w:rPr>
          <w:rFonts w:hint="eastAsia"/>
          <w:color w:val="auto"/>
          <w:highlight w:val="none"/>
          <w:lang w:val="en"/>
        </w:rPr>
        <w:t>8</w:t>
      </w:r>
      <w:r>
        <w:rPr>
          <w:rFonts w:hint="eastAsia"/>
          <w:color w:val="auto"/>
          <w:highlight w:val="none"/>
        </w:rPr>
        <w:t>）中标（成交）投标人是否为外商投资企业：</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7C46DFEF">
      <w:pPr>
        <w:bidi w:val="0"/>
        <w:rPr>
          <w:rFonts w:hint="eastAsia"/>
          <w:color w:val="auto"/>
          <w:highlight w:val="none"/>
        </w:rPr>
      </w:pPr>
      <w:r>
        <w:rPr>
          <w:rFonts w:hint="eastAsia"/>
          <w:color w:val="auto"/>
          <w:highlight w:val="none"/>
        </w:rPr>
        <w:t>外商投资企业类型：</w:t>
      </w:r>
      <w:r>
        <w:rPr>
          <w:rFonts w:hint="eastAsia"/>
          <w:color w:val="auto"/>
          <w:highlight w:val="none"/>
        </w:rPr>
        <w:sym w:font="Wingdings" w:char="00A8"/>
      </w:r>
      <w:r>
        <w:rPr>
          <w:rFonts w:hint="eastAsia"/>
          <w:color w:val="auto"/>
          <w:highlight w:val="none"/>
        </w:rPr>
        <w:t xml:space="preserve">全部由外国投资者投资  </w:t>
      </w:r>
      <w:r>
        <w:rPr>
          <w:rFonts w:hint="eastAsia"/>
          <w:color w:val="auto"/>
          <w:highlight w:val="none"/>
        </w:rPr>
        <w:sym w:font="Wingdings" w:char="00A8"/>
      </w:r>
      <w:r>
        <w:rPr>
          <w:rFonts w:hint="eastAsia"/>
          <w:color w:val="auto"/>
          <w:highlight w:val="none"/>
        </w:rPr>
        <w:t>部分由外国投资者投资</w:t>
      </w:r>
    </w:p>
    <w:p w14:paraId="4609DA52">
      <w:pPr>
        <w:bidi w:val="0"/>
        <w:rPr>
          <w:rFonts w:hint="eastAsia"/>
          <w:color w:val="auto"/>
          <w:highlight w:val="none"/>
        </w:rPr>
      </w:pPr>
      <w:r>
        <w:rPr>
          <w:rFonts w:hint="eastAsia"/>
          <w:color w:val="auto"/>
          <w:highlight w:val="none"/>
        </w:rPr>
        <w:t>（</w:t>
      </w:r>
      <w:r>
        <w:rPr>
          <w:rFonts w:hint="eastAsia"/>
          <w:color w:val="auto"/>
          <w:highlight w:val="none"/>
          <w:lang w:val="en"/>
        </w:rPr>
        <w:t>9</w:t>
      </w:r>
      <w:r>
        <w:rPr>
          <w:rFonts w:hint="eastAsia"/>
          <w:color w:val="auto"/>
          <w:highlight w:val="none"/>
        </w:rPr>
        <w:t>）是否涉及进口产品：</w:t>
      </w:r>
    </w:p>
    <w:p w14:paraId="0309576E">
      <w:pPr>
        <w:bidi w:val="0"/>
        <w:rPr>
          <w:rFonts w:hint="eastAsia"/>
          <w:color w:val="auto"/>
          <w:highlight w:val="none"/>
        </w:rPr>
      </w:pPr>
      <w:r>
        <w:rPr>
          <w:rFonts w:hint="eastAsia"/>
          <w:color w:val="auto"/>
          <w:highlight w:val="none"/>
        </w:rPr>
        <w:t xml:space="preserve"> </w:t>
      </w:r>
      <w:r>
        <w:rPr>
          <w:rFonts w:hint="eastAsia"/>
          <w:color w:val="auto"/>
          <w:highlight w:val="none"/>
        </w:rPr>
        <w:sym w:font="Wingdings" w:char="00A8"/>
      </w:r>
      <w:r>
        <w:rPr>
          <w:rFonts w:hint="eastAsia"/>
          <w:color w:val="auto"/>
          <w:highlight w:val="none"/>
        </w:rPr>
        <w:t xml:space="preserve">是，《政府采购品目分类目录》底级品目名称：          金额：      国别：         品牌：         规格型号：              </w:t>
      </w:r>
    </w:p>
    <w:p w14:paraId="186BD00F">
      <w:pPr>
        <w:bidi w:val="0"/>
        <w:rPr>
          <w:rFonts w:hint="eastAsia"/>
          <w:color w:val="auto"/>
          <w:highlight w:val="none"/>
        </w:rPr>
      </w:pPr>
      <w:r>
        <w:rPr>
          <w:rFonts w:hint="eastAsia"/>
          <w:color w:val="auto"/>
          <w:highlight w:val="none"/>
        </w:rPr>
        <w:t xml:space="preserve"> </w:t>
      </w:r>
      <w:r>
        <w:rPr>
          <w:rFonts w:hint="eastAsia"/>
          <w:color w:val="auto"/>
          <w:highlight w:val="none"/>
        </w:rPr>
        <w:sym w:font="Wingdings" w:char="00A8"/>
      </w:r>
      <w:r>
        <w:rPr>
          <w:rFonts w:hint="eastAsia"/>
          <w:color w:val="auto"/>
          <w:highlight w:val="none"/>
        </w:rPr>
        <w:t>否</w:t>
      </w:r>
    </w:p>
    <w:p w14:paraId="7B1992A9">
      <w:pPr>
        <w:bidi w:val="0"/>
        <w:rPr>
          <w:rFonts w:hint="eastAsia"/>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1F1C4B9E">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是，《节能产品政府采购品目清单》的底级品目名称：              </w:t>
      </w:r>
    </w:p>
    <w:p w14:paraId="1B8DA75F">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强制采购       </w:t>
      </w:r>
      <w:r>
        <w:rPr>
          <w:rFonts w:hint="eastAsia"/>
          <w:color w:val="auto"/>
          <w:highlight w:val="none"/>
        </w:rPr>
        <w:sym w:font="Wingdings" w:char="00A8"/>
      </w:r>
      <w:r>
        <w:rPr>
          <w:rFonts w:hint="eastAsia"/>
          <w:color w:val="auto"/>
          <w:highlight w:val="none"/>
        </w:rPr>
        <w:t xml:space="preserve">优先采购    </w:t>
      </w:r>
    </w:p>
    <w:p w14:paraId="245A991E">
      <w:pPr>
        <w:bidi w:val="0"/>
        <w:rPr>
          <w:rFonts w:hint="eastAsia"/>
          <w:color w:val="auto"/>
          <w:highlight w:val="none"/>
        </w:rPr>
      </w:pPr>
      <w:r>
        <w:rPr>
          <w:rFonts w:hint="eastAsia"/>
          <w:color w:val="auto"/>
          <w:highlight w:val="none"/>
        </w:rPr>
        <w:sym w:font="Wingdings" w:char="00A8"/>
      </w:r>
      <w:r>
        <w:rPr>
          <w:rFonts w:hint="eastAsia"/>
          <w:color w:val="auto"/>
          <w:highlight w:val="none"/>
        </w:rPr>
        <w:t>否</w:t>
      </w:r>
    </w:p>
    <w:p w14:paraId="42B0D0D1">
      <w:pPr>
        <w:bidi w:val="0"/>
        <w:rPr>
          <w:rFonts w:hint="eastAsia"/>
          <w:color w:val="auto"/>
          <w:highlight w:val="none"/>
        </w:rPr>
      </w:pPr>
      <w:r>
        <w:rPr>
          <w:rFonts w:hint="eastAsia"/>
          <w:color w:val="auto"/>
          <w:highlight w:val="none"/>
        </w:rPr>
        <w:t>是否涉及环境标志产品：</w:t>
      </w:r>
    </w:p>
    <w:p w14:paraId="1447AF41">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是，《环境标志产品政府采购品目清单》的底级品目名称：          </w:t>
      </w:r>
    </w:p>
    <w:p w14:paraId="1D1B157A">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强制采购       </w:t>
      </w:r>
      <w:r>
        <w:rPr>
          <w:rFonts w:hint="eastAsia"/>
          <w:color w:val="auto"/>
          <w:highlight w:val="none"/>
        </w:rPr>
        <w:sym w:font="Wingdings" w:char="00A8"/>
      </w:r>
      <w:r>
        <w:rPr>
          <w:rFonts w:hint="eastAsia"/>
          <w:color w:val="auto"/>
          <w:highlight w:val="none"/>
        </w:rPr>
        <w:t xml:space="preserve">优先采购    </w:t>
      </w:r>
    </w:p>
    <w:p w14:paraId="33139A06">
      <w:pPr>
        <w:bidi w:val="0"/>
        <w:rPr>
          <w:rFonts w:hint="eastAsia"/>
          <w:color w:val="auto"/>
          <w:highlight w:val="none"/>
        </w:rPr>
      </w:pPr>
      <w:r>
        <w:rPr>
          <w:rFonts w:hint="eastAsia"/>
          <w:color w:val="auto"/>
          <w:highlight w:val="none"/>
        </w:rPr>
        <w:sym w:font="Wingdings" w:char="00A8"/>
      </w:r>
      <w:r>
        <w:rPr>
          <w:rFonts w:hint="eastAsia"/>
          <w:color w:val="auto"/>
          <w:highlight w:val="none"/>
        </w:rPr>
        <w:t>否</w:t>
      </w:r>
    </w:p>
    <w:p w14:paraId="1208B492">
      <w:pPr>
        <w:bidi w:val="0"/>
        <w:rPr>
          <w:rFonts w:hint="eastAsia"/>
          <w:color w:val="auto"/>
          <w:highlight w:val="none"/>
        </w:rPr>
      </w:pPr>
      <w:r>
        <w:rPr>
          <w:rFonts w:hint="eastAsia"/>
          <w:color w:val="auto"/>
          <w:highlight w:val="none"/>
        </w:rPr>
        <w:t xml:space="preserve">是否涉及绿色产品： </w:t>
      </w:r>
    </w:p>
    <w:p w14:paraId="7303F717">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是，绿色产品政府采购相关政策确定的底级品目名称：         </w:t>
      </w:r>
    </w:p>
    <w:p w14:paraId="7A2B1414">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强制采购       </w:t>
      </w:r>
      <w:r>
        <w:rPr>
          <w:rFonts w:hint="eastAsia"/>
          <w:color w:val="auto"/>
          <w:highlight w:val="none"/>
        </w:rPr>
        <w:sym w:font="Wingdings" w:char="00A8"/>
      </w:r>
      <w:r>
        <w:rPr>
          <w:rFonts w:hint="eastAsia"/>
          <w:color w:val="auto"/>
          <w:highlight w:val="none"/>
        </w:rPr>
        <w:t xml:space="preserve">优先采购    </w:t>
      </w:r>
    </w:p>
    <w:p w14:paraId="61AE44AA">
      <w:pPr>
        <w:bidi w:val="0"/>
        <w:rPr>
          <w:rFonts w:hint="eastAsia"/>
          <w:color w:val="auto"/>
          <w:highlight w:val="none"/>
        </w:rPr>
      </w:pPr>
      <w:r>
        <w:rPr>
          <w:rFonts w:hint="eastAsia"/>
          <w:color w:val="auto"/>
          <w:highlight w:val="none"/>
        </w:rPr>
        <w:sym w:font="Wingdings" w:char="00A8"/>
      </w:r>
      <w:r>
        <w:rPr>
          <w:rFonts w:hint="eastAsia"/>
          <w:color w:val="auto"/>
          <w:highlight w:val="none"/>
        </w:rPr>
        <w:t>否</w:t>
      </w:r>
    </w:p>
    <w:p w14:paraId="758D2245">
      <w:pPr>
        <w:bidi w:val="0"/>
        <w:rPr>
          <w:rFonts w:hint="eastAsia"/>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42689C37">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 xml:space="preserve">否      </w:t>
      </w:r>
      <w:r>
        <w:rPr>
          <w:rFonts w:hint="eastAsia"/>
          <w:color w:val="auto"/>
          <w:highlight w:val="none"/>
        </w:rPr>
        <w:sym w:font="Wingdings" w:char="00A8"/>
      </w:r>
      <w:r>
        <w:rPr>
          <w:rFonts w:hint="eastAsia"/>
          <w:color w:val="auto"/>
          <w:highlight w:val="none"/>
        </w:rPr>
        <w:t>不涉及</w:t>
      </w:r>
    </w:p>
    <w:p w14:paraId="423DBA3B">
      <w:pPr>
        <w:bidi w:val="0"/>
        <w:rPr>
          <w:rFonts w:hint="eastAsia"/>
          <w:color w:val="auto"/>
          <w:highlight w:val="none"/>
        </w:rPr>
      </w:pPr>
      <w:bookmarkStart w:id="392" w:name="_Toc15194"/>
      <w:bookmarkStart w:id="393" w:name="_Toc27330"/>
      <w:bookmarkStart w:id="394" w:name="_Toc23279"/>
      <w:r>
        <w:rPr>
          <w:rFonts w:hint="eastAsia"/>
          <w:color w:val="auto"/>
          <w:highlight w:val="none"/>
        </w:rPr>
        <w:t>2.合同金额</w:t>
      </w:r>
      <w:bookmarkEnd w:id="392"/>
      <w:bookmarkEnd w:id="393"/>
      <w:bookmarkEnd w:id="394"/>
    </w:p>
    <w:p w14:paraId="551E3183">
      <w:pPr>
        <w:bidi w:val="0"/>
        <w:rPr>
          <w:rFonts w:hint="eastAsia"/>
          <w:color w:val="auto"/>
          <w:highlight w:val="none"/>
        </w:rPr>
      </w:pPr>
      <w:r>
        <w:rPr>
          <w:rFonts w:hint="eastAsia"/>
          <w:color w:val="auto"/>
          <w:highlight w:val="none"/>
        </w:rPr>
        <w:t xml:space="preserve">（1）合同金额小写：                                                                大写：                                           </w:t>
      </w:r>
    </w:p>
    <w:p w14:paraId="025E64C1">
      <w:pPr>
        <w:bidi w:val="0"/>
        <w:rPr>
          <w:rFonts w:hint="eastAsia"/>
          <w:color w:val="auto"/>
          <w:highlight w:val="none"/>
        </w:rPr>
      </w:pPr>
      <w:r>
        <w:rPr>
          <w:rFonts w:hint="eastAsia"/>
          <w:color w:val="auto"/>
          <w:highlight w:val="none"/>
        </w:rPr>
        <w:t xml:space="preserve">          （注：固定单价合同应填写单价和最高限价）</w:t>
      </w:r>
    </w:p>
    <w:p w14:paraId="7A4C04BF">
      <w:pPr>
        <w:bidi w:val="0"/>
        <w:rPr>
          <w:rFonts w:hint="eastAsia"/>
          <w:color w:val="auto"/>
          <w:highlight w:val="none"/>
        </w:rPr>
      </w:pPr>
      <w:r>
        <w:rPr>
          <w:rFonts w:hint="eastAsia"/>
          <w:color w:val="auto"/>
          <w:highlight w:val="none"/>
        </w:rPr>
        <w:t>（2）合同定价方式（采用组合定价方式的，可以勾选多项）：</w:t>
      </w:r>
    </w:p>
    <w:p w14:paraId="515EFBEA">
      <w:pPr>
        <w:bidi w:val="0"/>
        <w:rPr>
          <w:rFonts w:hint="eastAsia"/>
          <w:color w:val="auto"/>
          <w:highlight w:val="none"/>
        </w:rPr>
      </w:pPr>
      <w:r>
        <w:rPr>
          <w:rFonts w:hint="eastAsia"/>
          <w:color w:val="auto"/>
          <w:highlight w:val="none"/>
        </w:rPr>
        <w:t>（3）付款方式（按项目实际勾选填写）：</w:t>
      </w:r>
    </w:p>
    <w:p w14:paraId="43F31966">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全额付款：     （应明确一次性支付合同款项的条件）               </w:t>
      </w:r>
    </w:p>
    <w:p w14:paraId="60222C47">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分期付款：  （应明确分期支付合同款项的各期比例和支付条件，各期支付条件应与分期履约验收情况挂钩） ，其中涉及预付款的： （应明确预付款的支付比例和支付条件） </w:t>
      </w:r>
    </w:p>
    <w:p w14:paraId="1A0991E9">
      <w:pPr>
        <w:bidi w:val="0"/>
        <w:rPr>
          <w:rFonts w:hint="eastAsia"/>
          <w:color w:val="auto"/>
          <w:highlight w:val="none"/>
        </w:rPr>
      </w:pPr>
      <w:r>
        <w:rPr>
          <w:rFonts w:hint="eastAsia"/>
          <w:color w:val="auto"/>
          <w:highlight w:val="none"/>
        </w:rPr>
        <w:sym w:font="Wingdings" w:char="00A8"/>
      </w:r>
      <w:r>
        <w:rPr>
          <w:rFonts w:hint="eastAsia"/>
          <w:color w:val="auto"/>
          <w:highlight w:val="none"/>
        </w:rPr>
        <w:t xml:space="preserve">成本补偿：      （应明确按照成本补偿方式的支付方式和支付条件）  </w:t>
      </w:r>
      <w:r>
        <w:rPr>
          <w:rFonts w:hint="eastAsia"/>
          <w:color w:val="auto"/>
          <w:highlight w:val="none"/>
        </w:rPr>
        <w:sym w:font="Wingdings" w:char="00A8"/>
      </w:r>
      <w:r>
        <w:rPr>
          <w:rFonts w:hint="eastAsia"/>
          <w:color w:val="auto"/>
          <w:highlight w:val="none"/>
        </w:rPr>
        <w:t xml:space="preserve">绩效激励：      （应明确按照绩效激励方式的支付方式和支付条件）  </w:t>
      </w:r>
    </w:p>
    <w:p w14:paraId="7C2F639E">
      <w:pPr>
        <w:bidi w:val="0"/>
        <w:rPr>
          <w:rFonts w:hint="eastAsia"/>
          <w:color w:val="auto"/>
          <w:highlight w:val="none"/>
        </w:rPr>
      </w:pPr>
      <w:bookmarkStart w:id="395" w:name="_Toc24366"/>
      <w:bookmarkStart w:id="396" w:name="_Toc21785"/>
      <w:bookmarkStart w:id="397" w:name="_Toc13883"/>
      <w:r>
        <w:rPr>
          <w:rFonts w:hint="eastAsia"/>
          <w:color w:val="auto"/>
          <w:highlight w:val="none"/>
        </w:rPr>
        <w:t>3.合同履行</w:t>
      </w:r>
      <w:bookmarkEnd w:id="395"/>
      <w:bookmarkEnd w:id="396"/>
      <w:bookmarkEnd w:id="397"/>
    </w:p>
    <w:p w14:paraId="410DABA5">
      <w:pPr>
        <w:bidi w:val="0"/>
        <w:rPr>
          <w:rFonts w:hint="eastAsia"/>
          <w:color w:val="auto"/>
          <w:highlight w:val="none"/>
        </w:rPr>
      </w:pPr>
      <w:r>
        <w:rPr>
          <w:rFonts w:hint="eastAsia"/>
          <w:color w:val="auto"/>
          <w:highlight w:val="none"/>
        </w:rPr>
        <w:t>（1）起始日期：    年   月   日，完成日期：    年   月   日。</w:t>
      </w:r>
    </w:p>
    <w:p w14:paraId="447EAD89">
      <w:pPr>
        <w:bidi w:val="0"/>
        <w:rPr>
          <w:rFonts w:hint="eastAsia"/>
          <w:color w:val="auto"/>
          <w:highlight w:val="none"/>
        </w:rPr>
      </w:pPr>
      <w:r>
        <w:rPr>
          <w:rFonts w:hint="eastAsia"/>
          <w:color w:val="auto"/>
          <w:highlight w:val="none"/>
        </w:rPr>
        <w:t>（2）履约地点：                                                      （3）履约担保：是否收取履约保证金：</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4AD43D61">
      <w:pPr>
        <w:bidi w:val="0"/>
        <w:rPr>
          <w:rFonts w:hint="eastAsia"/>
          <w:color w:val="auto"/>
          <w:highlight w:val="none"/>
        </w:rPr>
      </w:pPr>
      <w:r>
        <w:rPr>
          <w:rFonts w:hint="eastAsia"/>
          <w:color w:val="auto"/>
          <w:highlight w:val="none"/>
        </w:rPr>
        <w:t xml:space="preserve">    收取履约保证金形式：                                              收取履约保证金金额：                                          </w:t>
      </w:r>
    </w:p>
    <w:p w14:paraId="4B439F8F">
      <w:pPr>
        <w:bidi w:val="0"/>
        <w:rPr>
          <w:rFonts w:hint="eastAsia"/>
          <w:color w:val="auto"/>
          <w:highlight w:val="none"/>
        </w:rPr>
      </w:pPr>
      <w:r>
        <w:rPr>
          <w:rFonts w:hint="eastAsia"/>
          <w:color w:val="auto"/>
          <w:highlight w:val="none"/>
        </w:rPr>
        <w:t xml:space="preserve">    履约担保期限：                                                  （4）分期履行要求：                                                  （5）风险处置措施和替代方案：                                     </w:t>
      </w:r>
    </w:p>
    <w:p w14:paraId="7C4D0B4F">
      <w:pPr>
        <w:bidi w:val="0"/>
        <w:rPr>
          <w:rFonts w:hint="eastAsia"/>
          <w:color w:val="auto"/>
          <w:highlight w:val="none"/>
        </w:rPr>
      </w:pPr>
      <w:bookmarkStart w:id="398" w:name="_Toc27024"/>
      <w:bookmarkStart w:id="399" w:name="_Toc6767"/>
      <w:bookmarkStart w:id="400" w:name="_Toc18421"/>
      <w:r>
        <w:rPr>
          <w:rFonts w:hint="eastAsia"/>
          <w:color w:val="auto"/>
          <w:highlight w:val="none"/>
        </w:rPr>
        <w:t>4.合同验收</w:t>
      </w:r>
      <w:bookmarkEnd w:id="398"/>
      <w:bookmarkEnd w:id="399"/>
      <w:bookmarkEnd w:id="400"/>
    </w:p>
    <w:p w14:paraId="32B7D827">
      <w:pPr>
        <w:bidi w:val="0"/>
        <w:rPr>
          <w:rFonts w:hint="eastAsia"/>
          <w:color w:val="auto"/>
          <w:highlight w:val="none"/>
        </w:rPr>
      </w:pPr>
      <w:r>
        <w:rPr>
          <w:rFonts w:hint="eastAsia"/>
          <w:color w:val="auto"/>
          <w:highlight w:val="none"/>
        </w:rPr>
        <w:t>（1）验收组织方式：</w:t>
      </w:r>
      <w:r>
        <w:rPr>
          <w:rFonts w:hint="eastAsia"/>
          <w:color w:val="auto"/>
          <w:highlight w:val="none"/>
        </w:rPr>
        <w:sym w:font="Wingdings" w:char="00A8"/>
      </w:r>
      <w:r>
        <w:rPr>
          <w:rFonts w:hint="eastAsia"/>
          <w:color w:val="auto"/>
          <w:highlight w:val="none"/>
        </w:rPr>
        <w:t xml:space="preserve">自行组织 </w:t>
      </w:r>
      <w:r>
        <w:rPr>
          <w:rFonts w:hint="eastAsia"/>
          <w:color w:val="auto"/>
          <w:highlight w:val="none"/>
        </w:rPr>
        <w:sym w:font="Wingdings" w:char="00A8"/>
      </w:r>
      <w:r>
        <w:rPr>
          <w:rFonts w:hint="eastAsia"/>
          <w:color w:val="auto"/>
          <w:highlight w:val="none"/>
        </w:rPr>
        <w:t>委托第三方组织</w:t>
      </w:r>
    </w:p>
    <w:p w14:paraId="51EC0CC9">
      <w:pPr>
        <w:bidi w:val="0"/>
        <w:rPr>
          <w:rFonts w:hint="eastAsia"/>
          <w:color w:val="auto"/>
          <w:highlight w:val="none"/>
        </w:rPr>
      </w:pPr>
      <w:r>
        <w:rPr>
          <w:rFonts w:hint="eastAsia"/>
          <w:color w:val="auto"/>
          <w:highlight w:val="none"/>
        </w:rPr>
        <w:t xml:space="preserve">         验收主体：                                                           是否邀请本项目的其他投标人参加验收：</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67B352D5">
      <w:pPr>
        <w:bidi w:val="0"/>
        <w:rPr>
          <w:rFonts w:hint="eastAsia"/>
          <w:color w:val="auto"/>
          <w:highlight w:val="none"/>
        </w:rPr>
      </w:pPr>
      <w:r>
        <w:rPr>
          <w:rFonts w:hint="eastAsia"/>
          <w:color w:val="auto"/>
          <w:highlight w:val="none"/>
        </w:rPr>
        <w:t>是否邀请专家参加验收：</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657DB115">
      <w:pPr>
        <w:bidi w:val="0"/>
        <w:rPr>
          <w:rFonts w:hint="eastAsia"/>
          <w:color w:val="auto"/>
          <w:highlight w:val="none"/>
        </w:rPr>
      </w:pPr>
      <w:r>
        <w:rPr>
          <w:rFonts w:hint="eastAsia"/>
          <w:color w:val="auto"/>
          <w:highlight w:val="none"/>
        </w:rPr>
        <w:t>是否邀请服务对象参加验收：</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21FF6E90">
      <w:pPr>
        <w:bidi w:val="0"/>
        <w:rPr>
          <w:rFonts w:hint="eastAsia"/>
          <w:color w:val="auto"/>
          <w:highlight w:val="none"/>
        </w:rPr>
      </w:pPr>
      <w:r>
        <w:rPr>
          <w:rFonts w:hint="eastAsia"/>
          <w:color w:val="auto"/>
          <w:highlight w:val="none"/>
        </w:rPr>
        <w:t>是否邀请第三方检测机构参加验收：</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5F414E6C">
      <w:pPr>
        <w:bidi w:val="0"/>
        <w:rPr>
          <w:rFonts w:hint="eastAsia"/>
          <w:color w:val="auto"/>
          <w:highlight w:val="none"/>
        </w:rPr>
      </w:pPr>
      <w:r>
        <w:rPr>
          <w:rFonts w:hint="eastAsia"/>
          <w:color w:val="auto"/>
          <w:highlight w:val="none"/>
        </w:rPr>
        <w:t>是否进行抽查检测：</w:t>
      </w:r>
      <w:r>
        <w:rPr>
          <w:rFonts w:hint="eastAsia"/>
          <w:color w:val="auto"/>
          <w:highlight w:val="none"/>
        </w:rPr>
        <w:sym w:font="Wingdings" w:char="00A8"/>
      </w:r>
      <w:r>
        <w:rPr>
          <w:rFonts w:hint="eastAsia"/>
          <w:color w:val="auto"/>
          <w:highlight w:val="none"/>
        </w:rPr>
        <w:t xml:space="preserve">是，抽查比例：         </w:t>
      </w:r>
      <w:r>
        <w:rPr>
          <w:rFonts w:hint="eastAsia"/>
          <w:color w:val="auto"/>
          <w:highlight w:val="none"/>
        </w:rPr>
        <w:sym w:font="Wingdings" w:char="00A8"/>
      </w:r>
      <w:r>
        <w:rPr>
          <w:rFonts w:hint="eastAsia"/>
          <w:color w:val="auto"/>
          <w:highlight w:val="none"/>
        </w:rPr>
        <w:t>否</w:t>
      </w:r>
    </w:p>
    <w:p w14:paraId="676A6358">
      <w:pPr>
        <w:bidi w:val="0"/>
        <w:rPr>
          <w:rFonts w:hint="eastAsia"/>
          <w:color w:val="auto"/>
          <w:highlight w:val="none"/>
        </w:rPr>
      </w:pPr>
      <w:r>
        <w:rPr>
          <w:rFonts w:hint="eastAsia"/>
          <w:color w:val="auto"/>
          <w:highlight w:val="none"/>
        </w:rPr>
        <w:t>是否存在破坏性检测：</w:t>
      </w:r>
      <w:r>
        <w:rPr>
          <w:rFonts w:hint="eastAsia"/>
          <w:color w:val="auto"/>
          <w:highlight w:val="none"/>
        </w:rPr>
        <w:sym w:font="Wingdings" w:char="00A8"/>
      </w:r>
      <w:r>
        <w:rPr>
          <w:rFonts w:hint="eastAsia"/>
          <w:color w:val="auto"/>
          <w:highlight w:val="none"/>
        </w:rPr>
        <w:t>是，（应明确对被破坏的检测产品的处理方式）</w:t>
      </w:r>
    </w:p>
    <w:p w14:paraId="77720633">
      <w:pPr>
        <w:bidi w:val="0"/>
        <w:rPr>
          <w:rFonts w:hint="eastAsia"/>
          <w:color w:val="auto"/>
          <w:highlight w:val="none"/>
        </w:rPr>
      </w:pPr>
      <w:r>
        <w:rPr>
          <w:rFonts w:hint="eastAsia"/>
          <w:color w:val="auto"/>
          <w:highlight w:val="none"/>
        </w:rPr>
        <w:t xml:space="preserve">                    </w:t>
      </w:r>
      <w:r>
        <w:rPr>
          <w:rFonts w:hint="eastAsia"/>
          <w:color w:val="auto"/>
          <w:highlight w:val="none"/>
        </w:rPr>
        <w:sym w:font="Wingdings" w:char="00A8"/>
      </w:r>
      <w:r>
        <w:rPr>
          <w:rFonts w:hint="eastAsia"/>
          <w:color w:val="auto"/>
          <w:highlight w:val="none"/>
        </w:rPr>
        <w:t>否</w:t>
      </w:r>
    </w:p>
    <w:p w14:paraId="6C64CD8F">
      <w:pPr>
        <w:bidi w:val="0"/>
        <w:rPr>
          <w:rFonts w:hint="eastAsia"/>
          <w:color w:val="auto"/>
          <w:highlight w:val="none"/>
        </w:rPr>
      </w:pPr>
      <w:r>
        <w:rPr>
          <w:rFonts w:hint="eastAsia"/>
          <w:color w:val="auto"/>
          <w:highlight w:val="none"/>
        </w:rPr>
        <w:t xml:space="preserve">验收组织的其他事项：                                              （2）履约验收时间：（计划于何时验收/投标人提出验收申请之日起   日内组织验收） </w:t>
      </w:r>
    </w:p>
    <w:p w14:paraId="722ECAAD">
      <w:pPr>
        <w:bidi w:val="0"/>
        <w:rPr>
          <w:rFonts w:hint="eastAsia"/>
          <w:color w:val="auto"/>
          <w:highlight w:val="none"/>
        </w:rPr>
      </w:pPr>
      <w:r>
        <w:rPr>
          <w:rFonts w:hint="eastAsia"/>
          <w:color w:val="auto"/>
          <w:highlight w:val="none"/>
        </w:rPr>
        <w:t>（3）履约验收方式：</w:t>
      </w:r>
      <w:r>
        <w:rPr>
          <w:rFonts w:hint="eastAsia"/>
          <w:color w:val="auto"/>
          <w:highlight w:val="none"/>
        </w:rPr>
        <w:sym w:font="Wingdings" w:char="00A8"/>
      </w:r>
      <w:r>
        <w:rPr>
          <w:rFonts w:hint="eastAsia"/>
          <w:color w:val="auto"/>
          <w:highlight w:val="none"/>
        </w:rPr>
        <w:t xml:space="preserve">一次性验收   </w:t>
      </w:r>
      <w:r>
        <w:rPr>
          <w:rFonts w:hint="eastAsia"/>
          <w:color w:val="auto"/>
          <w:highlight w:val="none"/>
        </w:rPr>
        <w:sym w:font="Wingdings" w:char="00A8"/>
      </w:r>
      <w:r>
        <w:rPr>
          <w:rFonts w:hint="eastAsia"/>
          <w:color w:val="auto"/>
          <w:highlight w:val="none"/>
        </w:rPr>
        <w:t>分期/分项验收：（应明确分期</w:t>
      </w:r>
      <w:r>
        <w:rPr>
          <w:rFonts w:hint="eastAsia"/>
          <w:color w:val="auto"/>
          <w:highlight w:val="none"/>
          <w:lang w:val="en"/>
        </w:rPr>
        <w:t>/分项验收的工作安排</w:t>
      </w:r>
      <w:r>
        <w:rPr>
          <w:rFonts w:hint="eastAsia"/>
          <w:color w:val="auto"/>
          <w:highlight w:val="none"/>
        </w:rPr>
        <w:t xml:space="preserve">）  </w:t>
      </w:r>
    </w:p>
    <w:p w14:paraId="08224610">
      <w:pPr>
        <w:bidi w:val="0"/>
        <w:rPr>
          <w:rFonts w:hint="eastAsia"/>
          <w:color w:val="auto"/>
          <w:highlight w:val="none"/>
        </w:rPr>
      </w:pPr>
      <w:r>
        <w:rPr>
          <w:rFonts w:hint="eastAsia"/>
          <w:color w:val="auto"/>
          <w:highlight w:val="none"/>
        </w:rPr>
        <w:t xml:space="preserve">（4）履约验收程序：                                                  （5）履约验收的内容：                                （应当包括每一项技术和商务要求的履约情况，特别是落实政府采购扶持中小企业，支持绿色发展和乡村振兴等政策情况）                                      </w:t>
      </w:r>
    </w:p>
    <w:p w14:paraId="25E686FE">
      <w:pPr>
        <w:bidi w:val="0"/>
        <w:rPr>
          <w:rFonts w:hint="eastAsia"/>
          <w:color w:val="auto"/>
          <w:highlight w:val="none"/>
        </w:rPr>
      </w:pPr>
      <w:r>
        <w:rPr>
          <w:rFonts w:hint="eastAsia"/>
          <w:color w:val="auto"/>
          <w:highlight w:val="none"/>
        </w:rPr>
        <w:t xml:space="preserve">（6）履约验收标准：                                      </w:t>
      </w:r>
    </w:p>
    <w:p w14:paraId="17D57413">
      <w:pPr>
        <w:bidi w:val="0"/>
        <w:rPr>
          <w:rFonts w:hint="eastAsia"/>
          <w:color w:val="auto"/>
          <w:highlight w:val="none"/>
        </w:rPr>
      </w:pPr>
      <w:r>
        <w:rPr>
          <w:rFonts w:hint="eastAsia"/>
          <w:color w:val="auto"/>
          <w:highlight w:val="none"/>
        </w:rPr>
        <w:t>（7）是否以采购活动中投标人提供的样品作为参考：</w:t>
      </w:r>
      <w:r>
        <w:rPr>
          <w:rFonts w:hint="eastAsia"/>
          <w:color w:val="auto"/>
          <w:highlight w:val="none"/>
        </w:rPr>
        <w:sym w:font="Wingdings" w:char="00A8"/>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p w14:paraId="72D2C069">
      <w:pPr>
        <w:bidi w:val="0"/>
        <w:rPr>
          <w:rFonts w:hint="eastAsia"/>
          <w:color w:val="auto"/>
          <w:highlight w:val="none"/>
        </w:rPr>
      </w:pPr>
      <w:r>
        <w:rPr>
          <w:rFonts w:hint="eastAsia"/>
          <w:color w:val="auto"/>
          <w:highlight w:val="none"/>
        </w:rPr>
        <w:t xml:space="preserve">（8）履约验收其他事项：                               （产权过户登记等）          </w:t>
      </w:r>
    </w:p>
    <w:p w14:paraId="1A2C6F3D">
      <w:pPr>
        <w:bidi w:val="0"/>
        <w:rPr>
          <w:rFonts w:hint="eastAsia"/>
          <w:color w:val="auto"/>
          <w:highlight w:val="none"/>
        </w:rPr>
      </w:pPr>
      <w:bookmarkStart w:id="401" w:name="_Toc13346"/>
      <w:bookmarkStart w:id="402" w:name="_Toc26872"/>
      <w:bookmarkStart w:id="403" w:name="_Toc21067"/>
      <w:r>
        <w:rPr>
          <w:rFonts w:hint="eastAsia"/>
          <w:color w:val="auto"/>
          <w:highlight w:val="none"/>
        </w:rPr>
        <w:t>5.组成合同的文件</w:t>
      </w:r>
      <w:bookmarkEnd w:id="401"/>
      <w:bookmarkEnd w:id="402"/>
      <w:bookmarkEnd w:id="403"/>
    </w:p>
    <w:p w14:paraId="35B42AA3">
      <w:pPr>
        <w:bidi w:val="0"/>
        <w:rPr>
          <w:rFonts w:hint="eastAsia"/>
          <w:color w:val="auto"/>
          <w:highlight w:val="none"/>
        </w:rPr>
      </w:pPr>
      <w:r>
        <w:rPr>
          <w:rFonts w:hint="eastAsia"/>
          <w:color w:val="auto"/>
          <w:highlight w:val="none"/>
        </w:rPr>
        <w:t>本协议书与下列文件一起构成合同文件，如下述文件之间有任何抵触、矛盾或歧义，应按以下顺序解释：</w:t>
      </w:r>
    </w:p>
    <w:p w14:paraId="5BD480E3">
      <w:pPr>
        <w:bidi w:val="0"/>
        <w:rPr>
          <w:rFonts w:hint="eastAsia"/>
          <w:color w:val="auto"/>
          <w:highlight w:val="none"/>
        </w:rPr>
      </w:pPr>
      <w:r>
        <w:rPr>
          <w:rFonts w:hint="eastAsia"/>
          <w:color w:val="auto"/>
          <w:highlight w:val="none"/>
        </w:rPr>
        <w:t>（1）政府采购合同协议书及其变更、补充协议</w:t>
      </w:r>
    </w:p>
    <w:p w14:paraId="02615DDC">
      <w:pPr>
        <w:bidi w:val="0"/>
        <w:rPr>
          <w:rFonts w:hint="eastAsia"/>
          <w:color w:val="auto"/>
          <w:highlight w:val="none"/>
        </w:rPr>
      </w:pPr>
      <w:r>
        <w:rPr>
          <w:rFonts w:hint="eastAsia"/>
          <w:color w:val="auto"/>
          <w:highlight w:val="none"/>
        </w:rPr>
        <w:t>（2）政府采购合同专用条款</w:t>
      </w:r>
    </w:p>
    <w:p w14:paraId="6C5A68C8">
      <w:pPr>
        <w:bidi w:val="0"/>
        <w:rPr>
          <w:rFonts w:hint="eastAsia"/>
          <w:color w:val="auto"/>
          <w:highlight w:val="none"/>
        </w:rPr>
      </w:pPr>
      <w:r>
        <w:rPr>
          <w:rFonts w:hint="eastAsia"/>
          <w:color w:val="auto"/>
          <w:highlight w:val="none"/>
        </w:rPr>
        <w:t>（3）政府采购合同通用条款</w:t>
      </w:r>
    </w:p>
    <w:p w14:paraId="6372B2C6">
      <w:pPr>
        <w:bidi w:val="0"/>
        <w:rPr>
          <w:rFonts w:hint="eastAsia"/>
          <w:color w:val="auto"/>
          <w:highlight w:val="none"/>
        </w:rPr>
      </w:pPr>
      <w:r>
        <w:rPr>
          <w:rFonts w:hint="eastAsia"/>
          <w:color w:val="auto"/>
          <w:highlight w:val="none"/>
        </w:rPr>
        <w:t>（4）中标（成交）通知书</w:t>
      </w:r>
    </w:p>
    <w:p w14:paraId="424138E9">
      <w:pPr>
        <w:bidi w:val="0"/>
        <w:rPr>
          <w:rFonts w:hint="eastAsia"/>
          <w:color w:val="auto"/>
          <w:highlight w:val="none"/>
        </w:rPr>
      </w:pPr>
      <w:r>
        <w:rPr>
          <w:rFonts w:hint="eastAsia"/>
          <w:color w:val="auto"/>
          <w:highlight w:val="none"/>
        </w:rPr>
        <w:t>（5）投标（响应）文件</w:t>
      </w:r>
    </w:p>
    <w:p w14:paraId="5B311A76">
      <w:pPr>
        <w:bidi w:val="0"/>
        <w:rPr>
          <w:rFonts w:hint="eastAsia"/>
          <w:color w:val="auto"/>
          <w:highlight w:val="none"/>
        </w:rPr>
      </w:pPr>
      <w:r>
        <w:rPr>
          <w:rFonts w:hint="eastAsia"/>
          <w:color w:val="auto"/>
          <w:highlight w:val="none"/>
        </w:rPr>
        <w:t>（6）招标文件</w:t>
      </w:r>
    </w:p>
    <w:p w14:paraId="05D0F637">
      <w:pPr>
        <w:bidi w:val="0"/>
        <w:rPr>
          <w:rFonts w:hint="eastAsia"/>
          <w:color w:val="auto"/>
          <w:highlight w:val="none"/>
        </w:rPr>
      </w:pPr>
      <w:r>
        <w:rPr>
          <w:rFonts w:hint="eastAsia"/>
          <w:color w:val="auto"/>
          <w:highlight w:val="none"/>
        </w:rPr>
        <w:t>（7）有关技术文件，图纸</w:t>
      </w:r>
    </w:p>
    <w:p w14:paraId="3C824B30">
      <w:pPr>
        <w:bidi w:val="0"/>
        <w:rPr>
          <w:rFonts w:hint="eastAsia"/>
          <w:color w:val="auto"/>
          <w:highlight w:val="none"/>
        </w:rPr>
      </w:pPr>
      <w:r>
        <w:rPr>
          <w:rFonts w:hint="eastAsia"/>
          <w:color w:val="auto"/>
          <w:highlight w:val="none"/>
        </w:rPr>
        <w:t>（8）国家法律、行政法规和规章制度规定或合同约定的作为合同组成部分的其他文件</w:t>
      </w:r>
    </w:p>
    <w:p w14:paraId="6D8B348B">
      <w:pPr>
        <w:bidi w:val="0"/>
        <w:rPr>
          <w:rFonts w:hint="eastAsia"/>
          <w:color w:val="auto"/>
          <w:highlight w:val="none"/>
        </w:rPr>
      </w:pPr>
      <w:bookmarkStart w:id="404" w:name="_Toc30009"/>
      <w:bookmarkStart w:id="405" w:name="_Toc24823"/>
      <w:bookmarkStart w:id="406" w:name="_Toc13211"/>
      <w:r>
        <w:rPr>
          <w:rFonts w:hint="eastAsia"/>
          <w:color w:val="auto"/>
          <w:highlight w:val="none"/>
        </w:rPr>
        <w:t>6.合同生效</w:t>
      </w:r>
      <w:bookmarkEnd w:id="404"/>
      <w:bookmarkEnd w:id="405"/>
      <w:bookmarkEnd w:id="406"/>
    </w:p>
    <w:p w14:paraId="106BBCF9">
      <w:pPr>
        <w:bidi w:val="0"/>
        <w:rPr>
          <w:rFonts w:hint="eastAsia"/>
          <w:color w:val="auto"/>
          <w:highlight w:val="none"/>
        </w:rPr>
      </w:pPr>
      <w:r>
        <w:rPr>
          <w:rFonts w:hint="eastAsia"/>
          <w:color w:val="auto"/>
          <w:highlight w:val="none"/>
        </w:rPr>
        <w:t>本合同自                               生效。</w:t>
      </w:r>
    </w:p>
    <w:p w14:paraId="103D5555">
      <w:pPr>
        <w:bidi w:val="0"/>
        <w:rPr>
          <w:rFonts w:hint="eastAsia"/>
          <w:color w:val="auto"/>
          <w:highlight w:val="none"/>
        </w:rPr>
      </w:pPr>
      <w:bookmarkStart w:id="407" w:name="_Toc25982"/>
      <w:bookmarkStart w:id="408" w:name="_Toc30936"/>
      <w:bookmarkStart w:id="409" w:name="_Toc31212"/>
      <w:r>
        <w:rPr>
          <w:rFonts w:hint="eastAsia"/>
          <w:color w:val="auto"/>
          <w:highlight w:val="none"/>
        </w:rPr>
        <w:t>7.合同份数</w:t>
      </w:r>
      <w:bookmarkEnd w:id="407"/>
      <w:bookmarkEnd w:id="408"/>
      <w:bookmarkEnd w:id="409"/>
    </w:p>
    <w:p w14:paraId="1BFF4C30">
      <w:pPr>
        <w:bidi w:val="0"/>
        <w:rPr>
          <w:rFonts w:hint="eastAsia"/>
          <w:color w:val="auto"/>
          <w:highlight w:val="none"/>
        </w:rPr>
      </w:pPr>
      <w:r>
        <w:rPr>
          <w:rFonts w:hint="eastAsia"/>
          <w:color w:val="auto"/>
          <w:highlight w:val="none"/>
        </w:rPr>
        <w:t>本合同一式   份，甲方执   份，乙方执   份，均具有同等法律效力。</w:t>
      </w:r>
    </w:p>
    <w:p w14:paraId="2C1A8AA8">
      <w:pPr>
        <w:bidi w:val="0"/>
        <w:rPr>
          <w:rFonts w:hint="eastAsia"/>
          <w:color w:val="auto"/>
          <w:highlight w:val="none"/>
        </w:rPr>
      </w:pPr>
      <w:r>
        <w:rPr>
          <w:rFonts w:hint="eastAsia"/>
          <w:color w:val="auto"/>
          <w:highlight w:val="none"/>
        </w:rPr>
        <w:t>合同订立时间：   年   月   日</w:t>
      </w:r>
    </w:p>
    <w:p w14:paraId="114611DF">
      <w:pPr>
        <w:bidi w:val="0"/>
        <w:rPr>
          <w:rFonts w:hint="eastAsia"/>
          <w:color w:val="auto"/>
          <w:highlight w:val="none"/>
        </w:rPr>
      </w:pPr>
      <w:r>
        <w:rPr>
          <w:rFonts w:hint="eastAsia"/>
          <w:color w:val="auto"/>
          <w:highlight w:val="none"/>
        </w:rPr>
        <w:t xml:space="preserve">合同订立地点：                                       </w:t>
      </w:r>
    </w:p>
    <w:p w14:paraId="48284C63">
      <w:pPr>
        <w:bidi w:val="0"/>
        <w:rPr>
          <w:rFonts w:hint="eastAsia"/>
          <w:color w:val="auto"/>
          <w:highlight w:val="none"/>
        </w:rPr>
      </w:pPr>
      <w:r>
        <w:rPr>
          <w:rFonts w:hint="eastAsia"/>
          <w:color w:val="auto"/>
          <w:highlight w:val="none"/>
        </w:rPr>
        <w:t>附件：具体标的及其技术要求和商务要求、联合协议、分包意向协议等。</w:t>
      </w:r>
    </w:p>
    <w:p w14:paraId="4D074A88">
      <w:pPr>
        <w:bidi w:val="0"/>
        <w:rPr>
          <w:rFonts w:hint="eastAsia"/>
          <w:color w:val="auto"/>
          <w:highlight w:val="none"/>
        </w:rPr>
      </w:pPr>
      <w:r>
        <w:rPr>
          <w:rFonts w:hint="eastAsia"/>
          <w:color w:val="auto"/>
          <w:highlight w:val="none"/>
        </w:rPr>
        <w:br w:type="page"/>
      </w:r>
    </w:p>
    <w:p w14:paraId="2BC311B5">
      <w:pPr>
        <w:pStyle w:val="4"/>
        <w:bidi w:val="0"/>
        <w:ind w:left="0" w:leftChars="0" w:firstLine="0" w:firstLineChars="0"/>
        <w:jc w:val="center"/>
        <w:rPr>
          <w:rFonts w:hint="eastAsia"/>
          <w:color w:val="auto"/>
          <w:highlight w:val="none"/>
        </w:rPr>
      </w:pPr>
      <w:bookmarkStart w:id="410" w:name="_Toc6530"/>
      <w:bookmarkStart w:id="411" w:name="_Toc16055"/>
      <w:bookmarkStart w:id="412" w:name="_Toc30785"/>
      <w:bookmarkStart w:id="413" w:name="_Toc24642"/>
      <w:r>
        <w:rPr>
          <w:rFonts w:hint="eastAsia"/>
          <w:color w:val="auto"/>
          <w:highlight w:val="none"/>
        </w:rPr>
        <w:t>第二节 政府采购合同通用条款</w:t>
      </w:r>
      <w:bookmarkEnd w:id="410"/>
      <w:bookmarkEnd w:id="411"/>
      <w:bookmarkEnd w:id="412"/>
      <w:bookmarkEnd w:id="413"/>
    </w:p>
    <w:p w14:paraId="758B1F79">
      <w:pPr>
        <w:bidi w:val="0"/>
        <w:rPr>
          <w:rFonts w:hint="eastAsia"/>
          <w:color w:val="auto"/>
          <w:highlight w:val="none"/>
        </w:rPr>
      </w:pPr>
      <w:bookmarkStart w:id="414" w:name="_Toc23216"/>
      <w:bookmarkStart w:id="415" w:name="_Toc30981"/>
      <w:bookmarkStart w:id="416" w:name="_Toc29587"/>
      <w:r>
        <w:rPr>
          <w:rFonts w:hint="eastAsia"/>
          <w:color w:val="auto"/>
          <w:highlight w:val="none"/>
        </w:rPr>
        <w:t>1. 定义</w:t>
      </w:r>
      <w:bookmarkEnd w:id="414"/>
      <w:bookmarkEnd w:id="415"/>
      <w:bookmarkEnd w:id="416"/>
    </w:p>
    <w:p w14:paraId="7543532C">
      <w:pPr>
        <w:bidi w:val="0"/>
        <w:rPr>
          <w:rFonts w:hint="eastAsia"/>
          <w:color w:val="auto"/>
          <w:highlight w:val="none"/>
        </w:rPr>
      </w:pPr>
      <w:r>
        <w:rPr>
          <w:rFonts w:hint="eastAsia"/>
          <w:color w:val="auto"/>
          <w:highlight w:val="none"/>
        </w:rPr>
        <w:t>1.1合同当事人</w:t>
      </w:r>
    </w:p>
    <w:p w14:paraId="32DAC6AE">
      <w:pPr>
        <w:bidi w:val="0"/>
        <w:rPr>
          <w:rFonts w:hint="eastAsia"/>
          <w:color w:val="auto"/>
          <w:highlight w:val="none"/>
        </w:rPr>
      </w:pPr>
      <w:r>
        <w:rPr>
          <w:rFonts w:hint="eastAsia"/>
          <w:color w:val="auto"/>
          <w:highlight w:val="none"/>
        </w:rPr>
        <w:t>（1）采购人（以下称甲方）是指使用财政性资金，通过政府采购方式向投标人购买货物及其相关服务的国家机关、事业单位、团体组织。</w:t>
      </w:r>
    </w:p>
    <w:p w14:paraId="0E04D941">
      <w:pPr>
        <w:bidi w:val="0"/>
        <w:rPr>
          <w:rFonts w:hint="eastAsia"/>
          <w:color w:val="auto"/>
          <w:highlight w:val="none"/>
        </w:rPr>
      </w:pPr>
      <w:r>
        <w:rPr>
          <w:rFonts w:hint="eastAsia"/>
          <w:color w:val="auto"/>
          <w:highlight w:val="none"/>
        </w:rPr>
        <w:t>（2）投标人（以下称乙方）是指参加政府采购活动并且中标（成交），向采购人提供合同约定的货物及其相关服务的法人、非法人组织或者自然人。</w:t>
      </w:r>
    </w:p>
    <w:p w14:paraId="6B0F567F">
      <w:pPr>
        <w:bidi w:val="0"/>
        <w:rPr>
          <w:rFonts w:hint="eastAsia"/>
          <w:color w:val="auto"/>
          <w:highlight w:val="none"/>
        </w:rPr>
      </w:pPr>
      <w:r>
        <w:rPr>
          <w:rFonts w:hint="eastAsia"/>
          <w:color w:val="auto"/>
          <w:highlight w:val="none"/>
        </w:rPr>
        <w:t>（3）其他合同主体是指除采购人和投标人以外，依法参与合同缔结或履行，享有权利、承担义务的合同当事人。</w:t>
      </w:r>
    </w:p>
    <w:p w14:paraId="467635B4">
      <w:pPr>
        <w:bidi w:val="0"/>
        <w:rPr>
          <w:rFonts w:hint="eastAsia"/>
          <w:color w:val="auto"/>
          <w:highlight w:val="none"/>
        </w:rPr>
      </w:pPr>
      <w:r>
        <w:rPr>
          <w:rFonts w:hint="eastAsia"/>
          <w:color w:val="auto"/>
          <w:highlight w:val="none"/>
        </w:rPr>
        <w:t>1.2本合同下列术语应解释为：</w:t>
      </w:r>
    </w:p>
    <w:p w14:paraId="3FF72610">
      <w:pPr>
        <w:bidi w:val="0"/>
        <w:rPr>
          <w:rFonts w:hint="eastAsia"/>
          <w:color w:val="auto"/>
          <w:highlight w:val="none"/>
        </w:rPr>
      </w:pPr>
      <w:r>
        <w:rPr>
          <w:rFonts w:hint="eastAsia"/>
          <w:color w:val="auto"/>
          <w:highlight w:val="none"/>
        </w:rPr>
        <w:t>（1）“合同”系指合同当事人意思表示达成一致的任何协议，包括签署的政府采购合同协议书及其变更、补充协议，政府采购合同专用条款，政府采购合同通用条款，中标（成交）通知书，投标（响应）文件，招标文件，有关技术文件和图纸，以及国家法律、行政法规和规章制度规定或合同约定的作为合同组成部分的其他文件。</w:t>
      </w:r>
    </w:p>
    <w:p w14:paraId="077C0E54">
      <w:pPr>
        <w:bidi w:val="0"/>
        <w:rPr>
          <w:rFonts w:hint="eastAsia"/>
          <w:color w:val="auto"/>
          <w:highlight w:val="none"/>
        </w:rPr>
      </w:pPr>
      <w:r>
        <w:rPr>
          <w:rFonts w:hint="eastAsia"/>
          <w:color w:val="auto"/>
          <w:highlight w:val="none"/>
        </w:rPr>
        <w:t>（2）“合同价款”系指根据本合同规定乙方在全面履行合同义务后甲方应支付给乙方的价款。</w:t>
      </w:r>
    </w:p>
    <w:p w14:paraId="3D3E702D">
      <w:pPr>
        <w:bidi w:val="0"/>
        <w:rPr>
          <w:rFonts w:hint="eastAsia"/>
          <w:color w:val="auto"/>
          <w:highlight w:val="none"/>
        </w:rPr>
      </w:pPr>
      <w:r>
        <w:rPr>
          <w:rFonts w:hint="eastAsia"/>
          <w:color w:val="auto"/>
          <w:highlight w:val="none"/>
        </w:rPr>
        <w:t>（3）“货物”系指乙方根据本合同规定须向甲方提供的各种形态和种类的物品，包括原材料、设备、产品（包括软件）及相关的其备品备件、工具、手册及</w:t>
      </w:r>
      <w:r>
        <w:rPr>
          <w:rFonts w:hint="eastAsia"/>
          <w:color w:val="auto"/>
          <w:highlight w:val="none"/>
          <w:lang w:val="en"/>
        </w:rPr>
        <w:t>其他</w:t>
      </w:r>
      <w:r>
        <w:rPr>
          <w:rFonts w:hint="eastAsia"/>
          <w:color w:val="auto"/>
          <w:highlight w:val="none"/>
        </w:rPr>
        <w:t>技术资料和材料等。</w:t>
      </w:r>
    </w:p>
    <w:p w14:paraId="1F624903">
      <w:pPr>
        <w:bidi w:val="0"/>
        <w:rPr>
          <w:rFonts w:hint="eastAsia"/>
          <w:color w:val="auto"/>
          <w:highlight w:val="none"/>
        </w:rPr>
      </w:pPr>
      <w:r>
        <w:rPr>
          <w:rFonts w:hint="eastAsia"/>
          <w:color w:val="auto"/>
          <w:highlight w:val="none"/>
        </w:rPr>
        <w:t>（4）“相关服务”系指根据合同规定，乙方应提供的与货物有关的技术、管理和</w:t>
      </w:r>
      <w:r>
        <w:rPr>
          <w:rFonts w:hint="eastAsia"/>
          <w:color w:val="auto"/>
          <w:highlight w:val="none"/>
          <w:lang w:val="en"/>
        </w:rPr>
        <w:t>其他</w:t>
      </w:r>
      <w:r>
        <w:rPr>
          <w:rFonts w:hint="eastAsia"/>
          <w:color w:val="auto"/>
          <w:highlight w:val="none"/>
        </w:rPr>
        <w:t>服务，包括但不限于：管理和质量保证、运输、保险、检验、现场准备、安装、集成、调试、培训、维修、废弃处置、技术支持等以及合同中规定乙方应承担的</w:t>
      </w:r>
      <w:r>
        <w:rPr>
          <w:rFonts w:hint="eastAsia"/>
          <w:color w:val="auto"/>
          <w:highlight w:val="none"/>
          <w:lang w:val="en"/>
        </w:rPr>
        <w:t>其他</w:t>
      </w:r>
      <w:r>
        <w:rPr>
          <w:rFonts w:hint="eastAsia"/>
          <w:color w:val="auto"/>
          <w:highlight w:val="none"/>
        </w:rPr>
        <w:t>义务。</w:t>
      </w:r>
    </w:p>
    <w:p w14:paraId="1897C9B1">
      <w:pPr>
        <w:bidi w:val="0"/>
        <w:rPr>
          <w:rFonts w:hint="eastAsia"/>
          <w:color w:val="auto"/>
          <w:highlight w:val="none"/>
        </w:rPr>
      </w:pPr>
      <w:r>
        <w:rPr>
          <w:rFonts w:hint="eastAsia"/>
          <w:color w:val="auto"/>
          <w:highlight w:val="none"/>
        </w:rPr>
        <w:t>（5）“分包”系指中标（成交）投标人按招标文件、投标（响应）文件的规定，根据分包意向协议，将中标（成交）项目中的部分履约内容，分给具有相应资质条件的投标人履行合同的行为。</w:t>
      </w:r>
    </w:p>
    <w:p w14:paraId="1221375D">
      <w:pPr>
        <w:bidi w:val="0"/>
        <w:rPr>
          <w:rFonts w:hint="eastAsia"/>
          <w:color w:val="auto"/>
          <w:highlight w:val="none"/>
        </w:rPr>
      </w:pPr>
      <w:r>
        <w:rPr>
          <w:rFonts w:hint="eastAsia"/>
          <w:color w:val="auto"/>
          <w:highlight w:val="none"/>
        </w:rPr>
        <w:t>（6）“联合体”系指由两个以上的自然人、法人或者非法人组织组成，以一个投标人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1F5596C5">
      <w:pPr>
        <w:bidi w:val="0"/>
        <w:rPr>
          <w:rFonts w:hint="eastAsia"/>
          <w:color w:val="auto"/>
          <w:highlight w:val="none"/>
        </w:rPr>
      </w:pPr>
      <w:r>
        <w:rPr>
          <w:rFonts w:hint="eastAsia"/>
          <w:color w:val="auto"/>
          <w:highlight w:val="none"/>
        </w:rPr>
        <w:t>（7）其他术语解释，见【政府采购合同专用条款】。</w:t>
      </w:r>
    </w:p>
    <w:p w14:paraId="3185CEF2">
      <w:pPr>
        <w:bidi w:val="0"/>
        <w:rPr>
          <w:rFonts w:hint="eastAsia"/>
          <w:color w:val="auto"/>
          <w:highlight w:val="none"/>
        </w:rPr>
      </w:pPr>
      <w:bookmarkStart w:id="417" w:name="_Toc21227"/>
      <w:bookmarkStart w:id="418" w:name="_Toc18703"/>
      <w:bookmarkStart w:id="419" w:name="_Toc18837"/>
      <w:r>
        <w:rPr>
          <w:rFonts w:hint="eastAsia"/>
          <w:color w:val="auto"/>
          <w:highlight w:val="none"/>
        </w:rPr>
        <w:t>2.合同标的及金额</w:t>
      </w:r>
      <w:bookmarkEnd w:id="417"/>
      <w:bookmarkEnd w:id="418"/>
      <w:bookmarkEnd w:id="419"/>
    </w:p>
    <w:p w14:paraId="7560E969">
      <w:pPr>
        <w:bidi w:val="0"/>
        <w:rPr>
          <w:rFonts w:hint="eastAsia"/>
          <w:color w:val="auto"/>
          <w:highlight w:val="none"/>
        </w:rPr>
      </w:pPr>
      <w:r>
        <w:rPr>
          <w:rFonts w:hint="eastAsia"/>
          <w:color w:val="auto"/>
          <w:highlight w:val="none"/>
        </w:rPr>
        <w:t>2.1 合同标的及金额应与中标（成交）结果一致。乙方为履行本合同而发生的所有费用均应包含在合同价款中，甲方不再另行支付</w:t>
      </w:r>
      <w:r>
        <w:rPr>
          <w:rFonts w:hint="eastAsia"/>
          <w:color w:val="auto"/>
          <w:highlight w:val="none"/>
          <w:lang w:val="en"/>
        </w:rPr>
        <w:t>其他</w:t>
      </w:r>
      <w:r>
        <w:rPr>
          <w:rFonts w:hint="eastAsia"/>
          <w:color w:val="auto"/>
          <w:highlight w:val="none"/>
        </w:rPr>
        <w:t>任何费用。</w:t>
      </w:r>
    </w:p>
    <w:p w14:paraId="21E756A2">
      <w:pPr>
        <w:bidi w:val="0"/>
        <w:rPr>
          <w:rFonts w:hint="eastAsia"/>
          <w:color w:val="auto"/>
          <w:highlight w:val="none"/>
        </w:rPr>
      </w:pPr>
      <w:bookmarkStart w:id="420" w:name="_Toc12001"/>
      <w:bookmarkStart w:id="421" w:name="_Toc31892"/>
      <w:bookmarkStart w:id="422" w:name="_Toc13313"/>
      <w:r>
        <w:rPr>
          <w:rFonts w:hint="eastAsia"/>
          <w:color w:val="auto"/>
          <w:highlight w:val="none"/>
        </w:rPr>
        <w:t>3. 履行合同的时间、地点和方式</w:t>
      </w:r>
      <w:bookmarkEnd w:id="420"/>
      <w:bookmarkEnd w:id="421"/>
      <w:bookmarkEnd w:id="422"/>
    </w:p>
    <w:p w14:paraId="42F3577F">
      <w:pPr>
        <w:bidi w:val="0"/>
        <w:rPr>
          <w:rFonts w:hint="eastAsia"/>
          <w:color w:val="auto"/>
          <w:highlight w:val="none"/>
        </w:rPr>
      </w:pPr>
      <w:r>
        <w:rPr>
          <w:rFonts w:hint="eastAsia"/>
          <w:color w:val="auto"/>
          <w:highlight w:val="none"/>
        </w:rPr>
        <w:t>3.1 乙方应当在约定的时间、地点，按照约定方式履行合同。</w:t>
      </w:r>
    </w:p>
    <w:p w14:paraId="0C708A64">
      <w:pPr>
        <w:bidi w:val="0"/>
        <w:rPr>
          <w:rFonts w:hint="eastAsia"/>
          <w:color w:val="auto"/>
          <w:highlight w:val="none"/>
        </w:rPr>
      </w:pPr>
      <w:bookmarkStart w:id="423" w:name="_Toc13756"/>
      <w:bookmarkStart w:id="424" w:name="_Toc19762"/>
      <w:bookmarkStart w:id="425" w:name="_Toc6698"/>
      <w:r>
        <w:rPr>
          <w:rFonts w:hint="eastAsia"/>
          <w:color w:val="auto"/>
          <w:highlight w:val="none"/>
        </w:rPr>
        <w:t>4. 甲方的权利和义务</w:t>
      </w:r>
      <w:bookmarkEnd w:id="423"/>
      <w:bookmarkEnd w:id="424"/>
      <w:bookmarkEnd w:id="425"/>
    </w:p>
    <w:p w14:paraId="5479DD58">
      <w:pPr>
        <w:bidi w:val="0"/>
        <w:rPr>
          <w:rFonts w:hint="eastAsia"/>
          <w:color w:val="auto"/>
          <w:highlight w:val="none"/>
        </w:rPr>
      </w:pPr>
      <w:r>
        <w:rPr>
          <w:rFonts w:hint="eastAsia"/>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22D4997">
      <w:pPr>
        <w:bidi w:val="0"/>
        <w:rPr>
          <w:rFonts w:hint="eastAsia"/>
          <w:color w:val="auto"/>
          <w:highlight w:val="none"/>
        </w:rPr>
      </w:pPr>
      <w:r>
        <w:rPr>
          <w:rFonts w:hint="eastAsia"/>
          <w:color w:val="auto"/>
          <w:highlight w:val="none"/>
        </w:rPr>
        <w:t>4.2 甲方有权要求乙方按时提交各阶段有关安排计划，并有权定期核对乙方提供货物数量、规格、质量等内容。甲方有权督促乙方工作并要求乙方更换不符合要求的货物。</w:t>
      </w:r>
    </w:p>
    <w:p w14:paraId="7E6D10C6">
      <w:pPr>
        <w:bidi w:val="0"/>
        <w:rPr>
          <w:rFonts w:hint="eastAsia"/>
          <w:color w:val="auto"/>
          <w:highlight w:val="none"/>
        </w:rPr>
      </w:pPr>
      <w:r>
        <w:rPr>
          <w:rFonts w:hint="eastAsia"/>
          <w:color w:val="auto"/>
          <w:highlight w:val="none"/>
        </w:rPr>
        <w:t>4.3 甲方有权要求乙方对缺陷部分予以修复，并按合同约定享有货物保修及其他合同约定的权利。</w:t>
      </w:r>
    </w:p>
    <w:p w14:paraId="392983DA">
      <w:pPr>
        <w:bidi w:val="0"/>
        <w:rPr>
          <w:rFonts w:hint="eastAsia"/>
          <w:color w:val="auto"/>
          <w:highlight w:val="none"/>
        </w:rPr>
      </w:pPr>
      <w:r>
        <w:rPr>
          <w:rFonts w:hint="eastAsia"/>
          <w:color w:val="auto"/>
          <w:highlight w:val="none"/>
        </w:rPr>
        <w:t>4.4 甲方应当按照合同约定及时对交付的货物进行验收，未在【政府采购合同专用条款】约定的期限内对乙方履约提出任何异议或者向乙方作出任何说明的，视为验收通过。</w:t>
      </w:r>
    </w:p>
    <w:p w14:paraId="08B408DB">
      <w:pPr>
        <w:bidi w:val="0"/>
        <w:rPr>
          <w:rFonts w:hint="eastAsia"/>
          <w:color w:val="auto"/>
          <w:highlight w:val="none"/>
        </w:rPr>
      </w:pPr>
      <w:r>
        <w:rPr>
          <w:rFonts w:hint="eastAsia"/>
          <w:color w:val="auto"/>
          <w:highlight w:val="none"/>
        </w:rPr>
        <w:t>4.5 甲方应当根据合同约定及时向乙方支付合同价款，不得以内部人员变更、履行内部付款流程等为由，拒绝或迟延支付。</w:t>
      </w:r>
    </w:p>
    <w:p w14:paraId="7DC4780C">
      <w:pPr>
        <w:bidi w:val="0"/>
        <w:rPr>
          <w:rFonts w:hint="eastAsia"/>
          <w:color w:val="auto"/>
          <w:highlight w:val="none"/>
        </w:rPr>
      </w:pPr>
      <w:r>
        <w:rPr>
          <w:rFonts w:hint="eastAsia"/>
          <w:color w:val="auto"/>
          <w:highlight w:val="none"/>
        </w:rPr>
        <w:t>4.6 国家法律法规规定及【政府采购合同专用条款】约定应由甲方承担的其他义务和责任。</w:t>
      </w:r>
    </w:p>
    <w:p w14:paraId="753E50ED">
      <w:pPr>
        <w:bidi w:val="0"/>
        <w:rPr>
          <w:rFonts w:hint="eastAsia"/>
          <w:color w:val="auto"/>
          <w:highlight w:val="none"/>
        </w:rPr>
      </w:pPr>
      <w:bookmarkStart w:id="426" w:name="_Toc24650"/>
      <w:bookmarkStart w:id="427" w:name="_Toc15118"/>
      <w:bookmarkStart w:id="428" w:name="_Toc2594"/>
      <w:r>
        <w:rPr>
          <w:rFonts w:hint="eastAsia"/>
          <w:color w:val="auto"/>
          <w:highlight w:val="none"/>
        </w:rPr>
        <w:t>5. 乙方的权利和义务</w:t>
      </w:r>
      <w:bookmarkEnd w:id="426"/>
      <w:bookmarkEnd w:id="427"/>
      <w:bookmarkEnd w:id="428"/>
    </w:p>
    <w:p w14:paraId="72B39BF1">
      <w:pPr>
        <w:bidi w:val="0"/>
        <w:rPr>
          <w:rFonts w:hint="eastAsia"/>
          <w:color w:val="auto"/>
          <w:highlight w:val="none"/>
        </w:rPr>
      </w:pPr>
      <w:r>
        <w:rPr>
          <w:rFonts w:hint="eastAsia"/>
          <w:color w:val="auto"/>
          <w:highlight w:val="none"/>
        </w:rPr>
        <w:t>5.1 签署合同后，乙方应确定项目负责人（或项目联系人），负责与本合同有关的事务。</w:t>
      </w:r>
    </w:p>
    <w:p w14:paraId="6F725287">
      <w:pPr>
        <w:bidi w:val="0"/>
        <w:rPr>
          <w:rFonts w:hint="eastAsia"/>
          <w:color w:val="auto"/>
          <w:highlight w:val="none"/>
        </w:rPr>
      </w:pPr>
      <w:r>
        <w:rPr>
          <w:rFonts w:hint="eastAsia"/>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FD4E721">
      <w:pPr>
        <w:bidi w:val="0"/>
        <w:rPr>
          <w:rFonts w:hint="eastAsia"/>
          <w:color w:val="auto"/>
          <w:highlight w:val="none"/>
        </w:rPr>
      </w:pPr>
      <w:r>
        <w:rPr>
          <w:rFonts w:hint="eastAsia"/>
          <w:color w:val="auto"/>
          <w:highlight w:val="none"/>
        </w:rPr>
        <w:t>5.3乙方有权根据合同约定向甲方收取合同价款。</w:t>
      </w:r>
    </w:p>
    <w:p w14:paraId="75B3879F">
      <w:pPr>
        <w:bidi w:val="0"/>
        <w:rPr>
          <w:rFonts w:hint="eastAsia"/>
          <w:color w:val="auto"/>
          <w:highlight w:val="none"/>
        </w:rPr>
      </w:pPr>
      <w:r>
        <w:rPr>
          <w:rFonts w:hint="eastAsia"/>
          <w:color w:val="auto"/>
          <w:highlight w:val="none"/>
        </w:rPr>
        <w:t>5.4国家法律法规规定及【政府采购合同专用条款】约定应由乙方承担的其他义务和责任。</w:t>
      </w:r>
    </w:p>
    <w:p w14:paraId="0366C62B">
      <w:pPr>
        <w:bidi w:val="0"/>
        <w:rPr>
          <w:rFonts w:hint="eastAsia"/>
          <w:color w:val="auto"/>
          <w:highlight w:val="none"/>
        </w:rPr>
      </w:pPr>
      <w:bookmarkStart w:id="429" w:name="_Toc13631"/>
      <w:bookmarkStart w:id="430" w:name="_Toc19601"/>
      <w:bookmarkStart w:id="431" w:name="_Toc15553"/>
      <w:r>
        <w:rPr>
          <w:rFonts w:hint="eastAsia"/>
          <w:color w:val="auto"/>
          <w:highlight w:val="none"/>
        </w:rPr>
        <w:t>6.合同履行</w:t>
      </w:r>
      <w:bookmarkEnd w:id="429"/>
      <w:bookmarkEnd w:id="430"/>
      <w:bookmarkEnd w:id="431"/>
    </w:p>
    <w:p w14:paraId="18CD0636">
      <w:pPr>
        <w:bidi w:val="0"/>
        <w:rPr>
          <w:rFonts w:hint="eastAsia"/>
          <w:color w:val="auto"/>
          <w:highlight w:val="none"/>
        </w:rPr>
      </w:pPr>
      <w:r>
        <w:rPr>
          <w:rFonts w:hint="eastAsia"/>
          <w:color w:val="auto"/>
          <w:highlight w:val="none"/>
        </w:rPr>
        <w:t>6.1 甲乙双方应当按照【政府采购合同专用条款】约定顺序履行合同义务；如果没有先后顺序的，应当同时履行。</w:t>
      </w:r>
    </w:p>
    <w:p w14:paraId="0C740E00">
      <w:pPr>
        <w:bidi w:val="0"/>
        <w:rPr>
          <w:rFonts w:hint="eastAsia"/>
          <w:color w:val="auto"/>
          <w:highlight w:val="none"/>
        </w:rPr>
      </w:pPr>
      <w:r>
        <w:rPr>
          <w:rFonts w:hint="eastAsia"/>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5B49DB4F">
      <w:pPr>
        <w:bidi w:val="0"/>
        <w:rPr>
          <w:rFonts w:hint="eastAsia"/>
          <w:color w:val="auto"/>
          <w:highlight w:val="none"/>
        </w:rPr>
      </w:pPr>
      <w:bookmarkStart w:id="432" w:name="_Toc9410"/>
      <w:bookmarkStart w:id="433" w:name="_Toc8493"/>
      <w:bookmarkStart w:id="434" w:name="_Toc29813"/>
      <w:r>
        <w:rPr>
          <w:rFonts w:hint="eastAsia"/>
          <w:color w:val="auto"/>
          <w:highlight w:val="none"/>
        </w:rPr>
        <w:t>7. 货物包装、运输、保险和交付要求</w:t>
      </w:r>
      <w:bookmarkEnd w:id="432"/>
      <w:bookmarkEnd w:id="433"/>
      <w:bookmarkEnd w:id="434"/>
    </w:p>
    <w:p w14:paraId="3B6F4037">
      <w:pPr>
        <w:bidi w:val="0"/>
        <w:rPr>
          <w:rFonts w:hint="eastAsia"/>
          <w:color w:val="auto"/>
          <w:highlight w:val="none"/>
        </w:rPr>
      </w:pPr>
      <w:r>
        <w:rPr>
          <w:rFonts w:hint="eastAsia"/>
          <w:color w:val="auto"/>
          <w:highlight w:val="none"/>
        </w:rPr>
        <w:t>7.1 本合同涉及商品包装、快递包装的，除【政府采购合同专用条款】另有约定外，包装应适应远距离运输、防潮、防震、防锈和防野蛮装卸等要求，确保货物安全无损地运抵【政府采购合同专用条款】约定的指定现场。</w:t>
      </w:r>
    </w:p>
    <w:p w14:paraId="35FF41A4">
      <w:pPr>
        <w:bidi w:val="0"/>
        <w:rPr>
          <w:rFonts w:hint="eastAsia"/>
          <w:color w:val="auto"/>
          <w:highlight w:val="none"/>
        </w:rPr>
      </w:pPr>
      <w:r>
        <w:rPr>
          <w:rFonts w:hint="eastAsia"/>
          <w:color w:val="auto"/>
          <w:highlight w:val="none"/>
        </w:rPr>
        <w:t>7.2 除【政府采购合同专用条款】另有约定外，乙方负责办理将货物运抵本合同规定的交货地点，并装卸、交付至甲方的一切运输事项，相关费用应包含在合同价款中。</w:t>
      </w:r>
    </w:p>
    <w:p w14:paraId="1C860B3E">
      <w:pPr>
        <w:bidi w:val="0"/>
        <w:rPr>
          <w:rFonts w:hint="eastAsia"/>
          <w:color w:val="auto"/>
          <w:highlight w:val="none"/>
        </w:rPr>
      </w:pPr>
      <w:r>
        <w:rPr>
          <w:rFonts w:hint="eastAsia"/>
          <w:color w:val="auto"/>
          <w:highlight w:val="none"/>
        </w:rPr>
        <w:t>7.3 货物保险要求按【政府采购合同专用条款】规定执行。</w:t>
      </w:r>
    </w:p>
    <w:p w14:paraId="5D6A1B1E">
      <w:pPr>
        <w:bidi w:val="0"/>
        <w:rPr>
          <w:rFonts w:hint="eastAsia"/>
          <w:color w:val="auto"/>
          <w:highlight w:val="none"/>
        </w:rPr>
      </w:pPr>
      <w:r>
        <w:rPr>
          <w:rFonts w:hint="eastAsia"/>
          <w:color w:val="auto"/>
          <w:highlight w:val="none"/>
        </w:rPr>
        <w:t>7.4 除采购活动对商品包装、快递包装达成具体约定外，乙方提供产品及相关快递服务涉及到具体包装要求的，应≥《商品包装政府采购需求标准（试行）》《快递包装政府采购需求标准（试行）》标准，并作为履约验收的内容，必要时甲方可以要求乙方在履约验收环节出具检测报告。</w:t>
      </w:r>
    </w:p>
    <w:p w14:paraId="4A9F46AF">
      <w:pPr>
        <w:bidi w:val="0"/>
        <w:rPr>
          <w:rFonts w:hint="eastAsia"/>
          <w:color w:val="auto"/>
          <w:highlight w:val="none"/>
        </w:rPr>
      </w:pPr>
      <w:r>
        <w:rPr>
          <w:rFonts w:hint="eastAsia"/>
          <w:color w:val="auto"/>
          <w:highlight w:val="none"/>
        </w:rPr>
        <w:t>7.5 乙方在运输到达之前应提前通知甲方，并提示货物运输装卸的注意事项，甲方配合乙方做好货物的接收工作。</w:t>
      </w:r>
    </w:p>
    <w:p w14:paraId="5B6779EB">
      <w:pPr>
        <w:bidi w:val="0"/>
        <w:rPr>
          <w:rFonts w:hint="eastAsia"/>
          <w:color w:val="auto"/>
          <w:highlight w:val="none"/>
        </w:rPr>
      </w:pPr>
      <w:r>
        <w:rPr>
          <w:rFonts w:hint="eastAsia"/>
          <w:color w:val="auto"/>
          <w:highlight w:val="none"/>
        </w:rPr>
        <w:t>7.6 如因包装、运输问题导致货物损毁、丢失或者品质下降，甲方有权要求降价、换货、拒收部分或整批货物，由此产生的费用和损失，均由乙方承担。</w:t>
      </w:r>
    </w:p>
    <w:p w14:paraId="2BBD1E1D">
      <w:pPr>
        <w:bidi w:val="0"/>
        <w:rPr>
          <w:rFonts w:hint="eastAsia"/>
          <w:color w:val="auto"/>
          <w:highlight w:val="none"/>
        </w:rPr>
      </w:pPr>
      <w:bookmarkStart w:id="435" w:name="_Toc30880"/>
      <w:bookmarkStart w:id="436" w:name="_Toc2243"/>
      <w:bookmarkStart w:id="437" w:name="_Toc5842"/>
      <w:r>
        <w:rPr>
          <w:rFonts w:hint="eastAsia"/>
          <w:color w:val="auto"/>
          <w:highlight w:val="none"/>
        </w:rPr>
        <w:t>8. 质量标准和保证</w:t>
      </w:r>
      <w:bookmarkEnd w:id="435"/>
      <w:bookmarkEnd w:id="436"/>
      <w:bookmarkEnd w:id="437"/>
    </w:p>
    <w:p w14:paraId="11390E0A">
      <w:pPr>
        <w:bidi w:val="0"/>
        <w:rPr>
          <w:rFonts w:hint="eastAsia"/>
          <w:color w:val="auto"/>
          <w:highlight w:val="none"/>
        </w:rPr>
      </w:pPr>
      <w:r>
        <w:rPr>
          <w:rFonts w:hint="eastAsia"/>
          <w:color w:val="auto"/>
          <w:highlight w:val="none"/>
        </w:rPr>
        <w:t>8.1 质量标准</w:t>
      </w:r>
    </w:p>
    <w:p w14:paraId="54DC3E65">
      <w:pPr>
        <w:bidi w:val="0"/>
        <w:rPr>
          <w:rFonts w:hint="eastAsia"/>
          <w:color w:val="auto"/>
          <w:highlight w:val="none"/>
        </w:rPr>
      </w:pPr>
      <w:r>
        <w:rPr>
          <w:rFonts w:hint="eastAsia"/>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527B57">
      <w:pPr>
        <w:bidi w:val="0"/>
        <w:rPr>
          <w:rFonts w:hint="eastAsia"/>
          <w:color w:val="auto"/>
          <w:highlight w:val="none"/>
        </w:rPr>
      </w:pPr>
      <w:r>
        <w:rPr>
          <w:rFonts w:hint="eastAsia"/>
          <w:color w:val="auto"/>
          <w:highlight w:val="none"/>
        </w:rPr>
        <w:t>（2）采用中华人民共和国法定计量单位。</w:t>
      </w:r>
    </w:p>
    <w:p w14:paraId="1752797F">
      <w:pPr>
        <w:bidi w:val="0"/>
        <w:rPr>
          <w:rFonts w:hint="eastAsia"/>
          <w:color w:val="auto"/>
          <w:highlight w:val="none"/>
        </w:rPr>
      </w:pPr>
      <w:r>
        <w:rPr>
          <w:rFonts w:hint="eastAsia"/>
          <w:color w:val="auto"/>
          <w:highlight w:val="none"/>
        </w:rPr>
        <w:t>（3）乙方所提供的货物应符合国家有关安全、环保、卫生的规定。</w:t>
      </w:r>
    </w:p>
    <w:p w14:paraId="520BBC27">
      <w:pPr>
        <w:bidi w:val="0"/>
        <w:rPr>
          <w:rFonts w:hint="eastAsia"/>
          <w:color w:val="auto"/>
          <w:highlight w:val="none"/>
        </w:rPr>
      </w:pPr>
      <w:r>
        <w:rPr>
          <w:rFonts w:hint="eastAsia"/>
          <w:color w:val="auto"/>
          <w:highlight w:val="none"/>
        </w:rPr>
        <w:t>（4）乙方应向甲方提交所提供货物的技术文件，包括相应的中文技术文件，如：产品目录、图纸、操作手册、使用说明、维护手册或服务指南等。上述文件应包装好随货物一同发运。</w:t>
      </w:r>
    </w:p>
    <w:p w14:paraId="273DF4CB">
      <w:pPr>
        <w:bidi w:val="0"/>
        <w:rPr>
          <w:rFonts w:hint="eastAsia"/>
          <w:color w:val="auto"/>
          <w:highlight w:val="none"/>
        </w:rPr>
      </w:pPr>
      <w:r>
        <w:rPr>
          <w:rFonts w:hint="eastAsia"/>
          <w:color w:val="auto"/>
          <w:highlight w:val="none"/>
        </w:rPr>
        <w:t>8.2 保证</w:t>
      </w:r>
    </w:p>
    <w:p w14:paraId="0EE4D44F">
      <w:pPr>
        <w:bidi w:val="0"/>
        <w:rPr>
          <w:rFonts w:hint="eastAsia"/>
          <w:color w:val="auto"/>
          <w:highlight w:val="none"/>
        </w:rPr>
      </w:pPr>
      <w:r>
        <w:rPr>
          <w:rFonts w:hint="eastAsia"/>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BB195E4">
      <w:pPr>
        <w:bidi w:val="0"/>
        <w:rPr>
          <w:rFonts w:hint="eastAsia"/>
          <w:color w:val="auto"/>
          <w:highlight w:val="none"/>
        </w:rPr>
      </w:pPr>
      <w:r>
        <w:rPr>
          <w:rFonts w:hint="eastAsia"/>
          <w:color w:val="auto"/>
          <w:highlight w:val="none"/>
        </w:rPr>
        <w:t>（2）在质量保证期内所发现的缺陷，甲方应尽快以书面形式通知乙方。</w:t>
      </w:r>
    </w:p>
    <w:p w14:paraId="66D038B2">
      <w:pPr>
        <w:bidi w:val="0"/>
        <w:rPr>
          <w:rFonts w:hint="eastAsia"/>
          <w:color w:val="auto"/>
          <w:highlight w:val="none"/>
        </w:rPr>
      </w:pPr>
      <w:r>
        <w:rPr>
          <w:rFonts w:hint="eastAsia"/>
          <w:color w:val="auto"/>
          <w:highlight w:val="none"/>
        </w:rPr>
        <w:t>（3）乙方收到通知后，应在【政府采购合同专用条款】规定的响应时间内以合理的速度免费维修或更换有缺陷的货物或部件。</w:t>
      </w:r>
    </w:p>
    <w:p w14:paraId="5D1C0205">
      <w:pPr>
        <w:bidi w:val="0"/>
        <w:rPr>
          <w:rFonts w:hint="eastAsia"/>
          <w:color w:val="auto"/>
          <w:highlight w:val="none"/>
        </w:rPr>
      </w:pPr>
      <w:r>
        <w:rPr>
          <w:rFonts w:hint="eastAsia"/>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6864F3D">
      <w:pPr>
        <w:bidi w:val="0"/>
        <w:rPr>
          <w:rFonts w:hint="eastAsia"/>
          <w:color w:val="auto"/>
          <w:highlight w:val="none"/>
        </w:rPr>
      </w:pPr>
      <w:r>
        <w:rPr>
          <w:rFonts w:hint="eastAsia"/>
          <w:color w:val="auto"/>
          <w:highlight w:val="none"/>
        </w:rPr>
        <w:t>（5）乙方在约定的时间内未能弥补缺陷，甲方可采取必要的补救措施，但其风险和费用将由乙方承担，甲方根据合同约定对乙方行使的其他权利不受影响。</w:t>
      </w:r>
    </w:p>
    <w:p w14:paraId="399A8D56">
      <w:pPr>
        <w:bidi w:val="0"/>
        <w:rPr>
          <w:rFonts w:hint="eastAsia"/>
          <w:color w:val="auto"/>
          <w:highlight w:val="none"/>
        </w:rPr>
      </w:pPr>
      <w:bookmarkStart w:id="438" w:name="_Toc8153"/>
      <w:bookmarkStart w:id="439" w:name="_Toc17898"/>
      <w:bookmarkStart w:id="440" w:name="_Toc29049"/>
      <w:r>
        <w:rPr>
          <w:rFonts w:hint="eastAsia"/>
          <w:color w:val="auto"/>
          <w:highlight w:val="none"/>
        </w:rPr>
        <w:t>9. 权利瑕疵担保</w:t>
      </w:r>
      <w:bookmarkEnd w:id="438"/>
      <w:bookmarkEnd w:id="439"/>
      <w:bookmarkEnd w:id="440"/>
    </w:p>
    <w:p w14:paraId="792CDC3A">
      <w:pPr>
        <w:bidi w:val="0"/>
        <w:rPr>
          <w:rFonts w:hint="eastAsia"/>
          <w:color w:val="auto"/>
          <w:highlight w:val="none"/>
        </w:rPr>
      </w:pPr>
      <w:r>
        <w:rPr>
          <w:rFonts w:hint="eastAsia"/>
          <w:color w:val="auto"/>
          <w:highlight w:val="none"/>
        </w:rPr>
        <w:t>9.1 乙方保证对其出售的货物享有合法的权利。</w:t>
      </w:r>
    </w:p>
    <w:p w14:paraId="4909A1EB">
      <w:pPr>
        <w:bidi w:val="0"/>
        <w:rPr>
          <w:rFonts w:hint="eastAsia"/>
          <w:color w:val="auto"/>
          <w:highlight w:val="none"/>
        </w:rPr>
      </w:pPr>
      <w:r>
        <w:rPr>
          <w:rFonts w:hint="eastAsia"/>
          <w:color w:val="auto"/>
          <w:highlight w:val="none"/>
        </w:rPr>
        <w:t>9.2 乙方保证在交付的货物上不存在抵押权等担保物权。</w:t>
      </w:r>
    </w:p>
    <w:p w14:paraId="11959029">
      <w:pPr>
        <w:bidi w:val="0"/>
        <w:rPr>
          <w:rFonts w:hint="eastAsia"/>
          <w:color w:val="auto"/>
          <w:highlight w:val="none"/>
        </w:rPr>
      </w:pPr>
      <w:r>
        <w:rPr>
          <w:rFonts w:hint="eastAsia"/>
          <w:color w:val="auto"/>
          <w:highlight w:val="none"/>
        </w:rPr>
        <w:t>9.3 如甲方使用上述货物构成对第三人侵权的，则由乙方承担全部责任。</w:t>
      </w:r>
    </w:p>
    <w:p w14:paraId="31C83BEE">
      <w:pPr>
        <w:bidi w:val="0"/>
        <w:rPr>
          <w:rFonts w:hint="eastAsia"/>
          <w:color w:val="auto"/>
          <w:highlight w:val="none"/>
        </w:rPr>
      </w:pPr>
      <w:bookmarkStart w:id="441" w:name="_Toc11874"/>
      <w:bookmarkStart w:id="442" w:name="_Toc13350"/>
      <w:bookmarkStart w:id="443" w:name="_Toc2362"/>
      <w:r>
        <w:rPr>
          <w:rFonts w:hint="eastAsia"/>
          <w:color w:val="auto"/>
          <w:highlight w:val="none"/>
        </w:rPr>
        <w:t>10. 知识产权保护</w:t>
      </w:r>
      <w:bookmarkEnd w:id="441"/>
      <w:bookmarkEnd w:id="442"/>
      <w:bookmarkEnd w:id="443"/>
    </w:p>
    <w:p w14:paraId="69AFD46D">
      <w:pPr>
        <w:bidi w:val="0"/>
        <w:rPr>
          <w:rFonts w:hint="eastAsia"/>
          <w:color w:val="auto"/>
          <w:highlight w:val="none"/>
        </w:rPr>
      </w:pPr>
      <w:r>
        <w:rPr>
          <w:rFonts w:hint="eastAsia"/>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97557EE">
      <w:pPr>
        <w:bidi w:val="0"/>
        <w:rPr>
          <w:rFonts w:hint="eastAsia"/>
          <w:color w:val="auto"/>
          <w:highlight w:val="none"/>
        </w:rPr>
      </w:pPr>
      <w:bookmarkStart w:id="444" w:name="_Toc28695"/>
      <w:bookmarkStart w:id="445" w:name="_Toc2932"/>
      <w:bookmarkStart w:id="446" w:name="_Toc27804"/>
      <w:r>
        <w:rPr>
          <w:rFonts w:hint="eastAsia"/>
          <w:color w:val="auto"/>
          <w:highlight w:val="none"/>
        </w:rPr>
        <w:t>11. 保密义务</w:t>
      </w:r>
      <w:bookmarkEnd w:id="444"/>
      <w:bookmarkEnd w:id="445"/>
      <w:bookmarkEnd w:id="446"/>
    </w:p>
    <w:p w14:paraId="45BB0261">
      <w:pPr>
        <w:bidi w:val="0"/>
        <w:rPr>
          <w:rFonts w:hint="eastAsia"/>
          <w:color w:val="auto"/>
          <w:highlight w:val="none"/>
        </w:rPr>
      </w:pPr>
      <w:r>
        <w:rPr>
          <w:rFonts w:hint="eastAsia"/>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32571091">
      <w:pPr>
        <w:bidi w:val="0"/>
        <w:rPr>
          <w:rFonts w:hint="eastAsia"/>
          <w:color w:val="auto"/>
          <w:highlight w:val="none"/>
        </w:rPr>
      </w:pPr>
      <w:bookmarkStart w:id="447" w:name="_Toc13627"/>
      <w:bookmarkStart w:id="448" w:name="_Toc9843"/>
      <w:bookmarkStart w:id="449" w:name="_Toc7411"/>
      <w:r>
        <w:rPr>
          <w:rFonts w:hint="eastAsia"/>
          <w:color w:val="auto"/>
          <w:highlight w:val="none"/>
        </w:rPr>
        <w:t>12. 合同价款支付</w:t>
      </w:r>
      <w:bookmarkEnd w:id="447"/>
      <w:bookmarkEnd w:id="448"/>
      <w:bookmarkEnd w:id="449"/>
    </w:p>
    <w:p w14:paraId="51234F89">
      <w:pPr>
        <w:bidi w:val="0"/>
        <w:rPr>
          <w:rFonts w:hint="eastAsia"/>
          <w:color w:val="auto"/>
          <w:highlight w:val="none"/>
        </w:rPr>
      </w:pPr>
      <w:r>
        <w:rPr>
          <w:rFonts w:hint="eastAsia"/>
          <w:color w:val="auto"/>
          <w:highlight w:val="none"/>
        </w:rPr>
        <w:t>12.1 合同价款支付按照国库集中支付制度及财政管理相关规定执行。</w:t>
      </w:r>
    </w:p>
    <w:p w14:paraId="52AF11D6">
      <w:pPr>
        <w:bidi w:val="0"/>
        <w:rPr>
          <w:rFonts w:hint="eastAsia"/>
          <w:color w:val="auto"/>
          <w:highlight w:val="none"/>
        </w:rPr>
      </w:pPr>
      <w:r>
        <w:rPr>
          <w:rFonts w:hint="eastAsia"/>
          <w:color w:val="auto"/>
          <w:highlight w:val="none"/>
        </w:rPr>
        <w:t>12.2 对于满足合同约定支付条件的，甲方原则上应当自收到发票后10个工作日内将资金支付到合同约定的乙方账户，不得以机构变动、人员更替、政策调整等为由迟延付款，不得将招标文件和合同中未规定的义务作为向乙方付款的条件。具体合同价款支付时间在【政府采购合同专用条款】中约定。</w:t>
      </w:r>
    </w:p>
    <w:p w14:paraId="214C1B22">
      <w:pPr>
        <w:bidi w:val="0"/>
        <w:rPr>
          <w:rFonts w:hint="eastAsia"/>
          <w:color w:val="auto"/>
          <w:highlight w:val="none"/>
        </w:rPr>
      </w:pPr>
      <w:bookmarkStart w:id="450" w:name="_Toc11572"/>
      <w:bookmarkStart w:id="451" w:name="_Toc7649"/>
      <w:bookmarkStart w:id="452" w:name="_Toc4212"/>
      <w:r>
        <w:rPr>
          <w:rFonts w:hint="eastAsia"/>
          <w:color w:val="auto"/>
          <w:highlight w:val="none"/>
        </w:rPr>
        <w:t>13. 履约保证金</w:t>
      </w:r>
      <w:bookmarkEnd w:id="450"/>
      <w:bookmarkEnd w:id="451"/>
      <w:bookmarkEnd w:id="452"/>
    </w:p>
    <w:p w14:paraId="7FB99966">
      <w:pPr>
        <w:bidi w:val="0"/>
        <w:rPr>
          <w:rFonts w:hint="eastAsia"/>
          <w:color w:val="auto"/>
          <w:highlight w:val="none"/>
        </w:rPr>
      </w:pPr>
      <w:r>
        <w:rPr>
          <w:rFonts w:hint="eastAsia"/>
          <w:color w:val="auto"/>
          <w:highlight w:val="none"/>
        </w:rPr>
        <w:t>13.1 乙方应当以支票、汇票、本票或者金融机构、担保机构出具的保函等非现金形式提交。</w:t>
      </w:r>
    </w:p>
    <w:p w14:paraId="0E3EEB26">
      <w:pPr>
        <w:bidi w:val="0"/>
        <w:rPr>
          <w:rFonts w:hint="eastAsia"/>
          <w:color w:val="auto"/>
          <w:highlight w:val="none"/>
        </w:rPr>
      </w:pPr>
      <w:r>
        <w:rPr>
          <w:rFonts w:hint="eastAsia"/>
          <w:color w:val="auto"/>
          <w:highlight w:val="none"/>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1ECFC57B">
      <w:pPr>
        <w:bidi w:val="0"/>
        <w:rPr>
          <w:rFonts w:hint="eastAsia"/>
          <w:color w:val="auto"/>
          <w:highlight w:val="none"/>
        </w:rPr>
      </w:pPr>
      <w:r>
        <w:rPr>
          <w:rFonts w:hint="eastAsia"/>
          <w:color w:val="auto"/>
          <w:highlight w:val="none"/>
        </w:rPr>
        <w:t>13.3 甲方在项目通过验收后按照【政府采购合同专用条款】规定的时间内将履约保证金退还乙方；逾期退还的，乙方可要求甲方支付违约金，违约金按照【政府采购合同专用条款】规定支付。</w:t>
      </w:r>
    </w:p>
    <w:p w14:paraId="23D7CDC3">
      <w:pPr>
        <w:bidi w:val="0"/>
        <w:rPr>
          <w:rFonts w:hint="eastAsia"/>
          <w:color w:val="auto"/>
          <w:highlight w:val="none"/>
        </w:rPr>
      </w:pPr>
      <w:bookmarkStart w:id="453" w:name="_Toc5641"/>
      <w:bookmarkStart w:id="454" w:name="_Toc25227"/>
      <w:bookmarkStart w:id="455" w:name="_Toc19793"/>
      <w:r>
        <w:rPr>
          <w:rFonts w:hint="eastAsia"/>
          <w:color w:val="auto"/>
          <w:highlight w:val="none"/>
        </w:rPr>
        <w:t>14. 售后服务</w:t>
      </w:r>
      <w:bookmarkEnd w:id="453"/>
      <w:bookmarkEnd w:id="454"/>
      <w:bookmarkEnd w:id="455"/>
    </w:p>
    <w:p w14:paraId="28FD6FA8">
      <w:pPr>
        <w:bidi w:val="0"/>
        <w:rPr>
          <w:rFonts w:hint="eastAsia"/>
          <w:color w:val="auto"/>
          <w:highlight w:val="none"/>
        </w:rPr>
      </w:pPr>
      <w:r>
        <w:rPr>
          <w:rFonts w:hint="eastAsia"/>
          <w:color w:val="auto"/>
          <w:highlight w:val="none"/>
        </w:rPr>
        <w:t>14.1 除项目不涉及或采购活动中明确约定无须承担外，乙方还应提供下列服务：</w:t>
      </w:r>
    </w:p>
    <w:p w14:paraId="1DB15441">
      <w:pPr>
        <w:bidi w:val="0"/>
        <w:rPr>
          <w:rFonts w:hint="eastAsia"/>
          <w:color w:val="auto"/>
          <w:highlight w:val="none"/>
        </w:rPr>
      </w:pPr>
      <w:r>
        <w:rPr>
          <w:rFonts w:hint="eastAsia"/>
          <w:color w:val="auto"/>
          <w:highlight w:val="none"/>
        </w:rPr>
        <w:t>（1）货物的现场移动、安装、调试、启动监督及技术支持；</w:t>
      </w:r>
    </w:p>
    <w:p w14:paraId="36F9FB62">
      <w:pPr>
        <w:bidi w:val="0"/>
        <w:rPr>
          <w:rFonts w:hint="eastAsia"/>
          <w:color w:val="auto"/>
          <w:highlight w:val="none"/>
        </w:rPr>
      </w:pPr>
      <w:r>
        <w:rPr>
          <w:rFonts w:hint="eastAsia"/>
          <w:color w:val="auto"/>
          <w:highlight w:val="none"/>
        </w:rPr>
        <w:t>（2）提供货物组装和维修所需的专用工具和辅助材料；</w:t>
      </w:r>
    </w:p>
    <w:p w14:paraId="2F2DBA2A">
      <w:pPr>
        <w:bidi w:val="0"/>
        <w:rPr>
          <w:rFonts w:hint="eastAsia"/>
          <w:color w:val="auto"/>
          <w:highlight w:val="none"/>
        </w:rPr>
      </w:pPr>
      <w:r>
        <w:rPr>
          <w:rFonts w:hint="eastAsia"/>
          <w:color w:val="auto"/>
          <w:highlight w:val="none"/>
        </w:rPr>
        <w:t>（3）在【政府采购合同专用条款】约定的期限内对所有的货物实施运行监督、维修，但前提条件是该服务并不能免除乙方在质量保证期内所承担的义务；</w:t>
      </w:r>
    </w:p>
    <w:p w14:paraId="084BB5C0">
      <w:pPr>
        <w:bidi w:val="0"/>
        <w:rPr>
          <w:rFonts w:hint="eastAsia"/>
          <w:color w:val="auto"/>
          <w:highlight w:val="none"/>
        </w:rPr>
      </w:pPr>
      <w:r>
        <w:rPr>
          <w:rFonts w:hint="eastAsia"/>
          <w:color w:val="auto"/>
          <w:highlight w:val="none"/>
        </w:rPr>
        <w:t>（4）在制造商所在地或指定现场就货物的安装、启动、运营、维护、废弃处置等对甲方操作人员进行培训；</w:t>
      </w:r>
    </w:p>
    <w:p w14:paraId="5B884E15">
      <w:pPr>
        <w:bidi w:val="0"/>
        <w:rPr>
          <w:rFonts w:hint="eastAsia"/>
          <w:color w:val="auto"/>
          <w:highlight w:val="none"/>
        </w:rPr>
      </w:pPr>
      <w:r>
        <w:rPr>
          <w:rFonts w:hint="eastAsia"/>
          <w:color w:val="auto"/>
          <w:highlight w:val="none"/>
        </w:rPr>
        <w:t>（5）依照法律、行政法规的规定或者按照【政府采购合同专用条款】约定，货物在有效使用年限届满后应予回收的，乙方负有自行或者委托第三人对货物予以回收的义务；</w:t>
      </w:r>
    </w:p>
    <w:p w14:paraId="17285279">
      <w:pPr>
        <w:bidi w:val="0"/>
        <w:rPr>
          <w:rFonts w:hint="eastAsia"/>
          <w:color w:val="auto"/>
          <w:highlight w:val="none"/>
        </w:rPr>
      </w:pPr>
      <w:r>
        <w:rPr>
          <w:rFonts w:hint="eastAsia"/>
          <w:color w:val="auto"/>
          <w:highlight w:val="none"/>
        </w:rPr>
        <w:t>（6）【政府采购合同专用条款】规定由乙方提供的其他服务。</w:t>
      </w:r>
    </w:p>
    <w:p w14:paraId="00F0B371">
      <w:pPr>
        <w:bidi w:val="0"/>
        <w:rPr>
          <w:rFonts w:hint="eastAsia"/>
          <w:color w:val="auto"/>
          <w:highlight w:val="none"/>
        </w:rPr>
      </w:pPr>
      <w:r>
        <w:rPr>
          <w:rFonts w:hint="eastAsia"/>
          <w:color w:val="auto"/>
          <w:highlight w:val="none"/>
        </w:rPr>
        <w:t>14.2 乙方提供的售后服务的费用已包含在合同价款中，甲方不再另行支付。</w:t>
      </w:r>
    </w:p>
    <w:p w14:paraId="2D20B478">
      <w:pPr>
        <w:bidi w:val="0"/>
        <w:rPr>
          <w:rFonts w:hint="eastAsia"/>
          <w:color w:val="auto"/>
          <w:highlight w:val="none"/>
        </w:rPr>
      </w:pPr>
      <w:bookmarkStart w:id="456" w:name="_Toc22005"/>
      <w:bookmarkStart w:id="457" w:name="_Toc11051"/>
      <w:bookmarkStart w:id="458" w:name="_Toc7243"/>
      <w:r>
        <w:rPr>
          <w:rFonts w:hint="eastAsia"/>
          <w:color w:val="auto"/>
          <w:highlight w:val="none"/>
        </w:rPr>
        <w:t>15. 违约责任</w:t>
      </w:r>
      <w:bookmarkEnd w:id="456"/>
      <w:bookmarkEnd w:id="457"/>
      <w:bookmarkEnd w:id="458"/>
    </w:p>
    <w:p w14:paraId="5AB81ED5">
      <w:pPr>
        <w:bidi w:val="0"/>
        <w:rPr>
          <w:rFonts w:hint="eastAsia"/>
          <w:color w:val="auto"/>
          <w:highlight w:val="none"/>
        </w:rPr>
      </w:pPr>
      <w:r>
        <w:rPr>
          <w:rFonts w:hint="eastAsia"/>
          <w:color w:val="auto"/>
          <w:highlight w:val="none"/>
        </w:rPr>
        <w:t>15.1质量瑕疵的违约责任</w:t>
      </w:r>
    </w:p>
    <w:p w14:paraId="6483C268">
      <w:pPr>
        <w:bidi w:val="0"/>
        <w:rPr>
          <w:rFonts w:hint="eastAsia"/>
          <w:color w:val="auto"/>
          <w:highlight w:val="none"/>
        </w:rPr>
      </w:pPr>
      <w:r>
        <w:rPr>
          <w:rFonts w:hint="eastAsia"/>
          <w:color w:val="auto"/>
          <w:highlight w:val="none"/>
        </w:rPr>
        <w:t>乙方提供的产品不符合合同约定的质量标准或存在产品质量缺陷，甲方有权要求乙方根据【政府采购合同专用条款】要求及时修理、重作、更换，并承担由此给甲方造成的损失。</w:t>
      </w:r>
    </w:p>
    <w:p w14:paraId="2DC5FD07">
      <w:pPr>
        <w:bidi w:val="0"/>
        <w:rPr>
          <w:rFonts w:hint="eastAsia"/>
          <w:color w:val="auto"/>
          <w:highlight w:val="none"/>
        </w:rPr>
      </w:pPr>
      <w:r>
        <w:rPr>
          <w:rFonts w:hint="eastAsia"/>
          <w:color w:val="auto"/>
          <w:highlight w:val="none"/>
        </w:rPr>
        <w:t>15.2 迟延交货的违约责任</w:t>
      </w:r>
    </w:p>
    <w:p w14:paraId="1F88C8F1">
      <w:pPr>
        <w:bidi w:val="0"/>
        <w:rPr>
          <w:rFonts w:hint="eastAsia"/>
          <w:color w:val="auto"/>
          <w:highlight w:val="none"/>
        </w:rPr>
      </w:pPr>
      <w:r>
        <w:rPr>
          <w:rFonts w:hint="eastAsia"/>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D917F65">
      <w:pPr>
        <w:bidi w:val="0"/>
        <w:rPr>
          <w:rFonts w:hint="eastAsia"/>
          <w:color w:val="auto"/>
          <w:highlight w:val="none"/>
        </w:rPr>
      </w:pPr>
      <w:r>
        <w:rPr>
          <w:rFonts w:hint="eastAsia"/>
          <w:color w:val="auto"/>
          <w:highlight w:val="none"/>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31D12839">
      <w:pPr>
        <w:bidi w:val="0"/>
        <w:rPr>
          <w:rFonts w:hint="eastAsia"/>
          <w:color w:val="auto"/>
          <w:highlight w:val="none"/>
        </w:rPr>
      </w:pPr>
      <w:r>
        <w:rPr>
          <w:rFonts w:hint="eastAsia"/>
          <w:color w:val="auto"/>
          <w:highlight w:val="none"/>
        </w:rPr>
        <w:t>15.3 迟延支付的违约责任</w:t>
      </w:r>
    </w:p>
    <w:p w14:paraId="4000E714">
      <w:pPr>
        <w:bidi w:val="0"/>
        <w:rPr>
          <w:rFonts w:hint="eastAsia"/>
          <w:color w:val="auto"/>
          <w:highlight w:val="none"/>
        </w:rPr>
      </w:pPr>
      <w:r>
        <w:rPr>
          <w:rFonts w:hint="eastAsia"/>
          <w:color w:val="auto"/>
          <w:highlight w:val="none"/>
        </w:rPr>
        <w:t>甲方存在迟延支付乙方合同款项的，应当承担【政府采购合同专用条款】规定的逾期付款利息。</w:t>
      </w:r>
    </w:p>
    <w:p w14:paraId="7DADB1F8">
      <w:pPr>
        <w:bidi w:val="0"/>
        <w:rPr>
          <w:rFonts w:hint="eastAsia"/>
          <w:color w:val="auto"/>
          <w:highlight w:val="none"/>
        </w:rPr>
      </w:pPr>
      <w:r>
        <w:rPr>
          <w:rFonts w:hint="eastAsia"/>
          <w:color w:val="auto"/>
          <w:highlight w:val="none"/>
        </w:rPr>
        <w:t>15.4其他违约责任根据项目实际需要按【政府采购合同专用条款】规定执行。</w:t>
      </w:r>
    </w:p>
    <w:p w14:paraId="0B9170C8">
      <w:pPr>
        <w:bidi w:val="0"/>
        <w:rPr>
          <w:rFonts w:hint="eastAsia"/>
          <w:color w:val="auto"/>
          <w:highlight w:val="none"/>
        </w:rPr>
      </w:pPr>
      <w:bookmarkStart w:id="459" w:name="_Toc31644"/>
      <w:bookmarkStart w:id="460" w:name="_Toc26660"/>
      <w:bookmarkStart w:id="461" w:name="_Toc16346"/>
      <w:r>
        <w:rPr>
          <w:rFonts w:hint="eastAsia"/>
          <w:color w:val="auto"/>
          <w:highlight w:val="none"/>
        </w:rPr>
        <w:t>16.合同变更、中止与终止</w:t>
      </w:r>
      <w:bookmarkEnd w:id="459"/>
      <w:bookmarkEnd w:id="460"/>
      <w:bookmarkEnd w:id="461"/>
    </w:p>
    <w:p w14:paraId="65A05B88">
      <w:pPr>
        <w:bidi w:val="0"/>
        <w:rPr>
          <w:rFonts w:hint="eastAsia"/>
          <w:color w:val="auto"/>
          <w:highlight w:val="none"/>
        </w:rPr>
      </w:pPr>
      <w:r>
        <w:rPr>
          <w:rFonts w:hint="eastAsia"/>
          <w:color w:val="auto"/>
          <w:highlight w:val="none"/>
        </w:rPr>
        <w:t>16.1合同的变更</w:t>
      </w:r>
    </w:p>
    <w:p w14:paraId="53E4570F">
      <w:pPr>
        <w:bidi w:val="0"/>
        <w:rPr>
          <w:rFonts w:hint="eastAsia"/>
          <w:color w:val="auto"/>
          <w:highlight w:val="none"/>
        </w:rPr>
      </w:pPr>
      <w:r>
        <w:rPr>
          <w:rFonts w:hint="eastAsia"/>
          <w:color w:val="auto"/>
          <w:highlight w:val="none"/>
        </w:rPr>
        <w:t>政府采购合同履行中，在不改变合同其他条款的前提下，甲方可以在合同价款10%的范围内追加与合同标的相同的货物，并就此与乙方协商一致后签订补充协议。</w:t>
      </w:r>
    </w:p>
    <w:p w14:paraId="79ECAE71">
      <w:pPr>
        <w:bidi w:val="0"/>
        <w:rPr>
          <w:rFonts w:hint="eastAsia"/>
          <w:color w:val="auto"/>
          <w:highlight w:val="none"/>
        </w:rPr>
      </w:pPr>
      <w:r>
        <w:rPr>
          <w:rFonts w:hint="eastAsia"/>
          <w:color w:val="auto"/>
          <w:highlight w:val="none"/>
        </w:rPr>
        <w:t>16.2合同的中止</w:t>
      </w:r>
    </w:p>
    <w:p w14:paraId="07ED16A5">
      <w:pPr>
        <w:bidi w:val="0"/>
        <w:rPr>
          <w:rFonts w:hint="eastAsia"/>
          <w:color w:val="auto"/>
          <w:highlight w:val="none"/>
        </w:rPr>
      </w:pPr>
      <w:r>
        <w:rPr>
          <w:rFonts w:hint="eastAsia"/>
          <w:color w:val="auto"/>
          <w:highlight w:val="none"/>
        </w:rPr>
        <w:t>（1）合同履行过程中因投标人就招标文件、采购过程或结果提起投诉的，甲方认为有必要的，可以中止合同的履行。</w:t>
      </w:r>
    </w:p>
    <w:p w14:paraId="2D8A7981">
      <w:pPr>
        <w:bidi w:val="0"/>
        <w:rPr>
          <w:rFonts w:hint="eastAsia"/>
          <w:color w:val="auto"/>
          <w:highlight w:val="none"/>
        </w:rPr>
      </w:pPr>
      <w:r>
        <w:rPr>
          <w:rFonts w:hint="eastAsia"/>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464213B">
      <w:pPr>
        <w:bidi w:val="0"/>
        <w:rPr>
          <w:rFonts w:hint="eastAsia"/>
          <w:color w:val="auto"/>
          <w:highlight w:val="none"/>
        </w:rPr>
      </w:pPr>
      <w:r>
        <w:rPr>
          <w:rFonts w:hint="eastAsia"/>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005BA656">
      <w:pPr>
        <w:bidi w:val="0"/>
        <w:rPr>
          <w:rFonts w:hint="eastAsia"/>
          <w:color w:val="auto"/>
          <w:highlight w:val="none"/>
        </w:rPr>
      </w:pPr>
      <w:r>
        <w:rPr>
          <w:rFonts w:hint="eastAsia"/>
          <w:color w:val="auto"/>
          <w:highlight w:val="none"/>
        </w:rPr>
        <w:t>（4）甲方不得以行政区划调整、政府换届、机构或者职能调整以及相关责任人更替为由中止合同。</w:t>
      </w:r>
    </w:p>
    <w:p w14:paraId="5708D2CF">
      <w:pPr>
        <w:bidi w:val="0"/>
        <w:rPr>
          <w:rFonts w:hint="eastAsia"/>
          <w:color w:val="auto"/>
          <w:highlight w:val="none"/>
        </w:rPr>
      </w:pPr>
      <w:r>
        <w:rPr>
          <w:rFonts w:hint="eastAsia"/>
          <w:color w:val="auto"/>
          <w:highlight w:val="none"/>
        </w:rPr>
        <w:t>16.3合同的终止</w:t>
      </w:r>
    </w:p>
    <w:p w14:paraId="088C376E">
      <w:pPr>
        <w:bidi w:val="0"/>
        <w:rPr>
          <w:rFonts w:hint="eastAsia"/>
          <w:color w:val="auto"/>
          <w:highlight w:val="none"/>
        </w:rPr>
      </w:pPr>
      <w:r>
        <w:rPr>
          <w:rFonts w:hint="eastAsia"/>
          <w:color w:val="auto"/>
          <w:highlight w:val="none"/>
        </w:rPr>
        <w:t>（1）合同因有效期限届满而终止；</w:t>
      </w:r>
    </w:p>
    <w:p w14:paraId="06372BDD">
      <w:pPr>
        <w:bidi w:val="0"/>
        <w:rPr>
          <w:rFonts w:hint="eastAsia"/>
          <w:color w:val="auto"/>
          <w:highlight w:val="none"/>
        </w:rPr>
      </w:pPr>
      <w:r>
        <w:rPr>
          <w:rFonts w:hint="eastAsia"/>
          <w:color w:val="auto"/>
          <w:highlight w:val="none"/>
        </w:rPr>
        <w:t>（2）乙方未按合同约定履行，构成根本性违约的，甲方有权终止合同，并追究乙方的违约责任。</w:t>
      </w:r>
    </w:p>
    <w:p w14:paraId="0D9A79E8">
      <w:pPr>
        <w:bidi w:val="0"/>
        <w:rPr>
          <w:rFonts w:hint="eastAsia"/>
          <w:color w:val="auto"/>
          <w:highlight w:val="none"/>
        </w:rPr>
      </w:pPr>
      <w:r>
        <w:rPr>
          <w:rFonts w:hint="eastAsia"/>
          <w:color w:val="auto"/>
          <w:highlight w:val="none"/>
        </w:rPr>
        <w:t>16.4 涉及国家利益、社会公共利益的情形</w:t>
      </w:r>
    </w:p>
    <w:p w14:paraId="7A436ABB">
      <w:pPr>
        <w:bidi w:val="0"/>
        <w:rPr>
          <w:rFonts w:hint="eastAsia"/>
          <w:color w:val="auto"/>
          <w:highlight w:val="none"/>
        </w:rPr>
      </w:pPr>
      <w:r>
        <w:rPr>
          <w:rFonts w:hint="eastAsia"/>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076283A5">
      <w:pPr>
        <w:bidi w:val="0"/>
        <w:rPr>
          <w:rFonts w:hint="eastAsia"/>
          <w:color w:val="auto"/>
          <w:highlight w:val="none"/>
        </w:rPr>
      </w:pPr>
      <w:bookmarkStart w:id="462" w:name="_Toc10847"/>
      <w:bookmarkStart w:id="463" w:name="_Toc7312"/>
      <w:bookmarkStart w:id="464" w:name="_Toc29231"/>
      <w:r>
        <w:rPr>
          <w:rFonts w:hint="eastAsia"/>
          <w:color w:val="auto"/>
          <w:highlight w:val="none"/>
        </w:rPr>
        <w:t>17. 合同分包</w:t>
      </w:r>
      <w:bookmarkEnd w:id="462"/>
      <w:bookmarkEnd w:id="463"/>
      <w:bookmarkEnd w:id="464"/>
    </w:p>
    <w:p w14:paraId="69610038">
      <w:pPr>
        <w:bidi w:val="0"/>
        <w:rPr>
          <w:rFonts w:hint="eastAsia"/>
          <w:color w:val="auto"/>
          <w:highlight w:val="none"/>
        </w:rPr>
      </w:pPr>
      <w:r>
        <w:rPr>
          <w:rFonts w:hint="eastAsia"/>
          <w:color w:val="auto"/>
          <w:highlight w:val="none"/>
        </w:rPr>
        <w:t>17.1 乙方不得将合同转包给其他投标人。涉及合同分包的，乙方应根据招标文件和投标（响应）文件规定进行合同分包。</w:t>
      </w:r>
    </w:p>
    <w:p w14:paraId="495255C9">
      <w:pPr>
        <w:bidi w:val="0"/>
        <w:rPr>
          <w:rFonts w:hint="eastAsia"/>
          <w:color w:val="auto"/>
          <w:highlight w:val="none"/>
        </w:rPr>
      </w:pPr>
      <w:r>
        <w:rPr>
          <w:rFonts w:hint="eastAsia"/>
          <w:color w:val="auto"/>
          <w:highlight w:val="none"/>
        </w:rPr>
        <w:t>17.2 乙方执行政府采购政策向中小企业依法分包的，乙方应当按招标文件和投标（响应）文件签订分包意向协议，分包意向协议属于本合同组成部分。</w:t>
      </w:r>
    </w:p>
    <w:p w14:paraId="76B1DA01">
      <w:pPr>
        <w:bidi w:val="0"/>
        <w:rPr>
          <w:rFonts w:hint="eastAsia"/>
          <w:color w:val="auto"/>
          <w:highlight w:val="none"/>
        </w:rPr>
      </w:pPr>
      <w:bookmarkStart w:id="465" w:name="_Toc23540"/>
      <w:bookmarkStart w:id="466" w:name="_Toc5590"/>
      <w:bookmarkStart w:id="467" w:name="_Toc25506"/>
      <w:r>
        <w:rPr>
          <w:rFonts w:hint="eastAsia"/>
          <w:color w:val="auto"/>
          <w:highlight w:val="none"/>
        </w:rPr>
        <w:t>18. 不可抗力</w:t>
      </w:r>
      <w:bookmarkEnd w:id="465"/>
      <w:bookmarkEnd w:id="466"/>
      <w:bookmarkEnd w:id="467"/>
    </w:p>
    <w:p w14:paraId="20055E56">
      <w:pPr>
        <w:bidi w:val="0"/>
        <w:rPr>
          <w:rFonts w:hint="eastAsia"/>
          <w:color w:val="auto"/>
          <w:highlight w:val="none"/>
        </w:rPr>
      </w:pPr>
      <w:r>
        <w:rPr>
          <w:rFonts w:hint="eastAsia"/>
          <w:color w:val="auto"/>
          <w:highlight w:val="none"/>
        </w:rPr>
        <w:t>18.1 不可抗力是指合同双方不能预见、不能避免且不能克服的客观情况。</w:t>
      </w:r>
    </w:p>
    <w:p w14:paraId="0900DA65">
      <w:pPr>
        <w:bidi w:val="0"/>
        <w:rPr>
          <w:rFonts w:hint="eastAsia"/>
          <w:color w:val="auto"/>
          <w:highlight w:val="none"/>
        </w:rPr>
      </w:pPr>
      <w:r>
        <w:rPr>
          <w:rFonts w:hint="eastAsia"/>
          <w:color w:val="auto"/>
          <w:highlight w:val="none"/>
        </w:rPr>
        <w:t>18.2 任何一方对由于不可抗力造成的部分或全部不能履行合同不承担违约责任。但迟延履行后发生不可抗力的，不能免除责任。</w:t>
      </w:r>
    </w:p>
    <w:p w14:paraId="00C6FD4F">
      <w:pPr>
        <w:bidi w:val="0"/>
        <w:rPr>
          <w:rFonts w:hint="eastAsia"/>
          <w:color w:val="auto"/>
          <w:highlight w:val="none"/>
        </w:rPr>
      </w:pPr>
      <w:r>
        <w:rPr>
          <w:rFonts w:hint="eastAsia"/>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CF05E0B">
      <w:pPr>
        <w:bidi w:val="0"/>
        <w:rPr>
          <w:rFonts w:hint="eastAsia"/>
          <w:color w:val="auto"/>
          <w:highlight w:val="none"/>
        </w:rPr>
      </w:pPr>
      <w:bookmarkStart w:id="468" w:name="_Toc27584"/>
      <w:bookmarkStart w:id="469" w:name="_Toc6877"/>
      <w:bookmarkStart w:id="470" w:name="_Toc9257"/>
      <w:r>
        <w:rPr>
          <w:rFonts w:hint="eastAsia"/>
          <w:color w:val="auto"/>
          <w:highlight w:val="none"/>
        </w:rPr>
        <w:t>19. 解决争议的方法</w:t>
      </w:r>
      <w:bookmarkEnd w:id="468"/>
      <w:bookmarkEnd w:id="469"/>
      <w:bookmarkEnd w:id="470"/>
    </w:p>
    <w:p w14:paraId="5C54BB7D">
      <w:pPr>
        <w:bidi w:val="0"/>
        <w:rPr>
          <w:rFonts w:hint="eastAsia"/>
          <w:color w:val="auto"/>
          <w:highlight w:val="none"/>
        </w:rPr>
      </w:pPr>
      <w:r>
        <w:rPr>
          <w:rFonts w:hint="eastAsia"/>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9A99A94">
      <w:pPr>
        <w:bidi w:val="0"/>
        <w:rPr>
          <w:rFonts w:hint="eastAsia"/>
          <w:color w:val="auto"/>
          <w:highlight w:val="none"/>
        </w:rPr>
      </w:pPr>
      <w:r>
        <w:rPr>
          <w:rFonts w:hint="eastAsia"/>
          <w:color w:val="auto"/>
          <w:highlight w:val="none"/>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3A9BF662">
      <w:pPr>
        <w:bidi w:val="0"/>
        <w:rPr>
          <w:rFonts w:hint="eastAsia"/>
          <w:color w:val="auto"/>
          <w:highlight w:val="none"/>
        </w:rPr>
      </w:pPr>
      <w:r>
        <w:rPr>
          <w:rFonts w:hint="eastAsia"/>
          <w:color w:val="auto"/>
          <w:highlight w:val="none"/>
        </w:rPr>
        <w:t>19.3 如甲乙双方有争议的事项不影响合同其他部分的履行，在争议解决期间，合同其他部分应当继续履行。</w:t>
      </w:r>
    </w:p>
    <w:p w14:paraId="0C47E68C">
      <w:pPr>
        <w:bidi w:val="0"/>
        <w:rPr>
          <w:rFonts w:hint="eastAsia"/>
          <w:color w:val="auto"/>
          <w:highlight w:val="none"/>
        </w:rPr>
      </w:pPr>
      <w:bookmarkStart w:id="471" w:name="_Toc7176"/>
      <w:bookmarkStart w:id="472" w:name="_Toc26277"/>
      <w:bookmarkStart w:id="473" w:name="_Toc9936"/>
      <w:r>
        <w:rPr>
          <w:rFonts w:hint="eastAsia"/>
          <w:color w:val="auto"/>
          <w:highlight w:val="none"/>
        </w:rPr>
        <w:t>20. 政府采购政策</w:t>
      </w:r>
      <w:bookmarkEnd w:id="471"/>
      <w:bookmarkEnd w:id="472"/>
      <w:bookmarkEnd w:id="473"/>
    </w:p>
    <w:p w14:paraId="3D642D46">
      <w:pPr>
        <w:bidi w:val="0"/>
        <w:rPr>
          <w:rFonts w:hint="eastAsia"/>
          <w:color w:val="auto"/>
          <w:highlight w:val="none"/>
        </w:rPr>
      </w:pPr>
      <w:r>
        <w:rPr>
          <w:rFonts w:hint="eastAsia"/>
          <w:color w:val="auto"/>
          <w:highlight w:val="none"/>
        </w:rPr>
        <w:t xml:space="preserve">20.1 </w:t>
      </w:r>
      <w:r>
        <w:rPr>
          <w:rFonts w:hint="eastAsia"/>
          <w:color w:val="auto"/>
          <w:highlight w:val="none"/>
          <w:lang w:val="en-GB"/>
        </w:rPr>
        <w:t>本合同应当按照规定执行政府采购政策。</w:t>
      </w:r>
    </w:p>
    <w:p w14:paraId="4729BAE9">
      <w:pPr>
        <w:bidi w:val="0"/>
        <w:rPr>
          <w:rFonts w:hint="eastAsia"/>
          <w:color w:val="auto"/>
          <w:highlight w:val="none"/>
        </w:rPr>
      </w:pPr>
      <w:r>
        <w:rPr>
          <w:rFonts w:hint="eastAsia"/>
          <w:color w:val="auto"/>
          <w:highlight w:val="none"/>
        </w:rPr>
        <w:t>20.2 本合同依法执行政府采购政策的方式和内容，属于合同履约验收的范围。甲乙双方</w:t>
      </w:r>
      <w:r>
        <w:rPr>
          <w:rFonts w:hint="eastAsia"/>
          <w:color w:val="auto"/>
          <w:highlight w:val="none"/>
          <w:lang w:val="en-GB"/>
        </w:rPr>
        <w:t>未按规定要求执行政府采购政策造成损失的</w:t>
      </w:r>
      <w:r>
        <w:rPr>
          <w:rFonts w:hint="eastAsia"/>
          <w:color w:val="auto"/>
          <w:highlight w:val="none"/>
        </w:rPr>
        <w:t>，有过错的一方应当承担赔偿责任，双方都有过错的，各自承担相应的责任。</w:t>
      </w:r>
    </w:p>
    <w:p w14:paraId="26F44660">
      <w:pPr>
        <w:bidi w:val="0"/>
        <w:rPr>
          <w:rFonts w:hint="eastAsia"/>
          <w:color w:val="auto"/>
          <w:highlight w:val="none"/>
        </w:rPr>
      </w:pPr>
      <w:r>
        <w:rPr>
          <w:rFonts w:hint="eastAsia"/>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3CA087">
      <w:pPr>
        <w:bidi w:val="0"/>
        <w:rPr>
          <w:rFonts w:hint="eastAsia"/>
          <w:color w:val="auto"/>
          <w:highlight w:val="none"/>
        </w:rPr>
      </w:pPr>
      <w:bookmarkStart w:id="474" w:name="_Toc30353"/>
      <w:bookmarkStart w:id="475" w:name="_Toc31368"/>
      <w:bookmarkStart w:id="476" w:name="_Toc1845"/>
      <w:r>
        <w:rPr>
          <w:rFonts w:hint="eastAsia"/>
          <w:color w:val="auto"/>
          <w:highlight w:val="none"/>
        </w:rPr>
        <w:t>21. 法律适用</w:t>
      </w:r>
      <w:bookmarkEnd w:id="474"/>
      <w:bookmarkEnd w:id="475"/>
      <w:bookmarkEnd w:id="476"/>
    </w:p>
    <w:p w14:paraId="24E711BE">
      <w:pPr>
        <w:bidi w:val="0"/>
        <w:rPr>
          <w:rFonts w:hint="eastAsia"/>
          <w:color w:val="auto"/>
          <w:highlight w:val="none"/>
        </w:rPr>
      </w:pPr>
      <w:r>
        <w:rPr>
          <w:rFonts w:hint="eastAsia"/>
          <w:color w:val="auto"/>
          <w:highlight w:val="none"/>
        </w:rPr>
        <w:t>21.1 本合同的订立、生效、解释、履行及与本合同有关的争议解决，均适用法律、行政法规。</w:t>
      </w:r>
    </w:p>
    <w:p w14:paraId="4FA0706D">
      <w:pPr>
        <w:bidi w:val="0"/>
        <w:rPr>
          <w:rFonts w:hint="eastAsia"/>
          <w:color w:val="auto"/>
          <w:highlight w:val="none"/>
        </w:rPr>
      </w:pPr>
      <w:r>
        <w:rPr>
          <w:rFonts w:hint="eastAsia"/>
          <w:color w:val="auto"/>
          <w:highlight w:val="none"/>
        </w:rPr>
        <w:t>21.2 本合同条款与法律、行政法规的强制性规定不一致的，双方当事人应按照法律、行政法规的强制性规定修改本合同的相关条款。</w:t>
      </w:r>
    </w:p>
    <w:p w14:paraId="5905ED99">
      <w:pPr>
        <w:bidi w:val="0"/>
        <w:rPr>
          <w:rFonts w:hint="eastAsia"/>
          <w:color w:val="auto"/>
          <w:highlight w:val="none"/>
        </w:rPr>
      </w:pPr>
      <w:bookmarkStart w:id="477" w:name="_Toc26329"/>
      <w:bookmarkStart w:id="478" w:name="_Toc23383"/>
      <w:bookmarkStart w:id="479" w:name="_Toc21216"/>
      <w:r>
        <w:rPr>
          <w:rFonts w:hint="eastAsia"/>
          <w:color w:val="auto"/>
          <w:highlight w:val="none"/>
        </w:rPr>
        <w:t>22. 通知</w:t>
      </w:r>
      <w:bookmarkEnd w:id="477"/>
      <w:bookmarkEnd w:id="478"/>
      <w:bookmarkEnd w:id="479"/>
    </w:p>
    <w:p w14:paraId="5378E4EA">
      <w:pPr>
        <w:bidi w:val="0"/>
        <w:rPr>
          <w:rFonts w:hint="eastAsia"/>
          <w:color w:val="auto"/>
          <w:highlight w:val="none"/>
        </w:rPr>
      </w:pPr>
      <w:r>
        <w:rPr>
          <w:rFonts w:hint="eastAsia"/>
          <w:color w:val="auto"/>
          <w:highlight w:val="none"/>
        </w:rPr>
        <w:t>22.1 本合同任何一方向对方发出的通知、信件、数据电文等，应当发送至本合同第一部分《政府采购合同协议书》所约定的通讯地址、联系人、联系电话或电子邮箱。</w:t>
      </w:r>
    </w:p>
    <w:p w14:paraId="5FF2D925">
      <w:pPr>
        <w:bidi w:val="0"/>
        <w:rPr>
          <w:rFonts w:hint="eastAsia"/>
          <w:color w:val="auto"/>
          <w:highlight w:val="none"/>
        </w:rPr>
      </w:pPr>
      <w:r>
        <w:rPr>
          <w:rFonts w:hint="eastAsia"/>
          <w:color w:val="auto"/>
          <w:highlight w:val="none"/>
        </w:rPr>
        <w:t>22.2 一方当事人变更名称、住所、联系人、联系电话或电子邮箱等信息的，应当在变更后3日内及时书面通知对方，对方实际收到变更通知前的送达仍为有效送达。</w:t>
      </w:r>
    </w:p>
    <w:p w14:paraId="02814F1D">
      <w:pPr>
        <w:bidi w:val="0"/>
        <w:rPr>
          <w:rFonts w:hint="eastAsia"/>
          <w:color w:val="auto"/>
          <w:highlight w:val="none"/>
        </w:rPr>
      </w:pPr>
      <w:r>
        <w:rPr>
          <w:rFonts w:hint="eastAsia"/>
          <w:color w:val="auto"/>
          <w:highlight w:val="none"/>
        </w:rPr>
        <w:t>22.3本合同一方给另一方的通知均应采用书面形式，传真或快递送到本合同中规定的对方的地址和办理签收手续。</w:t>
      </w:r>
    </w:p>
    <w:p w14:paraId="35C4C9E0">
      <w:pPr>
        <w:bidi w:val="0"/>
        <w:rPr>
          <w:rFonts w:hint="eastAsia"/>
          <w:color w:val="auto"/>
          <w:highlight w:val="none"/>
        </w:rPr>
      </w:pPr>
      <w:r>
        <w:rPr>
          <w:rFonts w:hint="eastAsia"/>
          <w:color w:val="auto"/>
          <w:highlight w:val="none"/>
        </w:rPr>
        <w:t>22.4通知以送达之日或通知书中规定的生效之日起生效，两者中以较迟之日为准。</w:t>
      </w:r>
    </w:p>
    <w:p w14:paraId="59817503">
      <w:pPr>
        <w:bidi w:val="0"/>
        <w:rPr>
          <w:rFonts w:hint="eastAsia"/>
          <w:color w:val="auto"/>
          <w:highlight w:val="none"/>
        </w:rPr>
      </w:pPr>
      <w:bookmarkStart w:id="480" w:name="_Toc9008"/>
      <w:r>
        <w:rPr>
          <w:rFonts w:hint="eastAsia"/>
          <w:color w:val="auto"/>
          <w:highlight w:val="none"/>
        </w:rPr>
        <w:t>23.合同未尽事项</w:t>
      </w:r>
      <w:bookmarkEnd w:id="480"/>
    </w:p>
    <w:p w14:paraId="5672CE61">
      <w:pPr>
        <w:bidi w:val="0"/>
        <w:rPr>
          <w:rFonts w:hint="eastAsia"/>
          <w:color w:val="auto"/>
          <w:highlight w:val="none"/>
        </w:rPr>
      </w:pPr>
      <w:r>
        <w:rPr>
          <w:rFonts w:hint="eastAsia"/>
          <w:color w:val="auto"/>
          <w:highlight w:val="none"/>
        </w:rPr>
        <w:t>23.1合同未尽事项见【政府采购合同专用条款】。</w:t>
      </w:r>
    </w:p>
    <w:p w14:paraId="0D64345C">
      <w:pPr>
        <w:bidi w:val="0"/>
        <w:rPr>
          <w:rFonts w:hint="eastAsia"/>
          <w:color w:val="auto"/>
          <w:highlight w:val="none"/>
        </w:rPr>
      </w:pPr>
      <w:r>
        <w:rPr>
          <w:rFonts w:hint="eastAsia"/>
          <w:color w:val="auto"/>
          <w:highlight w:val="none"/>
        </w:rPr>
        <w:t>23.2 合同附件与合同正文具有同等的法律效力。</w:t>
      </w:r>
    </w:p>
    <w:p w14:paraId="58396E15">
      <w:pPr>
        <w:ind w:firstLine="56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E411277">
      <w:pPr>
        <w:pStyle w:val="4"/>
        <w:bidi w:val="0"/>
        <w:ind w:left="0" w:leftChars="0" w:firstLine="0" w:firstLineChars="0"/>
        <w:jc w:val="center"/>
        <w:rPr>
          <w:rFonts w:hint="eastAsia"/>
          <w:color w:val="auto"/>
          <w:highlight w:val="none"/>
        </w:rPr>
      </w:pPr>
      <w:bookmarkStart w:id="481" w:name="_Toc414"/>
      <w:bookmarkStart w:id="482" w:name="_Toc4338"/>
      <w:bookmarkStart w:id="483" w:name="_Toc27322"/>
      <w:bookmarkStart w:id="484" w:name="_Toc31071"/>
      <w:bookmarkStart w:id="485" w:name="_Toc20313"/>
      <w:r>
        <w:rPr>
          <w:rFonts w:hint="eastAsia"/>
          <w:color w:val="auto"/>
          <w:highlight w:val="none"/>
        </w:rPr>
        <w:t>第三节 政府采购合同专用条款</w:t>
      </w:r>
      <w:bookmarkEnd w:id="481"/>
      <w:bookmarkEnd w:id="482"/>
      <w:bookmarkEnd w:id="483"/>
      <w:bookmarkEnd w:id="484"/>
      <w:bookmarkEnd w:id="485"/>
    </w:p>
    <w:tbl>
      <w:tblPr>
        <w:tblStyle w:val="35"/>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79"/>
        <w:gridCol w:w="2036"/>
        <w:gridCol w:w="6045"/>
      </w:tblGrid>
      <w:tr w14:paraId="25EA7A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16E3C38">
            <w:pPr>
              <w:pStyle w:val="20"/>
              <w:bidi w:val="0"/>
              <w:rPr>
                <w:rFonts w:hint="eastAsia"/>
                <w:color w:val="auto"/>
                <w:highlight w:val="none"/>
              </w:rPr>
            </w:pPr>
            <w:r>
              <w:rPr>
                <w:rFonts w:hint="eastAsia"/>
                <w:color w:val="auto"/>
                <w:highlight w:val="none"/>
              </w:rPr>
              <w:t>第二节</w:t>
            </w:r>
          </w:p>
          <w:p w14:paraId="4D08F3C7">
            <w:pPr>
              <w:pStyle w:val="20"/>
              <w:bidi w:val="0"/>
              <w:rPr>
                <w:rFonts w:hint="eastAsia"/>
                <w:color w:val="auto"/>
                <w:highlight w:val="none"/>
              </w:rPr>
            </w:pPr>
            <w:r>
              <w:rPr>
                <w:rFonts w:hint="eastAsia"/>
                <w:color w:val="auto"/>
                <w:highlight w:val="none"/>
              </w:rPr>
              <w:t>第1.2（6）项</w:t>
            </w:r>
          </w:p>
        </w:tc>
        <w:tc>
          <w:tcPr>
            <w:tcW w:w="1022" w:type="pct"/>
            <w:vAlign w:val="center"/>
          </w:tcPr>
          <w:p w14:paraId="6B7D056A">
            <w:pPr>
              <w:pStyle w:val="20"/>
              <w:bidi w:val="0"/>
              <w:rPr>
                <w:rFonts w:hint="eastAsia"/>
                <w:color w:val="auto"/>
                <w:highlight w:val="none"/>
              </w:rPr>
            </w:pPr>
            <w:r>
              <w:rPr>
                <w:rFonts w:hint="eastAsia"/>
                <w:color w:val="auto"/>
                <w:highlight w:val="none"/>
              </w:rPr>
              <w:t>联合体具体要求</w:t>
            </w:r>
          </w:p>
        </w:tc>
        <w:tc>
          <w:tcPr>
            <w:tcW w:w="3034" w:type="pct"/>
            <w:vAlign w:val="center"/>
          </w:tcPr>
          <w:p w14:paraId="36459178">
            <w:pPr>
              <w:pStyle w:val="20"/>
              <w:bidi w:val="0"/>
              <w:rPr>
                <w:rFonts w:hint="eastAsia"/>
                <w:color w:val="auto"/>
                <w:highlight w:val="none"/>
              </w:rPr>
            </w:pPr>
          </w:p>
        </w:tc>
      </w:tr>
      <w:tr w14:paraId="58F4F4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2F58BC7B">
            <w:pPr>
              <w:pStyle w:val="20"/>
              <w:bidi w:val="0"/>
              <w:rPr>
                <w:rFonts w:hint="eastAsia"/>
                <w:color w:val="auto"/>
                <w:highlight w:val="none"/>
              </w:rPr>
            </w:pPr>
            <w:r>
              <w:rPr>
                <w:rFonts w:hint="eastAsia"/>
                <w:color w:val="auto"/>
                <w:highlight w:val="none"/>
              </w:rPr>
              <w:t>第二节</w:t>
            </w:r>
          </w:p>
          <w:p w14:paraId="7A439545">
            <w:pPr>
              <w:pStyle w:val="20"/>
              <w:bidi w:val="0"/>
              <w:rPr>
                <w:rFonts w:hint="eastAsia"/>
                <w:color w:val="auto"/>
                <w:highlight w:val="none"/>
              </w:rPr>
            </w:pPr>
            <w:r>
              <w:rPr>
                <w:rFonts w:hint="eastAsia"/>
                <w:color w:val="auto"/>
                <w:highlight w:val="none"/>
              </w:rPr>
              <w:t>第1.2（7）项</w:t>
            </w:r>
          </w:p>
        </w:tc>
        <w:tc>
          <w:tcPr>
            <w:tcW w:w="1022" w:type="pct"/>
            <w:vAlign w:val="center"/>
          </w:tcPr>
          <w:p w14:paraId="0DC26910">
            <w:pPr>
              <w:pStyle w:val="20"/>
              <w:bidi w:val="0"/>
              <w:rPr>
                <w:rFonts w:hint="eastAsia"/>
                <w:color w:val="auto"/>
                <w:highlight w:val="none"/>
              </w:rPr>
            </w:pPr>
            <w:r>
              <w:rPr>
                <w:rFonts w:hint="eastAsia"/>
                <w:color w:val="auto"/>
                <w:highlight w:val="none"/>
              </w:rPr>
              <w:t>其他术语解释</w:t>
            </w:r>
          </w:p>
        </w:tc>
        <w:tc>
          <w:tcPr>
            <w:tcW w:w="3034" w:type="pct"/>
            <w:vAlign w:val="center"/>
          </w:tcPr>
          <w:p w14:paraId="76453AFD">
            <w:pPr>
              <w:pStyle w:val="20"/>
              <w:bidi w:val="0"/>
              <w:rPr>
                <w:rFonts w:hint="eastAsia"/>
                <w:color w:val="auto"/>
                <w:highlight w:val="none"/>
              </w:rPr>
            </w:pPr>
          </w:p>
        </w:tc>
      </w:tr>
      <w:tr w14:paraId="3557C5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84AE3F0">
            <w:pPr>
              <w:pStyle w:val="20"/>
              <w:bidi w:val="0"/>
              <w:rPr>
                <w:rFonts w:hint="eastAsia"/>
                <w:color w:val="auto"/>
                <w:highlight w:val="none"/>
              </w:rPr>
            </w:pPr>
            <w:r>
              <w:rPr>
                <w:rFonts w:hint="eastAsia"/>
                <w:color w:val="auto"/>
                <w:highlight w:val="none"/>
              </w:rPr>
              <w:t>第二节</w:t>
            </w:r>
          </w:p>
          <w:p w14:paraId="7C1739DD">
            <w:pPr>
              <w:pStyle w:val="20"/>
              <w:bidi w:val="0"/>
              <w:rPr>
                <w:rFonts w:hint="eastAsia"/>
                <w:color w:val="auto"/>
                <w:highlight w:val="none"/>
              </w:rPr>
            </w:pPr>
            <w:r>
              <w:rPr>
                <w:rFonts w:hint="eastAsia"/>
                <w:color w:val="auto"/>
                <w:highlight w:val="none"/>
              </w:rPr>
              <w:t>第4.4款</w:t>
            </w:r>
          </w:p>
        </w:tc>
        <w:tc>
          <w:tcPr>
            <w:tcW w:w="1022" w:type="pct"/>
            <w:vAlign w:val="center"/>
          </w:tcPr>
          <w:p w14:paraId="2213BEA9">
            <w:pPr>
              <w:pStyle w:val="20"/>
              <w:bidi w:val="0"/>
              <w:rPr>
                <w:rFonts w:hint="eastAsia"/>
                <w:color w:val="auto"/>
                <w:highlight w:val="none"/>
              </w:rPr>
            </w:pPr>
            <w:r>
              <w:rPr>
                <w:rFonts w:hint="eastAsia"/>
                <w:color w:val="auto"/>
                <w:highlight w:val="none"/>
              </w:rPr>
              <w:t>履约验收中甲方提出异议或作出说明的期限</w:t>
            </w:r>
          </w:p>
        </w:tc>
        <w:tc>
          <w:tcPr>
            <w:tcW w:w="3034" w:type="pct"/>
            <w:vAlign w:val="center"/>
          </w:tcPr>
          <w:p w14:paraId="6A86181B">
            <w:pPr>
              <w:pStyle w:val="20"/>
              <w:bidi w:val="0"/>
              <w:rPr>
                <w:rFonts w:hint="eastAsia"/>
                <w:color w:val="auto"/>
                <w:highlight w:val="none"/>
              </w:rPr>
            </w:pPr>
          </w:p>
        </w:tc>
      </w:tr>
      <w:tr w14:paraId="02D58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3385691">
            <w:pPr>
              <w:pStyle w:val="20"/>
              <w:bidi w:val="0"/>
              <w:rPr>
                <w:rFonts w:hint="eastAsia"/>
                <w:color w:val="auto"/>
                <w:highlight w:val="none"/>
              </w:rPr>
            </w:pPr>
            <w:r>
              <w:rPr>
                <w:rFonts w:hint="eastAsia"/>
                <w:color w:val="auto"/>
                <w:highlight w:val="none"/>
              </w:rPr>
              <w:t>第二节</w:t>
            </w:r>
          </w:p>
          <w:p w14:paraId="235DB25F">
            <w:pPr>
              <w:pStyle w:val="20"/>
              <w:bidi w:val="0"/>
              <w:rPr>
                <w:rFonts w:hint="eastAsia"/>
                <w:color w:val="auto"/>
                <w:highlight w:val="none"/>
              </w:rPr>
            </w:pPr>
            <w:r>
              <w:rPr>
                <w:rFonts w:hint="eastAsia"/>
                <w:color w:val="auto"/>
                <w:highlight w:val="none"/>
              </w:rPr>
              <w:t>第4.6款</w:t>
            </w:r>
          </w:p>
        </w:tc>
        <w:tc>
          <w:tcPr>
            <w:tcW w:w="1022" w:type="pct"/>
            <w:vAlign w:val="center"/>
          </w:tcPr>
          <w:p w14:paraId="5C90BB1B">
            <w:pPr>
              <w:pStyle w:val="20"/>
              <w:bidi w:val="0"/>
              <w:rPr>
                <w:rFonts w:hint="eastAsia"/>
                <w:color w:val="auto"/>
                <w:highlight w:val="none"/>
              </w:rPr>
            </w:pPr>
            <w:r>
              <w:rPr>
                <w:rFonts w:hint="eastAsia"/>
                <w:color w:val="auto"/>
                <w:highlight w:val="none"/>
              </w:rPr>
              <w:t>约定甲方承担的其他义务和责任</w:t>
            </w:r>
          </w:p>
        </w:tc>
        <w:tc>
          <w:tcPr>
            <w:tcW w:w="3034" w:type="pct"/>
            <w:vAlign w:val="center"/>
          </w:tcPr>
          <w:p w14:paraId="3766EE6C">
            <w:pPr>
              <w:pStyle w:val="20"/>
              <w:bidi w:val="0"/>
              <w:rPr>
                <w:rFonts w:hint="eastAsia"/>
                <w:color w:val="auto"/>
                <w:highlight w:val="none"/>
              </w:rPr>
            </w:pPr>
          </w:p>
        </w:tc>
      </w:tr>
      <w:tr w14:paraId="0635DE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55085B99">
            <w:pPr>
              <w:pStyle w:val="20"/>
              <w:bidi w:val="0"/>
              <w:rPr>
                <w:rFonts w:hint="eastAsia"/>
                <w:color w:val="auto"/>
                <w:highlight w:val="none"/>
              </w:rPr>
            </w:pPr>
            <w:r>
              <w:rPr>
                <w:rFonts w:hint="eastAsia"/>
                <w:color w:val="auto"/>
                <w:highlight w:val="none"/>
              </w:rPr>
              <w:t>第二节</w:t>
            </w:r>
          </w:p>
          <w:p w14:paraId="3CAED899">
            <w:pPr>
              <w:pStyle w:val="20"/>
              <w:bidi w:val="0"/>
              <w:rPr>
                <w:rFonts w:hint="eastAsia"/>
                <w:color w:val="auto"/>
                <w:highlight w:val="none"/>
              </w:rPr>
            </w:pPr>
            <w:r>
              <w:rPr>
                <w:rFonts w:hint="eastAsia"/>
                <w:color w:val="auto"/>
                <w:highlight w:val="none"/>
              </w:rPr>
              <w:t>第5.4款</w:t>
            </w:r>
          </w:p>
        </w:tc>
        <w:tc>
          <w:tcPr>
            <w:tcW w:w="1022" w:type="pct"/>
            <w:vAlign w:val="center"/>
          </w:tcPr>
          <w:p w14:paraId="1AB83229">
            <w:pPr>
              <w:pStyle w:val="20"/>
              <w:bidi w:val="0"/>
              <w:rPr>
                <w:rFonts w:hint="eastAsia"/>
                <w:color w:val="auto"/>
                <w:highlight w:val="none"/>
              </w:rPr>
            </w:pPr>
            <w:r>
              <w:rPr>
                <w:rFonts w:hint="eastAsia"/>
                <w:color w:val="auto"/>
                <w:highlight w:val="none"/>
              </w:rPr>
              <w:t>约定乙方承担的其他义务和责任</w:t>
            </w:r>
          </w:p>
        </w:tc>
        <w:tc>
          <w:tcPr>
            <w:tcW w:w="3034" w:type="pct"/>
            <w:vAlign w:val="center"/>
          </w:tcPr>
          <w:p w14:paraId="27691ACC">
            <w:pPr>
              <w:pStyle w:val="20"/>
              <w:bidi w:val="0"/>
              <w:rPr>
                <w:rFonts w:hint="eastAsia"/>
                <w:color w:val="auto"/>
                <w:highlight w:val="none"/>
              </w:rPr>
            </w:pPr>
          </w:p>
        </w:tc>
      </w:tr>
      <w:tr w14:paraId="02C92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5B9364D2">
            <w:pPr>
              <w:pStyle w:val="20"/>
              <w:bidi w:val="0"/>
              <w:rPr>
                <w:rFonts w:hint="eastAsia"/>
                <w:color w:val="auto"/>
                <w:highlight w:val="none"/>
              </w:rPr>
            </w:pPr>
            <w:r>
              <w:rPr>
                <w:rFonts w:hint="eastAsia"/>
                <w:color w:val="auto"/>
                <w:highlight w:val="none"/>
              </w:rPr>
              <w:t>第二节</w:t>
            </w:r>
          </w:p>
          <w:p w14:paraId="408FA18F">
            <w:pPr>
              <w:pStyle w:val="20"/>
              <w:bidi w:val="0"/>
              <w:rPr>
                <w:rFonts w:hint="eastAsia"/>
                <w:color w:val="auto"/>
                <w:highlight w:val="none"/>
              </w:rPr>
            </w:pPr>
            <w:r>
              <w:rPr>
                <w:rFonts w:hint="eastAsia"/>
                <w:color w:val="auto"/>
                <w:highlight w:val="none"/>
              </w:rPr>
              <w:t>第6.1款</w:t>
            </w:r>
          </w:p>
        </w:tc>
        <w:tc>
          <w:tcPr>
            <w:tcW w:w="1022" w:type="pct"/>
            <w:vAlign w:val="center"/>
          </w:tcPr>
          <w:p w14:paraId="6135B98C">
            <w:pPr>
              <w:pStyle w:val="20"/>
              <w:bidi w:val="0"/>
              <w:rPr>
                <w:rFonts w:hint="eastAsia"/>
                <w:color w:val="auto"/>
                <w:highlight w:val="none"/>
              </w:rPr>
            </w:pPr>
            <w:r>
              <w:rPr>
                <w:rFonts w:hint="eastAsia"/>
                <w:color w:val="auto"/>
                <w:highlight w:val="none"/>
              </w:rPr>
              <w:t>履行合同义务的顺序</w:t>
            </w:r>
          </w:p>
        </w:tc>
        <w:tc>
          <w:tcPr>
            <w:tcW w:w="3034" w:type="pct"/>
            <w:vAlign w:val="center"/>
          </w:tcPr>
          <w:p w14:paraId="651C1E74">
            <w:pPr>
              <w:pStyle w:val="20"/>
              <w:bidi w:val="0"/>
              <w:rPr>
                <w:rFonts w:hint="eastAsia"/>
                <w:color w:val="auto"/>
                <w:highlight w:val="none"/>
              </w:rPr>
            </w:pPr>
          </w:p>
        </w:tc>
      </w:tr>
      <w:tr w14:paraId="6D555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79BEE521">
            <w:pPr>
              <w:pStyle w:val="20"/>
              <w:bidi w:val="0"/>
              <w:rPr>
                <w:rFonts w:hint="eastAsia"/>
                <w:color w:val="auto"/>
                <w:highlight w:val="none"/>
              </w:rPr>
            </w:pPr>
            <w:r>
              <w:rPr>
                <w:rFonts w:hint="eastAsia"/>
                <w:color w:val="auto"/>
                <w:highlight w:val="none"/>
              </w:rPr>
              <w:t>第二节</w:t>
            </w:r>
          </w:p>
          <w:p w14:paraId="2B690C44">
            <w:pPr>
              <w:pStyle w:val="20"/>
              <w:bidi w:val="0"/>
              <w:rPr>
                <w:rFonts w:hint="eastAsia"/>
                <w:color w:val="auto"/>
                <w:highlight w:val="none"/>
              </w:rPr>
            </w:pPr>
            <w:r>
              <w:rPr>
                <w:rFonts w:hint="eastAsia"/>
                <w:color w:val="auto"/>
                <w:highlight w:val="none"/>
              </w:rPr>
              <w:t>第7.1款</w:t>
            </w:r>
          </w:p>
        </w:tc>
        <w:tc>
          <w:tcPr>
            <w:tcW w:w="1022" w:type="pct"/>
            <w:vAlign w:val="center"/>
          </w:tcPr>
          <w:p w14:paraId="78085F0C">
            <w:pPr>
              <w:pStyle w:val="20"/>
              <w:bidi w:val="0"/>
              <w:rPr>
                <w:rFonts w:hint="eastAsia"/>
                <w:color w:val="auto"/>
                <w:highlight w:val="none"/>
              </w:rPr>
            </w:pPr>
            <w:r>
              <w:rPr>
                <w:rFonts w:hint="eastAsia"/>
                <w:color w:val="auto"/>
                <w:highlight w:val="none"/>
              </w:rPr>
              <w:t>包装特殊要求</w:t>
            </w:r>
          </w:p>
        </w:tc>
        <w:tc>
          <w:tcPr>
            <w:tcW w:w="3034" w:type="pct"/>
            <w:vAlign w:val="center"/>
          </w:tcPr>
          <w:p w14:paraId="74334119">
            <w:pPr>
              <w:pStyle w:val="20"/>
              <w:bidi w:val="0"/>
              <w:rPr>
                <w:rFonts w:hint="eastAsia"/>
                <w:color w:val="auto"/>
                <w:highlight w:val="none"/>
              </w:rPr>
            </w:pPr>
          </w:p>
        </w:tc>
      </w:tr>
      <w:tr w14:paraId="2CE935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7D3B3FDA">
            <w:pPr>
              <w:pStyle w:val="20"/>
              <w:bidi w:val="0"/>
              <w:rPr>
                <w:rFonts w:hint="eastAsia"/>
                <w:color w:val="auto"/>
                <w:highlight w:val="none"/>
              </w:rPr>
            </w:pPr>
          </w:p>
        </w:tc>
        <w:tc>
          <w:tcPr>
            <w:tcW w:w="1022" w:type="pct"/>
            <w:vAlign w:val="center"/>
          </w:tcPr>
          <w:p w14:paraId="650D8601">
            <w:pPr>
              <w:pStyle w:val="20"/>
              <w:bidi w:val="0"/>
              <w:rPr>
                <w:rFonts w:hint="eastAsia"/>
                <w:color w:val="auto"/>
                <w:highlight w:val="none"/>
              </w:rPr>
            </w:pPr>
            <w:r>
              <w:rPr>
                <w:rFonts w:hint="eastAsia"/>
                <w:color w:val="auto"/>
                <w:highlight w:val="none"/>
              </w:rPr>
              <w:t>指定现场</w:t>
            </w:r>
          </w:p>
        </w:tc>
        <w:tc>
          <w:tcPr>
            <w:tcW w:w="3034" w:type="pct"/>
            <w:vAlign w:val="center"/>
          </w:tcPr>
          <w:p w14:paraId="52DABF49">
            <w:pPr>
              <w:pStyle w:val="20"/>
              <w:bidi w:val="0"/>
              <w:rPr>
                <w:rFonts w:hint="eastAsia"/>
                <w:color w:val="auto"/>
                <w:highlight w:val="none"/>
              </w:rPr>
            </w:pPr>
          </w:p>
        </w:tc>
      </w:tr>
      <w:tr w14:paraId="00376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09A606C7">
            <w:pPr>
              <w:pStyle w:val="20"/>
              <w:bidi w:val="0"/>
              <w:rPr>
                <w:rFonts w:hint="eastAsia"/>
                <w:color w:val="auto"/>
                <w:highlight w:val="none"/>
              </w:rPr>
            </w:pPr>
            <w:r>
              <w:rPr>
                <w:rFonts w:hint="eastAsia"/>
                <w:color w:val="auto"/>
                <w:highlight w:val="none"/>
              </w:rPr>
              <w:t>第二节</w:t>
            </w:r>
          </w:p>
          <w:p w14:paraId="415EB0D9">
            <w:pPr>
              <w:pStyle w:val="20"/>
              <w:bidi w:val="0"/>
              <w:rPr>
                <w:rFonts w:hint="eastAsia"/>
                <w:color w:val="auto"/>
                <w:highlight w:val="none"/>
              </w:rPr>
            </w:pPr>
            <w:r>
              <w:rPr>
                <w:rFonts w:hint="eastAsia"/>
                <w:color w:val="auto"/>
                <w:highlight w:val="none"/>
              </w:rPr>
              <w:t>第7.2款</w:t>
            </w:r>
          </w:p>
        </w:tc>
        <w:tc>
          <w:tcPr>
            <w:tcW w:w="1022" w:type="pct"/>
            <w:vAlign w:val="center"/>
          </w:tcPr>
          <w:p w14:paraId="68B34348">
            <w:pPr>
              <w:pStyle w:val="20"/>
              <w:bidi w:val="0"/>
              <w:rPr>
                <w:rFonts w:hint="eastAsia"/>
                <w:color w:val="auto"/>
                <w:highlight w:val="none"/>
              </w:rPr>
            </w:pPr>
            <w:r>
              <w:rPr>
                <w:rFonts w:hint="eastAsia"/>
                <w:color w:val="auto"/>
                <w:highlight w:val="none"/>
              </w:rPr>
              <w:t>运输特殊要求</w:t>
            </w:r>
          </w:p>
        </w:tc>
        <w:tc>
          <w:tcPr>
            <w:tcW w:w="3034" w:type="pct"/>
            <w:vAlign w:val="center"/>
          </w:tcPr>
          <w:p w14:paraId="402901D0">
            <w:pPr>
              <w:pStyle w:val="20"/>
              <w:bidi w:val="0"/>
              <w:rPr>
                <w:rFonts w:hint="eastAsia"/>
                <w:color w:val="auto"/>
                <w:highlight w:val="none"/>
              </w:rPr>
            </w:pPr>
          </w:p>
        </w:tc>
      </w:tr>
      <w:tr w14:paraId="4B6D7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69988623">
            <w:pPr>
              <w:pStyle w:val="20"/>
              <w:bidi w:val="0"/>
              <w:rPr>
                <w:rFonts w:hint="eastAsia"/>
                <w:color w:val="auto"/>
                <w:highlight w:val="none"/>
              </w:rPr>
            </w:pPr>
            <w:r>
              <w:rPr>
                <w:rFonts w:hint="eastAsia"/>
                <w:color w:val="auto"/>
                <w:highlight w:val="none"/>
              </w:rPr>
              <w:t>第二节</w:t>
            </w:r>
          </w:p>
          <w:p w14:paraId="1B5EDD09">
            <w:pPr>
              <w:pStyle w:val="20"/>
              <w:bidi w:val="0"/>
              <w:rPr>
                <w:rFonts w:hint="eastAsia"/>
                <w:color w:val="auto"/>
                <w:highlight w:val="none"/>
              </w:rPr>
            </w:pPr>
            <w:r>
              <w:rPr>
                <w:rFonts w:hint="eastAsia"/>
                <w:color w:val="auto"/>
                <w:highlight w:val="none"/>
              </w:rPr>
              <w:t>第7.3款</w:t>
            </w:r>
          </w:p>
        </w:tc>
        <w:tc>
          <w:tcPr>
            <w:tcW w:w="1022" w:type="pct"/>
            <w:vAlign w:val="center"/>
          </w:tcPr>
          <w:p w14:paraId="21526ED9">
            <w:pPr>
              <w:pStyle w:val="20"/>
              <w:bidi w:val="0"/>
              <w:rPr>
                <w:rFonts w:hint="eastAsia"/>
                <w:color w:val="auto"/>
                <w:highlight w:val="none"/>
              </w:rPr>
            </w:pPr>
            <w:r>
              <w:rPr>
                <w:rFonts w:hint="eastAsia"/>
                <w:color w:val="auto"/>
                <w:highlight w:val="none"/>
              </w:rPr>
              <w:t>保险要求</w:t>
            </w:r>
          </w:p>
        </w:tc>
        <w:tc>
          <w:tcPr>
            <w:tcW w:w="3034" w:type="pct"/>
            <w:vAlign w:val="center"/>
          </w:tcPr>
          <w:p w14:paraId="727346BB">
            <w:pPr>
              <w:pStyle w:val="20"/>
              <w:bidi w:val="0"/>
              <w:rPr>
                <w:rFonts w:hint="eastAsia"/>
                <w:color w:val="auto"/>
                <w:highlight w:val="none"/>
              </w:rPr>
            </w:pPr>
          </w:p>
        </w:tc>
      </w:tr>
      <w:tr w14:paraId="2E2A70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1101442">
            <w:pPr>
              <w:pStyle w:val="20"/>
              <w:bidi w:val="0"/>
              <w:rPr>
                <w:rFonts w:hint="eastAsia"/>
                <w:color w:val="auto"/>
                <w:highlight w:val="none"/>
              </w:rPr>
            </w:pPr>
            <w:r>
              <w:rPr>
                <w:rFonts w:hint="eastAsia"/>
                <w:color w:val="auto"/>
                <w:highlight w:val="none"/>
              </w:rPr>
              <w:t>第二节</w:t>
            </w:r>
          </w:p>
          <w:p w14:paraId="20E5FD3F">
            <w:pPr>
              <w:pStyle w:val="20"/>
              <w:bidi w:val="0"/>
              <w:rPr>
                <w:rFonts w:hint="eastAsia"/>
                <w:color w:val="auto"/>
                <w:highlight w:val="none"/>
              </w:rPr>
            </w:pPr>
            <w:r>
              <w:rPr>
                <w:rFonts w:hint="eastAsia"/>
                <w:color w:val="auto"/>
                <w:highlight w:val="none"/>
              </w:rPr>
              <w:t>第8.2（1）项</w:t>
            </w:r>
          </w:p>
        </w:tc>
        <w:tc>
          <w:tcPr>
            <w:tcW w:w="1022" w:type="pct"/>
            <w:vAlign w:val="center"/>
          </w:tcPr>
          <w:p w14:paraId="3231287D">
            <w:pPr>
              <w:pStyle w:val="20"/>
              <w:bidi w:val="0"/>
              <w:rPr>
                <w:rFonts w:hint="eastAsia"/>
                <w:color w:val="auto"/>
                <w:highlight w:val="none"/>
              </w:rPr>
            </w:pPr>
            <w:r>
              <w:rPr>
                <w:rFonts w:hint="eastAsia"/>
                <w:color w:val="auto"/>
                <w:highlight w:val="none"/>
              </w:rPr>
              <w:t>质量保证期</w:t>
            </w:r>
          </w:p>
        </w:tc>
        <w:tc>
          <w:tcPr>
            <w:tcW w:w="3034" w:type="pct"/>
            <w:vAlign w:val="center"/>
          </w:tcPr>
          <w:p w14:paraId="22EB0BA5">
            <w:pPr>
              <w:pStyle w:val="20"/>
              <w:bidi w:val="0"/>
              <w:rPr>
                <w:rFonts w:hint="eastAsia"/>
                <w:color w:val="auto"/>
                <w:highlight w:val="none"/>
              </w:rPr>
            </w:pPr>
          </w:p>
        </w:tc>
      </w:tr>
      <w:tr w14:paraId="3DDF7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D238FD2">
            <w:pPr>
              <w:pStyle w:val="20"/>
              <w:bidi w:val="0"/>
              <w:rPr>
                <w:rFonts w:hint="eastAsia"/>
                <w:color w:val="auto"/>
                <w:highlight w:val="none"/>
              </w:rPr>
            </w:pPr>
            <w:r>
              <w:rPr>
                <w:rFonts w:hint="eastAsia"/>
                <w:color w:val="auto"/>
                <w:highlight w:val="none"/>
              </w:rPr>
              <w:t>第二节</w:t>
            </w:r>
          </w:p>
          <w:p w14:paraId="48512E33">
            <w:pPr>
              <w:pStyle w:val="20"/>
              <w:bidi w:val="0"/>
              <w:rPr>
                <w:rFonts w:hint="eastAsia"/>
                <w:color w:val="auto"/>
                <w:highlight w:val="none"/>
              </w:rPr>
            </w:pPr>
            <w:r>
              <w:rPr>
                <w:rFonts w:hint="eastAsia"/>
                <w:color w:val="auto"/>
                <w:highlight w:val="none"/>
              </w:rPr>
              <w:t>第8.2（3）项</w:t>
            </w:r>
          </w:p>
        </w:tc>
        <w:tc>
          <w:tcPr>
            <w:tcW w:w="1022" w:type="pct"/>
            <w:vAlign w:val="center"/>
          </w:tcPr>
          <w:p w14:paraId="6D663C3B">
            <w:pPr>
              <w:pStyle w:val="20"/>
              <w:bidi w:val="0"/>
              <w:rPr>
                <w:rFonts w:hint="eastAsia"/>
                <w:color w:val="auto"/>
                <w:highlight w:val="none"/>
              </w:rPr>
            </w:pPr>
            <w:r>
              <w:rPr>
                <w:rFonts w:hint="eastAsia"/>
                <w:color w:val="auto"/>
                <w:highlight w:val="none"/>
              </w:rPr>
              <w:t>货物质量缺陷</w:t>
            </w:r>
          </w:p>
          <w:p w14:paraId="06219E3F">
            <w:pPr>
              <w:pStyle w:val="20"/>
              <w:bidi w:val="0"/>
              <w:rPr>
                <w:rFonts w:hint="eastAsia"/>
                <w:color w:val="auto"/>
                <w:highlight w:val="none"/>
              </w:rPr>
            </w:pPr>
            <w:r>
              <w:rPr>
                <w:rFonts w:hint="eastAsia"/>
                <w:color w:val="auto"/>
                <w:highlight w:val="none"/>
              </w:rPr>
              <w:t>响应时间</w:t>
            </w:r>
          </w:p>
        </w:tc>
        <w:tc>
          <w:tcPr>
            <w:tcW w:w="3034" w:type="pct"/>
            <w:vAlign w:val="center"/>
          </w:tcPr>
          <w:p w14:paraId="52C07F46">
            <w:pPr>
              <w:pStyle w:val="20"/>
              <w:bidi w:val="0"/>
              <w:rPr>
                <w:rFonts w:hint="eastAsia"/>
                <w:color w:val="auto"/>
                <w:highlight w:val="none"/>
              </w:rPr>
            </w:pPr>
          </w:p>
        </w:tc>
      </w:tr>
      <w:tr w14:paraId="075E0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0D5A113">
            <w:pPr>
              <w:pStyle w:val="20"/>
              <w:bidi w:val="0"/>
              <w:rPr>
                <w:rFonts w:hint="eastAsia"/>
                <w:color w:val="auto"/>
                <w:highlight w:val="none"/>
              </w:rPr>
            </w:pPr>
            <w:r>
              <w:rPr>
                <w:rFonts w:hint="eastAsia"/>
                <w:color w:val="auto"/>
                <w:highlight w:val="none"/>
              </w:rPr>
              <w:t>第二节</w:t>
            </w:r>
          </w:p>
          <w:p w14:paraId="5E913968">
            <w:pPr>
              <w:pStyle w:val="20"/>
              <w:bidi w:val="0"/>
              <w:rPr>
                <w:rFonts w:hint="eastAsia"/>
                <w:color w:val="auto"/>
                <w:highlight w:val="none"/>
              </w:rPr>
            </w:pPr>
            <w:r>
              <w:rPr>
                <w:rFonts w:hint="eastAsia"/>
                <w:color w:val="auto"/>
                <w:highlight w:val="none"/>
              </w:rPr>
              <w:t>第11.1款</w:t>
            </w:r>
          </w:p>
        </w:tc>
        <w:tc>
          <w:tcPr>
            <w:tcW w:w="1022" w:type="pct"/>
            <w:vAlign w:val="center"/>
          </w:tcPr>
          <w:p w14:paraId="04542D04">
            <w:pPr>
              <w:pStyle w:val="20"/>
              <w:bidi w:val="0"/>
              <w:rPr>
                <w:rFonts w:hint="eastAsia"/>
                <w:color w:val="auto"/>
                <w:highlight w:val="none"/>
              </w:rPr>
            </w:pPr>
            <w:r>
              <w:rPr>
                <w:rFonts w:hint="eastAsia"/>
                <w:color w:val="auto"/>
                <w:highlight w:val="none"/>
              </w:rPr>
              <w:t>其他应当保密的信息</w:t>
            </w:r>
          </w:p>
        </w:tc>
        <w:tc>
          <w:tcPr>
            <w:tcW w:w="3034" w:type="pct"/>
            <w:vAlign w:val="center"/>
          </w:tcPr>
          <w:p w14:paraId="2C4FAAF3">
            <w:pPr>
              <w:pStyle w:val="20"/>
              <w:bidi w:val="0"/>
              <w:rPr>
                <w:rFonts w:hint="eastAsia"/>
                <w:color w:val="auto"/>
                <w:highlight w:val="none"/>
              </w:rPr>
            </w:pPr>
          </w:p>
        </w:tc>
      </w:tr>
      <w:tr w14:paraId="497FE6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3CDE416A">
            <w:pPr>
              <w:pStyle w:val="20"/>
              <w:bidi w:val="0"/>
              <w:rPr>
                <w:rFonts w:hint="eastAsia"/>
                <w:color w:val="auto"/>
                <w:highlight w:val="none"/>
              </w:rPr>
            </w:pPr>
            <w:r>
              <w:rPr>
                <w:rFonts w:hint="eastAsia"/>
                <w:color w:val="auto"/>
                <w:highlight w:val="none"/>
              </w:rPr>
              <w:t>第二节</w:t>
            </w:r>
          </w:p>
          <w:p w14:paraId="358066D6">
            <w:pPr>
              <w:pStyle w:val="20"/>
              <w:bidi w:val="0"/>
              <w:rPr>
                <w:rFonts w:hint="eastAsia"/>
                <w:color w:val="auto"/>
                <w:highlight w:val="none"/>
              </w:rPr>
            </w:pPr>
            <w:r>
              <w:rPr>
                <w:rFonts w:hint="eastAsia"/>
                <w:color w:val="auto"/>
                <w:highlight w:val="none"/>
              </w:rPr>
              <w:t>第12.2款</w:t>
            </w:r>
          </w:p>
        </w:tc>
        <w:tc>
          <w:tcPr>
            <w:tcW w:w="1022" w:type="pct"/>
            <w:vAlign w:val="center"/>
          </w:tcPr>
          <w:p w14:paraId="19F5E5BA">
            <w:pPr>
              <w:pStyle w:val="20"/>
              <w:bidi w:val="0"/>
              <w:rPr>
                <w:rFonts w:hint="eastAsia"/>
                <w:color w:val="auto"/>
                <w:highlight w:val="none"/>
              </w:rPr>
            </w:pPr>
            <w:r>
              <w:rPr>
                <w:rFonts w:hint="eastAsia"/>
                <w:color w:val="auto"/>
                <w:highlight w:val="none"/>
              </w:rPr>
              <w:t>合同价款支付时间</w:t>
            </w:r>
          </w:p>
        </w:tc>
        <w:tc>
          <w:tcPr>
            <w:tcW w:w="3034" w:type="pct"/>
            <w:vAlign w:val="center"/>
          </w:tcPr>
          <w:p w14:paraId="097ADD13">
            <w:pPr>
              <w:pStyle w:val="20"/>
              <w:bidi w:val="0"/>
              <w:rPr>
                <w:rFonts w:hint="eastAsia"/>
                <w:color w:val="auto"/>
                <w:highlight w:val="none"/>
              </w:rPr>
            </w:pPr>
          </w:p>
        </w:tc>
      </w:tr>
      <w:tr w14:paraId="5768A1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4AC77DC7">
            <w:pPr>
              <w:pStyle w:val="20"/>
              <w:bidi w:val="0"/>
              <w:rPr>
                <w:rFonts w:hint="eastAsia"/>
                <w:color w:val="auto"/>
                <w:highlight w:val="none"/>
              </w:rPr>
            </w:pPr>
            <w:r>
              <w:rPr>
                <w:rFonts w:hint="eastAsia"/>
                <w:color w:val="auto"/>
                <w:highlight w:val="none"/>
              </w:rPr>
              <w:t>第二节</w:t>
            </w:r>
          </w:p>
          <w:p w14:paraId="6231138F">
            <w:pPr>
              <w:pStyle w:val="20"/>
              <w:bidi w:val="0"/>
              <w:rPr>
                <w:rFonts w:hint="eastAsia"/>
                <w:color w:val="auto"/>
                <w:highlight w:val="none"/>
              </w:rPr>
            </w:pPr>
            <w:r>
              <w:rPr>
                <w:rFonts w:hint="eastAsia"/>
                <w:color w:val="auto"/>
                <w:highlight w:val="none"/>
              </w:rPr>
              <w:t>第13.2款</w:t>
            </w:r>
          </w:p>
        </w:tc>
        <w:tc>
          <w:tcPr>
            <w:tcW w:w="1022" w:type="pct"/>
            <w:vAlign w:val="center"/>
          </w:tcPr>
          <w:p w14:paraId="0FC82DBE">
            <w:pPr>
              <w:pStyle w:val="20"/>
              <w:bidi w:val="0"/>
              <w:rPr>
                <w:rFonts w:hint="eastAsia"/>
                <w:color w:val="auto"/>
                <w:highlight w:val="none"/>
              </w:rPr>
            </w:pPr>
            <w:r>
              <w:rPr>
                <w:rFonts w:hint="eastAsia"/>
                <w:color w:val="auto"/>
                <w:highlight w:val="none"/>
              </w:rPr>
              <w:t>履约保证金不予退还的情形</w:t>
            </w:r>
          </w:p>
        </w:tc>
        <w:tc>
          <w:tcPr>
            <w:tcW w:w="3034" w:type="pct"/>
            <w:vAlign w:val="center"/>
          </w:tcPr>
          <w:p w14:paraId="0D8F8EDE">
            <w:pPr>
              <w:pStyle w:val="20"/>
              <w:bidi w:val="0"/>
              <w:rPr>
                <w:rFonts w:hint="eastAsia"/>
                <w:color w:val="auto"/>
                <w:highlight w:val="none"/>
              </w:rPr>
            </w:pPr>
          </w:p>
        </w:tc>
      </w:tr>
      <w:tr w14:paraId="0FF0E5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3F592B4">
            <w:pPr>
              <w:pStyle w:val="20"/>
              <w:bidi w:val="0"/>
              <w:rPr>
                <w:rFonts w:hint="eastAsia"/>
                <w:color w:val="auto"/>
                <w:highlight w:val="none"/>
              </w:rPr>
            </w:pPr>
            <w:r>
              <w:rPr>
                <w:rFonts w:hint="eastAsia"/>
                <w:color w:val="auto"/>
                <w:highlight w:val="none"/>
              </w:rPr>
              <w:t>第二节</w:t>
            </w:r>
          </w:p>
          <w:p w14:paraId="5F0A0072">
            <w:pPr>
              <w:pStyle w:val="20"/>
              <w:bidi w:val="0"/>
              <w:rPr>
                <w:rFonts w:hint="eastAsia"/>
                <w:color w:val="auto"/>
                <w:highlight w:val="none"/>
              </w:rPr>
            </w:pPr>
            <w:r>
              <w:rPr>
                <w:rFonts w:hint="eastAsia"/>
                <w:color w:val="auto"/>
                <w:highlight w:val="none"/>
              </w:rPr>
              <w:t>第13.3款</w:t>
            </w:r>
          </w:p>
        </w:tc>
        <w:tc>
          <w:tcPr>
            <w:tcW w:w="1022" w:type="pct"/>
            <w:vAlign w:val="center"/>
          </w:tcPr>
          <w:p w14:paraId="1DBFF553">
            <w:pPr>
              <w:pStyle w:val="20"/>
              <w:bidi w:val="0"/>
              <w:rPr>
                <w:rFonts w:hint="eastAsia"/>
                <w:color w:val="auto"/>
                <w:highlight w:val="none"/>
              </w:rPr>
            </w:pPr>
            <w:r>
              <w:rPr>
                <w:rFonts w:hint="eastAsia"/>
                <w:color w:val="auto"/>
                <w:highlight w:val="none"/>
              </w:rPr>
              <w:t>履约保证金退还时间及逾期退还的违约金</w:t>
            </w:r>
          </w:p>
        </w:tc>
        <w:tc>
          <w:tcPr>
            <w:tcW w:w="3034" w:type="pct"/>
            <w:vAlign w:val="center"/>
          </w:tcPr>
          <w:p w14:paraId="683337CF">
            <w:pPr>
              <w:pStyle w:val="20"/>
              <w:bidi w:val="0"/>
              <w:rPr>
                <w:rFonts w:hint="eastAsia"/>
                <w:color w:val="auto"/>
                <w:highlight w:val="none"/>
              </w:rPr>
            </w:pPr>
          </w:p>
        </w:tc>
      </w:tr>
      <w:tr w14:paraId="4EF993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2790104C">
            <w:pPr>
              <w:pStyle w:val="20"/>
              <w:bidi w:val="0"/>
              <w:rPr>
                <w:rFonts w:hint="eastAsia"/>
                <w:color w:val="auto"/>
                <w:highlight w:val="none"/>
              </w:rPr>
            </w:pPr>
            <w:r>
              <w:rPr>
                <w:rFonts w:hint="eastAsia"/>
                <w:color w:val="auto"/>
                <w:highlight w:val="none"/>
              </w:rPr>
              <w:t>第二节</w:t>
            </w:r>
          </w:p>
          <w:p w14:paraId="5CCDEEA7">
            <w:pPr>
              <w:pStyle w:val="20"/>
              <w:bidi w:val="0"/>
              <w:rPr>
                <w:rFonts w:hint="eastAsia"/>
                <w:color w:val="auto"/>
                <w:highlight w:val="none"/>
              </w:rPr>
            </w:pPr>
            <w:r>
              <w:rPr>
                <w:rFonts w:hint="eastAsia"/>
                <w:color w:val="auto"/>
                <w:highlight w:val="none"/>
              </w:rPr>
              <w:t>第14.1（3）项</w:t>
            </w:r>
          </w:p>
        </w:tc>
        <w:tc>
          <w:tcPr>
            <w:tcW w:w="1022" w:type="pct"/>
            <w:vAlign w:val="center"/>
          </w:tcPr>
          <w:p w14:paraId="63495B9A">
            <w:pPr>
              <w:pStyle w:val="20"/>
              <w:bidi w:val="0"/>
              <w:rPr>
                <w:rFonts w:hint="eastAsia"/>
                <w:color w:val="auto"/>
                <w:highlight w:val="none"/>
              </w:rPr>
            </w:pPr>
            <w:r>
              <w:rPr>
                <w:rFonts w:hint="eastAsia"/>
                <w:color w:val="auto"/>
                <w:highlight w:val="none"/>
              </w:rPr>
              <w:t>运行监督、维修期限</w:t>
            </w:r>
          </w:p>
        </w:tc>
        <w:tc>
          <w:tcPr>
            <w:tcW w:w="3034" w:type="pct"/>
            <w:vAlign w:val="center"/>
          </w:tcPr>
          <w:p w14:paraId="104C021C">
            <w:pPr>
              <w:pStyle w:val="20"/>
              <w:bidi w:val="0"/>
              <w:rPr>
                <w:rFonts w:hint="eastAsia"/>
                <w:color w:val="auto"/>
                <w:highlight w:val="none"/>
              </w:rPr>
            </w:pPr>
          </w:p>
        </w:tc>
      </w:tr>
      <w:tr w14:paraId="23D052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579CC9ED">
            <w:pPr>
              <w:pStyle w:val="20"/>
              <w:bidi w:val="0"/>
              <w:rPr>
                <w:rFonts w:hint="eastAsia"/>
                <w:color w:val="auto"/>
                <w:highlight w:val="none"/>
              </w:rPr>
            </w:pPr>
            <w:r>
              <w:rPr>
                <w:rFonts w:hint="eastAsia"/>
                <w:color w:val="auto"/>
                <w:highlight w:val="none"/>
              </w:rPr>
              <w:t>第二节</w:t>
            </w:r>
          </w:p>
          <w:p w14:paraId="34FB71EC">
            <w:pPr>
              <w:pStyle w:val="20"/>
              <w:bidi w:val="0"/>
              <w:rPr>
                <w:rFonts w:hint="eastAsia"/>
                <w:color w:val="auto"/>
                <w:highlight w:val="none"/>
              </w:rPr>
            </w:pPr>
            <w:r>
              <w:rPr>
                <w:rFonts w:hint="eastAsia"/>
                <w:color w:val="auto"/>
                <w:highlight w:val="none"/>
              </w:rPr>
              <w:t>第14.1（5）项</w:t>
            </w:r>
          </w:p>
        </w:tc>
        <w:tc>
          <w:tcPr>
            <w:tcW w:w="1022" w:type="pct"/>
            <w:vAlign w:val="center"/>
          </w:tcPr>
          <w:p w14:paraId="2D4E48FF">
            <w:pPr>
              <w:pStyle w:val="20"/>
              <w:bidi w:val="0"/>
              <w:rPr>
                <w:rFonts w:hint="eastAsia"/>
                <w:color w:val="auto"/>
                <w:highlight w:val="none"/>
              </w:rPr>
            </w:pPr>
            <w:r>
              <w:rPr>
                <w:rFonts w:hint="eastAsia"/>
                <w:color w:val="auto"/>
                <w:highlight w:val="none"/>
              </w:rPr>
              <w:t>货物回收的约定</w:t>
            </w:r>
          </w:p>
        </w:tc>
        <w:tc>
          <w:tcPr>
            <w:tcW w:w="3034" w:type="pct"/>
            <w:vAlign w:val="center"/>
          </w:tcPr>
          <w:p w14:paraId="2F532572">
            <w:pPr>
              <w:pStyle w:val="20"/>
              <w:bidi w:val="0"/>
              <w:rPr>
                <w:rFonts w:hint="eastAsia"/>
                <w:color w:val="auto"/>
                <w:highlight w:val="none"/>
              </w:rPr>
            </w:pPr>
          </w:p>
        </w:tc>
      </w:tr>
      <w:tr w14:paraId="59A204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A06E670">
            <w:pPr>
              <w:pStyle w:val="20"/>
              <w:bidi w:val="0"/>
              <w:rPr>
                <w:rFonts w:hint="eastAsia"/>
                <w:color w:val="auto"/>
                <w:highlight w:val="none"/>
              </w:rPr>
            </w:pPr>
            <w:r>
              <w:rPr>
                <w:rFonts w:hint="eastAsia"/>
                <w:color w:val="auto"/>
                <w:highlight w:val="none"/>
              </w:rPr>
              <w:t>第二节</w:t>
            </w:r>
          </w:p>
          <w:p w14:paraId="45C3127B">
            <w:pPr>
              <w:pStyle w:val="20"/>
              <w:bidi w:val="0"/>
              <w:rPr>
                <w:rFonts w:hint="eastAsia"/>
                <w:color w:val="auto"/>
                <w:highlight w:val="none"/>
              </w:rPr>
            </w:pPr>
            <w:r>
              <w:rPr>
                <w:rFonts w:hint="eastAsia"/>
                <w:color w:val="auto"/>
                <w:highlight w:val="none"/>
              </w:rPr>
              <w:t>第14.1（6）项</w:t>
            </w:r>
          </w:p>
        </w:tc>
        <w:tc>
          <w:tcPr>
            <w:tcW w:w="1022" w:type="pct"/>
            <w:vAlign w:val="center"/>
          </w:tcPr>
          <w:p w14:paraId="67A8D093">
            <w:pPr>
              <w:pStyle w:val="20"/>
              <w:bidi w:val="0"/>
              <w:rPr>
                <w:rFonts w:hint="eastAsia"/>
                <w:color w:val="auto"/>
                <w:highlight w:val="none"/>
              </w:rPr>
            </w:pPr>
            <w:r>
              <w:rPr>
                <w:rFonts w:hint="eastAsia"/>
                <w:color w:val="auto"/>
                <w:highlight w:val="none"/>
              </w:rPr>
              <w:t>乙方提供的其他服务</w:t>
            </w:r>
          </w:p>
        </w:tc>
        <w:tc>
          <w:tcPr>
            <w:tcW w:w="3034" w:type="pct"/>
            <w:vAlign w:val="center"/>
          </w:tcPr>
          <w:p w14:paraId="525673B7">
            <w:pPr>
              <w:pStyle w:val="20"/>
              <w:bidi w:val="0"/>
              <w:rPr>
                <w:rFonts w:hint="eastAsia"/>
                <w:color w:val="auto"/>
                <w:highlight w:val="none"/>
              </w:rPr>
            </w:pPr>
          </w:p>
        </w:tc>
      </w:tr>
      <w:tr w14:paraId="0D293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7A3E2F2">
            <w:pPr>
              <w:pStyle w:val="20"/>
              <w:bidi w:val="0"/>
              <w:rPr>
                <w:rFonts w:hint="eastAsia"/>
                <w:color w:val="auto"/>
                <w:highlight w:val="none"/>
              </w:rPr>
            </w:pPr>
            <w:r>
              <w:rPr>
                <w:rFonts w:hint="eastAsia"/>
                <w:color w:val="auto"/>
                <w:highlight w:val="none"/>
              </w:rPr>
              <w:t>第二节</w:t>
            </w:r>
          </w:p>
          <w:p w14:paraId="25463881">
            <w:pPr>
              <w:pStyle w:val="20"/>
              <w:bidi w:val="0"/>
              <w:rPr>
                <w:rFonts w:hint="eastAsia"/>
                <w:color w:val="auto"/>
                <w:highlight w:val="none"/>
              </w:rPr>
            </w:pPr>
            <w:r>
              <w:rPr>
                <w:rFonts w:hint="eastAsia"/>
                <w:color w:val="auto"/>
                <w:highlight w:val="none"/>
              </w:rPr>
              <w:t>第15.1款</w:t>
            </w:r>
          </w:p>
        </w:tc>
        <w:tc>
          <w:tcPr>
            <w:tcW w:w="1022" w:type="pct"/>
            <w:vAlign w:val="center"/>
          </w:tcPr>
          <w:p w14:paraId="11F2777F">
            <w:pPr>
              <w:pStyle w:val="20"/>
              <w:bidi w:val="0"/>
              <w:rPr>
                <w:rFonts w:hint="eastAsia"/>
                <w:color w:val="auto"/>
                <w:highlight w:val="none"/>
              </w:rPr>
            </w:pPr>
            <w:r>
              <w:rPr>
                <w:rFonts w:hint="eastAsia"/>
                <w:color w:val="auto"/>
                <w:highlight w:val="none"/>
              </w:rPr>
              <w:t>修理、重作、更换相关具体规定</w:t>
            </w:r>
          </w:p>
        </w:tc>
        <w:tc>
          <w:tcPr>
            <w:tcW w:w="3034" w:type="pct"/>
            <w:vAlign w:val="center"/>
          </w:tcPr>
          <w:p w14:paraId="1DDEF351">
            <w:pPr>
              <w:pStyle w:val="20"/>
              <w:bidi w:val="0"/>
              <w:rPr>
                <w:rFonts w:hint="eastAsia"/>
                <w:color w:val="auto"/>
                <w:highlight w:val="none"/>
              </w:rPr>
            </w:pPr>
          </w:p>
        </w:tc>
      </w:tr>
      <w:tr w14:paraId="566B1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1FEE3F5">
            <w:pPr>
              <w:pStyle w:val="20"/>
              <w:bidi w:val="0"/>
              <w:rPr>
                <w:rFonts w:hint="eastAsia"/>
                <w:color w:val="auto"/>
                <w:highlight w:val="none"/>
              </w:rPr>
            </w:pPr>
            <w:r>
              <w:rPr>
                <w:rFonts w:hint="eastAsia"/>
                <w:color w:val="auto"/>
                <w:highlight w:val="none"/>
              </w:rPr>
              <w:t>第二节</w:t>
            </w:r>
          </w:p>
          <w:p w14:paraId="2A7BEBBF">
            <w:pPr>
              <w:pStyle w:val="20"/>
              <w:bidi w:val="0"/>
              <w:rPr>
                <w:rFonts w:hint="eastAsia"/>
                <w:color w:val="auto"/>
                <w:highlight w:val="none"/>
              </w:rPr>
            </w:pPr>
            <w:r>
              <w:rPr>
                <w:rFonts w:hint="eastAsia"/>
                <w:color w:val="auto"/>
                <w:highlight w:val="none"/>
              </w:rPr>
              <w:t>第15.2（2）项</w:t>
            </w:r>
          </w:p>
        </w:tc>
        <w:tc>
          <w:tcPr>
            <w:tcW w:w="1022" w:type="pct"/>
            <w:vAlign w:val="center"/>
          </w:tcPr>
          <w:p w14:paraId="6F0FCBA3">
            <w:pPr>
              <w:pStyle w:val="20"/>
              <w:bidi w:val="0"/>
              <w:rPr>
                <w:rFonts w:hint="eastAsia"/>
                <w:color w:val="auto"/>
                <w:highlight w:val="none"/>
              </w:rPr>
            </w:pPr>
            <w:r>
              <w:rPr>
                <w:rFonts w:hint="eastAsia"/>
                <w:color w:val="auto"/>
                <w:highlight w:val="none"/>
              </w:rPr>
              <w:t>迟延交货赔偿费</w:t>
            </w:r>
          </w:p>
        </w:tc>
        <w:tc>
          <w:tcPr>
            <w:tcW w:w="3034" w:type="pct"/>
            <w:vAlign w:val="center"/>
          </w:tcPr>
          <w:p w14:paraId="4C042779">
            <w:pPr>
              <w:pStyle w:val="20"/>
              <w:bidi w:val="0"/>
              <w:rPr>
                <w:rFonts w:hint="eastAsia"/>
                <w:color w:val="auto"/>
                <w:highlight w:val="none"/>
              </w:rPr>
            </w:pPr>
          </w:p>
        </w:tc>
      </w:tr>
      <w:tr w14:paraId="60F60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696FEF8">
            <w:pPr>
              <w:pStyle w:val="20"/>
              <w:bidi w:val="0"/>
              <w:rPr>
                <w:rFonts w:hint="eastAsia"/>
                <w:color w:val="auto"/>
                <w:highlight w:val="none"/>
              </w:rPr>
            </w:pPr>
            <w:r>
              <w:rPr>
                <w:rFonts w:hint="eastAsia"/>
                <w:color w:val="auto"/>
                <w:highlight w:val="none"/>
              </w:rPr>
              <w:t>第二节</w:t>
            </w:r>
          </w:p>
          <w:p w14:paraId="49C06E33">
            <w:pPr>
              <w:pStyle w:val="20"/>
              <w:bidi w:val="0"/>
              <w:rPr>
                <w:rFonts w:hint="eastAsia"/>
                <w:color w:val="auto"/>
                <w:highlight w:val="none"/>
              </w:rPr>
            </w:pPr>
            <w:r>
              <w:rPr>
                <w:rFonts w:hint="eastAsia"/>
                <w:color w:val="auto"/>
                <w:highlight w:val="none"/>
              </w:rPr>
              <w:t>第15.3款</w:t>
            </w:r>
          </w:p>
        </w:tc>
        <w:tc>
          <w:tcPr>
            <w:tcW w:w="1022" w:type="pct"/>
            <w:vAlign w:val="center"/>
          </w:tcPr>
          <w:p w14:paraId="765068E6">
            <w:pPr>
              <w:pStyle w:val="20"/>
              <w:bidi w:val="0"/>
              <w:rPr>
                <w:rFonts w:hint="eastAsia"/>
                <w:color w:val="auto"/>
                <w:highlight w:val="none"/>
              </w:rPr>
            </w:pPr>
            <w:r>
              <w:rPr>
                <w:rFonts w:hint="eastAsia"/>
                <w:color w:val="auto"/>
                <w:highlight w:val="none"/>
              </w:rPr>
              <w:t>逾期付款利息</w:t>
            </w:r>
          </w:p>
        </w:tc>
        <w:tc>
          <w:tcPr>
            <w:tcW w:w="3034" w:type="pct"/>
            <w:vAlign w:val="center"/>
          </w:tcPr>
          <w:p w14:paraId="05D53F9C">
            <w:pPr>
              <w:pStyle w:val="20"/>
              <w:bidi w:val="0"/>
              <w:rPr>
                <w:rFonts w:hint="eastAsia"/>
                <w:color w:val="auto"/>
                <w:highlight w:val="none"/>
              </w:rPr>
            </w:pPr>
          </w:p>
        </w:tc>
      </w:tr>
      <w:tr w14:paraId="0B7AA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5989E248">
            <w:pPr>
              <w:pStyle w:val="20"/>
              <w:bidi w:val="0"/>
              <w:rPr>
                <w:rFonts w:hint="eastAsia"/>
                <w:color w:val="auto"/>
                <w:highlight w:val="none"/>
              </w:rPr>
            </w:pPr>
            <w:r>
              <w:rPr>
                <w:rFonts w:hint="eastAsia"/>
                <w:color w:val="auto"/>
                <w:highlight w:val="none"/>
              </w:rPr>
              <w:t>第二节</w:t>
            </w:r>
          </w:p>
          <w:p w14:paraId="19BAD3E1">
            <w:pPr>
              <w:pStyle w:val="20"/>
              <w:bidi w:val="0"/>
              <w:rPr>
                <w:rFonts w:hint="eastAsia"/>
                <w:color w:val="auto"/>
                <w:highlight w:val="none"/>
              </w:rPr>
            </w:pPr>
            <w:r>
              <w:rPr>
                <w:rFonts w:hint="eastAsia"/>
                <w:color w:val="auto"/>
                <w:highlight w:val="none"/>
              </w:rPr>
              <w:t>第15.4款</w:t>
            </w:r>
          </w:p>
        </w:tc>
        <w:tc>
          <w:tcPr>
            <w:tcW w:w="1022" w:type="pct"/>
            <w:tcBorders>
              <w:left w:val="single" w:color="auto" w:sz="2" w:space="0"/>
              <w:bottom w:val="single" w:color="auto" w:sz="2" w:space="0"/>
              <w:right w:val="single" w:color="auto" w:sz="2" w:space="0"/>
            </w:tcBorders>
            <w:vAlign w:val="center"/>
          </w:tcPr>
          <w:p w14:paraId="2F5F0B8C">
            <w:pPr>
              <w:pStyle w:val="20"/>
              <w:bidi w:val="0"/>
              <w:rPr>
                <w:rFonts w:hint="eastAsia"/>
                <w:color w:val="auto"/>
                <w:highlight w:val="none"/>
              </w:rPr>
            </w:pPr>
            <w:r>
              <w:rPr>
                <w:rFonts w:hint="eastAsia"/>
                <w:color w:val="auto"/>
                <w:highlight w:val="none"/>
              </w:rPr>
              <w:t>其他违约责任</w:t>
            </w:r>
          </w:p>
        </w:tc>
        <w:tc>
          <w:tcPr>
            <w:tcW w:w="3034" w:type="pct"/>
            <w:tcBorders>
              <w:left w:val="single" w:color="auto" w:sz="2" w:space="0"/>
              <w:bottom w:val="single" w:color="auto" w:sz="2" w:space="0"/>
            </w:tcBorders>
            <w:vAlign w:val="center"/>
          </w:tcPr>
          <w:p w14:paraId="6C4AC529">
            <w:pPr>
              <w:pStyle w:val="20"/>
              <w:bidi w:val="0"/>
              <w:rPr>
                <w:rFonts w:hint="eastAsia"/>
                <w:color w:val="auto"/>
                <w:highlight w:val="none"/>
              </w:rPr>
            </w:pPr>
          </w:p>
        </w:tc>
      </w:tr>
      <w:tr w14:paraId="08CF7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7B10ACA0">
            <w:pPr>
              <w:pStyle w:val="20"/>
              <w:bidi w:val="0"/>
              <w:rPr>
                <w:rFonts w:hint="eastAsia"/>
                <w:color w:val="auto"/>
                <w:highlight w:val="none"/>
              </w:rPr>
            </w:pPr>
            <w:r>
              <w:rPr>
                <w:rFonts w:hint="eastAsia"/>
                <w:color w:val="auto"/>
                <w:highlight w:val="none"/>
              </w:rPr>
              <w:t>第二节</w:t>
            </w:r>
          </w:p>
          <w:p w14:paraId="49BB6EC2">
            <w:pPr>
              <w:pStyle w:val="20"/>
              <w:bidi w:val="0"/>
              <w:rPr>
                <w:rFonts w:hint="eastAsia"/>
                <w:color w:val="auto"/>
                <w:highlight w:val="none"/>
              </w:rPr>
            </w:pPr>
            <w:r>
              <w:rPr>
                <w:rFonts w:hint="eastAsia"/>
                <w:color w:val="auto"/>
                <w:highlight w:val="none"/>
              </w:rPr>
              <w:t>第19.2款</w:t>
            </w:r>
          </w:p>
        </w:tc>
        <w:tc>
          <w:tcPr>
            <w:tcW w:w="1022" w:type="pct"/>
            <w:tcBorders>
              <w:top w:val="single" w:color="auto" w:sz="2" w:space="0"/>
              <w:left w:val="single" w:color="auto" w:sz="2" w:space="0"/>
              <w:right w:val="single" w:color="auto" w:sz="2" w:space="0"/>
            </w:tcBorders>
            <w:vAlign w:val="center"/>
          </w:tcPr>
          <w:p w14:paraId="3694F366">
            <w:pPr>
              <w:pStyle w:val="20"/>
              <w:bidi w:val="0"/>
              <w:rPr>
                <w:rFonts w:hint="eastAsia"/>
                <w:color w:val="auto"/>
                <w:highlight w:val="none"/>
              </w:rPr>
            </w:pPr>
            <w:r>
              <w:rPr>
                <w:rFonts w:hint="eastAsia"/>
                <w:color w:val="auto"/>
                <w:highlight w:val="none"/>
              </w:rPr>
              <w:t>解决争议的方法</w:t>
            </w:r>
          </w:p>
        </w:tc>
        <w:tc>
          <w:tcPr>
            <w:tcW w:w="3034" w:type="pct"/>
            <w:tcBorders>
              <w:top w:val="single" w:color="auto" w:sz="2" w:space="0"/>
              <w:left w:val="single" w:color="auto" w:sz="2" w:space="0"/>
            </w:tcBorders>
            <w:vAlign w:val="center"/>
          </w:tcPr>
          <w:p w14:paraId="0B4A719D">
            <w:pPr>
              <w:pStyle w:val="20"/>
              <w:bidi w:val="0"/>
              <w:rPr>
                <w:rFonts w:hint="eastAsia"/>
                <w:color w:val="auto"/>
                <w:highlight w:val="none"/>
              </w:rPr>
            </w:pPr>
            <w:r>
              <w:rPr>
                <w:rFonts w:hint="eastAsia"/>
                <w:color w:val="auto"/>
                <w:highlight w:val="none"/>
              </w:rPr>
              <w:t>因本合同及合同有关事项发生的争议，按下列第   种方式解决：</w:t>
            </w:r>
          </w:p>
          <w:p w14:paraId="41F55A8B">
            <w:pPr>
              <w:pStyle w:val="20"/>
              <w:bidi w:val="0"/>
              <w:rPr>
                <w:rFonts w:hint="eastAsia"/>
                <w:color w:val="auto"/>
                <w:highlight w:val="none"/>
              </w:rPr>
            </w:pPr>
            <w:r>
              <w:rPr>
                <w:rFonts w:hint="eastAsia"/>
                <w:color w:val="auto"/>
                <w:highlight w:val="none"/>
              </w:rPr>
              <w:t>（1）向                    仲裁委员会申请仲裁，仲裁地点为           ；</w:t>
            </w:r>
          </w:p>
          <w:p w14:paraId="7C9F5D69">
            <w:pPr>
              <w:pStyle w:val="20"/>
              <w:bidi w:val="0"/>
              <w:rPr>
                <w:rFonts w:hint="eastAsia"/>
                <w:color w:val="auto"/>
                <w:highlight w:val="none"/>
              </w:rPr>
            </w:pPr>
            <w:r>
              <w:rPr>
                <w:rFonts w:hint="eastAsia"/>
                <w:color w:val="auto"/>
                <w:highlight w:val="none"/>
              </w:rPr>
              <w:t>（2）向                    人民法院起诉。</w:t>
            </w:r>
          </w:p>
        </w:tc>
      </w:tr>
      <w:tr w14:paraId="30CEE1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1A868CBD">
            <w:pPr>
              <w:pStyle w:val="20"/>
              <w:bidi w:val="0"/>
              <w:rPr>
                <w:rFonts w:hint="eastAsia"/>
                <w:color w:val="auto"/>
                <w:highlight w:val="none"/>
              </w:rPr>
            </w:pPr>
            <w:r>
              <w:rPr>
                <w:rFonts w:hint="eastAsia"/>
                <w:color w:val="auto"/>
                <w:highlight w:val="none"/>
              </w:rPr>
              <w:t>第二节</w:t>
            </w:r>
          </w:p>
          <w:p w14:paraId="36D1F53E">
            <w:pPr>
              <w:pStyle w:val="20"/>
              <w:bidi w:val="0"/>
              <w:rPr>
                <w:rFonts w:hint="eastAsia"/>
                <w:color w:val="auto"/>
                <w:highlight w:val="none"/>
              </w:rPr>
            </w:pPr>
            <w:r>
              <w:rPr>
                <w:rFonts w:hint="eastAsia"/>
                <w:color w:val="auto"/>
                <w:highlight w:val="none"/>
              </w:rPr>
              <w:t>第23.1款</w:t>
            </w:r>
          </w:p>
        </w:tc>
        <w:tc>
          <w:tcPr>
            <w:tcW w:w="1022" w:type="pct"/>
            <w:vAlign w:val="center"/>
          </w:tcPr>
          <w:p w14:paraId="2FBA2969">
            <w:pPr>
              <w:pStyle w:val="20"/>
              <w:bidi w:val="0"/>
              <w:rPr>
                <w:rFonts w:hint="eastAsia"/>
                <w:color w:val="auto"/>
                <w:highlight w:val="none"/>
              </w:rPr>
            </w:pPr>
            <w:r>
              <w:rPr>
                <w:rFonts w:hint="eastAsia"/>
                <w:color w:val="auto"/>
                <w:highlight w:val="none"/>
              </w:rPr>
              <w:t>其他专用条款</w:t>
            </w:r>
          </w:p>
        </w:tc>
        <w:tc>
          <w:tcPr>
            <w:tcW w:w="3034" w:type="pct"/>
            <w:vAlign w:val="center"/>
          </w:tcPr>
          <w:p w14:paraId="13D36B7A">
            <w:pPr>
              <w:pStyle w:val="20"/>
              <w:bidi w:val="0"/>
              <w:rPr>
                <w:rFonts w:hint="eastAsia"/>
                <w:color w:val="auto"/>
                <w:highlight w:val="none"/>
              </w:rPr>
            </w:pPr>
          </w:p>
        </w:tc>
      </w:tr>
    </w:tbl>
    <w:p w14:paraId="0837F679">
      <w:pPr>
        <w:bidi w:val="0"/>
        <w:rPr>
          <w:color w:val="auto"/>
          <w:highlight w:val="none"/>
        </w:rPr>
      </w:pPr>
    </w:p>
    <w:p w14:paraId="4C68DC91">
      <w:pPr>
        <w:ind w:firstLine="560"/>
        <w:rPr>
          <w:rFonts w:hint="eastAsia"/>
          <w:color w:val="auto"/>
          <w:highlight w:val="none"/>
        </w:rPr>
      </w:pPr>
      <w:r>
        <w:rPr>
          <w:rFonts w:hint="eastAsia"/>
          <w:color w:val="auto"/>
          <w:highlight w:val="none"/>
        </w:rPr>
        <w:br w:type="page"/>
      </w:r>
    </w:p>
    <w:p w14:paraId="721CB8BD">
      <w:pPr>
        <w:pStyle w:val="2"/>
        <w:wordWrap/>
        <w:adjustRightInd/>
        <w:snapToGrid/>
        <w:spacing w:before="120" w:after="120" w:line="360" w:lineRule="auto"/>
        <w:rPr>
          <w:rFonts w:hint="eastAsia"/>
          <w:color w:val="auto"/>
          <w:highlight w:val="none"/>
        </w:rPr>
      </w:pPr>
      <w:bookmarkStart w:id="486" w:name="_Toc1189"/>
      <w:bookmarkStart w:id="487" w:name="_Toc14561"/>
      <w:bookmarkStart w:id="488" w:name="_Toc18662"/>
      <w:r>
        <w:rPr>
          <w:rFonts w:hint="eastAsia"/>
          <w:color w:val="auto"/>
          <w:highlight w:val="none"/>
        </w:rPr>
        <w:t>第七章 投标文件的格式</w:t>
      </w:r>
      <w:bookmarkEnd w:id="486"/>
    </w:p>
    <w:p w14:paraId="50BF3838">
      <w:pPr>
        <w:ind w:firstLine="0" w:firstLineChars="0"/>
        <w:rPr>
          <w:rFonts w:hint="eastAsia"/>
          <w:b/>
          <w:bCs/>
          <w:color w:val="auto"/>
          <w:highlight w:val="none"/>
        </w:rPr>
      </w:pPr>
      <w:r>
        <w:rPr>
          <w:rFonts w:hint="eastAsia"/>
          <w:b/>
          <w:bCs/>
          <w:color w:val="auto"/>
          <w:highlight w:val="none"/>
          <w:lang w:eastAsia="zh-CN"/>
        </w:rPr>
        <w:t>投标人</w:t>
      </w:r>
      <w:r>
        <w:rPr>
          <w:rFonts w:hint="eastAsia"/>
          <w:b/>
          <w:bCs/>
          <w:color w:val="auto"/>
          <w:highlight w:val="none"/>
        </w:rPr>
        <w:t>编制文件须知</w:t>
      </w:r>
    </w:p>
    <w:p w14:paraId="5BAACCD4">
      <w:pPr>
        <w:ind w:firstLine="560"/>
        <w:rPr>
          <w:rFonts w:hint="eastAsia"/>
          <w:color w:val="auto"/>
          <w:highlight w:val="none"/>
        </w:rPr>
      </w:pPr>
      <w:r>
        <w:rPr>
          <w:rFonts w:hint="eastAsia"/>
          <w:color w:val="auto"/>
          <w:highlight w:val="none"/>
        </w:rPr>
        <w:t>1、</w:t>
      </w:r>
      <w:r>
        <w:rPr>
          <w:rFonts w:hint="eastAsia"/>
          <w:color w:val="auto"/>
          <w:highlight w:val="none"/>
          <w:lang w:eastAsia="zh-CN"/>
        </w:rPr>
        <w:t>投标人</w:t>
      </w:r>
      <w:r>
        <w:rPr>
          <w:rFonts w:hint="eastAsia"/>
          <w:color w:val="auto"/>
          <w:highlight w:val="none"/>
        </w:rPr>
        <w:t>按照本部分编制投标文件（资格文件）、投标文件（商务报价文件）、投标文件（技术文件），并按照“政采云”平台的要求编制、加密后在投标截止时间前通过网络上传至“政采云”平台，编制中涉及格式资料的，应按照本部分提供的内容和格式（所有表格的格式可扩展）填写提交。</w:t>
      </w:r>
    </w:p>
    <w:p w14:paraId="04FEF940">
      <w:pPr>
        <w:ind w:firstLine="560"/>
        <w:rPr>
          <w:rFonts w:hint="eastAsia"/>
          <w:color w:val="auto"/>
          <w:highlight w:val="none"/>
        </w:rPr>
      </w:pPr>
      <w:r>
        <w:rPr>
          <w:rFonts w:hint="eastAsia"/>
          <w:color w:val="auto"/>
          <w:highlight w:val="none"/>
        </w:rPr>
        <w:t>2、对于</w:t>
      </w:r>
      <w:r>
        <w:rPr>
          <w:rFonts w:hint="eastAsia"/>
          <w:color w:val="auto"/>
          <w:highlight w:val="none"/>
          <w:lang w:eastAsia="zh-CN"/>
        </w:rPr>
        <w:t>招标文件</w:t>
      </w:r>
      <w:r>
        <w:rPr>
          <w:rFonts w:hint="eastAsia"/>
          <w:color w:val="auto"/>
          <w:highlight w:val="none"/>
        </w:rPr>
        <w:t>中标记了“实质性格式”文件的，</w:t>
      </w:r>
      <w:r>
        <w:rPr>
          <w:rFonts w:hint="eastAsia"/>
          <w:color w:val="auto"/>
          <w:highlight w:val="none"/>
          <w:lang w:eastAsia="zh-CN"/>
        </w:rPr>
        <w:t>投标人</w:t>
      </w:r>
      <w:r>
        <w:rPr>
          <w:rFonts w:hint="eastAsia"/>
          <w:color w:val="auto"/>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b/>
          <w:bCs/>
          <w:color w:val="auto"/>
          <w:highlight w:val="none"/>
        </w:rPr>
        <w:t>否则投标无效</w:t>
      </w:r>
      <w:r>
        <w:rPr>
          <w:rFonts w:hint="eastAsia"/>
          <w:color w:val="auto"/>
          <w:highlight w:val="none"/>
        </w:rPr>
        <w:t>。未标记“实质性格式”的文件和</w:t>
      </w:r>
      <w:r>
        <w:rPr>
          <w:rFonts w:hint="eastAsia"/>
          <w:color w:val="auto"/>
          <w:highlight w:val="none"/>
          <w:lang w:eastAsia="zh-CN"/>
        </w:rPr>
        <w:t>招标文件</w:t>
      </w:r>
      <w:r>
        <w:rPr>
          <w:rFonts w:hint="eastAsia"/>
          <w:color w:val="auto"/>
          <w:highlight w:val="none"/>
        </w:rPr>
        <w:t>未提供格式的内容，可由</w:t>
      </w:r>
      <w:r>
        <w:rPr>
          <w:rFonts w:hint="eastAsia"/>
          <w:color w:val="auto"/>
          <w:highlight w:val="none"/>
          <w:lang w:eastAsia="zh-CN"/>
        </w:rPr>
        <w:t>投标人</w:t>
      </w:r>
      <w:r>
        <w:rPr>
          <w:rFonts w:hint="eastAsia"/>
          <w:color w:val="auto"/>
          <w:highlight w:val="none"/>
        </w:rPr>
        <w:t>自行编写。</w:t>
      </w:r>
    </w:p>
    <w:p w14:paraId="1FB3CF12">
      <w:pPr>
        <w:ind w:firstLine="560"/>
        <w:rPr>
          <w:rFonts w:hint="default"/>
          <w:color w:val="auto"/>
          <w:highlight w:val="none"/>
          <w:lang w:val="en-US" w:eastAsia="zh-CN"/>
        </w:rPr>
      </w:pPr>
      <w:r>
        <w:rPr>
          <w:rFonts w:hint="eastAsia"/>
          <w:color w:val="auto"/>
          <w:highlight w:val="none"/>
        </w:rPr>
        <w:t>3、全部声明（承诺）和问题的回答及所附材料必须是真实的、准确的和完整的</w:t>
      </w:r>
      <w:r>
        <w:rPr>
          <w:rFonts w:hint="eastAsia"/>
          <w:color w:val="auto"/>
          <w:highlight w:val="none"/>
          <w:lang w:val="en-US" w:eastAsia="zh-CN"/>
        </w:rPr>
        <w:t>。</w:t>
      </w:r>
    </w:p>
    <w:p w14:paraId="6C8DA257">
      <w:pPr>
        <w:pStyle w:val="47"/>
        <w:ind w:firstLine="560"/>
        <w:rPr>
          <w:rFonts w:hint="eastAsia"/>
          <w:color w:val="auto"/>
          <w:highlight w:val="none"/>
        </w:rPr>
      </w:pPr>
      <w:r>
        <w:rPr>
          <w:color w:val="auto"/>
          <w:highlight w:val="none"/>
        </w:rPr>
        <w:br w:type="page"/>
      </w:r>
    </w:p>
    <w:p w14:paraId="7AD26921">
      <w:pPr>
        <w:pStyle w:val="3"/>
        <w:spacing w:before="93" w:after="93"/>
        <w:ind w:firstLine="0" w:firstLineChars="0"/>
        <w:jc w:val="center"/>
        <w:rPr>
          <w:rFonts w:hint="eastAsia"/>
          <w:color w:val="auto"/>
          <w:highlight w:val="none"/>
        </w:rPr>
      </w:pPr>
      <w:bookmarkStart w:id="489" w:name="_Toc27789"/>
      <w:bookmarkStart w:id="490" w:name="_Toc17079"/>
      <w:r>
        <w:rPr>
          <w:rFonts w:hint="eastAsia"/>
          <w:color w:val="auto"/>
          <w:highlight w:val="none"/>
        </w:rPr>
        <w:t>一、资格文件</w:t>
      </w:r>
      <w:bookmarkEnd w:id="489"/>
      <w:bookmarkEnd w:id="490"/>
    </w:p>
    <w:p w14:paraId="6E6771D4">
      <w:pPr>
        <w:pStyle w:val="15"/>
        <w:spacing w:before="78" w:line="220" w:lineRule="auto"/>
        <w:ind w:firstLine="0" w:firstLineChars="0"/>
        <w:jc w:val="both"/>
        <w:rPr>
          <w:rFonts w:hint="eastAsia" w:eastAsia="仿宋"/>
          <w:b/>
          <w:bCs/>
          <w:color w:val="auto"/>
          <w:sz w:val="24"/>
          <w:szCs w:val="24"/>
          <w:highlight w:val="none"/>
          <w:lang w:val="en-US" w:eastAsia="zh-CN"/>
        </w:rPr>
      </w:pPr>
      <w:bookmarkStart w:id="491" w:name="_Toc1778"/>
      <w:bookmarkStart w:id="492" w:name="_Toc16648"/>
      <w:r>
        <w:rPr>
          <w:b/>
          <w:bCs/>
          <w:color w:val="auto"/>
          <w:spacing w:val="-1"/>
          <w:sz w:val="24"/>
          <w:szCs w:val="24"/>
          <w:highlight w:val="none"/>
        </w:rPr>
        <w:t>投</w:t>
      </w:r>
      <w:r>
        <w:rPr>
          <w:b/>
          <w:bCs/>
          <w:color w:val="auto"/>
          <w:spacing w:val="-68"/>
          <w:sz w:val="24"/>
          <w:szCs w:val="24"/>
          <w:highlight w:val="none"/>
        </w:rPr>
        <w:t xml:space="preserve"> </w:t>
      </w:r>
      <w:r>
        <w:rPr>
          <w:b/>
          <w:bCs/>
          <w:color w:val="auto"/>
          <w:spacing w:val="-1"/>
          <w:sz w:val="24"/>
          <w:szCs w:val="24"/>
          <w:highlight w:val="none"/>
        </w:rPr>
        <w:t>标</w:t>
      </w:r>
      <w:r>
        <w:rPr>
          <w:b/>
          <w:bCs/>
          <w:color w:val="auto"/>
          <w:spacing w:val="-68"/>
          <w:sz w:val="24"/>
          <w:szCs w:val="24"/>
          <w:highlight w:val="none"/>
        </w:rPr>
        <w:t xml:space="preserve"> </w:t>
      </w:r>
      <w:r>
        <w:rPr>
          <w:b/>
          <w:bCs/>
          <w:color w:val="auto"/>
          <w:spacing w:val="-1"/>
          <w:sz w:val="24"/>
          <w:szCs w:val="24"/>
          <w:highlight w:val="none"/>
        </w:rPr>
        <w:t>文</w:t>
      </w:r>
      <w:r>
        <w:rPr>
          <w:b/>
          <w:bCs/>
          <w:color w:val="auto"/>
          <w:spacing w:val="-71"/>
          <w:sz w:val="24"/>
          <w:szCs w:val="24"/>
          <w:highlight w:val="none"/>
        </w:rPr>
        <w:t xml:space="preserve"> </w:t>
      </w:r>
      <w:r>
        <w:rPr>
          <w:b/>
          <w:bCs/>
          <w:color w:val="auto"/>
          <w:spacing w:val="-1"/>
          <w:sz w:val="24"/>
          <w:szCs w:val="24"/>
          <w:highlight w:val="none"/>
        </w:rPr>
        <w:t>件（</w:t>
      </w:r>
      <w:r>
        <w:rPr>
          <w:rFonts w:hint="eastAsia"/>
          <w:b/>
          <w:bCs/>
          <w:color w:val="auto"/>
          <w:spacing w:val="-1"/>
          <w:sz w:val="24"/>
          <w:szCs w:val="24"/>
          <w:highlight w:val="none"/>
        </w:rPr>
        <w:t>资格文件</w:t>
      </w:r>
      <w:r>
        <w:rPr>
          <w:b/>
          <w:bCs/>
          <w:color w:val="auto"/>
          <w:spacing w:val="-44"/>
          <w:sz w:val="24"/>
          <w:szCs w:val="24"/>
          <w:highlight w:val="none"/>
        </w:rPr>
        <w:t xml:space="preserve"> </w:t>
      </w:r>
      <w:r>
        <w:rPr>
          <w:b/>
          <w:bCs/>
          <w:color w:val="auto"/>
          <w:spacing w:val="-1"/>
          <w:sz w:val="24"/>
          <w:szCs w:val="24"/>
          <w:highlight w:val="none"/>
        </w:rPr>
        <w:t>）封面</w:t>
      </w:r>
      <w:r>
        <w:rPr>
          <w:rFonts w:hint="eastAsia"/>
          <w:b/>
          <w:bCs/>
          <w:color w:val="auto"/>
          <w:spacing w:val="-1"/>
          <w:sz w:val="24"/>
          <w:szCs w:val="24"/>
          <w:highlight w:val="none"/>
          <w:lang w:val="en-US" w:eastAsia="zh-CN"/>
        </w:rPr>
        <w:t>格式</w:t>
      </w:r>
    </w:p>
    <w:p w14:paraId="6B7F6F7A">
      <w:pPr>
        <w:ind w:firstLine="0" w:firstLineChars="0"/>
        <w:jc w:val="center"/>
        <w:rPr>
          <w:rFonts w:hint="eastAsia"/>
          <w:b/>
          <w:bCs/>
          <w:color w:val="auto"/>
          <w:sz w:val="32"/>
          <w:szCs w:val="32"/>
          <w:highlight w:val="none"/>
        </w:rPr>
      </w:pPr>
    </w:p>
    <w:p w14:paraId="67DE2840">
      <w:pPr>
        <w:ind w:left="0" w:leftChars="0" w:firstLine="0" w:firstLineChars="0"/>
        <w:jc w:val="center"/>
        <w:rPr>
          <w:rFonts w:hint="eastAsia" w:ascii="仿宋" w:eastAsia="仿宋"/>
          <w:b/>
          <w:bCs/>
          <w:color w:val="auto"/>
          <w:sz w:val="28"/>
          <w:szCs w:val="28"/>
          <w:highlight w:val="none"/>
          <w:lang w:eastAsia="zh-CN"/>
        </w:rPr>
      </w:pPr>
      <w:r>
        <w:rPr>
          <w:rFonts w:hint="eastAsia"/>
          <w:b/>
          <w:bCs/>
          <w:color w:val="auto"/>
          <w:sz w:val="36"/>
          <w:szCs w:val="36"/>
          <w:highlight w:val="none"/>
          <w:lang w:eastAsia="zh-CN"/>
        </w:rPr>
        <w:t>云南省地图院省级测绘地理信息专项三维建模软件采购项目</w:t>
      </w:r>
    </w:p>
    <w:p w14:paraId="015C9DEA">
      <w:pPr>
        <w:ind w:firstLine="560"/>
        <w:rPr>
          <w:rFonts w:hint="eastAsia" w:ascii="仿宋" w:eastAsia="仿宋"/>
          <w:b/>
          <w:bCs/>
          <w:color w:val="auto"/>
          <w:sz w:val="36"/>
          <w:szCs w:val="36"/>
          <w:highlight w:val="none"/>
          <w:lang w:eastAsia="zh-CN"/>
        </w:rPr>
      </w:pPr>
    </w:p>
    <w:p w14:paraId="24ABC0F6">
      <w:pPr>
        <w:ind w:firstLine="560"/>
        <w:rPr>
          <w:rFonts w:hint="eastAsia"/>
          <w:color w:val="auto"/>
          <w:highlight w:val="none"/>
        </w:rPr>
      </w:pPr>
    </w:p>
    <w:p w14:paraId="42DBD948">
      <w:pPr>
        <w:ind w:firstLine="560"/>
        <w:rPr>
          <w:rFonts w:hint="eastAsia"/>
          <w:color w:val="auto"/>
          <w:highlight w:val="none"/>
        </w:rPr>
      </w:pPr>
    </w:p>
    <w:p w14:paraId="0E190EB6">
      <w:pPr>
        <w:ind w:firstLine="560"/>
        <w:rPr>
          <w:rFonts w:hint="eastAsia"/>
          <w:color w:val="auto"/>
          <w:highlight w:val="none"/>
        </w:rPr>
      </w:pPr>
    </w:p>
    <w:p w14:paraId="1C813C52">
      <w:pPr>
        <w:ind w:firstLine="560"/>
        <w:rPr>
          <w:rFonts w:hint="eastAsia"/>
          <w:color w:val="auto"/>
          <w:highlight w:val="none"/>
        </w:rPr>
      </w:pPr>
    </w:p>
    <w:p w14:paraId="1B295CB7">
      <w:pPr>
        <w:pStyle w:val="20"/>
        <w:rPr>
          <w:rFonts w:hint="eastAsia"/>
          <w:b/>
          <w:color w:val="auto"/>
          <w:sz w:val="72"/>
          <w:szCs w:val="72"/>
          <w:highlight w:val="none"/>
        </w:rPr>
      </w:pPr>
      <w:r>
        <w:rPr>
          <w:rFonts w:hint="eastAsia"/>
          <w:b/>
          <w:color w:val="auto"/>
          <w:sz w:val="96"/>
          <w:szCs w:val="96"/>
          <w:highlight w:val="none"/>
        </w:rPr>
        <w:t>投标文件</w:t>
      </w:r>
    </w:p>
    <w:p w14:paraId="147F8D12">
      <w:pPr>
        <w:pStyle w:val="33"/>
        <w:ind w:left="0" w:leftChars="0" w:firstLine="0" w:firstLineChars="0"/>
        <w:jc w:val="center"/>
        <w:rPr>
          <w:rFonts w:hint="eastAsia" w:ascii="仿宋" w:eastAsia="仿宋"/>
          <w:color w:val="auto"/>
          <w:sz w:val="28"/>
          <w:szCs w:val="28"/>
          <w:highlight w:val="none"/>
        </w:rPr>
      </w:pPr>
      <w:r>
        <w:rPr>
          <w:rFonts w:hint="eastAsia" w:ascii="仿宋" w:eastAsia="仿宋"/>
          <w:color w:val="auto"/>
          <w:sz w:val="28"/>
          <w:szCs w:val="28"/>
          <w:highlight w:val="none"/>
        </w:rPr>
        <w:t>（资格文件）</w:t>
      </w:r>
    </w:p>
    <w:p w14:paraId="16715A5E">
      <w:pPr>
        <w:pStyle w:val="33"/>
        <w:ind w:left="0" w:leftChars="0" w:firstLine="0" w:firstLineChars="0"/>
        <w:jc w:val="center"/>
        <w:rPr>
          <w:rFonts w:hint="eastAsia" w:ascii="仿宋" w:eastAsia="仿宋"/>
          <w:color w:val="auto"/>
          <w:sz w:val="28"/>
          <w:szCs w:val="28"/>
          <w:highlight w:val="none"/>
          <w:lang w:eastAsia="zh-CN"/>
        </w:rPr>
      </w:pPr>
      <w:r>
        <w:rPr>
          <w:rFonts w:hint="eastAsia" w:ascii="仿宋" w:eastAsia="仿宋"/>
          <w:color w:val="auto"/>
          <w:sz w:val="28"/>
          <w:szCs w:val="28"/>
          <w:highlight w:val="none"/>
        </w:rPr>
        <w:t>项目编号：</w:t>
      </w:r>
      <w:r>
        <w:rPr>
          <w:rFonts w:hint="eastAsia" w:ascii="仿宋" w:eastAsia="仿宋"/>
          <w:color w:val="auto"/>
          <w:sz w:val="28"/>
          <w:szCs w:val="28"/>
          <w:highlight w:val="none"/>
          <w:lang w:eastAsia="zh-CN"/>
        </w:rPr>
        <w:t>云润招字 HW2026-093</w:t>
      </w:r>
    </w:p>
    <w:p w14:paraId="498D3D8B">
      <w:pPr>
        <w:ind w:firstLine="560"/>
        <w:jc w:val="left"/>
        <w:rPr>
          <w:rFonts w:hint="eastAsia"/>
          <w:color w:val="auto"/>
          <w:highlight w:val="none"/>
        </w:rPr>
      </w:pPr>
    </w:p>
    <w:p w14:paraId="7560B457">
      <w:pPr>
        <w:pStyle w:val="20"/>
        <w:spacing w:line="500" w:lineRule="exact"/>
        <w:jc w:val="left"/>
        <w:rPr>
          <w:rFonts w:hint="eastAsia"/>
          <w:b/>
          <w:color w:val="auto"/>
          <w:sz w:val="72"/>
          <w:szCs w:val="72"/>
          <w:highlight w:val="none"/>
        </w:rPr>
      </w:pPr>
    </w:p>
    <w:p w14:paraId="5D68F114">
      <w:pPr>
        <w:jc w:val="left"/>
        <w:rPr>
          <w:rFonts w:hint="eastAsia"/>
          <w:color w:val="auto"/>
          <w:highlight w:val="none"/>
        </w:rPr>
      </w:pPr>
    </w:p>
    <w:p w14:paraId="1DABE935">
      <w:pPr>
        <w:bidi w:val="0"/>
        <w:jc w:val="left"/>
        <w:rPr>
          <w:rFonts w:hint="eastAsia"/>
          <w:color w:val="auto"/>
          <w:highlight w:val="none"/>
        </w:rPr>
      </w:pPr>
    </w:p>
    <w:p w14:paraId="30A34397">
      <w:pPr>
        <w:ind w:firstLine="0" w:firstLineChars="0"/>
        <w:jc w:val="left"/>
        <w:rPr>
          <w:rFonts w:hint="eastAsia"/>
          <w:color w:val="auto"/>
          <w:highlight w:val="none"/>
        </w:rPr>
      </w:pPr>
    </w:p>
    <w:p w14:paraId="457EDBC8">
      <w:pPr>
        <w:ind w:firstLine="904" w:firstLineChars="300"/>
        <w:rPr>
          <w:rFonts w:hint="eastAsia"/>
          <w:b/>
          <w:bCs/>
          <w:color w:val="auto"/>
          <w:sz w:val="30"/>
          <w:szCs w:val="30"/>
          <w:highlight w:val="none"/>
        </w:rPr>
      </w:pPr>
      <w:r>
        <w:rPr>
          <w:rFonts w:hint="eastAsia"/>
          <w:b/>
          <w:bCs/>
          <w:color w:val="auto"/>
          <w:sz w:val="30"/>
          <w:szCs w:val="30"/>
          <w:highlight w:val="none"/>
          <w:lang w:eastAsia="zh-CN"/>
        </w:rPr>
        <w:t>投标人</w:t>
      </w:r>
      <w:r>
        <w:rPr>
          <w:rFonts w:hint="eastAsia"/>
          <w:b/>
          <w:bCs/>
          <w:color w:val="auto"/>
          <w:sz w:val="30"/>
          <w:szCs w:val="30"/>
          <w:highlight w:val="none"/>
        </w:rPr>
        <w:t>：</w:t>
      </w:r>
      <w:r>
        <w:rPr>
          <w:rFonts w:hint="eastAsia"/>
          <w:b/>
          <w:bCs/>
          <w:color w:val="auto"/>
          <w:sz w:val="30"/>
          <w:szCs w:val="30"/>
          <w:highlight w:val="none"/>
          <w:u w:val="single"/>
        </w:rPr>
        <w:t xml:space="preserve">             </w:t>
      </w:r>
      <w:r>
        <w:rPr>
          <w:rFonts w:hint="eastAsia"/>
          <w:b/>
          <w:bCs/>
          <w:color w:val="auto"/>
          <w:sz w:val="30"/>
          <w:szCs w:val="30"/>
          <w:highlight w:val="none"/>
        </w:rPr>
        <w:t>（电子签章）</w:t>
      </w:r>
    </w:p>
    <w:p w14:paraId="392A3607">
      <w:pPr>
        <w:ind w:firstLine="904" w:firstLineChars="300"/>
        <w:rPr>
          <w:rFonts w:hint="eastAsia"/>
          <w:b/>
          <w:bCs/>
          <w:color w:val="auto"/>
          <w:sz w:val="30"/>
          <w:szCs w:val="30"/>
          <w:highlight w:val="none"/>
        </w:rPr>
      </w:pPr>
      <w:r>
        <w:rPr>
          <w:rFonts w:hint="eastAsia"/>
          <w:b/>
          <w:bCs/>
          <w:color w:val="auto"/>
          <w:sz w:val="30"/>
          <w:szCs w:val="30"/>
          <w:highlight w:val="none"/>
        </w:rPr>
        <w:t>法定代表人或委托代理人：</w:t>
      </w:r>
      <w:r>
        <w:rPr>
          <w:rFonts w:hint="eastAsia"/>
          <w:b/>
          <w:bCs/>
          <w:color w:val="auto"/>
          <w:sz w:val="30"/>
          <w:szCs w:val="30"/>
          <w:highlight w:val="none"/>
          <w:u w:val="single"/>
        </w:rPr>
        <w:t xml:space="preserve">          </w:t>
      </w:r>
      <w:r>
        <w:rPr>
          <w:rFonts w:hint="eastAsia"/>
          <w:b/>
          <w:bCs/>
          <w:color w:val="auto"/>
          <w:sz w:val="30"/>
          <w:szCs w:val="30"/>
          <w:highlight w:val="none"/>
        </w:rPr>
        <w:t xml:space="preserve"> （电子签章或电子签名）</w:t>
      </w:r>
    </w:p>
    <w:p w14:paraId="42DAF4F7">
      <w:pPr>
        <w:ind w:firstLine="904" w:firstLineChars="300"/>
        <w:rPr>
          <w:rFonts w:hint="eastAsia"/>
          <w:color w:val="auto"/>
          <w:highlight w:val="none"/>
        </w:rPr>
      </w:pPr>
      <w:r>
        <w:rPr>
          <w:rFonts w:hint="eastAsia"/>
          <w:b/>
          <w:bCs/>
          <w:color w:val="auto"/>
          <w:sz w:val="30"/>
          <w:szCs w:val="30"/>
          <w:highlight w:val="none"/>
        </w:rPr>
        <w:t>日  期：</w:t>
      </w:r>
      <w:r>
        <w:rPr>
          <w:rFonts w:hint="eastAsia"/>
          <w:b/>
          <w:bCs/>
          <w:color w:val="auto"/>
          <w:sz w:val="30"/>
          <w:szCs w:val="30"/>
          <w:highlight w:val="none"/>
          <w:u w:val="single"/>
        </w:rPr>
        <w:t xml:space="preserve">       </w:t>
      </w:r>
      <w:r>
        <w:rPr>
          <w:rFonts w:hint="eastAsia"/>
          <w:b/>
          <w:bCs/>
          <w:color w:val="auto"/>
          <w:sz w:val="30"/>
          <w:szCs w:val="30"/>
          <w:highlight w:val="none"/>
        </w:rPr>
        <w:t>年</w:t>
      </w:r>
      <w:r>
        <w:rPr>
          <w:rFonts w:hint="eastAsia"/>
          <w:b/>
          <w:bCs/>
          <w:color w:val="auto"/>
          <w:sz w:val="30"/>
          <w:szCs w:val="30"/>
          <w:highlight w:val="none"/>
          <w:u w:val="single"/>
        </w:rPr>
        <w:t xml:space="preserve">        </w:t>
      </w:r>
      <w:r>
        <w:rPr>
          <w:rFonts w:hint="eastAsia"/>
          <w:b/>
          <w:bCs/>
          <w:color w:val="auto"/>
          <w:sz w:val="30"/>
          <w:szCs w:val="30"/>
          <w:highlight w:val="none"/>
        </w:rPr>
        <w:t xml:space="preserve">月 </w:t>
      </w:r>
      <w:r>
        <w:rPr>
          <w:rFonts w:hint="eastAsia"/>
          <w:b/>
          <w:bCs/>
          <w:color w:val="auto"/>
          <w:sz w:val="30"/>
          <w:szCs w:val="30"/>
          <w:highlight w:val="none"/>
          <w:u w:val="single"/>
        </w:rPr>
        <w:t xml:space="preserve">      </w:t>
      </w:r>
      <w:r>
        <w:rPr>
          <w:rFonts w:hint="eastAsia"/>
          <w:b/>
          <w:bCs/>
          <w:color w:val="auto"/>
          <w:sz w:val="30"/>
          <w:szCs w:val="30"/>
          <w:highlight w:val="none"/>
        </w:rPr>
        <w:t>日</w:t>
      </w:r>
      <w:r>
        <w:rPr>
          <w:rFonts w:hint="eastAsia"/>
          <w:color w:val="auto"/>
          <w:highlight w:val="none"/>
        </w:rPr>
        <w:br w:type="page"/>
      </w:r>
    </w:p>
    <w:p w14:paraId="36F18617">
      <w:pPr>
        <w:pStyle w:val="4"/>
        <w:ind w:firstLine="0" w:firstLineChars="0"/>
        <w:rPr>
          <w:rFonts w:hint="eastAsia"/>
          <w:color w:val="auto"/>
          <w:highlight w:val="none"/>
        </w:rPr>
      </w:pPr>
      <w:r>
        <w:rPr>
          <w:rFonts w:hint="eastAsia"/>
          <w:color w:val="auto"/>
          <w:highlight w:val="none"/>
        </w:rPr>
        <w:t>格式1：满足《中华人民共和国政府采购法》第二十二条规定</w:t>
      </w:r>
      <w:bookmarkEnd w:id="491"/>
      <w:bookmarkEnd w:id="492"/>
      <w:r>
        <w:rPr>
          <w:b w:val="0"/>
          <w:color w:val="auto"/>
          <w:spacing w:val="-1"/>
          <w:sz w:val="24"/>
          <w:szCs w:val="24"/>
          <w:highlight w:val="none"/>
        </w:rPr>
        <w:t>（实质性格式）</w:t>
      </w:r>
    </w:p>
    <w:p w14:paraId="4343868C">
      <w:pPr>
        <w:pStyle w:val="5"/>
        <w:ind w:firstLine="562"/>
        <w:rPr>
          <w:rFonts w:hint="eastAsia"/>
          <w:color w:val="auto"/>
          <w:highlight w:val="none"/>
        </w:rPr>
      </w:pPr>
      <w:r>
        <w:rPr>
          <w:rFonts w:hint="eastAsia"/>
          <w:color w:val="auto"/>
          <w:highlight w:val="none"/>
        </w:rPr>
        <w:t>格式1-1：</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必须是</w:t>
      </w:r>
      <w:r>
        <w:rPr>
          <w:rFonts w:hint="eastAsia" w:ascii="仿宋" w:hAnsi="仿宋" w:eastAsia="仿宋" w:cs="仿宋"/>
          <w:color w:val="auto"/>
          <w:highlight w:val="none"/>
          <w:lang w:val="en-US" w:eastAsia="zh-CN"/>
        </w:rPr>
        <w:t>具有独立承担民事责任能力的企业或事业单位或非企业机构或个体工商户或自然人</w:t>
      </w:r>
      <w:r>
        <w:rPr>
          <w:rFonts w:hint="eastAsia"/>
          <w:color w:val="auto"/>
          <w:highlight w:val="none"/>
        </w:rPr>
        <w:t>：</w:t>
      </w:r>
    </w:p>
    <w:p w14:paraId="348C3FB3">
      <w:pPr>
        <w:ind w:firstLine="560"/>
        <w:jc w:val="both"/>
        <w:rPr>
          <w:rFonts w:hint="eastAsia"/>
          <w:color w:val="auto"/>
          <w:sz w:val="24"/>
          <w:szCs w:val="24"/>
          <w:highlight w:val="none"/>
        </w:rPr>
      </w:pPr>
      <w:r>
        <w:rPr>
          <w:rFonts w:hint="eastAsia"/>
          <w:color w:val="auto"/>
          <w:sz w:val="24"/>
          <w:szCs w:val="24"/>
          <w:highlight w:val="none"/>
        </w:rPr>
        <w:t>说明：</w:t>
      </w:r>
      <w:r>
        <w:rPr>
          <w:rFonts w:hint="eastAsia" w:ascii="仿宋" w:hAnsi="仿宋" w:eastAsia="仿宋" w:cs="仿宋"/>
          <w:color w:val="auto"/>
          <w:sz w:val="24"/>
          <w:szCs w:val="24"/>
          <w:highlight w:val="none"/>
        </w:rPr>
        <w:t>此处</w:t>
      </w:r>
      <w:r>
        <w:rPr>
          <w:rFonts w:hint="eastAsia" w:ascii="仿宋" w:hAnsi="仿宋" w:eastAsia="仿宋" w:cs="仿宋"/>
          <w:color w:val="auto"/>
          <w:sz w:val="24"/>
          <w:szCs w:val="24"/>
          <w:highlight w:val="none"/>
          <w:lang w:val="en-US" w:eastAsia="zh-CN"/>
        </w:rPr>
        <w:t>提供有效的营业执照或事业单位法人证书或执业许可证或登记证书或个体工商户营业执照</w:t>
      </w:r>
      <w:r>
        <w:rPr>
          <w:rFonts w:hint="eastAsia" w:cs="仿宋"/>
          <w:color w:val="auto"/>
          <w:sz w:val="24"/>
          <w:szCs w:val="24"/>
          <w:highlight w:val="none"/>
          <w:lang w:val="en-US" w:eastAsia="zh-CN"/>
        </w:rPr>
        <w:t>或</w:t>
      </w:r>
      <w:r>
        <w:rPr>
          <w:rFonts w:hint="eastAsia" w:ascii="仿宋" w:hAnsi="仿宋" w:eastAsia="仿宋" w:cs="仿宋"/>
          <w:color w:val="auto"/>
          <w:sz w:val="24"/>
          <w:szCs w:val="24"/>
          <w:highlight w:val="none"/>
          <w:lang w:val="en-US" w:eastAsia="zh-CN"/>
        </w:rPr>
        <w:t>自然人身份证明的原件扫描件（或复印件</w:t>
      </w:r>
      <w:r>
        <w:rPr>
          <w:rFonts w:hint="eastAsia" w:cs="仿宋"/>
          <w:color w:val="auto"/>
          <w:sz w:val="24"/>
          <w:szCs w:val="24"/>
          <w:highlight w:val="none"/>
          <w:lang w:val="en-US" w:eastAsia="zh-CN"/>
        </w:rPr>
        <w:t>）</w:t>
      </w:r>
      <w:r>
        <w:rPr>
          <w:rFonts w:hint="eastAsia"/>
          <w:color w:val="auto"/>
          <w:sz w:val="24"/>
          <w:szCs w:val="24"/>
          <w:highlight w:val="none"/>
        </w:rPr>
        <w:t>。</w:t>
      </w:r>
    </w:p>
    <w:p w14:paraId="5F4E0A3E">
      <w:pPr>
        <w:rPr>
          <w:rFonts w:hint="eastAsia"/>
          <w:color w:val="auto"/>
          <w:highlight w:val="none"/>
        </w:rPr>
      </w:pPr>
      <w:r>
        <w:rPr>
          <w:rFonts w:hint="eastAsia"/>
          <w:color w:val="auto"/>
          <w:highlight w:val="none"/>
        </w:rPr>
        <w:br w:type="page"/>
      </w:r>
    </w:p>
    <w:p w14:paraId="670FB8A0">
      <w:pPr>
        <w:pStyle w:val="5"/>
        <w:ind w:firstLine="562"/>
        <w:rPr>
          <w:rFonts w:hint="eastAsia"/>
          <w:color w:val="auto"/>
          <w:highlight w:val="none"/>
        </w:rPr>
      </w:pPr>
      <w:r>
        <w:rPr>
          <w:rFonts w:hint="eastAsia"/>
          <w:color w:val="auto"/>
          <w:highlight w:val="none"/>
        </w:rPr>
        <w:t>格式1-2：财务状况报告的相关材料：</w:t>
      </w:r>
    </w:p>
    <w:p w14:paraId="0BEB376B">
      <w:pPr>
        <w:keepNext w:val="0"/>
        <w:keepLines w:val="0"/>
        <w:pageBreakBefore w:val="0"/>
        <w:widowControl w:val="0"/>
        <w:kinsoku/>
        <w:wordWrap w:val="0"/>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sz w:val="24"/>
          <w:szCs w:val="24"/>
          <w:highlight w:val="none"/>
        </w:rPr>
        <w:t>说明：</w:t>
      </w:r>
      <w:r>
        <w:rPr>
          <w:rFonts w:hint="eastAsia" w:ascii="仿宋" w:hAnsi="仿宋" w:eastAsia="仿宋" w:cs="仿宋"/>
          <w:color w:val="auto"/>
          <w:sz w:val="24"/>
          <w:szCs w:val="24"/>
          <w:highlight w:val="none"/>
        </w:rPr>
        <w:t>此处</w:t>
      </w:r>
      <w:r>
        <w:rPr>
          <w:rFonts w:hint="eastAsia" w:ascii="仿宋" w:eastAsia="仿宋"/>
          <w:color w:val="auto"/>
          <w:sz w:val="24"/>
          <w:szCs w:val="24"/>
          <w:highlight w:val="none"/>
          <w:lang w:val="en-US" w:eastAsia="zh-CN"/>
        </w:rPr>
        <w:t>提供以下材料（①或②或③之一）的原件扫描件（或复印件）：①2024年度或2025年度经审计的财务报告【执行企业会计准则的，应提供“四表一注”（资产负债表、利润表、现金流量表、所有者权益变动表及其附注）；执行小企业会计准则的，应提供 “三表一注”（资产负债表、利润表、现金流量表及其附注）；审计报告应附注册会计师行业统一监管平台验证码，无验证码的须另附会计师事务所盖章的未赋码情况说明】；</w:t>
      </w:r>
      <w:r>
        <w:rPr>
          <w:rFonts w:hint="eastAsia"/>
          <w:color w:val="auto"/>
          <w:sz w:val="24"/>
          <w:szCs w:val="24"/>
          <w:highlight w:val="none"/>
          <w:lang w:val="en-US" w:eastAsia="zh-CN"/>
        </w:rPr>
        <w:t>投标人</w:t>
      </w:r>
      <w:r>
        <w:rPr>
          <w:rFonts w:hint="eastAsia" w:ascii="仿宋" w:eastAsia="仿宋"/>
          <w:color w:val="auto"/>
          <w:sz w:val="24"/>
          <w:szCs w:val="24"/>
          <w:highlight w:val="none"/>
          <w:lang w:val="en-US" w:eastAsia="zh-CN"/>
        </w:rPr>
        <w:t>为事业单位的，无需执行企业会计准则相关报表要求，可提供2024年度或2025年度事业单位财务决算报告或事业单位专项财务审计报告；成立时间不足1年的法人及其他组织，可提供自成立以来的财务报告或财务状况说明。②近三个月内基本开户银行出具的资信证明（</w:t>
      </w:r>
      <w:r>
        <w:rPr>
          <w:rFonts w:hint="eastAsia"/>
          <w:color w:val="auto"/>
          <w:sz w:val="24"/>
          <w:szCs w:val="24"/>
          <w:highlight w:val="none"/>
          <w:lang w:val="en-US" w:eastAsia="zh-CN"/>
        </w:rPr>
        <w:t>投标人</w:t>
      </w:r>
      <w:r>
        <w:rPr>
          <w:rFonts w:hint="eastAsia" w:ascii="仿宋" w:eastAsia="仿宋"/>
          <w:color w:val="auto"/>
          <w:sz w:val="24"/>
          <w:szCs w:val="24"/>
          <w:highlight w:val="none"/>
          <w:lang w:val="en-US" w:eastAsia="zh-CN"/>
        </w:rPr>
        <w:t>属于个体工商户、自然人，提供近三个月内银行出具的资信证明）。③专业担保机构出具的投标担保函（但须同时提供专业担保机构经财政部门认可的证明文件）</w:t>
      </w:r>
      <w:r>
        <w:rPr>
          <w:rFonts w:hint="eastAsia"/>
          <w:color w:val="auto"/>
          <w:sz w:val="24"/>
          <w:szCs w:val="24"/>
          <w:highlight w:val="none"/>
          <w:lang w:val="en-US" w:eastAsia="zh-CN"/>
        </w:rPr>
        <w:t>。</w:t>
      </w:r>
    </w:p>
    <w:p w14:paraId="0ED0E99A">
      <w:pPr>
        <w:rPr>
          <w:rFonts w:hint="eastAsia"/>
          <w:color w:val="auto"/>
          <w:highlight w:val="none"/>
          <w:lang w:val="en-US" w:eastAsia="zh-CN"/>
        </w:rPr>
      </w:pPr>
      <w:r>
        <w:rPr>
          <w:rFonts w:hint="eastAsia"/>
          <w:color w:val="auto"/>
          <w:highlight w:val="none"/>
          <w:lang w:val="en-US" w:eastAsia="zh-CN"/>
        </w:rPr>
        <w:br w:type="page"/>
      </w:r>
    </w:p>
    <w:p w14:paraId="6ACB3AE3">
      <w:pPr>
        <w:pStyle w:val="5"/>
        <w:ind w:firstLine="562"/>
        <w:rPr>
          <w:rFonts w:hint="eastAsia"/>
          <w:color w:val="auto"/>
          <w:highlight w:val="none"/>
        </w:rPr>
      </w:pPr>
      <w:r>
        <w:rPr>
          <w:rFonts w:hint="eastAsia"/>
          <w:color w:val="auto"/>
          <w:highlight w:val="none"/>
        </w:rPr>
        <w:t>格式1-3：具有履行合同所必需的设备和专业技术能力：</w:t>
      </w:r>
    </w:p>
    <w:p w14:paraId="1DF9873D">
      <w:pPr>
        <w:ind w:firstLine="560"/>
        <w:jc w:val="both"/>
        <w:rPr>
          <w:rFonts w:hint="eastAsia"/>
          <w:color w:val="auto"/>
          <w:highlight w:val="none"/>
        </w:rPr>
      </w:pPr>
      <w:r>
        <w:rPr>
          <w:rFonts w:hint="eastAsia"/>
          <w:color w:val="auto"/>
          <w:highlight w:val="none"/>
        </w:rPr>
        <w:t>说明：此处提供</w:t>
      </w:r>
      <w:r>
        <w:rPr>
          <w:rFonts w:hint="eastAsia"/>
          <w:color w:val="auto"/>
          <w:highlight w:val="none"/>
          <w:lang w:eastAsia="zh-CN"/>
        </w:rPr>
        <w:t>书面声明</w:t>
      </w:r>
      <w:r>
        <w:rPr>
          <w:rFonts w:hint="eastAsia"/>
          <w:color w:val="auto"/>
          <w:highlight w:val="none"/>
        </w:rPr>
        <w:t>。</w:t>
      </w:r>
    </w:p>
    <w:p w14:paraId="7E099CA9">
      <w:pPr>
        <w:ind w:left="0" w:leftChars="0" w:firstLine="0" w:firstLineChars="0"/>
        <w:jc w:val="center"/>
        <w:rPr>
          <w:rFonts w:hint="eastAsia"/>
          <w:b/>
          <w:bCs/>
          <w:color w:val="auto"/>
          <w:highlight w:val="none"/>
        </w:rPr>
      </w:pPr>
      <w:r>
        <w:rPr>
          <w:rFonts w:hint="eastAsia"/>
          <w:b/>
          <w:bCs/>
          <w:color w:val="auto"/>
          <w:sz w:val="40"/>
          <w:szCs w:val="40"/>
          <w:highlight w:val="none"/>
        </w:rPr>
        <w:t>书面声明</w:t>
      </w:r>
      <w:r>
        <w:rPr>
          <w:rFonts w:hint="eastAsia"/>
          <w:b w:val="0"/>
          <w:bCs w:val="0"/>
          <w:color w:val="auto"/>
          <w:highlight w:val="none"/>
        </w:rPr>
        <w:t>（参考格式）</w:t>
      </w:r>
    </w:p>
    <w:p w14:paraId="510F686B">
      <w:pPr>
        <w:bidi w:val="0"/>
        <w:ind w:left="0" w:leftChars="0" w:firstLine="0" w:firstLineChars="0"/>
        <w:rPr>
          <w:rFonts w:hint="default" w:eastAsia="仿宋"/>
          <w:color w:val="auto"/>
          <w:highlight w:val="none"/>
          <w:u w:val="single"/>
          <w:lang w:val="en-US" w:eastAsia="zh-CN"/>
        </w:rPr>
      </w:pPr>
      <w:r>
        <w:rPr>
          <w:rFonts w:hint="eastAsia"/>
          <w:color w:val="auto"/>
          <w:highlight w:val="none"/>
          <w:lang w:val="en-US" w:eastAsia="zh-CN"/>
        </w:rPr>
        <w:t>致：</w:t>
      </w:r>
      <w:r>
        <w:rPr>
          <w:rFonts w:hint="eastAsia"/>
          <w:color w:val="auto"/>
          <w:highlight w:val="none"/>
          <w:u w:val="single"/>
          <w:lang w:val="en-US" w:eastAsia="zh-CN"/>
        </w:rPr>
        <w:t xml:space="preserve">          </w:t>
      </w:r>
      <w:r>
        <w:rPr>
          <w:rFonts w:hint="eastAsia"/>
          <w:color w:val="auto"/>
          <w:highlight w:val="none"/>
          <w:u w:val="none"/>
          <w:lang w:val="en-US" w:eastAsia="zh-CN"/>
        </w:rPr>
        <w:t>（采购人名称）</w:t>
      </w:r>
    </w:p>
    <w:p w14:paraId="1F9B146B">
      <w:pPr>
        <w:bidi w:val="0"/>
        <w:rPr>
          <w:rFonts w:hint="eastAsia"/>
          <w:color w:val="auto"/>
          <w:highlight w:val="none"/>
        </w:rPr>
      </w:pPr>
      <w:r>
        <w:rPr>
          <w:rFonts w:hint="eastAsia"/>
          <w:color w:val="auto"/>
          <w:highlight w:val="none"/>
        </w:rPr>
        <w:t>本单位</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none"/>
          <w:lang w:eastAsia="zh-CN"/>
        </w:rPr>
        <w:t>（</w:t>
      </w:r>
      <w:r>
        <w:rPr>
          <w:rFonts w:hint="eastAsia"/>
          <w:color w:val="auto"/>
          <w:sz w:val="28"/>
          <w:szCs w:val="28"/>
          <w:highlight w:val="none"/>
          <w:lang w:eastAsia="zh-CN"/>
        </w:rPr>
        <w:t>投标人</w:t>
      </w:r>
      <w:r>
        <w:rPr>
          <w:rFonts w:hint="eastAsia"/>
          <w:color w:val="auto"/>
          <w:sz w:val="28"/>
          <w:szCs w:val="28"/>
          <w:highlight w:val="none"/>
        </w:rPr>
        <w:t>名称</w:t>
      </w:r>
      <w:r>
        <w:rPr>
          <w:rFonts w:hint="eastAsia"/>
          <w:color w:val="auto"/>
          <w:sz w:val="28"/>
          <w:szCs w:val="28"/>
          <w:highlight w:val="none"/>
          <w:lang w:eastAsia="zh-CN"/>
        </w:rPr>
        <w:t>）</w:t>
      </w:r>
      <w:r>
        <w:rPr>
          <w:rFonts w:hint="eastAsia"/>
          <w:color w:val="auto"/>
          <w:highlight w:val="none"/>
        </w:rPr>
        <w:t>就</w:t>
      </w:r>
      <w:r>
        <w:rPr>
          <w:rFonts w:hint="eastAsia"/>
          <w:color w:val="auto"/>
          <w:highlight w:val="none"/>
          <w:lang w:val="en-US" w:eastAsia="zh-CN"/>
        </w:rPr>
        <w:t>参加</w:t>
      </w:r>
      <w:r>
        <w:rPr>
          <w:rFonts w:hint="eastAsia"/>
          <w:b/>
          <w:bCs/>
          <w:color w:val="auto"/>
          <w:highlight w:val="none"/>
          <w:u w:val="single"/>
          <w:lang w:eastAsia="zh-CN"/>
        </w:rPr>
        <w:t>云南省地图院省级测绘地理信息专项三维建模软件采购项目</w:t>
      </w:r>
      <w:r>
        <w:rPr>
          <w:rFonts w:hint="eastAsia"/>
          <w:color w:val="auto"/>
          <w:highlight w:val="none"/>
        </w:rPr>
        <w:t>的</w:t>
      </w:r>
      <w:r>
        <w:rPr>
          <w:rFonts w:hint="eastAsia"/>
          <w:color w:val="auto"/>
          <w:highlight w:val="none"/>
          <w:lang w:val="en-US" w:eastAsia="zh-CN"/>
        </w:rPr>
        <w:t>政府采购活动</w:t>
      </w:r>
      <w:r>
        <w:rPr>
          <w:rFonts w:hint="eastAsia"/>
          <w:color w:val="auto"/>
          <w:highlight w:val="none"/>
        </w:rPr>
        <w:t>，特作如下声明：​</w:t>
      </w:r>
    </w:p>
    <w:p w14:paraId="234BD85E">
      <w:pPr>
        <w:bidi w:val="0"/>
        <w:rPr>
          <w:rFonts w:hint="eastAsia" w:eastAsia="仿宋"/>
          <w:color w:val="auto"/>
          <w:highlight w:val="none"/>
          <w:lang w:eastAsia="zh-CN"/>
        </w:rPr>
      </w:pPr>
      <w:r>
        <w:rPr>
          <w:rFonts w:hint="eastAsia"/>
          <w:color w:val="auto"/>
          <w:highlight w:val="none"/>
          <w:lang w:val="en-US" w:eastAsia="zh-CN"/>
        </w:rPr>
        <w:t>1.我</w:t>
      </w:r>
      <w:r>
        <w:rPr>
          <w:rFonts w:hint="eastAsia"/>
          <w:color w:val="auto"/>
          <w:highlight w:val="none"/>
        </w:rPr>
        <w:t>单位具备履行合同所必需的设备和专业技术能力</w:t>
      </w:r>
      <w:r>
        <w:rPr>
          <w:rFonts w:hint="eastAsia"/>
          <w:color w:val="auto"/>
          <w:highlight w:val="none"/>
          <w:lang w:eastAsia="zh-CN"/>
        </w:rPr>
        <w:t>。</w:t>
      </w:r>
    </w:p>
    <w:p w14:paraId="7E3F8610">
      <w:pPr>
        <w:bidi w:val="0"/>
        <w:rPr>
          <w:rFonts w:hint="eastAsia"/>
          <w:color w:val="auto"/>
          <w:highlight w:val="none"/>
        </w:rPr>
      </w:pPr>
      <w:r>
        <w:rPr>
          <w:rFonts w:hint="eastAsia"/>
          <w:color w:val="auto"/>
          <w:highlight w:val="none"/>
          <w:lang w:val="en-US" w:eastAsia="zh-CN"/>
        </w:rPr>
        <w:t>我</w:t>
      </w:r>
      <w:r>
        <w:rPr>
          <w:rFonts w:hint="eastAsia"/>
          <w:color w:val="auto"/>
          <w:highlight w:val="none"/>
        </w:rPr>
        <w:t>单位承诺，上述声明内容真实、准确、完整，不存在任何虚假陈述或隐瞒。若本声明存在不实，如有虚假，则属于政府采购法第77条第1款第1项规定的“提供虚假材料谋取中标、成交的”情形，愿意承担该条规定的法律责任。</w:t>
      </w:r>
    </w:p>
    <w:p w14:paraId="78EE6870">
      <w:pPr>
        <w:ind w:firstLine="480"/>
        <w:rPr>
          <w:rFonts w:hint="eastAsia"/>
          <w:color w:val="auto"/>
          <w:sz w:val="28"/>
          <w:szCs w:val="28"/>
          <w:highlight w:val="none"/>
        </w:rPr>
      </w:pPr>
    </w:p>
    <w:p w14:paraId="2DAD6E81">
      <w:pPr>
        <w:ind w:firstLine="48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38AFA353">
      <w:pPr>
        <w:ind w:firstLine="480"/>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 xml:space="preserve"> （电子签章或电子签名）</w:t>
      </w:r>
    </w:p>
    <w:p w14:paraId="54E40B83">
      <w:pPr>
        <w:ind w:firstLine="480"/>
        <w:rPr>
          <w:rFonts w:hint="eastAsia"/>
          <w:color w:val="auto"/>
          <w:sz w:val="28"/>
          <w:szCs w:val="28"/>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p>
    <w:p w14:paraId="78C8CF9C">
      <w:pPr>
        <w:rPr>
          <w:rFonts w:hint="eastAsia"/>
          <w:color w:val="auto"/>
          <w:sz w:val="28"/>
          <w:szCs w:val="28"/>
          <w:highlight w:val="none"/>
        </w:rPr>
      </w:pPr>
      <w:r>
        <w:rPr>
          <w:rFonts w:hint="eastAsia"/>
          <w:color w:val="auto"/>
          <w:sz w:val="28"/>
          <w:szCs w:val="28"/>
          <w:highlight w:val="none"/>
        </w:rPr>
        <w:br w:type="page"/>
      </w:r>
    </w:p>
    <w:p w14:paraId="59C56AC7">
      <w:pPr>
        <w:pStyle w:val="5"/>
        <w:ind w:firstLine="562"/>
        <w:rPr>
          <w:rFonts w:hint="eastAsia"/>
          <w:color w:val="auto"/>
          <w:highlight w:val="none"/>
        </w:rPr>
      </w:pPr>
      <w:r>
        <w:rPr>
          <w:rFonts w:hint="eastAsia"/>
          <w:color w:val="auto"/>
          <w:highlight w:val="none"/>
        </w:rPr>
        <w:t>格式1-4：</w:t>
      </w:r>
      <w:r>
        <w:rPr>
          <w:rFonts w:hint="eastAsia" w:ascii="仿宋" w:eastAsia="仿宋"/>
          <w:color w:val="auto"/>
          <w:highlight w:val="none"/>
          <w:lang w:val="en-US" w:eastAsia="zh-CN"/>
        </w:rPr>
        <w:t>有依法缴纳税收和社会保障资金的良好记录</w:t>
      </w:r>
      <w:r>
        <w:rPr>
          <w:rFonts w:hint="eastAsia"/>
          <w:color w:val="auto"/>
          <w:highlight w:val="none"/>
        </w:rPr>
        <w:t>：</w:t>
      </w:r>
    </w:p>
    <w:p w14:paraId="2004EF9A">
      <w:pPr>
        <w:ind w:firstLine="560"/>
        <w:jc w:val="both"/>
        <w:rPr>
          <w:rFonts w:hint="eastAsia"/>
          <w:color w:val="auto"/>
          <w:sz w:val="24"/>
          <w:szCs w:val="24"/>
          <w:highlight w:val="none"/>
        </w:rPr>
      </w:pPr>
      <w:r>
        <w:rPr>
          <w:rFonts w:hint="eastAsia"/>
          <w:color w:val="auto"/>
          <w:sz w:val="24"/>
          <w:szCs w:val="24"/>
          <w:highlight w:val="none"/>
        </w:rPr>
        <w:t>说明：</w:t>
      </w:r>
      <w:r>
        <w:rPr>
          <w:rFonts w:hint="eastAsia" w:ascii="仿宋" w:hAnsi="仿宋" w:eastAsia="仿宋" w:cs="仿宋"/>
          <w:color w:val="auto"/>
          <w:sz w:val="24"/>
          <w:szCs w:val="24"/>
          <w:highlight w:val="none"/>
          <w:lang w:val="en-US" w:eastAsia="zh-CN"/>
        </w:rPr>
        <w:t>此处提供在</w:t>
      </w:r>
      <w:r>
        <w:rPr>
          <w:rFonts w:hint="eastAsia"/>
          <w:color w:val="auto"/>
          <w:sz w:val="24"/>
          <w:szCs w:val="24"/>
          <w:highlight w:val="none"/>
          <w:lang w:val="en-US" w:eastAsia="zh-CN"/>
        </w:rPr>
        <w:t>投标文件</w:t>
      </w:r>
      <w:r>
        <w:rPr>
          <w:rFonts w:hint="eastAsia" w:ascii="仿宋" w:eastAsia="仿宋"/>
          <w:color w:val="auto"/>
          <w:sz w:val="24"/>
          <w:szCs w:val="24"/>
          <w:highlight w:val="none"/>
          <w:lang w:val="en-US" w:eastAsia="zh-CN"/>
        </w:rPr>
        <w:t>中提供</w:t>
      </w:r>
      <w:r>
        <w:rPr>
          <w:rFonts w:hint="eastAsia"/>
          <w:color w:val="auto"/>
          <w:sz w:val="24"/>
          <w:szCs w:val="24"/>
          <w:highlight w:val="none"/>
          <w:lang w:val="en-US" w:eastAsia="zh-CN"/>
        </w:rPr>
        <w:t>投标文件</w:t>
      </w:r>
      <w:r>
        <w:rPr>
          <w:rFonts w:hint="eastAsia" w:ascii="仿宋" w:eastAsia="仿宋"/>
          <w:color w:val="auto"/>
          <w:sz w:val="24"/>
          <w:szCs w:val="24"/>
          <w:highlight w:val="none"/>
          <w:lang w:val="en-US" w:eastAsia="zh-CN"/>
        </w:rPr>
        <w:t>递交截止时间前12个月内任意1个月依法缴纳税收和任意1个月依法缴纳社会保障资金的证明材料原件扫描件（或复印件）。</w:t>
      </w:r>
      <w:r>
        <w:rPr>
          <w:rFonts w:hint="eastAsia"/>
          <w:color w:val="auto"/>
          <w:sz w:val="24"/>
          <w:szCs w:val="24"/>
          <w:highlight w:val="none"/>
          <w:lang w:val="en-US" w:eastAsia="zh-CN"/>
        </w:rPr>
        <w:t>投标人</w:t>
      </w:r>
      <w:r>
        <w:rPr>
          <w:rFonts w:hint="eastAsia" w:ascii="仿宋" w:eastAsia="仿宋"/>
          <w:color w:val="auto"/>
          <w:sz w:val="24"/>
          <w:szCs w:val="24"/>
          <w:highlight w:val="none"/>
          <w:lang w:val="en-US" w:eastAsia="zh-CN"/>
        </w:rPr>
        <w:t>属于个体工商户、自然人，或成立时间不足1个月的法人及其他组织，可仅提供书面情况说明，免于提供本条税收及社保缴纳证明；</w:t>
      </w:r>
      <w:r>
        <w:rPr>
          <w:rFonts w:hint="eastAsia"/>
          <w:color w:val="auto"/>
          <w:sz w:val="24"/>
          <w:szCs w:val="24"/>
          <w:highlight w:val="none"/>
          <w:lang w:val="en-US" w:eastAsia="zh-CN"/>
        </w:rPr>
        <w:t>投标人</w:t>
      </w:r>
      <w:r>
        <w:rPr>
          <w:rFonts w:hint="eastAsia" w:ascii="仿宋" w:eastAsia="仿宋"/>
          <w:color w:val="auto"/>
          <w:sz w:val="24"/>
          <w:szCs w:val="24"/>
          <w:highlight w:val="none"/>
          <w:lang w:val="en-US" w:eastAsia="zh-CN"/>
        </w:rPr>
        <w:t>属于依法免税、依法不需要缴纳社会保障资金情形的，无需提供对应缴纳证明，但须提供税务、社保经办等主管部门出具的合法有效佐证文件，证明其免税或免缴社保的合规资质</w:t>
      </w:r>
      <w:r>
        <w:rPr>
          <w:rFonts w:hint="eastAsia"/>
          <w:color w:val="auto"/>
          <w:sz w:val="24"/>
          <w:szCs w:val="24"/>
          <w:highlight w:val="none"/>
        </w:rPr>
        <w:t>。</w:t>
      </w:r>
    </w:p>
    <w:p w14:paraId="4032E81C">
      <w:pPr>
        <w:rPr>
          <w:rFonts w:hint="eastAsia"/>
          <w:color w:val="auto"/>
          <w:highlight w:val="none"/>
        </w:rPr>
      </w:pPr>
      <w:r>
        <w:rPr>
          <w:rFonts w:hint="eastAsia"/>
          <w:color w:val="auto"/>
          <w:highlight w:val="none"/>
        </w:rPr>
        <w:br w:type="page"/>
      </w:r>
    </w:p>
    <w:p w14:paraId="58EEABD0">
      <w:pPr>
        <w:pStyle w:val="5"/>
        <w:ind w:firstLine="562"/>
        <w:rPr>
          <w:rFonts w:hint="eastAsia"/>
          <w:color w:val="auto"/>
          <w:highlight w:val="none"/>
        </w:rPr>
      </w:pPr>
      <w:r>
        <w:rPr>
          <w:rFonts w:hint="eastAsia"/>
          <w:color w:val="auto"/>
          <w:highlight w:val="none"/>
        </w:rPr>
        <w:t>格式1-5：</w:t>
      </w:r>
      <w:r>
        <w:rPr>
          <w:rFonts w:hint="eastAsia" w:ascii="仿宋" w:eastAsia="仿宋"/>
          <w:color w:val="auto"/>
          <w:highlight w:val="none"/>
          <w:lang w:val="en-US" w:eastAsia="zh-CN"/>
        </w:rPr>
        <w:t>参加政府采购活动前3年内，在经营活动中没有重大违法记录</w:t>
      </w:r>
      <w:r>
        <w:rPr>
          <w:rFonts w:hint="eastAsia"/>
          <w:color w:val="auto"/>
          <w:highlight w:val="none"/>
        </w:rPr>
        <w:t>：</w:t>
      </w:r>
    </w:p>
    <w:p w14:paraId="3137414F">
      <w:pPr>
        <w:ind w:firstLine="560"/>
        <w:jc w:val="both"/>
        <w:rPr>
          <w:rFonts w:hint="eastAsia"/>
          <w:color w:val="auto"/>
          <w:highlight w:val="none"/>
        </w:rPr>
      </w:pPr>
      <w:r>
        <w:rPr>
          <w:rFonts w:hint="eastAsia"/>
          <w:color w:val="auto"/>
          <w:highlight w:val="none"/>
        </w:rPr>
        <w:t>说明：此处</w:t>
      </w:r>
      <w:r>
        <w:rPr>
          <w:rFonts w:hint="eastAsia" w:ascii="仿宋" w:eastAsia="仿宋"/>
          <w:color w:val="auto"/>
          <w:highlight w:val="none"/>
          <w:lang w:val="en-US" w:eastAsia="zh-CN"/>
        </w:rPr>
        <w:t>提供书面声明</w:t>
      </w:r>
      <w:r>
        <w:rPr>
          <w:rFonts w:hint="eastAsia"/>
          <w:color w:val="auto"/>
          <w:highlight w:val="none"/>
        </w:rPr>
        <w:t>。</w:t>
      </w:r>
    </w:p>
    <w:p w14:paraId="53CE5315">
      <w:pPr>
        <w:ind w:left="0" w:leftChars="0" w:firstLine="0" w:firstLineChars="0"/>
        <w:jc w:val="center"/>
        <w:rPr>
          <w:rFonts w:hint="eastAsia"/>
          <w:b/>
          <w:bCs/>
          <w:color w:val="auto"/>
          <w:highlight w:val="none"/>
        </w:rPr>
      </w:pPr>
      <w:r>
        <w:rPr>
          <w:rFonts w:hint="eastAsia"/>
          <w:b/>
          <w:bCs/>
          <w:color w:val="auto"/>
          <w:sz w:val="40"/>
          <w:szCs w:val="40"/>
          <w:highlight w:val="none"/>
        </w:rPr>
        <w:t>书面声明</w:t>
      </w:r>
      <w:r>
        <w:rPr>
          <w:rFonts w:hint="eastAsia"/>
          <w:b w:val="0"/>
          <w:bCs w:val="0"/>
          <w:color w:val="auto"/>
          <w:highlight w:val="none"/>
        </w:rPr>
        <w:t>（参考格式）</w:t>
      </w:r>
    </w:p>
    <w:p w14:paraId="3BB84809">
      <w:pPr>
        <w:bidi w:val="0"/>
        <w:ind w:left="0" w:leftChars="0" w:firstLine="0" w:firstLineChars="0"/>
        <w:rPr>
          <w:rFonts w:hint="default" w:eastAsia="仿宋"/>
          <w:color w:val="auto"/>
          <w:highlight w:val="none"/>
          <w:u w:val="single"/>
          <w:lang w:val="en-US" w:eastAsia="zh-CN"/>
        </w:rPr>
      </w:pPr>
      <w:r>
        <w:rPr>
          <w:rFonts w:hint="eastAsia"/>
          <w:color w:val="auto"/>
          <w:highlight w:val="none"/>
          <w:lang w:val="en-US" w:eastAsia="zh-CN"/>
        </w:rPr>
        <w:t>致：</w:t>
      </w:r>
      <w:r>
        <w:rPr>
          <w:rFonts w:hint="eastAsia"/>
          <w:color w:val="auto"/>
          <w:highlight w:val="none"/>
          <w:u w:val="single"/>
          <w:lang w:val="en-US" w:eastAsia="zh-CN"/>
        </w:rPr>
        <w:t xml:space="preserve">          </w:t>
      </w:r>
      <w:r>
        <w:rPr>
          <w:rFonts w:hint="eastAsia"/>
          <w:color w:val="auto"/>
          <w:highlight w:val="none"/>
          <w:u w:val="none"/>
          <w:lang w:val="en-US" w:eastAsia="zh-CN"/>
        </w:rPr>
        <w:t>（采购人名称）</w:t>
      </w:r>
    </w:p>
    <w:p w14:paraId="45C76F50">
      <w:pPr>
        <w:bidi w:val="0"/>
        <w:rPr>
          <w:rFonts w:hint="eastAsia"/>
          <w:color w:val="auto"/>
          <w:highlight w:val="none"/>
        </w:rPr>
      </w:pPr>
      <w:r>
        <w:rPr>
          <w:rFonts w:hint="eastAsia"/>
          <w:color w:val="auto"/>
          <w:highlight w:val="none"/>
        </w:rPr>
        <w:t>本单位</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none"/>
          <w:lang w:eastAsia="zh-CN"/>
        </w:rPr>
        <w:t>（</w:t>
      </w:r>
      <w:r>
        <w:rPr>
          <w:rFonts w:hint="eastAsia"/>
          <w:color w:val="auto"/>
          <w:sz w:val="28"/>
          <w:szCs w:val="28"/>
          <w:highlight w:val="none"/>
          <w:lang w:eastAsia="zh-CN"/>
        </w:rPr>
        <w:t>投标人</w:t>
      </w:r>
      <w:r>
        <w:rPr>
          <w:rFonts w:hint="eastAsia"/>
          <w:color w:val="auto"/>
          <w:sz w:val="28"/>
          <w:szCs w:val="28"/>
          <w:highlight w:val="none"/>
        </w:rPr>
        <w:t>名称</w:t>
      </w:r>
      <w:r>
        <w:rPr>
          <w:rFonts w:hint="eastAsia"/>
          <w:color w:val="auto"/>
          <w:sz w:val="28"/>
          <w:szCs w:val="28"/>
          <w:highlight w:val="none"/>
          <w:lang w:eastAsia="zh-CN"/>
        </w:rPr>
        <w:t>）</w:t>
      </w:r>
      <w:r>
        <w:rPr>
          <w:rFonts w:hint="eastAsia"/>
          <w:color w:val="auto"/>
          <w:highlight w:val="none"/>
        </w:rPr>
        <w:t>就</w:t>
      </w:r>
      <w:r>
        <w:rPr>
          <w:rFonts w:hint="eastAsia"/>
          <w:color w:val="auto"/>
          <w:highlight w:val="none"/>
          <w:lang w:val="en-US" w:eastAsia="zh-CN"/>
        </w:rPr>
        <w:t>参加</w:t>
      </w:r>
      <w:r>
        <w:rPr>
          <w:rFonts w:hint="eastAsia"/>
          <w:b/>
          <w:bCs/>
          <w:color w:val="auto"/>
          <w:highlight w:val="none"/>
          <w:u w:val="single"/>
          <w:lang w:eastAsia="zh-CN"/>
        </w:rPr>
        <w:t>云南省地图院省级测绘地理信息专项三维建模软件采购项目</w:t>
      </w:r>
      <w:r>
        <w:rPr>
          <w:rFonts w:hint="eastAsia"/>
          <w:color w:val="auto"/>
          <w:highlight w:val="none"/>
        </w:rPr>
        <w:t>的</w:t>
      </w:r>
      <w:r>
        <w:rPr>
          <w:rFonts w:hint="eastAsia"/>
          <w:color w:val="auto"/>
          <w:highlight w:val="none"/>
          <w:lang w:val="en-US" w:eastAsia="zh-CN"/>
        </w:rPr>
        <w:t>政府采购活动</w:t>
      </w:r>
      <w:r>
        <w:rPr>
          <w:rFonts w:hint="eastAsia"/>
          <w:color w:val="auto"/>
          <w:highlight w:val="none"/>
        </w:rPr>
        <w:t>，特作如下声明：​</w:t>
      </w:r>
    </w:p>
    <w:p w14:paraId="7B1FE989">
      <w:pPr>
        <w:bidi w:val="0"/>
        <w:rPr>
          <w:rFonts w:hint="eastAsia" w:eastAsia="仿宋"/>
          <w:color w:val="auto"/>
          <w:highlight w:val="none"/>
          <w:u w:val="none"/>
          <w:lang w:eastAsia="zh-CN"/>
        </w:rPr>
      </w:pPr>
      <w:r>
        <w:rPr>
          <w:rFonts w:hint="eastAsia"/>
          <w:color w:val="auto"/>
          <w:highlight w:val="none"/>
          <w:u w:val="none"/>
          <w:lang w:val="en-US" w:eastAsia="zh-CN"/>
        </w:rPr>
        <w:t>1.我</w:t>
      </w:r>
      <w:r>
        <w:rPr>
          <w:rFonts w:hint="eastAsia"/>
          <w:color w:val="auto"/>
          <w:highlight w:val="none"/>
          <w:u w:val="none"/>
        </w:rPr>
        <w:t>单位</w:t>
      </w:r>
      <w:r>
        <w:rPr>
          <w:rFonts w:hint="eastAsia"/>
          <w:color w:val="auto"/>
          <w:highlight w:val="none"/>
          <w:u w:val="none"/>
          <w:lang w:val="en-US" w:eastAsia="zh-CN"/>
        </w:rPr>
        <w:t>在投标文件</w:t>
      </w:r>
      <w:r>
        <w:rPr>
          <w:rFonts w:hint="eastAsia" w:ascii="仿宋" w:eastAsia="仿宋"/>
          <w:color w:val="auto"/>
          <w:highlight w:val="none"/>
          <w:u w:val="none"/>
          <w:lang w:val="en-US" w:eastAsia="zh-CN"/>
        </w:rPr>
        <w:t>递交截止日前3年</w:t>
      </w:r>
      <w:r>
        <w:rPr>
          <w:rFonts w:hint="eastAsia"/>
          <w:color w:val="auto"/>
          <w:highlight w:val="none"/>
          <w:u w:val="none"/>
          <w:lang w:val="en-US" w:eastAsia="zh-CN"/>
        </w:rPr>
        <w:t>至今</w:t>
      </w:r>
      <w:r>
        <w:rPr>
          <w:rFonts w:hint="eastAsia" w:ascii="仿宋" w:eastAsia="仿宋"/>
          <w:color w:val="auto"/>
          <w:highlight w:val="none"/>
          <w:u w:val="none"/>
          <w:lang w:val="en-US" w:eastAsia="zh-CN"/>
        </w:rPr>
        <w:t>，在经营活动中没有重大违法记录（重大违法记录指</w:t>
      </w:r>
      <w:r>
        <w:rPr>
          <w:rFonts w:hint="eastAsia"/>
          <w:color w:val="auto"/>
          <w:highlight w:val="none"/>
          <w:u w:val="none"/>
          <w:lang w:val="en-US" w:eastAsia="zh-CN"/>
        </w:rPr>
        <w:t>投标人</w:t>
      </w:r>
      <w:r>
        <w:rPr>
          <w:rFonts w:hint="eastAsia" w:ascii="仿宋" w:eastAsia="仿宋"/>
          <w:color w:val="auto"/>
          <w:highlight w:val="none"/>
          <w:u w:val="none"/>
          <w:lang w:val="en-US" w:eastAsia="zh-CN"/>
        </w:rPr>
        <w:t>因违法经营受到刑事处罚或者责令停产停业、吊销许可证或者执照、较大数额罚款的行政处罚）</w:t>
      </w:r>
      <w:r>
        <w:rPr>
          <w:rFonts w:hint="eastAsia"/>
          <w:color w:val="auto"/>
          <w:highlight w:val="none"/>
          <w:u w:val="none"/>
          <w:lang w:eastAsia="zh-CN"/>
        </w:rPr>
        <w:t>。</w:t>
      </w:r>
    </w:p>
    <w:p w14:paraId="30D75860">
      <w:pPr>
        <w:bidi w:val="0"/>
        <w:rPr>
          <w:rFonts w:hint="eastAsia"/>
          <w:color w:val="auto"/>
          <w:highlight w:val="none"/>
        </w:rPr>
      </w:pPr>
      <w:r>
        <w:rPr>
          <w:rFonts w:hint="eastAsia"/>
          <w:color w:val="auto"/>
          <w:highlight w:val="none"/>
          <w:lang w:val="en-US" w:eastAsia="zh-CN"/>
        </w:rPr>
        <w:t>我</w:t>
      </w:r>
      <w:r>
        <w:rPr>
          <w:rFonts w:hint="eastAsia"/>
          <w:color w:val="auto"/>
          <w:highlight w:val="none"/>
        </w:rPr>
        <w:t>单位承诺，上述声明内容真实、准确、完整，不存在任何虚假陈述或隐瞒。若本声明存在不实，如有虚假，则属于政府采购法第77条第1款第1项规定的“提供虚假材料谋取中标、成交的”情形，愿意承担该条规定的法律责任。</w:t>
      </w:r>
    </w:p>
    <w:p w14:paraId="745B964B">
      <w:pPr>
        <w:ind w:firstLine="480"/>
        <w:rPr>
          <w:rFonts w:hint="eastAsia"/>
          <w:color w:val="auto"/>
          <w:sz w:val="28"/>
          <w:szCs w:val="28"/>
          <w:highlight w:val="none"/>
        </w:rPr>
      </w:pPr>
    </w:p>
    <w:p w14:paraId="709638B6">
      <w:pPr>
        <w:ind w:firstLine="48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4F5D55DD">
      <w:pPr>
        <w:ind w:firstLine="480"/>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 xml:space="preserve"> （电子签章或电子签名）</w:t>
      </w:r>
    </w:p>
    <w:p w14:paraId="355068AC">
      <w:pPr>
        <w:rPr>
          <w:rFonts w:hint="eastAsia"/>
          <w:color w:val="auto"/>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r>
        <w:rPr>
          <w:rFonts w:hint="eastAsia"/>
          <w:color w:val="auto"/>
          <w:highlight w:val="none"/>
        </w:rPr>
        <w:br w:type="page"/>
      </w:r>
    </w:p>
    <w:p w14:paraId="572BF3B1">
      <w:pPr>
        <w:pStyle w:val="5"/>
        <w:ind w:firstLine="562"/>
        <w:rPr>
          <w:rFonts w:hint="eastAsia"/>
          <w:color w:val="auto"/>
          <w:highlight w:val="none"/>
        </w:rPr>
      </w:pPr>
      <w:r>
        <w:rPr>
          <w:rFonts w:hint="eastAsia"/>
          <w:color w:val="auto"/>
          <w:highlight w:val="none"/>
        </w:rPr>
        <w:t>格式1-6：符合法律、行政法规规定的其他条件。</w:t>
      </w:r>
    </w:p>
    <w:p w14:paraId="7EC4CA83">
      <w:pPr>
        <w:ind w:firstLine="560"/>
        <w:jc w:val="both"/>
        <w:rPr>
          <w:rFonts w:hint="eastAsia"/>
          <w:color w:val="auto"/>
          <w:highlight w:val="none"/>
        </w:rPr>
      </w:pPr>
      <w:r>
        <w:rPr>
          <w:rFonts w:hint="eastAsia"/>
          <w:color w:val="auto"/>
          <w:highlight w:val="none"/>
        </w:rPr>
        <w:t>说明：此处</w:t>
      </w:r>
      <w:r>
        <w:rPr>
          <w:rFonts w:hint="eastAsia" w:ascii="仿宋" w:eastAsia="仿宋"/>
          <w:color w:val="auto"/>
          <w:highlight w:val="none"/>
          <w:lang w:val="en-US" w:eastAsia="zh-CN"/>
        </w:rPr>
        <w:t>提供</w:t>
      </w:r>
      <w:r>
        <w:rPr>
          <w:rFonts w:hint="eastAsia"/>
          <w:color w:val="auto"/>
          <w:highlight w:val="none"/>
          <w:lang w:val="en-US" w:eastAsia="zh-CN"/>
        </w:rPr>
        <w:t>书面声明</w:t>
      </w:r>
      <w:r>
        <w:rPr>
          <w:rFonts w:hint="eastAsia"/>
          <w:color w:val="auto"/>
          <w:highlight w:val="none"/>
        </w:rPr>
        <w:t>。</w:t>
      </w:r>
    </w:p>
    <w:p w14:paraId="3C10DB80">
      <w:pPr>
        <w:ind w:left="0" w:leftChars="0" w:firstLine="0" w:firstLineChars="0"/>
        <w:jc w:val="center"/>
        <w:rPr>
          <w:rFonts w:hint="eastAsia"/>
          <w:b/>
          <w:bCs/>
          <w:color w:val="auto"/>
          <w:highlight w:val="none"/>
        </w:rPr>
      </w:pPr>
      <w:r>
        <w:rPr>
          <w:rFonts w:hint="eastAsia"/>
          <w:b/>
          <w:bCs/>
          <w:color w:val="auto"/>
          <w:sz w:val="40"/>
          <w:szCs w:val="40"/>
          <w:highlight w:val="none"/>
        </w:rPr>
        <w:t>书面声明</w:t>
      </w:r>
      <w:r>
        <w:rPr>
          <w:rFonts w:hint="eastAsia"/>
          <w:b w:val="0"/>
          <w:bCs w:val="0"/>
          <w:color w:val="auto"/>
          <w:highlight w:val="none"/>
        </w:rPr>
        <w:t>（参考格式）</w:t>
      </w:r>
    </w:p>
    <w:p w14:paraId="3F669680">
      <w:pPr>
        <w:bidi w:val="0"/>
        <w:ind w:left="0" w:leftChars="0" w:firstLine="0" w:firstLineChars="0"/>
        <w:rPr>
          <w:rFonts w:hint="default" w:eastAsia="仿宋"/>
          <w:color w:val="auto"/>
          <w:highlight w:val="none"/>
          <w:u w:val="single"/>
          <w:lang w:val="en-US" w:eastAsia="zh-CN"/>
        </w:rPr>
      </w:pPr>
      <w:r>
        <w:rPr>
          <w:rFonts w:hint="eastAsia"/>
          <w:color w:val="auto"/>
          <w:highlight w:val="none"/>
          <w:lang w:val="en-US" w:eastAsia="zh-CN"/>
        </w:rPr>
        <w:t>致：</w:t>
      </w:r>
      <w:r>
        <w:rPr>
          <w:rFonts w:hint="eastAsia"/>
          <w:color w:val="auto"/>
          <w:highlight w:val="none"/>
          <w:u w:val="single"/>
          <w:lang w:val="en-US" w:eastAsia="zh-CN"/>
        </w:rPr>
        <w:t xml:space="preserve">          </w:t>
      </w:r>
      <w:r>
        <w:rPr>
          <w:rFonts w:hint="eastAsia"/>
          <w:color w:val="auto"/>
          <w:highlight w:val="none"/>
          <w:u w:val="none"/>
          <w:lang w:val="en-US" w:eastAsia="zh-CN"/>
        </w:rPr>
        <w:t>（采购人名称）</w:t>
      </w:r>
    </w:p>
    <w:p w14:paraId="3CC236BF">
      <w:pPr>
        <w:bidi w:val="0"/>
        <w:rPr>
          <w:rFonts w:hint="eastAsia"/>
          <w:color w:val="auto"/>
          <w:highlight w:val="none"/>
        </w:rPr>
      </w:pPr>
      <w:r>
        <w:rPr>
          <w:rFonts w:hint="eastAsia"/>
          <w:color w:val="auto"/>
          <w:highlight w:val="none"/>
        </w:rPr>
        <w:t>本单位</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none"/>
          <w:lang w:eastAsia="zh-CN"/>
        </w:rPr>
        <w:t>（</w:t>
      </w:r>
      <w:r>
        <w:rPr>
          <w:rFonts w:hint="eastAsia"/>
          <w:color w:val="auto"/>
          <w:sz w:val="28"/>
          <w:szCs w:val="28"/>
          <w:highlight w:val="none"/>
          <w:lang w:eastAsia="zh-CN"/>
        </w:rPr>
        <w:t>投标人</w:t>
      </w:r>
      <w:r>
        <w:rPr>
          <w:rFonts w:hint="eastAsia"/>
          <w:color w:val="auto"/>
          <w:sz w:val="28"/>
          <w:szCs w:val="28"/>
          <w:highlight w:val="none"/>
        </w:rPr>
        <w:t>名称</w:t>
      </w:r>
      <w:r>
        <w:rPr>
          <w:rFonts w:hint="eastAsia"/>
          <w:color w:val="auto"/>
          <w:sz w:val="28"/>
          <w:szCs w:val="28"/>
          <w:highlight w:val="none"/>
          <w:lang w:eastAsia="zh-CN"/>
        </w:rPr>
        <w:t>）</w:t>
      </w:r>
      <w:r>
        <w:rPr>
          <w:rFonts w:hint="eastAsia"/>
          <w:color w:val="auto"/>
          <w:highlight w:val="none"/>
        </w:rPr>
        <w:t>就</w:t>
      </w:r>
      <w:r>
        <w:rPr>
          <w:rFonts w:hint="eastAsia"/>
          <w:color w:val="auto"/>
          <w:highlight w:val="none"/>
          <w:lang w:val="en-US" w:eastAsia="zh-CN"/>
        </w:rPr>
        <w:t>参加</w:t>
      </w:r>
      <w:r>
        <w:rPr>
          <w:rFonts w:hint="eastAsia"/>
          <w:b/>
          <w:bCs/>
          <w:color w:val="auto"/>
          <w:highlight w:val="none"/>
          <w:u w:val="single"/>
          <w:lang w:eastAsia="zh-CN"/>
        </w:rPr>
        <w:t>云南省地图院省级测绘地理信息专项三维建模软件采购项目</w:t>
      </w:r>
      <w:r>
        <w:rPr>
          <w:rFonts w:hint="eastAsia"/>
          <w:color w:val="auto"/>
          <w:highlight w:val="none"/>
        </w:rPr>
        <w:t>的</w:t>
      </w:r>
      <w:r>
        <w:rPr>
          <w:rFonts w:hint="eastAsia"/>
          <w:color w:val="auto"/>
          <w:highlight w:val="none"/>
          <w:lang w:val="en-US" w:eastAsia="zh-CN"/>
        </w:rPr>
        <w:t>政府采购活动</w:t>
      </w:r>
      <w:r>
        <w:rPr>
          <w:rFonts w:hint="eastAsia"/>
          <w:color w:val="auto"/>
          <w:highlight w:val="none"/>
        </w:rPr>
        <w:t>，特作如下声明：​</w:t>
      </w:r>
    </w:p>
    <w:p w14:paraId="3C2F6968">
      <w:pPr>
        <w:bidi w:val="0"/>
        <w:rPr>
          <w:rFonts w:hint="eastAsia" w:eastAsia="仿宋"/>
          <w:color w:val="auto"/>
          <w:highlight w:val="none"/>
          <w:lang w:eastAsia="zh-CN"/>
        </w:rPr>
      </w:pPr>
      <w:r>
        <w:rPr>
          <w:rFonts w:hint="eastAsia"/>
          <w:color w:val="auto"/>
          <w:highlight w:val="none"/>
          <w:lang w:val="en-US" w:eastAsia="zh-CN"/>
        </w:rPr>
        <w:t>1.我</w:t>
      </w:r>
      <w:r>
        <w:rPr>
          <w:rFonts w:hint="eastAsia"/>
          <w:color w:val="auto"/>
          <w:highlight w:val="none"/>
        </w:rPr>
        <w:t>单位符合法律、行政法规规定的其他条件</w:t>
      </w:r>
      <w:r>
        <w:rPr>
          <w:rFonts w:hint="eastAsia"/>
          <w:color w:val="auto"/>
          <w:highlight w:val="none"/>
          <w:lang w:eastAsia="zh-CN"/>
        </w:rPr>
        <w:t>。</w:t>
      </w:r>
    </w:p>
    <w:p w14:paraId="5722B320">
      <w:pPr>
        <w:bidi w:val="0"/>
        <w:rPr>
          <w:rFonts w:hint="eastAsia"/>
          <w:color w:val="auto"/>
          <w:highlight w:val="none"/>
        </w:rPr>
      </w:pPr>
      <w:r>
        <w:rPr>
          <w:rFonts w:hint="eastAsia"/>
          <w:color w:val="auto"/>
          <w:highlight w:val="none"/>
          <w:lang w:val="en-US" w:eastAsia="zh-CN"/>
        </w:rPr>
        <w:t>我</w:t>
      </w:r>
      <w:r>
        <w:rPr>
          <w:rFonts w:hint="eastAsia"/>
          <w:color w:val="auto"/>
          <w:highlight w:val="none"/>
        </w:rPr>
        <w:t>单位承诺，上述声明内容真实、准确、完整，不存在任何虚假陈述或隐瞒。若本声明存在不实，如有虚假，则属于政府采购法第77条第1款第1项规定的“提供虚假材料谋取中标、成交的”情形，愿意承担该条规定的法律责任。</w:t>
      </w:r>
    </w:p>
    <w:p w14:paraId="17368A54">
      <w:pPr>
        <w:ind w:firstLine="480"/>
        <w:rPr>
          <w:rFonts w:hint="eastAsia"/>
          <w:color w:val="auto"/>
          <w:sz w:val="28"/>
          <w:szCs w:val="28"/>
          <w:highlight w:val="none"/>
        </w:rPr>
      </w:pPr>
    </w:p>
    <w:p w14:paraId="4C717AB3">
      <w:pPr>
        <w:ind w:firstLine="48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12B3C1FA">
      <w:pPr>
        <w:ind w:firstLine="480"/>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 xml:space="preserve"> （电子签章或电子签名）</w:t>
      </w:r>
    </w:p>
    <w:p w14:paraId="50626E14">
      <w:pPr>
        <w:ind w:firstLine="560"/>
        <w:rPr>
          <w:rFonts w:hint="eastAsia"/>
          <w:color w:val="auto"/>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r>
        <w:rPr>
          <w:rFonts w:hint="eastAsia"/>
          <w:color w:val="auto"/>
          <w:highlight w:val="none"/>
        </w:rPr>
        <w:br w:type="page"/>
      </w:r>
    </w:p>
    <w:p w14:paraId="56D47F6B">
      <w:pPr>
        <w:pStyle w:val="4"/>
        <w:ind w:firstLine="602"/>
        <w:rPr>
          <w:rFonts w:hint="eastAsia"/>
          <w:color w:val="auto"/>
          <w:highlight w:val="none"/>
        </w:rPr>
      </w:pPr>
      <w:bookmarkStart w:id="493" w:name="_Toc8472"/>
      <w:bookmarkStart w:id="494" w:name="_Toc18584"/>
      <w:r>
        <w:rPr>
          <w:rFonts w:hint="eastAsia"/>
          <w:color w:val="auto"/>
          <w:highlight w:val="none"/>
        </w:rPr>
        <w:t>格式2：落实政府采购政策需满足的资格要求</w:t>
      </w:r>
      <w:bookmarkEnd w:id="493"/>
      <w:bookmarkEnd w:id="494"/>
      <w:r>
        <w:rPr>
          <w:b w:val="0"/>
          <w:color w:val="auto"/>
          <w:spacing w:val="-1"/>
          <w:sz w:val="24"/>
          <w:szCs w:val="24"/>
          <w:highlight w:val="none"/>
        </w:rPr>
        <w:t>（实质性格式）</w:t>
      </w:r>
    </w:p>
    <w:p w14:paraId="0A751AF3">
      <w:pPr>
        <w:pStyle w:val="5"/>
        <w:ind w:firstLine="562"/>
        <w:rPr>
          <w:rFonts w:hint="eastAsia"/>
          <w:color w:val="auto"/>
          <w:highlight w:val="none"/>
        </w:rPr>
      </w:pPr>
      <w:r>
        <w:rPr>
          <w:rFonts w:hint="eastAsia"/>
          <w:color w:val="auto"/>
          <w:highlight w:val="none"/>
        </w:rPr>
        <w:t xml:space="preserve">格式2-1 </w:t>
      </w:r>
      <w:r>
        <w:rPr>
          <w:color w:val="auto"/>
          <w:highlight w:val="none"/>
        </w:rPr>
        <w:t>中小企业声明函</w:t>
      </w:r>
      <w:r>
        <w:rPr>
          <w:rFonts w:hint="eastAsia"/>
          <w:color w:val="auto"/>
          <w:highlight w:val="none"/>
        </w:rPr>
        <w:t>、监狱企业证明文件</w:t>
      </w:r>
      <w:r>
        <w:rPr>
          <w:color w:val="auto"/>
          <w:highlight w:val="none"/>
        </w:rPr>
        <w:t>及残疾人福利性单位声明函</w:t>
      </w:r>
    </w:p>
    <w:p w14:paraId="49AD0819">
      <w:pPr>
        <w:ind w:firstLine="0" w:firstLineChars="0"/>
        <w:jc w:val="center"/>
        <w:rPr>
          <w:rFonts w:hint="eastAsia"/>
          <w:b/>
          <w:bCs/>
          <w:color w:val="auto"/>
          <w:sz w:val="40"/>
          <w:szCs w:val="40"/>
          <w:highlight w:val="none"/>
        </w:rPr>
      </w:pPr>
      <w:r>
        <w:rPr>
          <w:rFonts w:hint="eastAsia"/>
          <w:color w:val="auto"/>
          <w:sz w:val="24"/>
          <w:szCs w:val="24"/>
          <w:highlight w:val="none"/>
        </w:rPr>
        <w:t xml:space="preserve"> </w:t>
      </w:r>
      <w:r>
        <w:rPr>
          <w:rFonts w:hint="eastAsia"/>
          <w:b/>
          <w:bCs/>
          <w:color w:val="auto"/>
          <w:sz w:val="40"/>
          <w:szCs w:val="40"/>
          <w:highlight w:val="none"/>
        </w:rPr>
        <w:t>中小企业声明函（货物）</w:t>
      </w:r>
    </w:p>
    <w:p w14:paraId="083E245D">
      <w:pPr>
        <w:ind w:firstLine="480"/>
        <w:rPr>
          <w:rFonts w:hint="eastAsia"/>
          <w:color w:val="auto"/>
          <w:sz w:val="24"/>
          <w:szCs w:val="24"/>
          <w:highlight w:val="none"/>
        </w:rPr>
      </w:pPr>
    </w:p>
    <w:p w14:paraId="73E5D9B4">
      <w:pPr>
        <w:ind w:firstLine="480"/>
        <w:rPr>
          <w:rFonts w:hint="eastAsia"/>
          <w:color w:val="auto"/>
          <w:sz w:val="24"/>
          <w:szCs w:val="24"/>
          <w:highlight w:val="none"/>
        </w:rPr>
      </w:pPr>
      <w:r>
        <w:rPr>
          <w:rFonts w:hint="eastAsia"/>
          <w:color w:val="auto"/>
          <w:sz w:val="24"/>
          <w:szCs w:val="24"/>
          <w:highlight w:val="none"/>
        </w:rPr>
        <w:t>本公司郑重声明，根据《政府采购促进中小企业发展管理办法》（财库﹝2020﹞46号）的规定，本公司参加</w:t>
      </w:r>
      <w:r>
        <w:rPr>
          <w:rFonts w:hint="eastAsia"/>
          <w:b/>
          <w:bCs/>
          <w:color w:val="auto"/>
          <w:sz w:val="24"/>
          <w:szCs w:val="24"/>
          <w:highlight w:val="none"/>
          <w:u w:val="single"/>
          <w:lang w:eastAsia="zh-CN"/>
        </w:rPr>
        <w:t>云南省地图院</w:t>
      </w:r>
      <w:r>
        <w:rPr>
          <w:rFonts w:hint="eastAsia"/>
          <w:color w:val="auto"/>
          <w:sz w:val="24"/>
          <w:szCs w:val="24"/>
          <w:highlight w:val="none"/>
        </w:rPr>
        <w:t>（单位名称）的</w:t>
      </w:r>
      <w:r>
        <w:rPr>
          <w:rFonts w:hint="eastAsia"/>
          <w:b/>
          <w:bCs/>
          <w:color w:val="auto"/>
          <w:sz w:val="24"/>
          <w:szCs w:val="24"/>
          <w:highlight w:val="none"/>
          <w:u w:val="single"/>
          <w:lang w:eastAsia="zh-CN"/>
        </w:rPr>
        <w:t>云南省地图院省级测绘地理信息专项三维建模软件采购项目</w:t>
      </w:r>
      <w:r>
        <w:rPr>
          <w:rFonts w:hint="eastAsia"/>
          <w:color w:val="auto"/>
          <w:sz w:val="24"/>
          <w:szCs w:val="24"/>
          <w:highlight w:val="none"/>
        </w:rPr>
        <w:t>采购活动，提供的货物</w:t>
      </w:r>
      <w:r>
        <w:rPr>
          <w:rFonts w:hint="eastAsia"/>
          <w:b/>
          <w:bCs/>
          <w:color w:val="auto"/>
          <w:sz w:val="24"/>
          <w:szCs w:val="24"/>
          <w:highlight w:val="none"/>
        </w:rPr>
        <w:t>全部</w:t>
      </w:r>
      <w:r>
        <w:rPr>
          <w:rFonts w:hint="eastAsia"/>
          <w:color w:val="auto"/>
          <w:sz w:val="24"/>
          <w:szCs w:val="24"/>
          <w:highlight w:val="none"/>
        </w:rPr>
        <w:t>由符合政策要求的</w:t>
      </w:r>
      <w:r>
        <w:rPr>
          <w:rFonts w:hint="eastAsia"/>
          <w:b/>
          <w:bCs/>
          <w:color w:val="auto"/>
          <w:sz w:val="24"/>
          <w:szCs w:val="24"/>
          <w:highlight w:val="none"/>
        </w:rPr>
        <w:t>中小企业</w:t>
      </w:r>
      <w:r>
        <w:rPr>
          <w:rFonts w:hint="eastAsia"/>
          <w:color w:val="auto"/>
          <w:sz w:val="24"/>
          <w:szCs w:val="24"/>
          <w:highlight w:val="none"/>
        </w:rPr>
        <w:t xml:space="preserve">制造。相关企业的具体情况如下： </w:t>
      </w:r>
    </w:p>
    <w:p w14:paraId="1551757A">
      <w:pPr>
        <w:numPr>
          <w:ilvl w:val="0"/>
          <w:numId w:val="2"/>
        </w:numPr>
        <w:ind w:firstLine="480"/>
        <w:rPr>
          <w:rFonts w:hint="default" w:eastAsia="仿宋"/>
          <w:color w:val="auto"/>
          <w:highlight w:val="none"/>
          <w:lang w:val="en-US" w:eastAsia="zh-CN"/>
        </w:rPr>
      </w:pPr>
      <w:r>
        <w:rPr>
          <w:rFonts w:hint="eastAsia"/>
          <w:b/>
          <w:bCs/>
          <w:color w:val="auto"/>
          <w:sz w:val="24"/>
          <w:szCs w:val="24"/>
          <w:highlight w:val="none"/>
          <w:u w:val="single"/>
          <w:lang w:eastAsia="zh-CN"/>
        </w:rPr>
        <w:t>三维建模软件</w:t>
      </w:r>
      <w:r>
        <w:rPr>
          <w:rFonts w:hint="eastAsia"/>
          <w:color w:val="auto"/>
          <w:sz w:val="24"/>
          <w:szCs w:val="24"/>
          <w:highlight w:val="none"/>
        </w:rPr>
        <w:t>（标的名称），属于</w:t>
      </w:r>
      <w:r>
        <w:rPr>
          <w:rFonts w:hint="eastAsia"/>
          <w:b/>
          <w:bCs/>
          <w:color w:val="auto"/>
          <w:sz w:val="24"/>
          <w:szCs w:val="24"/>
          <w:highlight w:val="none"/>
          <w:u w:val="single"/>
        </w:rPr>
        <w:t>软件和信息技术服务业</w:t>
      </w:r>
      <w:r>
        <w:rPr>
          <w:rFonts w:hint="eastAsia"/>
          <w:color w:val="auto"/>
          <w:sz w:val="24"/>
          <w:szCs w:val="24"/>
          <w:highlight w:val="none"/>
        </w:rPr>
        <w:t>（</w:t>
      </w:r>
      <w:r>
        <w:rPr>
          <w:rFonts w:hint="eastAsia"/>
          <w:color w:val="auto"/>
          <w:sz w:val="24"/>
          <w:szCs w:val="24"/>
          <w:highlight w:val="none"/>
          <w:lang w:eastAsia="zh-CN"/>
        </w:rPr>
        <w:t>招标文件</w:t>
      </w:r>
      <w:r>
        <w:rPr>
          <w:rFonts w:hint="eastAsia"/>
          <w:color w:val="auto"/>
          <w:sz w:val="24"/>
          <w:szCs w:val="24"/>
          <w:highlight w:val="none"/>
        </w:rPr>
        <w:t>中明确的所属行业）行业；制造商为</w:t>
      </w:r>
      <w:r>
        <w:rPr>
          <w:rFonts w:hint="eastAsia"/>
          <w:b/>
          <w:bCs/>
          <w:color w:val="auto"/>
          <w:sz w:val="24"/>
          <w:szCs w:val="24"/>
          <w:highlight w:val="none"/>
          <w:u w:val="single"/>
        </w:rPr>
        <w:t xml:space="preserve">     </w:t>
      </w:r>
      <w:r>
        <w:rPr>
          <w:rFonts w:hint="eastAsia"/>
          <w:color w:val="auto"/>
          <w:sz w:val="24"/>
          <w:szCs w:val="24"/>
          <w:highlight w:val="none"/>
        </w:rPr>
        <w:t>（企业名称），从业人员</w:t>
      </w:r>
      <w:r>
        <w:rPr>
          <w:rFonts w:hint="eastAsia"/>
          <w:b/>
          <w:bCs/>
          <w:color w:val="auto"/>
          <w:sz w:val="24"/>
          <w:szCs w:val="24"/>
          <w:highlight w:val="none"/>
          <w:u w:val="single"/>
        </w:rPr>
        <w:t xml:space="preserve">    </w:t>
      </w:r>
      <w:r>
        <w:rPr>
          <w:rFonts w:hint="eastAsia"/>
          <w:color w:val="auto"/>
          <w:sz w:val="24"/>
          <w:szCs w:val="24"/>
          <w:highlight w:val="none"/>
        </w:rPr>
        <w:t>人，营业收入为</w:t>
      </w:r>
      <w:r>
        <w:rPr>
          <w:rFonts w:hint="eastAsia"/>
          <w:b/>
          <w:bCs/>
          <w:color w:val="auto"/>
          <w:sz w:val="24"/>
          <w:szCs w:val="24"/>
          <w:highlight w:val="none"/>
          <w:u w:val="single"/>
        </w:rPr>
        <w:t xml:space="preserve">    </w:t>
      </w:r>
      <w:r>
        <w:rPr>
          <w:rFonts w:hint="eastAsia"/>
          <w:color w:val="auto"/>
          <w:sz w:val="24"/>
          <w:szCs w:val="24"/>
          <w:highlight w:val="none"/>
        </w:rPr>
        <w:t>万元，资产总额为</w:t>
      </w:r>
      <w:r>
        <w:rPr>
          <w:rFonts w:hint="eastAsia"/>
          <w:b/>
          <w:bCs/>
          <w:color w:val="auto"/>
          <w:sz w:val="24"/>
          <w:szCs w:val="24"/>
          <w:highlight w:val="none"/>
          <w:u w:val="single"/>
        </w:rPr>
        <w:t xml:space="preserve">    </w:t>
      </w:r>
      <w:r>
        <w:rPr>
          <w:rFonts w:hint="eastAsia"/>
          <w:color w:val="auto"/>
          <w:sz w:val="24"/>
          <w:szCs w:val="24"/>
          <w:highlight w:val="none"/>
        </w:rPr>
        <w:t>万元，属于</w:t>
      </w:r>
      <w:r>
        <w:rPr>
          <w:rFonts w:hint="eastAsia"/>
          <w:color w:val="auto"/>
          <w:sz w:val="24"/>
          <w:szCs w:val="24"/>
          <w:highlight w:val="none"/>
          <w:u w:val="single"/>
          <w:lang w:val="en-US" w:eastAsia="zh-CN"/>
        </w:rPr>
        <w:t xml:space="preserve">    </w:t>
      </w:r>
      <w:r>
        <w:rPr>
          <w:rFonts w:hint="eastAsia"/>
          <w:color w:val="auto"/>
          <w:sz w:val="24"/>
          <w:szCs w:val="24"/>
          <w:highlight w:val="none"/>
        </w:rPr>
        <w:t>（中型企业、小型企业、微型企业）；</w:t>
      </w:r>
    </w:p>
    <w:p w14:paraId="4557C624">
      <w:pPr>
        <w:ind w:firstLine="480"/>
        <w:rPr>
          <w:rFonts w:hint="eastAsia"/>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3C60AED3">
      <w:pPr>
        <w:ind w:firstLine="480"/>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14:paraId="269B28D9">
      <w:pPr>
        <w:ind w:firstLine="5600" w:firstLineChars="2000"/>
        <w:rPr>
          <w:rFonts w:hint="eastAsia"/>
          <w:color w:val="auto"/>
          <w:highlight w:val="none"/>
        </w:rPr>
      </w:pPr>
    </w:p>
    <w:p w14:paraId="45111D40">
      <w:pPr>
        <w:ind w:firstLine="4800" w:firstLineChars="2000"/>
        <w:rPr>
          <w:rFonts w:hint="eastAsia"/>
          <w:color w:val="auto"/>
          <w:sz w:val="24"/>
          <w:szCs w:val="24"/>
          <w:highlight w:val="none"/>
        </w:rPr>
      </w:pPr>
      <w:r>
        <w:rPr>
          <w:rFonts w:hint="eastAsia"/>
          <w:color w:val="auto"/>
          <w:sz w:val="24"/>
          <w:szCs w:val="24"/>
          <w:highlight w:val="none"/>
        </w:rPr>
        <w:t>企业名称（电子签章）：</w:t>
      </w:r>
    </w:p>
    <w:p w14:paraId="08C6BCC5">
      <w:pPr>
        <w:ind w:firstLine="4800" w:firstLineChars="2000"/>
        <w:rPr>
          <w:rFonts w:hint="eastAsia"/>
          <w:color w:val="auto"/>
          <w:sz w:val="24"/>
          <w:szCs w:val="24"/>
          <w:highlight w:val="none"/>
        </w:rPr>
      </w:pPr>
      <w:r>
        <w:rPr>
          <w:rFonts w:hint="eastAsia"/>
          <w:color w:val="auto"/>
          <w:sz w:val="24"/>
          <w:szCs w:val="24"/>
          <w:highlight w:val="none"/>
        </w:rPr>
        <w:t xml:space="preserve">日 </w:t>
      </w:r>
      <w:r>
        <w:rPr>
          <w:rFonts w:hint="eastAsia"/>
          <w:color w:val="auto"/>
          <w:sz w:val="24"/>
          <w:szCs w:val="24"/>
          <w:highlight w:val="none"/>
          <w:lang w:val="en-US" w:eastAsia="zh-CN"/>
        </w:rPr>
        <w:t xml:space="preserve"> </w:t>
      </w:r>
      <w:r>
        <w:rPr>
          <w:rFonts w:hint="eastAsia"/>
          <w:color w:val="auto"/>
          <w:sz w:val="24"/>
          <w:szCs w:val="24"/>
          <w:highlight w:val="none"/>
        </w:rPr>
        <w:t>期：</w:t>
      </w:r>
    </w:p>
    <w:p w14:paraId="78603FC1">
      <w:pPr>
        <w:spacing w:line="240" w:lineRule="auto"/>
        <w:ind w:firstLine="0" w:firstLineChars="0"/>
        <w:rPr>
          <w:rFonts w:hint="eastAsia"/>
          <w:b/>
          <w:bCs/>
          <w:color w:val="auto"/>
          <w:sz w:val="21"/>
          <w:szCs w:val="21"/>
          <w:highlight w:val="none"/>
        </w:rPr>
      </w:pPr>
    </w:p>
    <w:p w14:paraId="75B08D5D">
      <w:pPr>
        <w:spacing w:line="240" w:lineRule="auto"/>
        <w:ind w:firstLine="0" w:firstLineChars="0"/>
        <w:rPr>
          <w:rFonts w:hint="eastAsia"/>
          <w:b/>
          <w:bCs/>
          <w:color w:val="auto"/>
          <w:sz w:val="21"/>
          <w:szCs w:val="21"/>
          <w:highlight w:val="none"/>
        </w:rPr>
      </w:pPr>
    </w:p>
    <w:p w14:paraId="12DECAD8">
      <w:pPr>
        <w:spacing w:line="240" w:lineRule="auto"/>
        <w:ind w:firstLine="0" w:firstLineChars="0"/>
        <w:rPr>
          <w:rFonts w:hint="eastAsia"/>
          <w:b/>
          <w:bCs/>
          <w:color w:val="auto"/>
          <w:sz w:val="21"/>
          <w:szCs w:val="21"/>
          <w:highlight w:val="none"/>
        </w:rPr>
      </w:pPr>
    </w:p>
    <w:p w14:paraId="0AE76550">
      <w:pPr>
        <w:spacing w:line="240" w:lineRule="auto"/>
        <w:ind w:firstLine="0" w:firstLineChars="0"/>
        <w:rPr>
          <w:rFonts w:hint="eastAsia"/>
          <w:b/>
          <w:bCs/>
          <w:color w:val="auto"/>
          <w:sz w:val="21"/>
          <w:szCs w:val="21"/>
          <w:highlight w:val="none"/>
        </w:rPr>
      </w:pPr>
    </w:p>
    <w:p w14:paraId="591E20D8">
      <w:pPr>
        <w:spacing w:line="240" w:lineRule="auto"/>
        <w:ind w:firstLine="0" w:firstLineChars="0"/>
        <w:rPr>
          <w:rFonts w:hint="eastAsia"/>
          <w:b/>
          <w:bCs/>
          <w:color w:val="auto"/>
          <w:sz w:val="21"/>
          <w:szCs w:val="21"/>
          <w:highlight w:val="none"/>
        </w:rPr>
      </w:pPr>
      <w:r>
        <w:rPr>
          <w:rFonts w:hint="eastAsia"/>
          <w:b/>
          <w:bCs/>
          <w:color w:val="auto"/>
          <w:sz w:val="21"/>
          <w:szCs w:val="21"/>
          <w:highlight w:val="none"/>
        </w:rPr>
        <w:t>说明：（1）从业人员、营业收入、资产总额填报上一年度数据，无上一年度数据的新成立企业可不填报。</w:t>
      </w:r>
    </w:p>
    <w:p w14:paraId="3B174F5B">
      <w:pPr>
        <w:spacing w:line="240" w:lineRule="auto"/>
        <w:ind w:firstLine="632" w:firstLineChars="300"/>
        <w:rPr>
          <w:rFonts w:hint="eastAsia"/>
          <w:b/>
          <w:bCs/>
          <w:color w:val="auto"/>
          <w:sz w:val="21"/>
          <w:szCs w:val="21"/>
          <w:highlight w:val="none"/>
        </w:rPr>
      </w:pPr>
      <w:r>
        <w:rPr>
          <w:rFonts w:hint="eastAsia"/>
          <w:b/>
          <w:bCs/>
          <w:color w:val="auto"/>
          <w:sz w:val="21"/>
          <w:szCs w:val="21"/>
          <w:highlight w:val="none"/>
          <w:lang w:eastAsia="zh-CN"/>
        </w:rPr>
        <w:t>（</w:t>
      </w:r>
      <w:r>
        <w:rPr>
          <w:rFonts w:hint="eastAsia"/>
          <w:b/>
          <w:bCs/>
          <w:color w:val="auto"/>
          <w:sz w:val="21"/>
          <w:szCs w:val="21"/>
          <w:highlight w:val="none"/>
          <w:lang w:val="en-US" w:eastAsia="zh-CN"/>
        </w:rPr>
        <w:t>2</w:t>
      </w:r>
      <w:r>
        <w:rPr>
          <w:rFonts w:hint="eastAsia"/>
          <w:b/>
          <w:bCs/>
          <w:color w:val="auto"/>
          <w:sz w:val="21"/>
          <w:szCs w:val="21"/>
          <w:highlight w:val="none"/>
          <w:lang w:eastAsia="zh-CN"/>
        </w:rPr>
        <w:t>）投标人</w:t>
      </w:r>
      <w:r>
        <w:rPr>
          <w:rFonts w:hint="eastAsia"/>
          <w:b/>
          <w:bCs/>
          <w:color w:val="auto"/>
          <w:sz w:val="21"/>
          <w:szCs w:val="21"/>
          <w:highlight w:val="none"/>
        </w:rPr>
        <w:t>应充分、准确地了解</w:t>
      </w:r>
      <w:r>
        <w:rPr>
          <w:rFonts w:hint="eastAsia"/>
          <w:b/>
          <w:bCs/>
          <w:color w:val="auto"/>
          <w:sz w:val="21"/>
          <w:szCs w:val="21"/>
          <w:highlight w:val="none"/>
          <w:lang w:val="en-US" w:eastAsia="zh-CN"/>
        </w:rPr>
        <w:t>（标的名称）</w:t>
      </w:r>
      <w:r>
        <w:rPr>
          <w:rFonts w:hint="eastAsia"/>
          <w:b/>
          <w:bCs/>
          <w:color w:val="auto"/>
          <w:sz w:val="21"/>
          <w:szCs w:val="21"/>
          <w:highlight w:val="none"/>
        </w:rPr>
        <w:t>货物的制造企业信息。</w:t>
      </w:r>
    </w:p>
    <w:p w14:paraId="69A9CE3D">
      <w:pPr>
        <w:spacing w:line="240" w:lineRule="auto"/>
        <w:ind w:firstLine="632" w:firstLineChars="300"/>
        <w:rPr>
          <w:rFonts w:hint="eastAsia"/>
          <w:b/>
          <w:bCs/>
          <w:color w:val="auto"/>
          <w:sz w:val="21"/>
          <w:szCs w:val="21"/>
          <w:highlight w:val="none"/>
          <w:u w:val="none"/>
        </w:rPr>
      </w:pPr>
      <w:r>
        <w:rPr>
          <w:rFonts w:hint="eastAsia"/>
          <w:b/>
          <w:bCs/>
          <w:color w:val="auto"/>
          <w:sz w:val="21"/>
          <w:szCs w:val="21"/>
          <w:highlight w:val="none"/>
          <w:u w:val="none"/>
        </w:rPr>
        <w:t>（</w:t>
      </w:r>
      <w:r>
        <w:rPr>
          <w:rFonts w:hint="eastAsia"/>
          <w:b/>
          <w:bCs/>
          <w:color w:val="auto"/>
          <w:sz w:val="21"/>
          <w:szCs w:val="21"/>
          <w:highlight w:val="none"/>
          <w:u w:val="none"/>
          <w:lang w:val="en-US" w:eastAsia="zh-CN"/>
        </w:rPr>
        <w:t>3</w:t>
      </w:r>
      <w:r>
        <w:rPr>
          <w:rFonts w:hint="eastAsia"/>
          <w:b/>
          <w:bCs/>
          <w:color w:val="auto"/>
          <w:sz w:val="21"/>
          <w:szCs w:val="21"/>
          <w:highlight w:val="none"/>
          <w:u w:val="none"/>
        </w:rPr>
        <w:t>）</w:t>
      </w:r>
      <w:r>
        <w:rPr>
          <w:rFonts w:hint="eastAsia"/>
          <w:b/>
          <w:bCs/>
          <w:color w:val="auto"/>
          <w:sz w:val="21"/>
          <w:szCs w:val="21"/>
          <w:highlight w:val="none"/>
          <w:u w:val="none"/>
          <w:lang w:eastAsia="zh-CN"/>
        </w:rPr>
        <w:t>标的名称</w:t>
      </w:r>
      <w:r>
        <w:rPr>
          <w:rFonts w:hint="eastAsia"/>
          <w:b/>
          <w:bCs/>
          <w:color w:val="auto"/>
          <w:sz w:val="21"/>
          <w:szCs w:val="21"/>
          <w:highlight w:val="none"/>
          <w:u w:val="none"/>
          <w:lang w:val="en-US" w:eastAsia="zh-CN"/>
        </w:rPr>
        <w:t>详见“</w:t>
      </w:r>
      <w:r>
        <w:rPr>
          <w:rFonts w:hint="eastAsia"/>
          <w:b/>
          <w:bCs/>
          <w:color w:val="auto"/>
          <w:sz w:val="21"/>
          <w:szCs w:val="21"/>
          <w:highlight w:val="none"/>
          <w:u w:val="none"/>
          <w:lang w:eastAsia="zh-CN"/>
        </w:rPr>
        <w:t>第三章 采购需求</w:t>
      </w:r>
      <w:r>
        <w:rPr>
          <w:rFonts w:hint="eastAsia"/>
          <w:b/>
          <w:bCs/>
          <w:color w:val="auto"/>
          <w:sz w:val="21"/>
          <w:szCs w:val="21"/>
          <w:highlight w:val="none"/>
          <w:u w:val="none"/>
          <w:lang w:val="en-US" w:eastAsia="zh-CN"/>
        </w:rPr>
        <w:t>”中“</w:t>
      </w:r>
      <w:r>
        <w:rPr>
          <w:rFonts w:hint="eastAsia"/>
          <w:b/>
          <w:bCs/>
          <w:color w:val="auto"/>
          <w:sz w:val="21"/>
          <w:szCs w:val="21"/>
          <w:highlight w:val="none"/>
          <w:u w:val="none"/>
          <w:lang w:eastAsia="zh-CN"/>
        </w:rPr>
        <w:t>四、采购清单</w:t>
      </w:r>
      <w:r>
        <w:rPr>
          <w:rFonts w:hint="eastAsia"/>
          <w:b/>
          <w:bCs/>
          <w:color w:val="auto"/>
          <w:sz w:val="21"/>
          <w:szCs w:val="21"/>
          <w:highlight w:val="none"/>
          <w:u w:val="none"/>
          <w:lang w:val="en-US" w:eastAsia="zh-CN"/>
        </w:rPr>
        <w:t>”，逐条填写</w:t>
      </w:r>
      <w:r>
        <w:rPr>
          <w:rFonts w:hint="eastAsia"/>
          <w:b/>
          <w:bCs/>
          <w:color w:val="auto"/>
          <w:sz w:val="21"/>
          <w:szCs w:val="21"/>
          <w:highlight w:val="none"/>
          <w:u w:val="none"/>
        </w:rPr>
        <w:t>。</w:t>
      </w:r>
    </w:p>
    <w:p w14:paraId="38B6DD58">
      <w:pPr>
        <w:spacing w:line="240" w:lineRule="auto"/>
        <w:ind w:firstLine="632" w:firstLineChars="300"/>
        <w:rPr>
          <w:rFonts w:hint="eastAsia" w:cs="仿宋"/>
          <w:b/>
          <w:bCs/>
          <w:color w:val="auto"/>
          <w:sz w:val="20"/>
          <w:szCs w:val="20"/>
          <w:highlight w:val="none"/>
          <w:u w:val="none"/>
          <w:lang w:val="en-US" w:eastAsia="zh-CN"/>
        </w:rPr>
      </w:pPr>
      <w:r>
        <w:rPr>
          <w:rFonts w:hint="eastAsia"/>
          <w:b/>
          <w:bCs/>
          <w:color w:val="auto"/>
          <w:sz w:val="21"/>
          <w:szCs w:val="21"/>
          <w:highlight w:val="none"/>
          <w:u w:val="none"/>
        </w:rPr>
        <w:t>（</w:t>
      </w:r>
      <w:r>
        <w:rPr>
          <w:rFonts w:hint="eastAsia"/>
          <w:b/>
          <w:bCs/>
          <w:color w:val="auto"/>
          <w:sz w:val="21"/>
          <w:szCs w:val="21"/>
          <w:highlight w:val="none"/>
          <w:u w:val="none"/>
          <w:lang w:val="en-US" w:eastAsia="zh-CN"/>
        </w:rPr>
        <w:t>4</w:t>
      </w:r>
      <w:r>
        <w:rPr>
          <w:rFonts w:hint="eastAsia"/>
          <w:b/>
          <w:bCs/>
          <w:color w:val="auto"/>
          <w:sz w:val="21"/>
          <w:szCs w:val="21"/>
          <w:highlight w:val="none"/>
          <w:u w:val="none"/>
        </w:rPr>
        <w:t>）</w:t>
      </w:r>
      <w:r>
        <w:rPr>
          <w:rFonts w:hint="eastAsia"/>
          <w:b/>
          <w:bCs/>
          <w:color w:val="auto"/>
          <w:sz w:val="21"/>
          <w:szCs w:val="21"/>
          <w:highlight w:val="none"/>
          <w:u w:val="none"/>
          <w:lang w:val="en-US" w:eastAsia="zh-CN"/>
        </w:rPr>
        <w:t>各</w:t>
      </w:r>
      <w:r>
        <w:rPr>
          <w:rFonts w:hint="eastAsia"/>
          <w:b/>
          <w:bCs/>
          <w:color w:val="auto"/>
          <w:sz w:val="21"/>
          <w:szCs w:val="21"/>
          <w:highlight w:val="none"/>
          <w:u w:val="none"/>
          <w:lang w:eastAsia="zh-CN"/>
        </w:rPr>
        <w:t>标的名称</w:t>
      </w:r>
      <w:r>
        <w:rPr>
          <w:rFonts w:hint="eastAsia"/>
          <w:b/>
          <w:bCs/>
          <w:color w:val="auto"/>
          <w:sz w:val="21"/>
          <w:szCs w:val="21"/>
          <w:highlight w:val="none"/>
          <w:u w:val="none"/>
          <w:lang w:val="en-US" w:eastAsia="zh-CN"/>
        </w:rPr>
        <w:t>对应的</w:t>
      </w:r>
      <w:r>
        <w:rPr>
          <w:rFonts w:hint="eastAsia"/>
          <w:b/>
          <w:bCs/>
          <w:color w:val="auto"/>
          <w:sz w:val="21"/>
          <w:szCs w:val="21"/>
          <w:highlight w:val="none"/>
          <w:u w:val="none"/>
        </w:rPr>
        <w:t>所属行业</w:t>
      </w:r>
      <w:r>
        <w:rPr>
          <w:rFonts w:hint="eastAsia"/>
          <w:b/>
          <w:bCs/>
          <w:color w:val="auto"/>
          <w:sz w:val="21"/>
          <w:szCs w:val="21"/>
          <w:highlight w:val="none"/>
          <w:u w:val="none"/>
          <w:lang w:val="en-US" w:eastAsia="zh-CN"/>
        </w:rPr>
        <w:t>详见“</w:t>
      </w:r>
      <w:r>
        <w:rPr>
          <w:rFonts w:hint="eastAsia"/>
          <w:b/>
          <w:bCs/>
          <w:color w:val="auto"/>
          <w:sz w:val="21"/>
          <w:szCs w:val="21"/>
          <w:highlight w:val="none"/>
          <w:u w:val="none"/>
          <w:lang w:eastAsia="zh-CN"/>
        </w:rPr>
        <w:t>第三章 采购需求</w:t>
      </w:r>
      <w:r>
        <w:rPr>
          <w:rFonts w:hint="eastAsia"/>
          <w:b/>
          <w:bCs/>
          <w:color w:val="auto"/>
          <w:sz w:val="21"/>
          <w:szCs w:val="21"/>
          <w:highlight w:val="none"/>
          <w:u w:val="none"/>
          <w:lang w:val="en-US" w:eastAsia="zh-CN"/>
        </w:rPr>
        <w:t>”中“</w:t>
      </w:r>
      <w:r>
        <w:rPr>
          <w:rFonts w:hint="eastAsia"/>
          <w:b/>
          <w:bCs/>
          <w:color w:val="auto"/>
          <w:sz w:val="21"/>
          <w:szCs w:val="21"/>
          <w:highlight w:val="none"/>
          <w:u w:val="none"/>
          <w:lang w:eastAsia="zh-CN"/>
        </w:rPr>
        <w:t>四、采购清单</w:t>
      </w:r>
      <w:r>
        <w:rPr>
          <w:rFonts w:hint="eastAsia"/>
          <w:b/>
          <w:bCs/>
          <w:color w:val="auto"/>
          <w:sz w:val="21"/>
          <w:szCs w:val="21"/>
          <w:highlight w:val="none"/>
          <w:u w:val="none"/>
          <w:lang w:val="en-US" w:eastAsia="zh-CN"/>
        </w:rPr>
        <w:t>”，逐条填写</w:t>
      </w:r>
      <w:r>
        <w:rPr>
          <w:rFonts w:hint="eastAsia"/>
          <w:b/>
          <w:bCs/>
          <w:color w:val="auto"/>
          <w:sz w:val="21"/>
          <w:szCs w:val="21"/>
          <w:highlight w:val="none"/>
          <w:u w:val="none"/>
        </w:rPr>
        <w:t>。</w:t>
      </w:r>
    </w:p>
    <w:p w14:paraId="1B5398D9">
      <w:pPr>
        <w:ind w:firstLine="422"/>
        <w:rPr>
          <w:rFonts w:hint="eastAsia"/>
          <w:b/>
          <w:bCs/>
          <w:color w:val="auto"/>
          <w:sz w:val="21"/>
          <w:szCs w:val="21"/>
          <w:highlight w:val="none"/>
        </w:rPr>
      </w:pPr>
      <w:r>
        <w:rPr>
          <w:rFonts w:hint="eastAsia"/>
          <w:b/>
          <w:bCs/>
          <w:color w:val="auto"/>
          <w:sz w:val="21"/>
          <w:szCs w:val="21"/>
          <w:highlight w:val="none"/>
        </w:rPr>
        <w:br w:type="page"/>
      </w:r>
    </w:p>
    <w:p w14:paraId="145B936B">
      <w:pPr>
        <w:ind w:firstLine="0" w:firstLineChars="0"/>
        <w:jc w:val="center"/>
        <w:rPr>
          <w:rFonts w:hint="eastAsia"/>
          <w:b/>
          <w:bCs/>
          <w:color w:val="auto"/>
          <w:sz w:val="40"/>
          <w:szCs w:val="40"/>
          <w:highlight w:val="none"/>
        </w:rPr>
      </w:pPr>
      <w:r>
        <w:rPr>
          <w:rFonts w:hint="eastAsia"/>
          <w:b/>
          <w:bCs/>
          <w:color w:val="auto"/>
          <w:sz w:val="40"/>
          <w:szCs w:val="40"/>
          <w:highlight w:val="none"/>
        </w:rPr>
        <w:t>监狱企业证明文件</w:t>
      </w:r>
    </w:p>
    <w:p w14:paraId="28EAA6A6">
      <w:pPr>
        <w:ind w:firstLine="560"/>
        <w:rPr>
          <w:rFonts w:hint="eastAsia"/>
          <w:color w:val="auto"/>
          <w:highlight w:val="none"/>
        </w:rPr>
      </w:pPr>
    </w:p>
    <w:p w14:paraId="3C36CD5D">
      <w:pPr>
        <w:ind w:firstLine="560"/>
        <w:rPr>
          <w:rFonts w:hint="eastAsia"/>
          <w:color w:val="auto"/>
          <w:highlight w:val="none"/>
        </w:rPr>
      </w:pPr>
      <w:r>
        <w:rPr>
          <w:rFonts w:hint="eastAsia"/>
          <w:color w:val="auto"/>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A6123A">
      <w:pPr>
        <w:ind w:firstLine="560"/>
        <w:rPr>
          <w:rStyle w:val="62"/>
          <w:rFonts w:hint="default" w:ascii="仿宋" w:hAnsi="仿宋" w:eastAsia="仿宋"/>
          <w:color w:val="auto"/>
          <w:highlight w:val="none"/>
        </w:rPr>
      </w:pPr>
      <w:r>
        <w:rPr>
          <w:rFonts w:hint="eastAsia"/>
          <w:color w:val="auto"/>
          <w:highlight w:val="none"/>
        </w:rPr>
        <w:t>监狱企业参加政府采购活动时，应当提供由省级以上监狱管理局、戒毒管理局（含新疆生产建设兵团）出具的属于监狱企业的证明文件。</w:t>
      </w:r>
    </w:p>
    <w:p w14:paraId="64A7295A">
      <w:pPr>
        <w:ind w:firstLine="480"/>
        <w:rPr>
          <w:rStyle w:val="62"/>
          <w:rFonts w:hint="default" w:ascii="仿宋" w:hAnsi="仿宋" w:eastAsia="仿宋"/>
          <w:color w:val="auto"/>
          <w:highlight w:val="none"/>
        </w:rPr>
      </w:pPr>
    </w:p>
    <w:p w14:paraId="4428D91B">
      <w:pPr>
        <w:spacing w:line="240" w:lineRule="auto"/>
        <w:ind w:firstLine="0" w:firstLineChars="0"/>
        <w:rPr>
          <w:rFonts w:hint="eastAsia"/>
          <w:b/>
          <w:bCs/>
          <w:color w:val="auto"/>
          <w:sz w:val="18"/>
          <w:szCs w:val="18"/>
          <w:highlight w:val="none"/>
        </w:rPr>
      </w:pPr>
    </w:p>
    <w:p w14:paraId="44424633">
      <w:pPr>
        <w:spacing w:line="240" w:lineRule="auto"/>
        <w:ind w:firstLine="0" w:firstLineChars="0"/>
        <w:rPr>
          <w:rFonts w:hint="eastAsia"/>
          <w:b/>
          <w:bCs/>
          <w:color w:val="auto"/>
          <w:sz w:val="21"/>
          <w:szCs w:val="21"/>
          <w:highlight w:val="none"/>
        </w:rPr>
      </w:pPr>
      <w:r>
        <w:rPr>
          <w:rFonts w:hint="eastAsia"/>
          <w:b/>
          <w:bCs/>
          <w:color w:val="auto"/>
          <w:sz w:val="21"/>
          <w:szCs w:val="21"/>
          <w:highlight w:val="none"/>
        </w:rPr>
        <w:t>说明：1、</w:t>
      </w:r>
      <w:r>
        <w:rPr>
          <w:rFonts w:hint="eastAsia"/>
          <w:b/>
          <w:bCs/>
          <w:color w:val="auto"/>
          <w:sz w:val="21"/>
          <w:szCs w:val="21"/>
          <w:highlight w:val="none"/>
          <w:lang w:eastAsia="zh-CN"/>
        </w:rPr>
        <w:t>投标人</w:t>
      </w:r>
      <w:r>
        <w:rPr>
          <w:rFonts w:hint="eastAsia"/>
          <w:b/>
          <w:bCs/>
          <w:color w:val="auto"/>
          <w:sz w:val="21"/>
          <w:szCs w:val="21"/>
          <w:highlight w:val="none"/>
        </w:rPr>
        <w:t>为监狱企业参加的提供；2、符合条件的监狱企业在参加政府采购活动时，应当按《财政部 司法部关于政府采购支持监狱企业发展有关问题的通知》（财库</w:t>
      </w:r>
      <w:r>
        <w:rPr>
          <w:rFonts w:hint="eastAsia"/>
          <w:b/>
          <w:bCs/>
          <w:color w:val="auto"/>
          <w:sz w:val="21"/>
          <w:szCs w:val="21"/>
          <w:highlight w:val="none"/>
          <w:lang w:eastAsia="zh-CN"/>
        </w:rPr>
        <w:t>〔2014〕68号</w:t>
      </w:r>
      <w:r>
        <w:rPr>
          <w:rFonts w:hint="eastAsia"/>
          <w:b/>
          <w:bCs/>
          <w:color w:val="auto"/>
          <w:sz w:val="21"/>
          <w:szCs w:val="21"/>
          <w:highlight w:val="none"/>
        </w:rPr>
        <w:t>）提供规定的《监狱企业证明文件》，并对提供的证明文件真实性负责。</w:t>
      </w:r>
    </w:p>
    <w:p w14:paraId="4B3DDB60">
      <w:pPr>
        <w:ind w:firstLine="422"/>
        <w:rPr>
          <w:rFonts w:hint="eastAsia"/>
          <w:b/>
          <w:bCs/>
          <w:color w:val="auto"/>
          <w:sz w:val="21"/>
          <w:szCs w:val="21"/>
          <w:highlight w:val="none"/>
        </w:rPr>
      </w:pPr>
      <w:r>
        <w:rPr>
          <w:rFonts w:hint="eastAsia"/>
          <w:b/>
          <w:bCs/>
          <w:color w:val="auto"/>
          <w:sz w:val="21"/>
          <w:szCs w:val="21"/>
          <w:highlight w:val="none"/>
        </w:rPr>
        <w:br w:type="page"/>
      </w:r>
    </w:p>
    <w:p w14:paraId="72014D94">
      <w:pPr>
        <w:ind w:firstLine="0" w:firstLineChars="0"/>
        <w:jc w:val="center"/>
        <w:rPr>
          <w:rFonts w:hint="eastAsia"/>
          <w:b/>
          <w:bCs/>
          <w:color w:val="auto"/>
          <w:sz w:val="40"/>
          <w:szCs w:val="40"/>
          <w:highlight w:val="none"/>
        </w:rPr>
      </w:pPr>
      <w:r>
        <w:rPr>
          <w:rFonts w:hint="eastAsia"/>
          <w:b/>
          <w:bCs/>
          <w:color w:val="auto"/>
          <w:sz w:val="40"/>
          <w:szCs w:val="40"/>
          <w:highlight w:val="none"/>
        </w:rPr>
        <w:t>残疾人福利性单位声明函</w:t>
      </w:r>
    </w:p>
    <w:p w14:paraId="66EAB4D2">
      <w:pPr>
        <w:ind w:firstLine="0" w:firstLineChars="0"/>
        <w:jc w:val="center"/>
        <w:rPr>
          <w:rFonts w:hint="eastAsia"/>
          <w:color w:val="auto"/>
          <w:sz w:val="18"/>
          <w:highlight w:val="none"/>
          <w:u w:val="single"/>
        </w:rPr>
      </w:pPr>
    </w:p>
    <w:p w14:paraId="09C11C64">
      <w:pPr>
        <w:ind w:firstLine="584"/>
        <w:rPr>
          <w:rFonts w:hint="eastAsia"/>
          <w:color w:val="auto"/>
          <w:spacing w:val="6"/>
          <w:highlight w:val="none"/>
        </w:rPr>
      </w:pPr>
      <w:r>
        <w:rPr>
          <w:rFonts w:hint="eastAsia"/>
          <w:color w:val="auto"/>
          <w:spacing w:val="6"/>
          <w:highlight w:val="none"/>
        </w:rPr>
        <w:t>本单位郑重声明，根据《财政部 民政部 中国残疾人联合会关于促进残疾人就业政府采购政策的通知》（财库</w:t>
      </w:r>
      <w:r>
        <w:rPr>
          <w:rFonts w:hint="eastAsia"/>
          <w:color w:val="auto"/>
          <w:spacing w:val="6"/>
          <w:highlight w:val="none"/>
          <w:lang w:eastAsia="zh-CN"/>
        </w:rPr>
        <w:t>〔2017〕141号</w:t>
      </w:r>
      <w:r>
        <w:rPr>
          <w:rFonts w:hint="eastAsia"/>
          <w:color w:val="auto"/>
          <w:spacing w:val="6"/>
          <w:highlight w:val="none"/>
        </w:rPr>
        <w:t>）的规定，本单位为符合条件的残疾人福利性单位，且本单位参加</w:t>
      </w:r>
      <w:r>
        <w:rPr>
          <w:rFonts w:hint="eastAsia"/>
          <w:b/>
          <w:bCs/>
          <w:color w:val="auto"/>
          <w:spacing w:val="6"/>
          <w:highlight w:val="none"/>
          <w:u w:val="single"/>
          <w:lang w:eastAsia="zh-CN"/>
        </w:rPr>
        <w:t>云南省地图院</w:t>
      </w:r>
      <w:r>
        <w:rPr>
          <w:rFonts w:hint="eastAsia"/>
          <w:color w:val="auto"/>
          <w:spacing w:val="6"/>
          <w:highlight w:val="none"/>
        </w:rPr>
        <w:t>单位的</w:t>
      </w:r>
      <w:r>
        <w:rPr>
          <w:rFonts w:hint="eastAsia"/>
          <w:b/>
          <w:bCs/>
          <w:color w:val="auto"/>
          <w:highlight w:val="none"/>
          <w:u w:val="single"/>
          <w:lang w:eastAsia="zh-CN"/>
        </w:rPr>
        <w:t>云南省地图院省级测绘地理信息专项三维建模软件采购项目</w:t>
      </w:r>
      <w:r>
        <w:rPr>
          <w:rFonts w:hint="eastAsia"/>
          <w:color w:val="auto"/>
          <w:spacing w:val="6"/>
          <w:highlight w:val="none"/>
        </w:rPr>
        <w:t>采购活动提供本单位制造的货物（由本单位承担工程/提供服务），或者提供其他残疾人福利性单位制造的货物（不包括使用非残疾人福利性单位注册商标的货物）。</w:t>
      </w:r>
    </w:p>
    <w:p w14:paraId="551C31B2">
      <w:pPr>
        <w:ind w:firstLine="584"/>
        <w:rPr>
          <w:rFonts w:hint="eastAsia"/>
          <w:color w:val="auto"/>
          <w:spacing w:val="6"/>
          <w:highlight w:val="none"/>
        </w:rPr>
      </w:pPr>
      <w:r>
        <w:rPr>
          <w:rFonts w:hint="eastAsia"/>
          <w:color w:val="auto"/>
          <w:spacing w:val="6"/>
          <w:highlight w:val="none"/>
        </w:rPr>
        <w:t>本单位对上述声明的真实性负责。如有虚假，将依法承担相应责任。</w:t>
      </w:r>
    </w:p>
    <w:p w14:paraId="51AF5A82">
      <w:pPr>
        <w:ind w:firstLine="584"/>
        <w:rPr>
          <w:rFonts w:hint="eastAsia"/>
          <w:color w:val="auto"/>
          <w:spacing w:val="6"/>
          <w:highlight w:val="none"/>
        </w:rPr>
      </w:pPr>
    </w:p>
    <w:p w14:paraId="032A6B78">
      <w:pPr>
        <w:pStyle w:val="20"/>
        <w:ind w:firstLine="630" w:firstLineChars="300"/>
        <w:rPr>
          <w:rFonts w:hint="eastAsia"/>
          <w:color w:val="auto"/>
          <w:highlight w:val="none"/>
        </w:rPr>
      </w:pPr>
      <w:r>
        <w:rPr>
          <w:rFonts w:hint="eastAsia"/>
          <w:color w:val="auto"/>
          <w:highlight w:val="none"/>
          <w:lang w:eastAsia="zh-CN"/>
        </w:rPr>
        <w:t>投标人</w:t>
      </w:r>
      <w:r>
        <w:rPr>
          <w:rFonts w:hint="eastAsia"/>
          <w:color w:val="auto"/>
          <w:highlight w:val="none"/>
        </w:rPr>
        <w:t>：</w:t>
      </w:r>
      <w:r>
        <w:rPr>
          <w:rFonts w:hint="eastAsia"/>
          <w:color w:val="auto"/>
          <w:highlight w:val="none"/>
          <w:u w:val="single"/>
        </w:rPr>
        <w:t xml:space="preserve">                          </w:t>
      </w:r>
      <w:r>
        <w:rPr>
          <w:rFonts w:hint="eastAsia"/>
          <w:color w:val="auto"/>
          <w:highlight w:val="none"/>
        </w:rPr>
        <w:t>（</w:t>
      </w:r>
      <w:r>
        <w:rPr>
          <w:rFonts w:hint="eastAsia"/>
          <w:color w:val="auto"/>
          <w:sz w:val="24"/>
          <w:highlight w:val="none"/>
        </w:rPr>
        <w:t>电子签章</w:t>
      </w:r>
      <w:r>
        <w:rPr>
          <w:rFonts w:hint="eastAsia"/>
          <w:color w:val="auto"/>
          <w:highlight w:val="none"/>
        </w:rPr>
        <w:t>）</w:t>
      </w:r>
    </w:p>
    <w:p w14:paraId="2258573C">
      <w:pPr>
        <w:pStyle w:val="20"/>
        <w:ind w:firstLine="630" w:firstLineChars="300"/>
        <w:rPr>
          <w:rFonts w:hint="eastAsia"/>
          <w:color w:val="auto"/>
          <w:highlight w:val="none"/>
        </w:rPr>
      </w:pPr>
      <w:r>
        <w:rPr>
          <w:rFonts w:hint="eastAsia"/>
          <w:color w:val="auto"/>
          <w:highlight w:val="none"/>
        </w:rPr>
        <w:t>日  期：     年     月     日</w:t>
      </w:r>
    </w:p>
    <w:p w14:paraId="57DD09C6">
      <w:pPr>
        <w:ind w:firstLine="560"/>
        <w:rPr>
          <w:rFonts w:hint="eastAsia"/>
          <w:color w:val="auto"/>
          <w:highlight w:val="none"/>
        </w:rPr>
      </w:pPr>
    </w:p>
    <w:p w14:paraId="110C4ED7">
      <w:pPr>
        <w:spacing w:line="240" w:lineRule="auto"/>
        <w:ind w:firstLine="0" w:firstLineChars="0"/>
        <w:rPr>
          <w:rFonts w:hint="eastAsia"/>
          <w:b/>
          <w:bCs/>
          <w:color w:val="auto"/>
          <w:sz w:val="21"/>
          <w:szCs w:val="21"/>
          <w:highlight w:val="none"/>
        </w:rPr>
      </w:pPr>
      <w:r>
        <w:rPr>
          <w:rFonts w:hint="eastAsia"/>
          <w:b/>
          <w:bCs/>
          <w:color w:val="auto"/>
          <w:sz w:val="21"/>
          <w:szCs w:val="21"/>
          <w:highlight w:val="none"/>
        </w:rPr>
        <w:t>说明：1、</w:t>
      </w:r>
      <w:r>
        <w:rPr>
          <w:rFonts w:hint="eastAsia"/>
          <w:b/>
          <w:bCs/>
          <w:color w:val="auto"/>
          <w:sz w:val="21"/>
          <w:szCs w:val="21"/>
          <w:highlight w:val="none"/>
          <w:lang w:eastAsia="zh-CN"/>
        </w:rPr>
        <w:t>投标人</w:t>
      </w:r>
      <w:r>
        <w:rPr>
          <w:rFonts w:hint="eastAsia"/>
          <w:b/>
          <w:bCs/>
          <w:color w:val="auto"/>
          <w:sz w:val="21"/>
          <w:szCs w:val="21"/>
          <w:highlight w:val="none"/>
        </w:rPr>
        <w:t>为残疾人福利性单位参加的提供；2、符合条件的残疾人福利性单位在参加政府采购活动时，应当按《三部门联合发布关于促进残疾人就业政府采购政策的通知》（财库〔2017〕141号）提供规定的《残疾人福利性单位声明函》，并对声明的真实性负责。采购代理机构在随中标结果同时公告其《残疾人福利性单位声明函》，接受社会监督。</w:t>
      </w:r>
      <w:r>
        <w:rPr>
          <w:rFonts w:hint="eastAsia"/>
          <w:b/>
          <w:bCs/>
          <w:color w:val="auto"/>
          <w:sz w:val="21"/>
          <w:szCs w:val="21"/>
          <w:highlight w:val="none"/>
          <w:lang w:eastAsia="zh-CN"/>
        </w:rPr>
        <w:t>投标人</w:t>
      </w:r>
      <w:r>
        <w:rPr>
          <w:rFonts w:hint="eastAsia"/>
          <w:b/>
          <w:bCs/>
          <w:color w:val="auto"/>
          <w:sz w:val="21"/>
          <w:szCs w:val="21"/>
          <w:highlight w:val="none"/>
        </w:rPr>
        <w:t>提供的《残疾人福利性单位声明函》与事实不符的，依照《</w:t>
      </w:r>
      <w:r>
        <w:rPr>
          <w:rFonts w:hint="eastAsia"/>
          <w:b/>
          <w:bCs/>
          <w:color w:val="auto"/>
          <w:sz w:val="21"/>
          <w:szCs w:val="21"/>
          <w:highlight w:val="none"/>
          <w:lang w:eastAsia="zh-CN"/>
        </w:rPr>
        <w:t>中华人民共和国政府采购法</w:t>
      </w:r>
      <w:r>
        <w:rPr>
          <w:rFonts w:hint="eastAsia"/>
          <w:b/>
          <w:bCs/>
          <w:color w:val="auto"/>
          <w:sz w:val="21"/>
          <w:szCs w:val="21"/>
          <w:highlight w:val="none"/>
        </w:rPr>
        <w:t>》第七十七条第一款的规定追究法律责任。</w:t>
      </w:r>
    </w:p>
    <w:p w14:paraId="016F1062">
      <w:pPr>
        <w:ind w:firstLine="422"/>
        <w:rPr>
          <w:rFonts w:hint="eastAsia"/>
          <w:b/>
          <w:bCs/>
          <w:color w:val="auto"/>
          <w:sz w:val="21"/>
          <w:szCs w:val="21"/>
          <w:highlight w:val="none"/>
        </w:rPr>
      </w:pPr>
      <w:r>
        <w:rPr>
          <w:rFonts w:hint="eastAsia"/>
          <w:b/>
          <w:bCs/>
          <w:color w:val="auto"/>
          <w:sz w:val="21"/>
          <w:szCs w:val="21"/>
          <w:highlight w:val="none"/>
        </w:rPr>
        <w:br w:type="page"/>
      </w:r>
    </w:p>
    <w:p w14:paraId="10B4FF1B">
      <w:pPr>
        <w:pStyle w:val="4"/>
        <w:ind w:firstLine="602"/>
        <w:rPr>
          <w:rFonts w:hint="eastAsia"/>
          <w:color w:val="auto"/>
          <w:highlight w:val="none"/>
        </w:rPr>
      </w:pPr>
      <w:bookmarkStart w:id="495" w:name="_Toc21710"/>
      <w:bookmarkStart w:id="496" w:name="_Toc14224"/>
      <w:r>
        <w:rPr>
          <w:rFonts w:hint="eastAsia"/>
          <w:color w:val="auto"/>
          <w:highlight w:val="none"/>
        </w:rPr>
        <w:t>格式3：本项目的特定资格要求</w:t>
      </w:r>
      <w:bookmarkEnd w:id="495"/>
      <w:bookmarkEnd w:id="496"/>
      <w:r>
        <w:rPr>
          <w:b w:val="0"/>
          <w:color w:val="auto"/>
          <w:spacing w:val="-1"/>
          <w:sz w:val="24"/>
          <w:szCs w:val="24"/>
          <w:highlight w:val="none"/>
        </w:rPr>
        <w:t>（实质性格式）</w:t>
      </w:r>
    </w:p>
    <w:p w14:paraId="2A4B6A36">
      <w:pPr>
        <w:pStyle w:val="5"/>
        <w:ind w:firstLine="562"/>
        <w:rPr>
          <w:rFonts w:hint="eastAsia" w:ascii="仿宋" w:eastAsia="仿宋"/>
          <w:color w:val="auto"/>
          <w:highlight w:val="none"/>
          <w:lang w:val="en-US" w:eastAsia="zh-CN"/>
        </w:rPr>
      </w:pPr>
      <w:r>
        <w:rPr>
          <w:rFonts w:hint="eastAsia"/>
          <w:color w:val="auto"/>
          <w:highlight w:val="none"/>
        </w:rPr>
        <w:t>格式3-</w:t>
      </w:r>
      <w:r>
        <w:rPr>
          <w:rFonts w:hint="eastAsia"/>
          <w:color w:val="auto"/>
          <w:highlight w:val="none"/>
          <w:lang w:val="en-US" w:eastAsia="zh-CN"/>
        </w:rPr>
        <w:t>1</w:t>
      </w:r>
      <w:r>
        <w:rPr>
          <w:rFonts w:hint="eastAsia"/>
          <w:color w:val="auto"/>
          <w:highlight w:val="none"/>
        </w:rPr>
        <w:t>：</w:t>
      </w:r>
      <w:r>
        <w:rPr>
          <w:rFonts w:hint="eastAsia" w:ascii="仿宋" w:eastAsia="仿宋"/>
          <w:color w:val="auto"/>
          <w:highlight w:val="none"/>
          <w:lang w:val="en-US" w:eastAsia="zh-CN"/>
        </w:rPr>
        <w:t>单位负责人为同一人或者存在直接控股、管理关系的不同</w:t>
      </w:r>
      <w:r>
        <w:rPr>
          <w:rFonts w:hint="eastAsia"/>
          <w:color w:val="auto"/>
          <w:highlight w:val="none"/>
          <w:lang w:val="en-US" w:eastAsia="zh-CN"/>
        </w:rPr>
        <w:t>投标人</w:t>
      </w:r>
      <w:r>
        <w:rPr>
          <w:rFonts w:hint="eastAsia" w:ascii="仿宋" w:eastAsia="仿宋"/>
          <w:color w:val="auto"/>
          <w:highlight w:val="none"/>
          <w:lang w:val="en-US" w:eastAsia="zh-CN"/>
        </w:rPr>
        <w:t>，不得参加同一合同项下的政府采购活动；为本项目提供整体设计、规范编制或者项目管理、监理、检测等服务的</w:t>
      </w:r>
      <w:r>
        <w:rPr>
          <w:rFonts w:hint="eastAsia"/>
          <w:color w:val="auto"/>
          <w:highlight w:val="none"/>
          <w:lang w:val="en-US" w:eastAsia="zh-CN"/>
        </w:rPr>
        <w:t>投标人</w:t>
      </w:r>
      <w:r>
        <w:rPr>
          <w:rFonts w:hint="eastAsia" w:ascii="仿宋" w:eastAsia="仿宋"/>
          <w:color w:val="auto"/>
          <w:highlight w:val="none"/>
          <w:lang w:val="en-US" w:eastAsia="zh-CN"/>
        </w:rPr>
        <w:t>，不得再参加本项目的采购活动；</w:t>
      </w:r>
    </w:p>
    <w:p w14:paraId="7D5E25B3">
      <w:pPr>
        <w:ind w:firstLine="560"/>
        <w:jc w:val="both"/>
        <w:rPr>
          <w:rFonts w:hint="eastAsia"/>
          <w:color w:val="auto"/>
          <w:highlight w:val="none"/>
        </w:rPr>
      </w:pPr>
      <w:r>
        <w:rPr>
          <w:rFonts w:hint="eastAsia"/>
          <w:color w:val="auto"/>
          <w:highlight w:val="none"/>
        </w:rPr>
        <w:t>说明：此处</w:t>
      </w:r>
      <w:r>
        <w:rPr>
          <w:rFonts w:hint="eastAsia" w:ascii="仿宋" w:eastAsia="仿宋"/>
          <w:color w:val="auto"/>
          <w:highlight w:val="none"/>
          <w:lang w:val="en-US" w:eastAsia="zh-CN"/>
        </w:rPr>
        <w:t>提供</w:t>
      </w:r>
      <w:r>
        <w:rPr>
          <w:rFonts w:hint="eastAsia"/>
          <w:color w:val="auto"/>
          <w:highlight w:val="none"/>
          <w:lang w:val="en-US" w:eastAsia="zh-CN"/>
        </w:rPr>
        <w:t>书面声明</w:t>
      </w:r>
      <w:r>
        <w:rPr>
          <w:rFonts w:hint="eastAsia"/>
          <w:color w:val="auto"/>
          <w:highlight w:val="none"/>
        </w:rPr>
        <w:t>。</w:t>
      </w:r>
    </w:p>
    <w:p w14:paraId="09C96D1B">
      <w:pPr>
        <w:ind w:left="0" w:leftChars="0" w:firstLine="0" w:firstLineChars="0"/>
        <w:jc w:val="center"/>
        <w:rPr>
          <w:rFonts w:hint="eastAsia"/>
          <w:b/>
          <w:bCs/>
          <w:color w:val="auto"/>
          <w:highlight w:val="none"/>
        </w:rPr>
      </w:pPr>
      <w:r>
        <w:rPr>
          <w:rFonts w:hint="eastAsia"/>
          <w:b/>
          <w:bCs/>
          <w:color w:val="auto"/>
          <w:sz w:val="40"/>
          <w:szCs w:val="40"/>
          <w:highlight w:val="none"/>
        </w:rPr>
        <w:t>书面声明</w:t>
      </w:r>
      <w:r>
        <w:rPr>
          <w:rFonts w:hint="eastAsia"/>
          <w:b w:val="0"/>
          <w:bCs w:val="0"/>
          <w:color w:val="auto"/>
          <w:highlight w:val="none"/>
        </w:rPr>
        <w:t>（参考格式）</w:t>
      </w:r>
    </w:p>
    <w:p w14:paraId="7B8BFA0D">
      <w:pPr>
        <w:bidi w:val="0"/>
        <w:ind w:left="0" w:leftChars="0" w:firstLine="0" w:firstLineChars="0"/>
        <w:rPr>
          <w:rFonts w:hint="default" w:eastAsia="仿宋"/>
          <w:color w:val="auto"/>
          <w:highlight w:val="none"/>
          <w:u w:val="single"/>
          <w:lang w:val="en-US" w:eastAsia="zh-CN"/>
        </w:rPr>
      </w:pPr>
      <w:r>
        <w:rPr>
          <w:rFonts w:hint="eastAsia"/>
          <w:color w:val="auto"/>
          <w:highlight w:val="none"/>
          <w:lang w:val="en-US" w:eastAsia="zh-CN"/>
        </w:rPr>
        <w:t>致：</w:t>
      </w:r>
      <w:r>
        <w:rPr>
          <w:rFonts w:hint="eastAsia"/>
          <w:color w:val="auto"/>
          <w:highlight w:val="none"/>
          <w:u w:val="single"/>
          <w:lang w:val="en-US" w:eastAsia="zh-CN"/>
        </w:rPr>
        <w:t xml:space="preserve">          </w:t>
      </w:r>
      <w:r>
        <w:rPr>
          <w:rFonts w:hint="eastAsia"/>
          <w:color w:val="auto"/>
          <w:highlight w:val="none"/>
          <w:u w:val="none"/>
          <w:lang w:val="en-US" w:eastAsia="zh-CN"/>
        </w:rPr>
        <w:t>（采购人名称）</w:t>
      </w:r>
    </w:p>
    <w:p w14:paraId="7045DC04">
      <w:pPr>
        <w:bidi w:val="0"/>
        <w:rPr>
          <w:rFonts w:hint="eastAsia"/>
          <w:color w:val="auto"/>
          <w:highlight w:val="none"/>
        </w:rPr>
      </w:pPr>
      <w:r>
        <w:rPr>
          <w:rFonts w:hint="eastAsia"/>
          <w:color w:val="auto"/>
          <w:highlight w:val="none"/>
        </w:rPr>
        <w:t>本单位</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none"/>
          <w:lang w:eastAsia="zh-CN"/>
        </w:rPr>
        <w:t>（</w:t>
      </w:r>
      <w:r>
        <w:rPr>
          <w:rFonts w:hint="eastAsia"/>
          <w:color w:val="auto"/>
          <w:sz w:val="28"/>
          <w:szCs w:val="28"/>
          <w:highlight w:val="none"/>
          <w:lang w:eastAsia="zh-CN"/>
        </w:rPr>
        <w:t>投标人</w:t>
      </w:r>
      <w:r>
        <w:rPr>
          <w:rFonts w:hint="eastAsia"/>
          <w:color w:val="auto"/>
          <w:sz w:val="28"/>
          <w:szCs w:val="28"/>
          <w:highlight w:val="none"/>
        </w:rPr>
        <w:t>名称</w:t>
      </w:r>
      <w:r>
        <w:rPr>
          <w:rFonts w:hint="eastAsia"/>
          <w:color w:val="auto"/>
          <w:sz w:val="28"/>
          <w:szCs w:val="28"/>
          <w:highlight w:val="none"/>
          <w:lang w:eastAsia="zh-CN"/>
        </w:rPr>
        <w:t>）</w:t>
      </w:r>
      <w:r>
        <w:rPr>
          <w:rFonts w:hint="eastAsia"/>
          <w:color w:val="auto"/>
          <w:highlight w:val="none"/>
        </w:rPr>
        <w:t>就</w:t>
      </w:r>
      <w:r>
        <w:rPr>
          <w:rFonts w:hint="eastAsia"/>
          <w:color w:val="auto"/>
          <w:highlight w:val="none"/>
          <w:lang w:val="en-US" w:eastAsia="zh-CN"/>
        </w:rPr>
        <w:t>参加</w:t>
      </w:r>
      <w:r>
        <w:rPr>
          <w:rFonts w:hint="eastAsia"/>
          <w:b/>
          <w:bCs/>
          <w:color w:val="auto"/>
          <w:highlight w:val="none"/>
          <w:u w:val="single"/>
          <w:lang w:eastAsia="zh-CN"/>
        </w:rPr>
        <w:t>云南省地图院省级测绘地理信息专项三维建模软件采购项目</w:t>
      </w:r>
      <w:r>
        <w:rPr>
          <w:rFonts w:hint="eastAsia"/>
          <w:color w:val="auto"/>
          <w:highlight w:val="none"/>
        </w:rPr>
        <w:t>的</w:t>
      </w:r>
      <w:r>
        <w:rPr>
          <w:rFonts w:hint="eastAsia"/>
          <w:color w:val="auto"/>
          <w:highlight w:val="none"/>
          <w:lang w:val="en-US" w:eastAsia="zh-CN"/>
        </w:rPr>
        <w:t>政府采购活动</w:t>
      </w:r>
      <w:r>
        <w:rPr>
          <w:rFonts w:hint="eastAsia"/>
          <w:color w:val="auto"/>
          <w:highlight w:val="none"/>
        </w:rPr>
        <w:t>，特作如下声明：​</w:t>
      </w:r>
    </w:p>
    <w:p w14:paraId="36E4E6F3">
      <w:pPr>
        <w:bidi w:val="0"/>
        <w:rPr>
          <w:rFonts w:hint="eastAsia" w:eastAsia="仿宋"/>
          <w:color w:val="auto"/>
          <w:highlight w:val="none"/>
          <w:lang w:eastAsia="zh-CN"/>
        </w:rPr>
      </w:pPr>
      <w:r>
        <w:rPr>
          <w:rFonts w:hint="eastAsia"/>
          <w:color w:val="auto"/>
          <w:highlight w:val="none"/>
          <w:lang w:val="en-US" w:eastAsia="zh-CN"/>
        </w:rPr>
        <w:t>1.我</w:t>
      </w:r>
      <w:r>
        <w:rPr>
          <w:rFonts w:hint="eastAsia"/>
          <w:color w:val="auto"/>
          <w:highlight w:val="none"/>
        </w:rPr>
        <w:t>单位</w:t>
      </w:r>
      <w:r>
        <w:rPr>
          <w:rFonts w:hint="eastAsia"/>
          <w:color w:val="auto"/>
          <w:highlight w:val="none"/>
          <w:lang w:val="en-US" w:eastAsia="zh-CN"/>
        </w:rPr>
        <w:t>不存在“</w:t>
      </w:r>
      <w:r>
        <w:rPr>
          <w:rFonts w:hint="eastAsia" w:ascii="仿宋" w:eastAsia="仿宋"/>
          <w:color w:val="auto"/>
          <w:highlight w:val="none"/>
          <w:lang w:val="en-US" w:eastAsia="zh-CN"/>
        </w:rPr>
        <w:t>单位负责人为同一人或者存在直接控股、管理关系的不同</w:t>
      </w:r>
      <w:r>
        <w:rPr>
          <w:rFonts w:hint="eastAsia"/>
          <w:color w:val="auto"/>
          <w:highlight w:val="none"/>
          <w:lang w:val="en-US" w:eastAsia="zh-CN"/>
        </w:rPr>
        <w:t>投标人</w:t>
      </w:r>
      <w:r>
        <w:rPr>
          <w:rFonts w:hint="eastAsia" w:ascii="仿宋" w:eastAsia="仿宋"/>
          <w:color w:val="auto"/>
          <w:highlight w:val="none"/>
          <w:lang w:val="en-US" w:eastAsia="zh-CN"/>
        </w:rPr>
        <w:t>，参加同一合同项下的政府采购活动</w:t>
      </w:r>
      <w:r>
        <w:rPr>
          <w:rFonts w:hint="eastAsia"/>
          <w:color w:val="auto"/>
          <w:highlight w:val="none"/>
          <w:lang w:val="en-US" w:eastAsia="zh-CN"/>
        </w:rPr>
        <w:t>”的情形</w:t>
      </w:r>
      <w:r>
        <w:rPr>
          <w:rFonts w:hint="eastAsia"/>
          <w:color w:val="auto"/>
          <w:highlight w:val="none"/>
          <w:lang w:eastAsia="zh-CN"/>
        </w:rPr>
        <w:t>。</w:t>
      </w:r>
    </w:p>
    <w:p w14:paraId="1748F51A">
      <w:pPr>
        <w:bidi w:val="0"/>
        <w:rPr>
          <w:rFonts w:hint="eastAsia"/>
          <w:color w:val="auto"/>
          <w:highlight w:val="none"/>
          <w:lang w:val="en-US" w:eastAsia="zh-CN"/>
        </w:rPr>
      </w:pPr>
      <w:r>
        <w:rPr>
          <w:rFonts w:hint="eastAsia"/>
          <w:color w:val="auto"/>
          <w:highlight w:val="none"/>
          <w:lang w:val="en-US" w:eastAsia="zh-CN"/>
        </w:rPr>
        <w:t>2.我</w:t>
      </w:r>
      <w:r>
        <w:rPr>
          <w:rFonts w:hint="eastAsia"/>
          <w:color w:val="auto"/>
          <w:highlight w:val="none"/>
        </w:rPr>
        <w:t>单位</w:t>
      </w:r>
      <w:r>
        <w:rPr>
          <w:rFonts w:hint="eastAsia"/>
          <w:color w:val="auto"/>
          <w:highlight w:val="none"/>
          <w:lang w:val="en-US" w:eastAsia="zh-CN"/>
        </w:rPr>
        <w:t>不存在“</w:t>
      </w:r>
      <w:r>
        <w:rPr>
          <w:rFonts w:hint="eastAsia" w:ascii="仿宋" w:eastAsia="仿宋"/>
          <w:color w:val="auto"/>
          <w:highlight w:val="none"/>
          <w:lang w:val="en-US" w:eastAsia="zh-CN"/>
        </w:rPr>
        <w:t>为本项目提供整体设计、规范编制或者项目管理、监理、检测等服务的</w:t>
      </w:r>
      <w:r>
        <w:rPr>
          <w:rFonts w:hint="eastAsia"/>
          <w:color w:val="auto"/>
          <w:highlight w:val="none"/>
          <w:lang w:val="en-US" w:eastAsia="zh-CN"/>
        </w:rPr>
        <w:t>投标人</w:t>
      </w:r>
      <w:r>
        <w:rPr>
          <w:rFonts w:hint="eastAsia" w:ascii="仿宋" w:eastAsia="仿宋"/>
          <w:color w:val="auto"/>
          <w:highlight w:val="none"/>
          <w:lang w:val="en-US" w:eastAsia="zh-CN"/>
        </w:rPr>
        <w:t>，再参加本项目的采购活动</w:t>
      </w:r>
      <w:r>
        <w:rPr>
          <w:rFonts w:hint="eastAsia"/>
          <w:color w:val="auto"/>
          <w:highlight w:val="none"/>
          <w:lang w:val="en-US" w:eastAsia="zh-CN"/>
        </w:rPr>
        <w:t>”的情形</w:t>
      </w:r>
      <w:r>
        <w:rPr>
          <w:rFonts w:hint="eastAsia"/>
          <w:color w:val="auto"/>
          <w:highlight w:val="none"/>
          <w:lang w:eastAsia="zh-CN"/>
        </w:rPr>
        <w:t>。</w:t>
      </w:r>
    </w:p>
    <w:p w14:paraId="676843C4">
      <w:pPr>
        <w:bidi w:val="0"/>
        <w:rPr>
          <w:rFonts w:hint="eastAsia"/>
          <w:color w:val="auto"/>
          <w:highlight w:val="none"/>
        </w:rPr>
      </w:pPr>
      <w:r>
        <w:rPr>
          <w:rFonts w:hint="eastAsia"/>
          <w:color w:val="auto"/>
          <w:highlight w:val="none"/>
          <w:lang w:val="en-US" w:eastAsia="zh-CN"/>
        </w:rPr>
        <w:t>我</w:t>
      </w:r>
      <w:r>
        <w:rPr>
          <w:rFonts w:hint="eastAsia"/>
          <w:color w:val="auto"/>
          <w:highlight w:val="none"/>
        </w:rPr>
        <w:t>单位承诺，上述声明内容真实、准确、完整，不存在任何虚假陈述或隐瞒。若本声明存在不实，如有虚假，则属于政府采购法第77条第1款第1项规定的“提供虚假材料谋取中标、成交的”情形，愿意承担该条规定的法律责任。</w:t>
      </w:r>
    </w:p>
    <w:p w14:paraId="4F60B0DF">
      <w:pPr>
        <w:ind w:firstLine="480"/>
        <w:rPr>
          <w:rFonts w:hint="eastAsia"/>
          <w:color w:val="auto"/>
          <w:sz w:val="28"/>
          <w:szCs w:val="28"/>
          <w:highlight w:val="none"/>
        </w:rPr>
      </w:pPr>
    </w:p>
    <w:p w14:paraId="6EF08F35">
      <w:pPr>
        <w:ind w:firstLine="48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3AD60D8C">
      <w:pPr>
        <w:ind w:firstLine="480"/>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 xml:space="preserve"> （电子签章或电子签名）</w:t>
      </w:r>
    </w:p>
    <w:p w14:paraId="69AD6EF4">
      <w:pPr>
        <w:ind w:firstLine="480"/>
        <w:jc w:val="both"/>
        <w:rPr>
          <w:rFonts w:hint="eastAsia"/>
          <w:color w:val="auto"/>
          <w:sz w:val="28"/>
          <w:szCs w:val="28"/>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p>
    <w:p w14:paraId="08224679">
      <w:pPr>
        <w:rPr>
          <w:rFonts w:hint="eastAsia"/>
          <w:color w:val="auto"/>
          <w:sz w:val="28"/>
          <w:szCs w:val="28"/>
          <w:highlight w:val="none"/>
        </w:rPr>
      </w:pPr>
      <w:r>
        <w:rPr>
          <w:rFonts w:hint="eastAsia"/>
          <w:color w:val="auto"/>
          <w:sz w:val="28"/>
          <w:szCs w:val="28"/>
          <w:highlight w:val="none"/>
        </w:rPr>
        <w:br w:type="page"/>
      </w:r>
    </w:p>
    <w:p w14:paraId="67AE9FA4">
      <w:pPr>
        <w:pStyle w:val="5"/>
        <w:bidi w:val="0"/>
        <w:rPr>
          <w:rFonts w:hint="eastAsia"/>
          <w:color w:val="auto"/>
          <w:highlight w:val="none"/>
          <w:lang w:val="en-US" w:eastAsia="zh-CN"/>
        </w:rPr>
      </w:pPr>
      <w:r>
        <w:rPr>
          <w:rFonts w:hint="eastAsia"/>
          <w:color w:val="auto"/>
          <w:highlight w:val="none"/>
          <w:lang w:val="en-US" w:eastAsia="zh-CN"/>
        </w:rPr>
        <w:t>格式3-2：列入失信被执行人或重大税收违法失信主体或政府采购严重违法失信行为记录名单的投标人，不得参加政府采购活动。</w:t>
      </w:r>
    </w:p>
    <w:p w14:paraId="6D76FDB5">
      <w:pPr>
        <w:bidi w:val="0"/>
        <w:rPr>
          <w:rFonts w:hint="eastAsia"/>
          <w:color w:val="auto"/>
          <w:highlight w:val="none"/>
        </w:rPr>
      </w:pPr>
      <w:r>
        <w:rPr>
          <w:rFonts w:hint="eastAsia"/>
          <w:color w:val="auto"/>
          <w:sz w:val="24"/>
          <w:szCs w:val="24"/>
          <w:highlight w:val="none"/>
          <w:lang w:val="en-US" w:eastAsia="zh-CN"/>
        </w:rPr>
        <w:t>说明：此部分由采购人或采购代理机构将于提交投标文件截止时间以后（或资格审查阶段）在“信用中国”网站（www.creditchina.gov.cn）失信被执行人、重大税收违法失信主体及中国政府采购网（www.ccgp.gov.cn）“政府采购严重违法失信行为信息记录”对投标人进行信用信息查询，同时对信用信息查询记录和证据进行打印存档。</w:t>
      </w:r>
      <w:r>
        <w:rPr>
          <w:rFonts w:hint="eastAsia"/>
          <w:b/>
          <w:bCs/>
          <w:color w:val="auto"/>
          <w:sz w:val="24"/>
          <w:szCs w:val="24"/>
          <w:highlight w:val="none"/>
          <w:lang w:val="en-US" w:eastAsia="zh-CN"/>
        </w:rPr>
        <w:t>投标人不需要在投标文件中提供此项要求的内容，保留或删除此部分格式均可。</w:t>
      </w:r>
    </w:p>
    <w:p w14:paraId="6B42E3E3">
      <w:pPr>
        <w:ind w:firstLine="482"/>
        <w:rPr>
          <w:rFonts w:hint="eastAsia"/>
          <w:b/>
          <w:bCs/>
          <w:color w:val="auto"/>
          <w:sz w:val="24"/>
          <w:szCs w:val="24"/>
          <w:highlight w:val="none"/>
        </w:rPr>
      </w:pPr>
      <w:r>
        <w:rPr>
          <w:rFonts w:hint="eastAsia"/>
          <w:b/>
          <w:bCs/>
          <w:color w:val="auto"/>
          <w:sz w:val="24"/>
          <w:szCs w:val="24"/>
          <w:highlight w:val="none"/>
        </w:rPr>
        <w:br w:type="page"/>
      </w:r>
    </w:p>
    <w:p w14:paraId="44640D52">
      <w:pPr>
        <w:pStyle w:val="3"/>
        <w:spacing w:before="93" w:after="93"/>
        <w:ind w:firstLine="0" w:firstLineChars="0"/>
        <w:jc w:val="center"/>
        <w:rPr>
          <w:rFonts w:hint="eastAsia"/>
          <w:color w:val="auto"/>
          <w:highlight w:val="none"/>
        </w:rPr>
      </w:pPr>
      <w:bookmarkStart w:id="497" w:name="_Toc30521"/>
      <w:bookmarkStart w:id="498" w:name="_Toc14622"/>
      <w:r>
        <w:rPr>
          <w:rFonts w:hint="eastAsia"/>
          <w:color w:val="auto"/>
          <w:highlight w:val="none"/>
        </w:rPr>
        <w:t>二、商务报价文件</w:t>
      </w:r>
      <w:bookmarkEnd w:id="497"/>
      <w:bookmarkEnd w:id="498"/>
    </w:p>
    <w:p w14:paraId="77A44757">
      <w:pPr>
        <w:pStyle w:val="15"/>
        <w:spacing w:before="78" w:line="220" w:lineRule="auto"/>
        <w:ind w:firstLine="0" w:firstLineChars="0"/>
        <w:jc w:val="both"/>
        <w:rPr>
          <w:rFonts w:hint="eastAsia" w:eastAsia="仿宋"/>
          <w:b/>
          <w:bCs/>
          <w:color w:val="auto"/>
          <w:sz w:val="24"/>
          <w:szCs w:val="24"/>
          <w:highlight w:val="none"/>
          <w:lang w:val="en-US" w:eastAsia="zh-CN"/>
        </w:rPr>
      </w:pPr>
      <w:bookmarkStart w:id="499" w:name="_Toc12686"/>
      <w:bookmarkStart w:id="500" w:name="_Toc3427"/>
      <w:bookmarkStart w:id="501" w:name="_Toc19077"/>
      <w:bookmarkStart w:id="502" w:name="_Toc27636"/>
      <w:r>
        <w:rPr>
          <w:b/>
          <w:bCs/>
          <w:color w:val="auto"/>
          <w:spacing w:val="-1"/>
          <w:sz w:val="24"/>
          <w:szCs w:val="24"/>
          <w:highlight w:val="none"/>
        </w:rPr>
        <w:t>投</w:t>
      </w:r>
      <w:r>
        <w:rPr>
          <w:b/>
          <w:bCs/>
          <w:color w:val="auto"/>
          <w:spacing w:val="-68"/>
          <w:sz w:val="24"/>
          <w:szCs w:val="24"/>
          <w:highlight w:val="none"/>
        </w:rPr>
        <w:t xml:space="preserve"> </w:t>
      </w:r>
      <w:r>
        <w:rPr>
          <w:b/>
          <w:bCs/>
          <w:color w:val="auto"/>
          <w:spacing w:val="-1"/>
          <w:sz w:val="24"/>
          <w:szCs w:val="24"/>
          <w:highlight w:val="none"/>
        </w:rPr>
        <w:t>标</w:t>
      </w:r>
      <w:r>
        <w:rPr>
          <w:b/>
          <w:bCs/>
          <w:color w:val="auto"/>
          <w:spacing w:val="-68"/>
          <w:sz w:val="24"/>
          <w:szCs w:val="24"/>
          <w:highlight w:val="none"/>
        </w:rPr>
        <w:t xml:space="preserve"> </w:t>
      </w:r>
      <w:r>
        <w:rPr>
          <w:b/>
          <w:bCs/>
          <w:color w:val="auto"/>
          <w:spacing w:val="-1"/>
          <w:sz w:val="24"/>
          <w:szCs w:val="24"/>
          <w:highlight w:val="none"/>
        </w:rPr>
        <w:t>文</w:t>
      </w:r>
      <w:r>
        <w:rPr>
          <w:b/>
          <w:bCs/>
          <w:color w:val="auto"/>
          <w:spacing w:val="-71"/>
          <w:sz w:val="24"/>
          <w:szCs w:val="24"/>
          <w:highlight w:val="none"/>
        </w:rPr>
        <w:t xml:space="preserve"> </w:t>
      </w:r>
      <w:r>
        <w:rPr>
          <w:b/>
          <w:bCs/>
          <w:color w:val="auto"/>
          <w:spacing w:val="-1"/>
          <w:sz w:val="24"/>
          <w:szCs w:val="24"/>
          <w:highlight w:val="none"/>
        </w:rPr>
        <w:t>件（</w:t>
      </w:r>
      <w:r>
        <w:rPr>
          <w:rFonts w:hint="eastAsia"/>
          <w:b/>
          <w:bCs/>
          <w:color w:val="auto"/>
          <w:spacing w:val="-1"/>
          <w:sz w:val="24"/>
          <w:szCs w:val="24"/>
          <w:highlight w:val="none"/>
        </w:rPr>
        <w:t>商务报价文件</w:t>
      </w:r>
      <w:r>
        <w:rPr>
          <w:b/>
          <w:bCs/>
          <w:color w:val="auto"/>
          <w:spacing w:val="-44"/>
          <w:sz w:val="24"/>
          <w:szCs w:val="24"/>
          <w:highlight w:val="none"/>
        </w:rPr>
        <w:t xml:space="preserve"> </w:t>
      </w:r>
      <w:r>
        <w:rPr>
          <w:b/>
          <w:bCs/>
          <w:color w:val="auto"/>
          <w:spacing w:val="-1"/>
          <w:sz w:val="24"/>
          <w:szCs w:val="24"/>
          <w:highlight w:val="none"/>
        </w:rPr>
        <w:t>）封面</w:t>
      </w:r>
      <w:r>
        <w:rPr>
          <w:rFonts w:hint="eastAsia"/>
          <w:b/>
          <w:bCs/>
          <w:color w:val="auto"/>
          <w:spacing w:val="-1"/>
          <w:sz w:val="24"/>
          <w:szCs w:val="24"/>
          <w:highlight w:val="none"/>
          <w:lang w:val="en-US" w:eastAsia="zh-CN"/>
        </w:rPr>
        <w:t>格式</w:t>
      </w:r>
    </w:p>
    <w:p w14:paraId="4045B884">
      <w:pPr>
        <w:ind w:firstLine="0" w:firstLineChars="0"/>
        <w:jc w:val="center"/>
        <w:rPr>
          <w:rFonts w:hint="eastAsia"/>
          <w:b/>
          <w:bCs/>
          <w:color w:val="auto"/>
          <w:sz w:val="32"/>
          <w:szCs w:val="32"/>
          <w:highlight w:val="none"/>
        </w:rPr>
      </w:pPr>
    </w:p>
    <w:p w14:paraId="6F6FDF35">
      <w:pPr>
        <w:pStyle w:val="20"/>
        <w:bidi w:val="0"/>
        <w:rPr>
          <w:rFonts w:hint="eastAsia"/>
          <w:color w:val="auto"/>
          <w:sz w:val="18"/>
          <w:szCs w:val="18"/>
          <w:highlight w:val="none"/>
        </w:rPr>
      </w:pPr>
      <w:r>
        <w:rPr>
          <w:rFonts w:hint="eastAsia"/>
          <w:b/>
          <w:bCs/>
          <w:color w:val="auto"/>
          <w:sz w:val="36"/>
          <w:szCs w:val="36"/>
          <w:highlight w:val="none"/>
          <w:lang w:eastAsia="zh-CN"/>
        </w:rPr>
        <w:t>云南省地图院省级测绘地理信息专项三维建模软件采购项目</w:t>
      </w:r>
    </w:p>
    <w:p w14:paraId="2AB913F6">
      <w:pPr>
        <w:ind w:firstLine="560"/>
        <w:rPr>
          <w:rFonts w:hint="eastAsia"/>
          <w:color w:val="auto"/>
          <w:highlight w:val="none"/>
        </w:rPr>
      </w:pPr>
    </w:p>
    <w:p w14:paraId="1C87345E">
      <w:pPr>
        <w:ind w:firstLine="560"/>
        <w:rPr>
          <w:rFonts w:hint="eastAsia"/>
          <w:color w:val="auto"/>
          <w:highlight w:val="none"/>
        </w:rPr>
      </w:pPr>
    </w:p>
    <w:p w14:paraId="00AED780">
      <w:pPr>
        <w:ind w:firstLine="560"/>
        <w:rPr>
          <w:rFonts w:hint="eastAsia"/>
          <w:color w:val="auto"/>
          <w:highlight w:val="none"/>
        </w:rPr>
      </w:pPr>
    </w:p>
    <w:p w14:paraId="2D0020EC">
      <w:pPr>
        <w:pStyle w:val="20"/>
        <w:rPr>
          <w:rFonts w:hint="eastAsia"/>
          <w:b/>
          <w:color w:val="auto"/>
          <w:sz w:val="72"/>
          <w:szCs w:val="72"/>
          <w:highlight w:val="none"/>
        </w:rPr>
      </w:pPr>
      <w:r>
        <w:rPr>
          <w:rFonts w:hint="eastAsia"/>
          <w:b/>
          <w:color w:val="auto"/>
          <w:sz w:val="96"/>
          <w:szCs w:val="96"/>
          <w:highlight w:val="none"/>
        </w:rPr>
        <w:t>投标文件</w:t>
      </w:r>
    </w:p>
    <w:p w14:paraId="06968229">
      <w:pPr>
        <w:pStyle w:val="33"/>
        <w:ind w:left="0" w:leftChars="0" w:firstLine="0" w:firstLineChars="0"/>
        <w:jc w:val="center"/>
        <w:rPr>
          <w:rFonts w:hint="eastAsia" w:ascii="仿宋" w:eastAsia="仿宋"/>
          <w:color w:val="auto"/>
          <w:sz w:val="28"/>
          <w:szCs w:val="28"/>
          <w:highlight w:val="none"/>
        </w:rPr>
      </w:pPr>
      <w:r>
        <w:rPr>
          <w:rFonts w:hint="eastAsia" w:ascii="仿宋" w:eastAsia="仿宋"/>
          <w:color w:val="auto"/>
          <w:sz w:val="28"/>
          <w:szCs w:val="28"/>
          <w:highlight w:val="none"/>
        </w:rPr>
        <w:t>（商务报价文件）</w:t>
      </w:r>
    </w:p>
    <w:p w14:paraId="43C89E9E">
      <w:pPr>
        <w:pStyle w:val="33"/>
        <w:ind w:left="0" w:leftChars="0" w:firstLine="0" w:firstLineChars="0"/>
        <w:jc w:val="center"/>
        <w:rPr>
          <w:rFonts w:hint="default" w:ascii="仿宋" w:eastAsia="仿宋"/>
          <w:color w:val="auto"/>
          <w:sz w:val="28"/>
          <w:szCs w:val="28"/>
          <w:highlight w:val="none"/>
          <w:lang w:val="en-US" w:eastAsia="zh-CN"/>
        </w:rPr>
      </w:pPr>
      <w:r>
        <w:rPr>
          <w:rFonts w:hint="eastAsia" w:ascii="仿宋" w:eastAsia="仿宋"/>
          <w:color w:val="auto"/>
          <w:sz w:val="28"/>
          <w:szCs w:val="28"/>
          <w:highlight w:val="none"/>
        </w:rPr>
        <w:t>项目编号：</w:t>
      </w:r>
      <w:r>
        <w:rPr>
          <w:rFonts w:hint="eastAsia" w:ascii="仿宋" w:eastAsia="仿宋"/>
          <w:color w:val="auto"/>
          <w:sz w:val="28"/>
          <w:szCs w:val="28"/>
          <w:highlight w:val="none"/>
          <w:lang w:eastAsia="zh-CN"/>
        </w:rPr>
        <w:t>云润招字 HW2026-093</w:t>
      </w:r>
    </w:p>
    <w:p w14:paraId="390BDD4D">
      <w:pPr>
        <w:ind w:firstLine="560"/>
        <w:jc w:val="left"/>
        <w:rPr>
          <w:rFonts w:hint="eastAsia"/>
          <w:color w:val="auto"/>
          <w:highlight w:val="none"/>
        </w:rPr>
      </w:pPr>
    </w:p>
    <w:p w14:paraId="3E9FFE7F">
      <w:pPr>
        <w:pStyle w:val="20"/>
        <w:spacing w:line="500" w:lineRule="exact"/>
        <w:jc w:val="left"/>
        <w:rPr>
          <w:rFonts w:hint="eastAsia"/>
          <w:b/>
          <w:color w:val="auto"/>
          <w:sz w:val="72"/>
          <w:szCs w:val="72"/>
          <w:highlight w:val="none"/>
        </w:rPr>
      </w:pPr>
    </w:p>
    <w:p w14:paraId="0D5EBEE6">
      <w:pPr>
        <w:rPr>
          <w:rFonts w:hint="eastAsia"/>
          <w:b/>
          <w:color w:val="auto"/>
          <w:sz w:val="72"/>
          <w:szCs w:val="72"/>
          <w:highlight w:val="none"/>
        </w:rPr>
      </w:pPr>
    </w:p>
    <w:p w14:paraId="44B3BC6E">
      <w:pPr>
        <w:pStyle w:val="12"/>
        <w:rPr>
          <w:rFonts w:hint="eastAsia"/>
          <w:color w:val="auto"/>
          <w:highlight w:val="none"/>
        </w:rPr>
      </w:pPr>
    </w:p>
    <w:p w14:paraId="4EDDE311">
      <w:pPr>
        <w:jc w:val="left"/>
        <w:rPr>
          <w:rFonts w:hint="eastAsia"/>
          <w:color w:val="auto"/>
          <w:highlight w:val="none"/>
        </w:rPr>
      </w:pPr>
    </w:p>
    <w:p w14:paraId="3E0168DE">
      <w:pPr>
        <w:bidi w:val="0"/>
        <w:jc w:val="left"/>
        <w:rPr>
          <w:rFonts w:hint="eastAsia"/>
          <w:color w:val="auto"/>
          <w:highlight w:val="none"/>
        </w:rPr>
      </w:pPr>
    </w:p>
    <w:p w14:paraId="2D4D12DC">
      <w:pPr>
        <w:ind w:firstLine="0" w:firstLineChars="0"/>
        <w:jc w:val="left"/>
        <w:rPr>
          <w:rFonts w:hint="eastAsia"/>
          <w:color w:val="auto"/>
          <w:highlight w:val="none"/>
        </w:rPr>
      </w:pPr>
    </w:p>
    <w:p w14:paraId="705D48B8">
      <w:pPr>
        <w:ind w:firstLine="904" w:firstLineChars="300"/>
        <w:rPr>
          <w:rFonts w:hint="eastAsia"/>
          <w:b/>
          <w:bCs/>
          <w:color w:val="auto"/>
          <w:sz w:val="30"/>
          <w:szCs w:val="30"/>
          <w:highlight w:val="none"/>
        </w:rPr>
      </w:pPr>
      <w:r>
        <w:rPr>
          <w:rFonts w:hint="eastAsia"/>
          <w:b/>
          <w:bCs/>
          <w:color w:val="auto"/>
          <w:sz w:val="30"/>
          <w:szCs w:val="30"/>
          <w:highlight w:val="none"/>
          <w:lang w:eastAsia="zh-CN"/>
        </w:rPr>
        <w:t>投标人</w:t>
      </w:r>
      <w:r>
        <w:rPr>
          <w:rFonts w:hint="eastAsia"/>
          <w:b/>
          <w:bCs/>
          <w:color w:val="auto"/>
          <w:sz w:val="30"/>
          <w:szCs w:val="30"/>
          <w:highlight w:val="none"/>
        </w:rPr>
        <w:t>：</w:t>
      </w:r>
      <w:r>
        <w:rPr>
          <w:rFonts w:hint="eastAsia"/>
          <w:b/>
          <w:bCs/>
          <w:color w:val="auto"/>
          <w:sz w:val="30"/>
          <w:szCs w:val="30"/>
          <w:highlight w:val="none"/>
          <w:u w:val="single"/>
        </w:rPr>
        <w:t xml:space="preserve">             </w:t>
      </w:r>
      <w:r>
        <w:rPr>
          <w:rFonts w:hint="eastAsia"/>
          <w:b/>
          <w:bCs/>
          <w:color w:val="auto"/>
          <w:sz w:val="30"/>
          <w:szCs w:val="30"/>
          <w:highlight w:val="none"/>
        </w:rPr>
        <w:t>（电子签章）</w:t>
      </w:r>
    </w:p>
    <w:p w14:paraId="09AC3E0E">
      <w:pPr>
        <w:ind w:firstLine="904" w:firstLineChars="300"/>
        <w:rPr>
          <w:rFonts w:hint="eastAsia"/>
          <w:b/>
          <w:bCs/>
          <w:color w:val="auto"/>
          <w:sz w:val="30"/>
          <w:szCs w:val="30"/>
          <w:highlight w:val="none"/>
        </w:rPr>
      </w:pPr>
      <w:r>
        <w:rPr>
          <w:rFonts w:hint="eastAsia"/>
          <w:b/>
          <w:bCs/>
          <w:color w:val="auto"/>
          <w:sz w:val="30"/>
          <w:szCs w:val="30"/>
          <w:highlight w:val="none"/>
        </w:rPr>
        <w:t>法定代表人或委托代理人：</w:t>
      </w:r>
      <w:r>
        <w:rPr>
          <w:rFonts w:hint="eastAsia"/>
          <w:b/>
          <w:bCs/>
          <w:color w:val="auto"/>
          <w:sz w:val="30"/>
          <w:szCs w:val="30"/>
          <w:highlight w:val="none"/>
          <w:u w:val="single"/>
        </w:rPr>
        <w:t xml:space="preserve">          </w:t>
      </w:r>
      <w:r>
        <w:rPr>
          <w:rFonts w:hint="eastAsia"/>
          <w:b/>
          <w:bCs/>
          <w:color w:val="auto"/>
          <w:sz w:val="30"/>
          <w:szCs w:val="30"/>
          <w:highlight w:val="none"/>
        </w:rPr>
        <w:t xml:space="preserve"> （电子签章或电子签名）</w:t>
      </w:r>
    </w:p>
    <w:p w14:paraId="2CFD6B51">
      <w:pPr>
        <w:ind w:firstLine="904" w:firstLineChars="300"/>
        <w:rPr>
          <w:rFonts w:hint="eastAsia"/>
          <w:color w:val="auto"/>
          <w:highlight w:val="none"/>
        </w:rPr>
      </w:pPr>
      <w:r>
        <w:rPr>
          <w:rFonts w:hint="eastAsia"/>
          <w:b/>
          <w:bCs/>
          <w:color w:val="auto"/>
          <w:sz w:val="30"/>
          <w:szCs w:val="30"/>
          <w:highlight w:val="none"/>
        </w:rPr>
        <w:t>日  期：</w:t>
      </w:r>
      <w:r>
        <w:rPr>
          <w:rFonts w:hint="eastAsia"/>
          <w:b/>
          <w:bCs/>
          <w:color w:val="auto"/>
          <w:sz w:val="30"/>
          <w:szCs w:val="30"/>
          <w:highlight w:val="none"/>
          <w:u w:val="single"/>
        </w:rPr>
        <w:t xml:space="preserve">       </w:t>
      </w:r>
      <w:r>
        <w:rPr>
          <w:rFonts w:hint="eastAsia"/>
          <w:b/>
          <w:bCs/>
          <w:color w:val="auto"/>
          <w:sz w:val="30"/>
          <w:szCs w:val="30"/>
          <w:highlight w:val="none"/>
        </w:rPr>
        <w:t>年</w:t>
      </w:r>
      <w:r>
        <w:rPr>
          <w:rFonts w:hint="eastAsia"/>
          <w:b/>
          <w:bCs/>
          <w:color w:val="auto"/>
          <w:sz w:val="30"/>
          <w:szCs w:val="30"/>
          <w:highlight w:val="none"/>
          <w:u w:val="single"/>
        </w:rPr>
        <w:t xml:space="preserve">        </w:t>
      </w:r>
      <w:r>
        <w:rPr>
          <w:rFonts w:hint="eastAsia"/>
          <w:b/>
          <w:bCs/>
          <w:color w:val="auto"/>
          <w:sz w:val="30"/>
          <w:szCs w:val="30"/>
          <w:highlight w:val="none"/>
        </w:rPr>
        <w:t xml:space="preserve">月 </w:t>
      </w:r>
      <w:r>
        <w:rPr>
          <w:rFonts w:hint="eastAsia"/>
          <w:b/>
          <w:bCs/>
          <w:color w:val="auto"/>
          <w:sz w:val="30"/>
          <w:szCs w:val="30"/>
          <w:highlight w:val="none"/>
          <w:u w:val="single"/>
        </w:rPr>
        <w:t xml:space="preserve">      </w:t>
      </w:r>
      <w:r>
        <w:rPr>
          <w:rFonts w:hint="eastAsia"/>
          <w:b/>
          <w:bCs/>
          <w:color w:val="auto"/>
          <w:sz w:val="30"/>
          <w:szCs w:val="30"/>
          <w:highlight w:val="none"/>
        </w:rPr>
        <w:t>日</w:t>
      </w:r>
      <w:r>
        <w:rPr>
          <w:rFonts w:hint="eastAsia"/>
          <w:color w:val="auto"/>
          <w:highlight w:val="none"/>
        </w:rPr>
        <w:br w:type="page"/>
      </w:r>
    </w:p>
    <w:p w14:paraId="20819A5B">
      <w:pPr>
        <w:pStyle w:val="4"/>
        <w:ind w:firstLine="602"/>
        <w:rPr>
          <w:rFonts w:hint="eastAsia"/>
          <w:color w:val="auto"/>
          <w:highlight w:val="none"/>
        </w:rPr>
      </w:pPr>
      <w:r>
        <w:rPr>
          <w:rFonts w:hint="eastAsia"/>
          <w:color w:val="auto"/>
          <w:highlight w:val="none"/>
        </w:rPr>
        <w:t>格式1：投标函</w:t>
      </w:r>
      <w:bookmarkEnd w:id="499"/>
      <w:bookmarkEnd w:id="500"/>
      <w:r>
        <w:rPr>
          <w:b w:val="0"/>
          <w:color w:val="auto"/>
          <w:spacing w:val="-1"/>
          <w:sz w:val="24"/>
          <w:szCs w:val="24"/>
          <w:highlight w:val="none"/>
        </w:rPr>
        <w:t>（实质性格式）</w:t>
      </w:r>
      <w:bookmarkEnd w:id="501"/>
      <w:bookmarkEnd w:id="502"/>
    </w:p>
    <w:p w14:paraId="3D6D1AA4">
      <w:pPr>
        <w:pStyle w:val="20"/>
        <w:rPr>
          <w:rFonts w:hint="eastAsia"/>
          <w:b/>
          <w:bCs/>
          <w:color w:val="auto"/>
          <w:sz w:val="48"/>
          <w:szCs w:val="40"/>
          <w:highlight w:val="none"/>
        </w:rPr>
      </w:pPr>
      <w:r>
        <w:rPr>
          <w:rFonts w:hint="eastAsia"/>
          <w:b/>
          <w:bCs/>
          <w:color w:val="auto"/>
          <w:sz w:val="48"/>
          <w:szCs w:val="40"/>
          <w:highlight w:val="none"/>
        </w:rPr>
        <w:t>投标函</w:t>
      </w:r>
    </w:p>
    <w:p w14:paraId="65CCCBD7">
      <w:pPr>
        <w:ind w:firstLine="0" w:firstLineChars="0"/>
        <w:rPr>
          <w:rFonts w:hint="eastAsia" w:eastAsia="仿宋"/>
          <w:color w:val="auto"/>
          <w:sz w:val="28"/>
          <w:szCs w:val="28"/>
          <w:highlight w:val="none"/>
          <w:lang w:eastAsia="zh-CN"/>
        </w:rPr>
      </w:pPr>
      <w:r>
        <w:rPr>
          <w:rFonts w:hint="eastAsia"/>
          <w:color w:val="auto"/>
          <w:sz w:val="28"/>
          <w:szCs w:val="28"/>
          <w:highlight w:val="none"/>
        </w:rPr>
        <w:t>致：</w:t>
      </w:r>
      <w:r>
        <w:rPr>
          <w:rFonts w:hint="eastAsia"/>
          <w:b/>
          <w:bCs/>
          <w:color w:val="auto"/>
          <w:sz w:val="28"/>
          <w:szCs w:val="28"/>
          <w:highlight w:val="none"/>
          <w:u w:val="single"/>
          <w:lang w:eastAsia="zh-CN"/>
        </w:rPr>
        <w:t>云南省地图院</w:t>
      </w:r>
    </w:p>
    <w:p w14:paraId="7031CB1D">
      <w:pPr>
        <w:bidi w:val="0"/>
        <w:rPr>
          <w:rFonts w:hint="eastAsia"/>
          <w:color w:val="auto"/>
          <w:highlight w:val="none"/>
        </w:rPr>
      </w:pPr>
      <w:r>
        <w:rPr>
          <w:rFonts w:hint="eastAsia"/>
          <w:color w:val="auto"/>
          <w:highlight w:val="none"/>
        </w:rPr>
        <w:t>我方仔细研究了</w:t>
      </w:r>
      <w:r>
        <w:rPr>
          <w:rFonts w:hint="eastAsia"/>
          <w:b/>
          <w:bCs/>
          <w:color w:val="auto"/>
          <w:highlight w:val="none"/>
          <w:u w:val="single"/>
          <w:lang w:eastAsia="zh-CN"/>
        </w:rPr>
        <w:t>云南省地图院省级测绘地理信息专项三维建模软件采购项目</w:t>
      </w:r>
      <w:r>
        <w:rPr>
          <w:rFonts w:hint="eastAsia"/>
          <w:color w:val="auto"/>
          <w:highlight w:val="none"/>
          <w:lang w:val="en-US" w:eastAsia="zh-CN"/>
        </w:rPr>
        <w:t>的</w:t>
      </w:r>
      <w:r>
        <w:rPr>
          <w:rFonts w:hint="eastAsia"/>
          <w:color w:val="auto"/>
          <w:highlight w:val="none"/>
          <w:lang w:eastAsia="zh-CN"/>
        </w:rPr>
        <w:t>招标文件</w:t>
      </w:r>
      <w:r>
        <w:rPr>
          <w:rFonts w:hint="eastAsia"/>
          <w:color w:val="auto"/>
          <w:highlight w:val="none"/>
        </w:rPr>
        <w:t>的全部内容，正式授权</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（姓名）全权代表</w:t>
      </w:r>
      <w:r>
        <w:rPr>
          <w:rFonts w:hint="eastAsia"/>
          <w:color w:val="auto"/>
          <w:highlight w:val="none"/>
          <w:lang w:eastAsia="zh-CN"/>
        </w:rPr>
        <w:t>投标人</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投标人</w:t>
      </w:r>
      <w:r>
        <w:rPr>
          <w:rFonts w:hint="eastAsia"/>
          <w:color w:val="auto"/>
          <w:highlight w:val="none"/>
        </w:rPr>
        <w:t>全称）参加投标，并提交投标文件。</w:t>
      </w:r>
    </w:p>
    <w:p w14:paraId="72D2C4E8">
      <w:pPr>
        <w:ind w:firstLine="480"/>
        <w:rPr>
          <w:rFonts w:hint="eastAsia"/>
          <w:color w:val="auto"/>
          <w:sz w:val="28"/>
          <w:szCs w:val="28"/>
          <w:highlight w:val="none"/>
        </w:rPr>
      </w:pPr>
      <w:r>
        <w:rPr>
          <w:rFonts w:hint="eastAsia"/>
          <w:color w:val="auto"/>
          <w:sz w:val="28"/>
          <w:szCs w:val="28"/>
          <w:highlight w:val="none"/>
        </w:rPr>
        <w:t>据此投标函，我单位兹宣布同意如下：</w:t>
      </w:r>
    </w:p>
    <w:p w14:paraId="75FD18B1">
      <w:pPr>
        <w:ind w:firstLine="480"/>
        <w:rPr>
          <w:rFonts w:hint="eastAsia"/>
          <w:color w:val="auto"/>
          <w:sz w:val="28"/>
          <w:szCs w:val="28"/>
          <w:highlight w:val="none"/>
        </w:rPr>
      </w:pPr>
      <w:r>
        <w:rPr>
          <w:rFonts w:hint="eastAsia"/>
          <w:color w:val="auto"/>
          <w:sz w:val="28"/>
          <w:szCs w:val="28"/>
          <w:highlight w:val="none"/>
        </w:rPr>
        <w:t>1、按</w:t>
      </w:r>
      <w:r>
        <w:rPr>
          <w:rFonts w:hint="eastAsia"/>
          <w:color w:val="auto"/>
          <w:sz w:val="28"/>
          <w:szCs w:val="28"/>
          <w:highlight w:val="none"/>
          <w:lang w:eastAsia="zh-CN"/>
        </w:rPr>
        <w:t>招标文件</w:t>
      </w:r>
      <w:r>
        <w:rPr>
          <w:rFonts w:hint="eastAsia"/>
          <w:color w:val="auto"/>
          <w:sz w:val="28"/>
          <w:szCs w:val="28"/>
          <w:highlight w:val="none"/>
        </w:rPr>
        <w:t>采购需求，我方</w:t>
      </w:r>
      <w:r>
        <w:rPr>
          <w:rFonts w:hint="eastAsia"/>
          <w:color w:val="auto"/>
          <w:sz w:val="28"/>
          <w:szCs w:val="28"/>
          <w:highlight w:val="none"/>
          <w:lang w:val="en-US" w:eastAsia="zh-CN"/>
        </w:rPr>
        <w:t>将按照投标文件“开标一览表”填写的内容参加投标</w:t>
      </w:r>
      <w:r>
        <w:rPr>
          <w:rFonts w:hint="eastAsia"/>
          <w:color w:val="auto"/>
          <w:sz w:val="28"/>
          <w:szCs w:val="28"/>
          <w:highlight w:val="none"/>
        </w:rPr>
        <w:t>。</w:t>
      </w:r>
    </w:p>
    <w:p w14:paraId="3F4F7EBE">
      <w:pPr>
        <w:ind w:firstLine="480"/>
        <w:rPr>
          <w:rFonts w:hint="eastAsia"/>
          <w:color w:val="auto"/>
          <w:sz w:val="28"/>
          <w:szCs w:val="28"/>
          <w:highlight w:val="none"/>
        </w:rPr>
      </w:pPr>
      <w:r>
        <w:rPr>
          <w:rFonts w:hint="eastAsia"/>
          <w:color w:val="auto"/>
          <w:sz w:val="28"/>
          <w:szCs w:val="28"/>
          <w:highlight w:val="none"/>
        </w:rPr>
        <w:t>2、我方将按</w:t>
      </w:r>
      <w:r>
        <w:rPr>
          <w:rFonts w:hint="eastAsia"/>
          <w:color w:val="auto"/>
          <w:sz w:val="28"/>
          <w:szCs w:val="28"/>
          <w:highlight w:val="none"/>
          <w:lang w:eastAsia="zh-CN"/>
        </w:rPr>
        <w:t>招标文件</w:t>
      </w:r>
      <w:r>
        <w:rPr>
          <w:rFonts w:hint="eastAsia"/>
          <w:color w:val="auto"/>
          <w:sz w:val="28"/>
          <w:szCs w:val="28"/>
          <w:highlight w:val="none"/>
        </w:rPr>
        <w:t>的规定履行合同责任和义务。</w:t>
      </w:r>
    </w:p>
    <w:p w14:paraId="00D8363A">
      <w:pPr>
        <w:ind w:firstLine="480"/>
        <w:rPr>
          <w:rFonts w:hint="eastAsia"/>
          <w:color w:val="auto"/>
          <w:sz w:val="28"/>
          <w:szCs w:val="28"/>
          <w:highlight w:val="none"/>
        </w:rPr>
      </w:pPr>
      <w:r>
        <w:rPr>
          <w:rFonts w:hint="eastAsia"/>
          <w:color w:val="auto"/>
          <w:sz w:val="28"/>
          <w:szCs w:val="28"/>
          <w:highlight w:val="none"/>
        </w:rPr>
        <w:t>3、我方已详细审查全部</w:t>
      </w:r>
      <w:r>
        <w:rPr>
          <w:rFonts w:hint="eastAsia"/>
          <w:color w:val="auto"/>
          <w:sz w:val="28"/>
          <w:szCs w:val="28"/>
          <w:highlight w:val="none"/>
          <w:lang w:eastAsia="zh-CN"/>
        </w:rPr>
        <w:t>招标文件</w:t>
      </w:r>
      <w:r>
        <w:rPr>
          <w:rFonts w:hint="eastAsia"/>
          <w:color w:val="auto"/>
          <w:sz w:val="28"/>
          <w:szCs w:val="28"/>
          <w:highlight w:val="none"/>
        </w:rPr>
        <w:t>，包括更正公告以及全部参考资料和所有附件。我们完全理解并同意放弃对这方面有不明及误解的权利，并认为全部</w:t>
      </w:r>
      <w:r>
        <w:rPr>
          <w:rFonts w:hint="eastAsia"/>
          <w:color w:val="auto"/>
          <w:sz w:val="28"/>
          <w:szCs w:val="28"/>
          <w:highlight w:val="none"/>
          <w:lang w:eastAsia="zh-CN"/>
        </w:rPr>
        <w:t>招标文件</w:t>
      </w:r>
      <w:r>
        <w:rPr>
          <w:rFonts w:hint="eastAsia"/>
          <w:color w:val="auto"/>
          <w:sz w:val="28"/>
          <w:szCs w:val="28"/>
          <w:highlight w:val="none"/>
        </w:rPr>
        <w:t>（包括更正公告以及全部参考资料和所有附件）公平公正，无倾向性和排他性。</w:t>
      </w:r>
    </w:p>
    <w:p w14:paraId="39AAB618">
      <w:pPr>
        <w:ind w:firstLine="480"/>
        <w:rPr>
          <w:rFonts w:hint="eastAsia"/>
          <w:color w:val="auto"/>
          <w:sz w:val="28"/>
          <w:szCs w:val="28"/>
          <w:highlight w:val="none"/>
        </w:rPr>
      </w:pPr>
      <w:r>
        <w:rPr>
          <w:rFonts w:hint="eastAsia"/>
          <w:color w:val="auto"/>
          <w:sz w:val="28"/>
          <w:szCs w:val="28"/>
          <w:highlight w:val="none"/>
        </w:rPr>
        <w:t>4、我方的投标有效期为从提交</w:t>
      </w:r>
      <w:r>
        <w:rPr>
          <w:rFonts w:hint="eastAsia"/>
          <w:color w:val="auto"/>
          <w:sz w:val="28"/>
          <w:szCs w:val="28"/>
          <w:highlight w:val="none"/>
          <w:lang w:eastAsia="zh-CN"/>
        </w:rPr>
        <w:t>投标文件截止之日起90日历天</w:t>
      </w:r>
      <w:r>
        <w:rPr>
          <w:rFonts w:hint="eastAsia"/>
          <w:color w:val="auto"/>
          <w:sz w:val="28"/>
          <w:szCs w:val="28"/>
          <w:highlight w:val="none"/>
        </w:rPr>
        <w:t>。</w:t>
      </w:r>
    </w:p>
    <w:p w14:paraId="608C5C56">
      <w:pPr>
        <w:ind w:firstLine="480"/>
        <w:rPr>
          <w:rFonts w:hint="eastAsia"/>
          <w:color w:val="auto"/>
          <w:sz w:val="28"/>
          <w:szCs w:val="28"/>
          <w:highlight w:val="none"/>
        </w:rPr>
      </w:pPr>
      <w:r>
        <w:rPr>
          <w:rFonts w:hint="eastAsia"/>
          <w:color w:val="auto"/>
          <w:sz w:val="28"/>
          <w:szCs w:val="28"/>
          <w:highlight w:val="none"/>
        </w:rPr>
        <w:t>5、我方同意按照招标方要求提供的与投标有关的一切数据或资料，并声明投标文件及所提供的一切资料均真实有效。由于我方提供资料不实而造成的责任和后果由我方自行承担。</w:t>
      </w:r>
    </w:p>
    <w:p w14:paraId="3292FA45">
      <w:pPr>
        <w:ind w:firstLine="480"/>
        <w:rPr>
          <w:rFonts w:hint="eastAsia"/>
          <w:color w:val="auto"/>
          <w:sz w:val="28"/>
          <w:szCs w:val="28"/>
          <w:highlight w:val="none"/>
        </w:rPr>
      </w:pPr>
      <w:r>
        <w:rPr>
          <w:rFonts w:hint="eastAsia"/>
          <w:color w:val="auto"/>
          <w:sz w:val="28"/>
          <w:szCs w:val="28"/>
          <w:highlight w:val="none"/>
        </w:rPr>
        <w:t>6、我方保证所投产品来自合法的供货渠道，若中标，则有义务向采购人提供其需要的有效书面证明材料。如果提供非法渠道的商品，视为欺诈，并承担相关责任。</w:t>
      </w:r>
    </w:p>
    <w:p w14:paraId="0B39640F">
      <w:pPr>
        <w:ind w:firstLine="480"/>
        <w:rPr>
          <w:rFonts w:hint="eastAsia"/>
          <w:color w:val="auto"/>
          <w:sz w:val="28"/>
          <w:szCs w:val="28"/>
          <w:highlight w:val="none"/>
        </w:rPr>
      </w:pPr>
      <w:r>
        <w:rPr>
          <w:rFonts w:hint="eastAsia"/>
          <w:color w:val="auto"/>
          <w:sz w:val="28"/>
          <w:szCs w:val="28"/>
          <w:highlight w:val="none"/>
        </w:rPr>
        <w:t>7、我方承诺完全符合《</w:t>
      </w:r>
      <w:r>
        <w:rPr>
          <w:rFonts w:hint="eastAsia"/>
          <w:color w:val="auto"/>
          <w:sz w:val="28"/>
          <w:szCs w:val="28"/>
          <w:highlight w:val="none"/>
          <w:lang w:eastAsia="zh-CN"/>
        </w:rPr>
        <w:t>中华人民共和国政府采购法</w:t>
      </w:r>
      <w:r>
        <w:rPr>
          <w:rFonts w:hint="eastAsia"/>
          <w:color w:val="auto"/>
          <w:sz w:val="28"/>
          <w:szCs w:val="28"/>
          <w:highlight w:val="none"/>
        </w:rPr>
        <w:t>》、《</w:t>
      </w:r>
      <w:r>
        <w:rPr>
          <w:rFonts w:hint="eastAsia"/>
          <w:color w:val="auto"/>
          <w:sz w:val="28"/>
          <w:szCs w:val="28"/>
          <w:highlight w:val="none"/>
          <w:lang w:eastAsia="zh-CN"/>
        </w:rPr>
        <w:t>中华人民共和国政府采购法实施条例</w:t>
      </w:r>
      <w:r>
        <w:rPr>
          <w:rFonts w:hint="eastAsia"/>
          <w:color w:val="auto"/>
          <w:sz w:val="28"/>
          <w:szCs w:val="28"/>
          <w:highlight w:val="none"/>
        </w:rPr>
        <w:t>》等法律法规规定，并随时接受采购人、采购代理机构的检查验证。在整个招标过程中，我方若有违规行为，我方完全接受采购人依照相关法律法规和</w:t>
      </w:r>
      <w:r>
        <w:rPr>
          <w:rFonts w:hint="eastAsia"/>
          <w:color w:val="auto"/>
          <w:sz w:val="28"/>
          <w:szCs w:val="28"/>
          <w:highlight w:val="none"/>
          <w:lang w:eastAsia="zh-CN"/>
        </w:rPr>
        <w:t>招标文件</w:t>
      </w:r>
      <w:r>
        <w:rPr>
          <w:rFonts w:hint="eastAsia"/>
          <w:color w:val="auto"/>
          <w:sz w:val="28"/>
          <w:szCs w:val="28"/>
          <w:highlight w:val="none"/>
        </w:rPr>
        <w:t>的规定给予处罚。</w:t>
      </w:r>
    </w:p>
    <w:p w14:paraId="489B7B13">
      <w:pPr>
        <w:ind w:firstLine="480"/>
        <w:rPr>
          <w:rFonts w:hint="eastAsia"/>
          <w:color w:val="auto"/>
          <w:sz w:val="28"/>
          <w:szCs w:val="28"/>
          <w:highlight w:val="none"/>
        </w:rPr>
      </w:pPr>
      <w:r>
        <w:rPr>
          <w:rFonts w:hint="eastAsia"/>
          <w:color w:val="auto"/>
          <w:sz w:val="28"/>
          <w:szCs w:val="28"/>
          <w:highlight w:val="none"/>
        </w:rPr>
        <w:t>8、我方若中标，本</w:t>
      </w:r>
      <w:r>
        <w:rPr>
          <w:rFonts w:hint="eastAsia"/>
          <w:color w:val="auto"/>
          <w:sz w:val="28"/>
          <w:szCs w:val="28"/>
          <w:highlight w:val="none"/>
          <w:lang w:val="en-US" w:eastAsia="zh-CN"/>
        </w:rPr>
        <w:t>投标函</w:t>
      </w:r>
      <w:r>
        <w:rPr>
          <w:rFonts w:hint="eastAsia"/>
          <w:color w:val="auto"/>
          <w:sz w:val="28"/>
          <w:szCs w:val="28"/>
          <w:highlight w:val="none"/>
        </w:rPr>
        <w:t>将成为合同不可分割的一部分，与合同具有同等的法律效力。</w:t>
      </w:r>
    </w:p>
    <w:p w14:paraId="43B99967">
      <w:pPr>
        <w:ind w:firstLine="480"/>
        <w:rPr>
          <w:rFonts w:hint="eastAsia"/>
          <w:color w:val="auto"/>
          <w:sz w:val="28"/>
          <w:szCs w:val="28"/>
          <w:highlight w:val="none"/>
        </w:rPr>
      </w:pPr>
      <w:r>
        <w:rPr>
          <w:rFonts w:hint="eastAsia"/>
          <w:color w:val="auto"/>
          <w:sz w:val="28"/>
          <w:szCs w:val="28"/>
          <w:highlight w:val="none"/>
          <w:lang w:val="en-US" w:eastAsia="zh-CN"/>
        </w:rPr>
        <w:t>9</w:t>
      </w:r>
      <w:r>
        <w:rPr>
          <w:rFonts w:hint="eastAsia"/>
          <w:color w:val="auto"/>
          <w:sz w:val="28"/>
          <w:szCs w:val="28"/>
          <w:highlight w:val="none"/>
        </w:rPr>
        <w:t>、如违反上述承诺，我方投标无效且接受相关部门依法作出的处罚。</w:t>
      </w:r>
    </w:p>
    <w:p w14:paraId="473C36E7">
      <w:pPr>
        <w:ind w:firstLine="480"/>
        <w:rPr>
          <w:rFonts w:hint="eastAsia"/>
          <w:color w:val="auto"/>
          <w:sz w:val="28"/>
          <w:szCs w:val="28"/>
          <w:highlight w:val="none"/>
        </w:rPr>
      </w:pPr>
    </w:p>
    <w:p w14:paraId="3EED59CE">
      <w:pPr>
        <w:ind w:firstLine="48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78A03E40">
      <w:pPr>
        <w:ind w:firstLine="480"/>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 xml:space="preserve"> （电子签章或电子签名）</w:t>
      </w:r>
    </w:p>
    <w:p w14:paraId="020BDBB7">
      <w:pPr>
        <w:ind w:firstLine="480"/>
        <w:rPr>
          <w:rFonts w:hint="eastAsia"/>
          <w:color w:val="auto"/>
          <w:sz w:val="28"/>
          <w:szCs w:val="28"/>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p>
    <w:p w14:paraId="7CB30561">
      <w:pPr>
        <w:ind w:firstLine="480"/>
        <w:rPr>
          <w:rFonts w:hint="eastAsia"/>
          <w:color w:val="auto"/>
          <w:sz w:val="28"/>
          <w:szCs w:val="28"/>
          <w:highlight w:val="none"/>
        </w:rPr>
      </w:pPr>
      <w:r>
        <w:rPr>
          <w:rFonts w:hint="eastAsia"/>
          <w:color w:val="auto"/>
          <w:sz w:val="28"/>
          <w:szCs w:val="28"/>
          <w:highlight w:val="none"/>
        </w:rPr>
        <w:br w:type="page"/>
      </w:r>
    </w:p>
    <w:p w14:paraId="20FC5DCF">
      <w:pPr>
        <w:pStyle w:val="4"/>
        <w:ind w:firstLine="0" w:firstLineChars="0"/>
        <w:rPr>
          <w:rFonts w:hint="eastAsia"/>
          <w:color w:val="auto"/>
          <w:highlight w:val="none"/>
        </w:rPr>
      </w:pPr>
      <w:bookmarkStart w:id="503" w:name="_Toc25928"/>
      <w:bookmarkStart w:id="504" w:name="_Toc18209"/>
      <w:bookmarkStart w:id="505" w:name="_Toc12029"/>
      <w:bookmarkStart w:id="506" w:name="_Toc24350"/>
      <w:bookmarkStart w:id="507" w:name="_Toc11789"/>
      <w:r>
        <w:rPr>
          <w:rFonts w:hint="eastAsia"/>
          <w:color w:val="auto"/>
          <w:highlight w:val="none"/>
        </w:rPr>
        <w:t>格式2：法定代表人身份证明书及授权委托书</w:t>
      </w:r>
      <w:r>
        <w:rPr>
          <w:b w:val="0"/>
          <w:color w:val="auto"/>
          <w:spacing w:val="-1"/>
          <w:sz w:val="24"/>
          <w:szCs w:val="24"/>
          <w:highlight w:val="none"/>
        </w:rPr>
        <w:t>（实质性格式）</w:t>
      </w:r>
      <w:bookmarkEnd w:id="503"/>
      <w:bookmarkEnd w:id="504"/>
    </w:p>
    <w:bookmarkEnd w:id="505"/>
    <w:bookmarkEnd w:id="506"/>
    <w:bookmarkEnd w:id="507"/>
    <w:p w14:paraId="1EBF5409">
      <w:pPr>
        <w:bidi w:val="0"/>
        <w:rPr>
          <w:rFonts w:hint="eastAsia"/>
          <w:color w:val="auto"/>
          <w:highlight w:val="none"/>
        </w:rPr>
      </w:pPr>
    </w:p>
    <w:p w14:paraId="1F9CF082">
      <w:pPr>
        <w:pStyle w:val="20"/>
        <w:rPr>
          <w:rFonts w:hint="eastAsia"/>
          <w:b/>
          <w:bCs/>
          <w:color w:val="auto"/>
          <w:sz w:val="48"/>
          <w:szCs w:val="40"/>
          <w:highlight w:val="none"/>
        </w:rPr>
      </w:pPr>
      <w:r>
        <w:rPr>
          <w:rFonts w:hint="eastAsia"/>
          <w:b/>
          <w:bCs/>
          <w:color w:val="auto"/>
          <w:sz w:val="48"/>
          <w:szCs w:val="40"/>
          <w:highlight w:val="none"/>
        </w:rPr>
        <w:t>法定代表人身份证明书</w:t>
      </w:r>
    </w:p>
    <w:p w14:paraId="449FF5C1">
      <w:pPr>
        <w:ind w:firstLine="560"/>
        <w:rPr>
          <w:rFonts w:hint="eastAsia"/>
          <w:color w:val="auto"/>
          <w:szCs w:val="21"/>
          <w:highlight w:val="none"/>
        </w:rPr>
      </w:pPr>
    </w:p>
    <w:p w14:paraId="79EC5F3B">
      <w:pPr>
        <w:ind w:firstLine="560"/>
        <w:rPr>
          <w:rFonts w:hint="eastAsia"/>
          <w:color w:val="auto"/>
          <w:szCs w:val="21"/>
          <w:highlight w:val="none"/>
        </w:rPr>
      </w:pPr>
      <w:r>
        <w:rPr>
          <w:rFonts w:hint="eastAsia"/>
          <w:color w:val="auto"/>
          <w:szCs w:val="21"/>
          <w:highlight w:val="none"/>
          <w:lang w:eastAsia="zh-CN"/>
        </w:rPr>
        <w:t>投标人</w:t>
      </w:r>
      <w:r>
        <w:rPr>
          <w:rFonts w:hint="eastAsia"/>
          <w:color w:val="auto"/>
          <w:szCs w:val="21"/>
          <w:highlight w:val="none"/>
        </w:rPr>
        <w:t>名称：</w:t>
      </w:r>
      <w:r>
        <w:rPr>
          <w:rFonts w:hint="eastAsia"/>
          <w:color w:val="auto"/>
          <w:szCs w:val="21"/>
          <w:highlight w:val="none"/>
          <w:u w:val="single"/>
        </w:rPr>
        <w:t xml:space="preserve">                           </w:t>
      </w:r>
    </w:p>
    <w:p w14:paraId="398D93C0">
      <w:pPr>
        <w:ind w:firstLine="560"/>
        <w:rPr>
          <w:rFonts w:hint="eastAsia"/>
          <w:color w:val="auto"/>
          <w:szCs w:val="21"/>
          <w:highlight w:val="none"/>
        </w:rPr>
      </w:pPr>
      <w:r>
        <w:rPr>
          <w:rFonts w:hint="eastAsia"/>
          <w:color w:val="auto"/>
          <w:szCs w:val="21"/>
          <w:highlight w:val="none"/>
        </w:rPr>
        <w:t>单位性质：</w:t>
      </w:r>
      <w:r>
        <w:rPr>
          <w:rFonts w:hint="eastAsia"/>
          <w:color w:val="auto"/>
          <w:szCs w:val="21"/>
          <w:highlight w:val="none"/>
          <w:u w:val="single"/>
        </w:rPr>
        <w:t xml:space="preserve">                              </w:t>
      </w:r>
    </w:p>
    <w:p w14:paraId="7C5DF50F">
      <w:pPr>
        <w:ind w:firstLine="560"/>
        <w:rPr>
          <w:rFonts w:hint="eastAsia"/>
          <w:color w:val="auto"/>
          <w:szCs w:val="21"/>
          <w:highlight w:val="none"/>
        </w:rPr>
      </w:pPr>
      <w:r>
        <w:rPr>
          <w:rFonts w:hint="eastAsia"/>
          <w:color w:val="auto"/>
          <w:szCs w:val="21"/>
          <w:highlight w:val="none"/>
        </w:rPr>
        <w:t>成立时间：</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03CE012B">
      <w:pPr>
        <w:ind w:firstLine="560"/>
        <w:rPr>
          <w:rFonts w:hint="eastAsia"/>
          <w:color w:val="auto"/>
          <w:szCs w:val="21"/>
          <w:highlight w:val="none"/>
        </w:rPr>
      </w:pPr>
      <w:r>
        <w:rPr>
          <w:rFonts w:hint="eastAsia"/>
          <w:color w:val="auto"/>
          <w:szCs w:val="21"/>
          <w:highlight w:val="none"/>
        </w:rPr>
        <w:t>经营期限：</w:t>
      </w:r>
      <w:r>
        <w:rPr>
          <w:rFonts w:hint="eastAsia"/>
          <w:color w:val="auto"/>
          <w:szCs w:val="21"/>
          <w:highlight w:val="none"/>
          <w:u w:val="single"/>
        </w:rPr>
        <w:t xml:space="preserve">                              </w:t>
      </w:r>
    </w:p>
    <w:p w14:paraId="5D607906">
      <w:pPr>
        <w:ind w:firstLine="560"/>
        <w:rPr>
          <w:rFonts w:hint="eastAsia"/>
          <w:color w:val="auto"/>
          <w:szCs w:val="21"/>
          <w:highlight w:val="none"/>
        </w:rPr>
      </w:pPr>
      <w:r>
        <w:rPr>
          <w:rFonts w:hint="eastAsia"/>
          <w:color w:val="auto"/>
          <w:szCs w:val="21"/>
          <w:highlight w:val="none"/>
        </w:rPr>
        <w:t>姓名：</w:t>
      </w:r>
      <w:r>
        <w:rPr>
          <w:rFonts w:hint="eastAsia"/>
          <w:color w:val="auto"/>
          <w:szCs w:val="21"/>
          <w:highlight w:val="none"/>
          <w:u w:val="single"/>
        </w:rPr>
        <w:t xml:space="preserve">         </w:t>
      </w:r>
      <w:r>
        <w:rPr>
          <w:rFonts w:hint="eastAsia"/>
          <w:color w:val="auto"/>
          <w:szCs w:val="21"/>
          <w:highlight w:val="none"/>
        </w:rPr>
        <w:t>性别：</w:t>
      </w:r>
      <w:r>
        <w:rPr>
          <w:rFonts w:hint="eastAsia"/>
          <w:color w:val="auto"/>
          <w:szCs w:val="21"/>
          <w:highlight w:val="none"/>
          <w:u w:val="single"/>
        </w:rPr>
        <w:t xml:space="preserve">        </w:t>
      </w:r>
      <w:r>
        <w:rPr>
          <w:rFonts w:hint="eastAsia"/>
          <w:color w:val="auto"/>
          <w:szCs w:val="21"/>
          <w:highlight w:val="none"/>
        </w:rPr>
        <w:t>年龄：</w:t>
      </w:r>
      <w:r>
        <w:rPr>
          <w:rFonts w:hint="eastAsia"/>
          <w:color w:val="auto"/>
          <w:szCs w:val="21"/>
          <w:highlight w:val="none"/>
          <w:u w:val="single"/>
        </w:rPr>
        <w:t xml:space="preserve">         </w:t>
      </w:r>
      <w:r>
        <w:rPr>
          <w:rFonts w:hint="eastAsia"/>
          <w:color w:val="auto"/>
          <w:szCs w:val="21"/>
          <w:highlight w:val="none"/>
        </w:rPr>
        <w:t>职务：</w:t>
      </w:r>
      <w:r>
        <w:rPr>
          <w:rFonts w:hint="eastAsia"/>
          <w:color w:val="auto"/>
          <w:szCs w:val="21"/>
          <w:highlight w:val="none"/>
          <w:u w:val="single"/>
        </w:rPr>
        <w:t xml:space="preserve">            </w:t>
      </w:r>
    </w:p>
    <w:p w14:paraId="77ABFAD5">
      <w:pPr>
        <w:ind w:firstLine="560"/>
        <w:rPr>
          <w:rFonts w:hint="eastAsia"/>
          <w:color w:val="auto"/>
          <w:szCs w:val="21"/>
          <w:highlight w:val="none"/>
        </w:rPr>
      </w:pPr>
      <w:r>
        <w:rPr>
          <w:rFonts w:hint="eastAsia"/>
          <w:color w:val="auto"/>
          <w:szCs w:val="21"/>
          <w:highlight w:val="none"/>
        </w:rPr>
        <w:t>系</w:t>
      </w:r>
      <w:r>
        <w:rPr>
          <w:rFonts w:hint="eastAsia"/>
          <w:color w:val="auto"/>
          <w:szCs w:val="21"/>
          <w:highlight w:val="none"/>
          <w:u w:val="single"/>
        </w:rPr>
        <w:t xml:space="preserve">                        </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名称）的法定代表人（负责人）。</w:t>
      </w:r>
    </w:p>
    <w:p w14:paraId="35AD5C06">
      <w:pPr>
        <w:ind w:firstLine="560"/>
        <w:rPr>
          <w:rFonts w:hint="eastAsia"/>
          <w:color w:val="auto"/>
          <w:szCs w:val="21"/>
          <w:highlight w:val="none"/>
        </w:rPr>
      </w:pPr>
    </w:p>
    <w:p w14:paraId="128DCB3B">
      <w:pPr>
        <w:ind w:firstLine="560"/>
        <w:rPr>
          <w:rFonts w:hint="eastAsia"/>
          <w:color w:val="auto"/>
          <w:szCs w:val="21"/>
          <w:highlight w:val="none"/>
        </w:rPr>
      </w:pPr>
      <w:r>
        <w:rPr>
          <w:rFonts w:hint="eastAsia"/>
          <w:color w:val="auto"/>
          <w:szCs w:val="21"/>
          <w:highlight w:val="none"/>
        </w:rPr>
        <w:t>特此证明。</w:t>
      </w:r>
    </w:p>
    <w:p w14:paraId="0ECE7C5D">
      <w:pPr>
        <w:pStyle w:val="20"/>
        <w:spacing w:line="500" w:lineRule="exact"/>
        <w:ind w:firstLine="420"/>
        <w:jc w:val="left"/>
        <w:rPr>
          <w:rFonts w:hint="eastAsia"/>
          <w:b/>
          <w:bCs/>
          <w:color w:val="auto"/>
          <w:highlight w:val="none"/>
        </w:rPr>
      </w:pPr>
      <w:r>
        <w:rPr>
          <w:rFonts w:hint="eastAsia"/>
          <w:b/>
          <w:bCs/>
          <w:color w:val="auto"/>
          <w:highlight w:val="none"/>
        </w:rPr>
        <w:t>注</w:t>
      </w:r>
      <w:r>
        <w:rPr>
          <w:rFonts w:hint="eastAsia"/>
          <w:b/>
          <w:bCs/>
          <w:color w:val="auto"/>
          <w:highlight w:val="none"/>
          <w:lang w:eastAsia="zh-CN"/>
        </w:rPr>
        <w:t>：</w:t>
      </w:r>
      <w:r>
        <w:rPr>
          <w:rFonts w:hint="eastAsia"/>
          <w:b/>
          <w:bCs/>
          <w:color w:val="auto"/>
          <w:highlight w:val="none"/>
        </w:rPr>
        <w:t>附法定代表人身份证（原件扫描件）。</w:t>
      </w:r>
    </w:p>
    <w:p w14:paraId="7A226108">
      <w:pPr>
        <w:ind w:firstLine="560"/>
        <w:jc w:val="both"/>
        <w:rPr>
          <w:rFonts w:hint="eastAsia"/>
          <w:color w:val="auto"/>
          <w:szCs w:val="21"/>
          <w:highlight w:val="none"/>
        </w:rPr>
      </w:pPr>
    </w:p>
    <w:p w14:paraId="7DA49B3A">
      <w:pPr>
        <w:ind w:firstLine="560"/>
        <w:jc w:val="both"/>
        <w:rPr>
          <w:rFonts w:hint="eastAsia"/>
          <w:color w:val="auto"/>
          <w:szCs w:val="21"/>
          <w:highlight w:val="none"/>
        </w:rPr>
      </w:pPr>
    </w:p>
    <w:p w14:paraId="5AF1371F">
      <w:pPr>
        <w:pStyle w:val="33"/>
        <w:ind w:left="560" w:firstLine="400"/>
        <w:jc w:val="both"/>
        <w:rPr>
          <w:rFonts w:hint="eastAsia" w:ascii="仿宋" w:eastAsia="仿宋"/>
          <w:color w:val="auto"/>
          <w:szCs w:val="21"/>
          <w:highlight w:val="none"/>
        </w:rPr>
      </w:pPr>
    </w:p>
    <w:p w14:paraId="15BA58BD">
      <w:pPr>
        <w:pStyle w:val="33"/>
        <w:ind w:left="560" w:firstLine="400"/>
        <w:jc w:val="both"/>
        <w:rPr>
          <w:rFonts w:hint="eastAsia" w:ascii="仿宋" w:eastAsia="仿宋"/>
          <w:color w:val="auto"/>
          <w:szCs w:val="21"/>
          <w:highlight w:val="none"/>
        </w:rPr>
      </w:pPr>
    </w:p>
    <w:p w14:paraId="4B16F44D">
      <w:pPr>
        <w:ind w:firstLine="48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10DB3C87">
      <w:pPr>
        <w:ind w:firstLine="480"/>
        <w:rPr>
          <w:rFonts w:hint="eastAsia"/>
          <w:color w:val="auto"/>
          <w:sz w:val="28"/>
          <w:szCs w:val="28"/>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p>
    <w:p w14:paraId="30D1F369">
      <w:pPr>
        <w:ind w:firstLine="480"/>
        <w:rPr>
          <w:rFonts w:hint="eastAsia"/>
          <w:color w:val="auto"/>
          <w:sz w:val="24"/>
          <w:szCs w:val="24"/>
          <w:highlight w:val="none"/>
        </w:rPr>
      </w:pPr>
      <w:r>
        <w:rPr>
          <w:rFonts w:hint="eastAsia"/>
          <w:color w:val="auto"/>
          <w:sz w:val="24"/>
          <w:szCs w:val="24"/>
          <w:highlight w:val="none"/>
        </w:rPr>
        <w:br w:type="page"/>
      </w:r>
    </w:p>
    <w:p w14:paraId="0877598E">
      <w:pPr>
        <w:ind w:firstLine="480"/>
        <w:rPr>
          <w:rFonts w:hint="eastAsia"/>
          <w:color w:val="auto"/>
          <w:sz w:val="24"/>
          <w:szCs w:val="24"/>
          <w:highlight w:val="none"/>
        </w:rPr>
      </w:pPr>
    </w:p>
    <w:p w14:paraId="79A85AEF">
      <w:pPr>
        <w:pStyle w:val="20"/>
        <w:rPr>
          <w:rFonts w:hint="eastAsia"/>
          <w:b/>
          <w:bCs/>
          <w:color w:val="auto"/>
          <w:sz w:val="48"/>
          <w:szCs w:val="40"/>
          <w:highlight w:val="none"/>
        </w:rPr>
      </w:pPr>
      <w:bookmarkStart w:id="508" w:name="_Toc21226"/>
      <w:r>
        <w:rPr>
          <w:rFonts w:hint="eastAsia"/>
          <w:b/>
          <w:bCs/>
          <w:color w:val="auto"/>
          <w:sz w:val="48"/>
          <w:szCs w:val="40"/>
          <w:highlight w:val="none"/>
        </w:rPr>
        <w:t>法定代表人授权委托书</w:t>
      </w:r>
      <w:bookmarkEnd w:id="508"/>
    </w:p>
    <w:p w14:paraId="712189EA">
      <w:pPr>
        <w:ind w:firstLine="560"/>
        <w:rPr>
          <w:rFonts w:hint="eastAsia"/>
          <w:color w:val="auto"/>
          <w:szCs w:val="21"/>
          <w:highlight w:val="none"/>
        </w:rPr>
      </w:pPr>
    </w:p>
    <w:p w14:paraId="7711A7C0">
      <w:pPr>
        <w:ind w:firstLine="560"/>
        <w:rPr>
          <w:rFonts w:hint="eastAsia"/>
          <w:color w:val="auto"/>
          <w:szCs w:val="21"/>
          <w:highlight w:val="none"/>
        </w:rPr>
      </w:pPr>
      <w:r>
        <w:rPr>
          <w:rFonts w:hint="eastAsia"/>
          <w:color w:val="auto"/>
          <w:szCs w:val="21"/>
          <w:highlight w:val="none"/>
        </w:rPr>
        <w:t>本授权书声明：</w:t>
      </w:r>
      <w:r>
        <w:rPr>
          <w:rFonts w:hint="eastAsia"/>
          <w:color w:val="auto"/>
          <w:szCs w:val="21"/>
          <w:highlight w:val="none"/>
          <w:u w:val="single"/>
        </w:rPr>
        <w:t xml:space="preserve">   （</w:t>
      </w:r>
      <w:r>
        <w:rPr>
          <w:rFonts w:hint="eastAsia"/>
          <w:color w:val="auto"/>
          <w:szCs w:val="21"/>
          <w:highlight w:val="none"/>
          <w:u w:val="single"/>
          <w:lang w:eastAsia="zh-CN"/>
        </w:rPr>
        <w:t>投标人</w:t>
      </w:r>
      <w:r>
        <w:rPr>
          <w:rFonts w:hint="eastAsia"/>
          <w:color w:val="auto"/>
          <w:szCs w:val="21"/>
          <w:highlight w:val="none"/>
          <w:u w:val="single"/>
        </w:rPr>
        <w:t xml:space="preserve">全称） </w:t>
      </w:r>
      <w:r>
        <w:rPr>
          <w:rFonts w:hint="eastAsia"/>
          <w:color w:val="auto"/>
          <w:szCs w:val="21"/>
          <w:highlight w:val="none"/>
        </w:rPr>
        <w:t>的法定代表人代表本公司授权</w:t>
      </w:r>
      <w:r>
        <w:rPr>
          <w:rFonts w:hint="eastAsia"/>
          <w:color w:val="auto"/>
          <w:szCs w:val="21"/>
          <w:highlight w:val="none"/>
          <w:u w:val="single"/>
        </w:rPr>
        <w:t xml:space="preserve">    （委托代理人姓名）</w:t>
      </w:r>
      <w:r>
        <w:rPr>
          <w:rFonts w:hint="eastAsia"/>
          <w:color w:val="auto"/>
          <w:szCs w:val="21"/>
          <w:highlight w:val="none"/>
        </w:rPr>
        <w:t>为本公司合法代理人，就贵方组织的有关</w:t>
      </w:r>
      <w:r>
        <w:rPr>
          <w:rFonts w:hint="eastAsia"/>
          <w:b/>
          <w:bCs/>
          <w:color w:val="auto"/>
          <w:sz w:val="28"/>
          <w:szCs w:val="28"/>
          <w:highlight w:val="none"/>
          <w:u w:val="single"/>
          <w:lang w:eastAsia="zh-CN"/>
        </w:rPr>
        <w:t>云南省地图院省级测绘地理信息专项三维建模软件采购项目</w:t>
      </w:r>
      <w:r>
        <w:rPr>
          <w:rFonts w:hint="eastAsia"/>
          <w:b w:val="0"/>
          <w:bCs w:val="0"/>
          <w:color w:val="auto"/>
          <w:sz w:val="28"/>
          <w:szCs w:val="28"/>
          <w:highlight w:val="none"/>
          <w:u w:val="none"/>
          <w:lang w:eastAsia="zh-CN"/>
        </w:rPr>
        <w:t>（</w:t>
      </w:r>
      <w:r>
        <w:rPr>
          <w:rFonts w:hint="eastAsia"/>
          <w:b w:val="0"/>
          <w:bCs w:val="0"/>
          <w:color w:val="auto"/>
          <w:sz w:val="28"/>
          <w:szCs w:val="28"/>
          <w:highlight w:val="none"/>
          <w:u w:val="none"/>
          <w:lang w:val="en-US" w:eastAsia="zh-CN"/>
        </w:rPr>
        <w:t>项目名称</w:t>
      </w:r>
      <w:r>
        <w:rPr>
          <w:rFonts w:hint="eastAsia"/>
          <w:b w:val="0"/>
          <w:bCs w:val="0"/>
          <w:color w:val="auto"/>
          <w:sz w:val="28"/>
          <w:szCs w:val="28"/>
          <w:highlight w:val="none"/>
          <w:u w:val="none"/>
          <w:lang w:eastAsia="zh-CN"/>
        </w:rPr>
        <w:t>）</w:t>
      </w:r>
      <w:r>
        <w:rPr>
          <w:rFonts w:hint="eastAsia"/>
          <w:b w:val="0"/>
          <w:bCs w:val="0"/>
          <w:color w:val="auto"/>
          <w:sz w:val="28"/>
          <w:szCs w:val="28"/>
          <w:highlight w:val="none"/>
          <w:u w:val="none"/>
          <w:lang w:val="en-US" w:eastAsia="zh-CN"/>
        </w:rPr>
        <w:t>的</w:t>
      </w:r>
      <w:r>
        <w:rPr>
          <w:rFonts w:hint="eastAsia"/>
          <w:color w:val="auto"/>
          <w:szCs w:val="21"/>
          <w:highlight w:val="none"/>
        </w:rPr>
        <w:t>投标，以本单位名义参加。代理人在本项目中所签署的一切文件和处理与之有关的一切事务，我方均予承认。</w:t>
      </w:r>
    </w:p>
    <w:p w14:paraId="74124DED">
      <w:pPr>
        <w:ind w:firstLine="560"/>
        <w:rPr>
          <w:rFonts w:hint="eastAsia"/>
          <w:color w:val="auto"/>
          <w:highlight w:val="none"/>
        </w:rPr>
      </w:pPr>
      <w:r>
        <w:rPr>
          <w:rFonts w:hint="eastAsia"/>
          <w:color w:val="auto"/>
          <w:highlight w:val="none"/>
        </w:rPr>
        <w:t>委托期限：</w:t>
      </w:r>
      <w:r>
        <w:rPr>
          <w:rFonts w:hint="eastAsia"/>
          <w:b/>
          <w:bCs/>
          <w:color w:val="auto"/>
          <w:highlight w:val="none"/>
          <w:u w:val="single"/>
          <w:lang w:val="en-US" w:eastAsia="zh-CN"/>
        </w:rPr>
        <w:t>自</w:t>
      </w:r>
      <w:r>
        <w:rPr>
          <w:rFonts w:hint="eastAsia"/>
          <w:b/>
          <w:bCs/>
          <w:color w:val="auto"/>
          <w:highlight w:val="none"/>
          <w:u w:val="single"/>
        </w:rPr>
        <w:t>提交</w:t>
      </w:r>
      <w:r>
        <w:rPr>
          <w:rFonts w:hint="eastAsia"/>
          <w:b/>
          <w:bCs/>
          <w:color w:val="auto"/>
          <w:highlight w:val="none"/>
          <w:u w:val="single"/>
          <w:lang w:eastAsia="zh-CN"/>
        </w:rPr>
        <w:t>投标文件截止之日起90日历天</w:t>
      </w:r>
      <w:r>
        <w:rPr>
          <w:rFonts w:hint="eastAsia"/>
          <w:color w:val="auto"/>
          <w:highlight w:val="none"/>
        </w:rPr>
        <w:t>。</w:t>
      </w:r>
    </w:p>
    <w:p w14:paraId="4B3B2013">
      <w:pPr>
        <w:ind w:firstLine="560"/>
        <w:rPr>
          <w:rFonts w:hint="eastAsia"/>
          <w:color w:val="auto"/>
          <w:highlight w:val="none"/>
        </w:rPr>
      </w:pPr>
      <w:r>
        <w:rPr>
          <w:rFonts w:hint="eastAsia"/>
          <w:color w:val="auto"/>
          <w:highlight w:val="none"/>
        </w:rPr>
        <w:t>代理人无转委托权。</w:t>
      </w:r>
    </w:p>
    <w:p w14:paraId="73625637">
      <w:pPr>
        <w:pStyle w:val="20"/>
        <w:spacing w:line="500" w:lineRule="exact"/>
        <w:ind w:firstLine="420"/>
        <w:jc w:val="both"/>
        <w:rPr>
          <w:rFonts w:hint="eastAsia"/>
          <w:b/>
          <w:bCs/>
          <w:color w:val="auto"/>
          <w:highlight w:val="none"/>
        </w:rPr>
      </w:pPr>
      <w:r>
        <w:rPr>
          <w:rFonts w:hint="eastAsia"/>
          <w:b/>
          <w:bCs/>
          <w:color w:val="auto"/>
          <w:highlight w:val="none"/>
        </w:rPr>
        <w:t>注</w:t>
      </w:r>
      <w:r>
        <w:rPr>
          <w:rFonts w:hint="eastAsia"/>
          <w:b/>
          <w:bCs/>
          <w:color w:val="auto"/>
          <w:highlight w:val="none"/>
          <w:lang w:eastAsia="zh-CN"/>
        </w:rPr>
        <w:t>：</w:t>
      </w:r>
      <w:r>
        <w:rPr>
          <w:rFonts w:hint="eastAsia"/>
          <w:b/>
          <w:bCs/>
          <w:color w:val="auto"/>
          <w:highlight w:val="none"/>
        </w:rPr>
        <w:t>附委托代理人身份证（原件扫描件）。</w:t>
      </w:r>
    </w:p>
    <w:p w14:paraId="4A3E1270">
      <w:pPr>
        <w:pStyle w:val="20"/>
        <w:spacing w:line="500" w:lineRule="exact"/>
        <w:ind w:firstLine="420"/>
        <w:rPr>
          <w:rFonts w:hint="eastAsia"/>
          <w:color w:val="auto"/>
          <w:highlight w:val="none"/>
        </w:rPr>
      </w:pPr>
    </w:p>
    <w:p w14:paraId="791C9584">
      <w:pPr>
        <w:ind w:firstLine="560"/>
        <w:rPr>
          <w:rFonts w:hint="eastAsia"/>
          <w:color w:val="auto"/>
          <w:szCs w:val="21"/>
          <w:highlight w:val="none"/>
        </w:rPr>
      </w:pPr>
    </w:p>
    <w:p w14:paraId="43D662AB">
      <w:pPr>
        <w:ind w:firstLine="560"/>
        <w:rPr>
          <w:rFonts w:hint="eastAsia"/>
          <w:color w:val="auto"/>
          <w:szCs w:val="21"/>
          <w:highlight w:val="none"/>
        </w:rPr>
      </w:pPr>
    </w:p>
    <w:p w14:paraId="362F4C47">
      <w:pPr>
        <w:ind w:firstLine="560"/>
        <w:rPr>
          <w:rFonts w:hint="eastAsia"/>
          <w:color w:val="auto"/>
          <w:highlight w:val="none"/>
        </w:rPr>
      </w:pPr>
      <w:r>
        <w:rPr>
          <w:rFonts w:hint="eastAsia"/>
          <w:color w:val="auto"/>
          <w:highlight w:val="none"/>
          <w:lang w:eastAsia="zh-CN"/>
        </w:rPr>
        <w:t>投标人</w:t>
      </w:r>
      <w:r>
        <w:rPr>
          <w:rFonts w:hint="eastAsia"/>
          <w:color w:val="auto"/>
          <w:highlight w:val="none"/>
        </w:rPr>
        <w:t>：</w:t>
      </w:r>
      <w:r>
        <w:rPr>
          <w:rFonts w:hint="eastAsia"/>
          <w:color w:val="auto"/>
          <w:highlight w:val="none"/>
          <w:u w:val="single"/>
        </w:rPr>
        <w:t xml:space="preserve">               </w:t>
      </w:r>
      <w:r>
        <w:rPr>
          <w:rFonts w:hint="eastAsia"/>
          <w:color w:val="auto"/>
          <w:highlight w:val="none"/>
        </w:rPr>
        <w:t>（电子签章）</w:t>
      </w:r>
    </w:p>
    <w:p w14:paraId="7D6A08EE">
      <w:pPr>
        <w:ind w:firstLine="560"/>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（电子签章或电子签名）</w:t>
      </w:r>
    </w:p>
    <w:p w14:paraId="0BC9CAD9">
      <w:pPr>
        <w:ind w:firstLine="560"/>
        <w:rPr>
          <w:rFonts w:hint="eastAsia"/>
          <w:color w:val="auto"/>
          <w:highlight w:val="none"/>
        </w:rPr>
      </w:pPr>
      <w:r>
        <w:rPr>
          <w:rFonts w:hint="eastAsia"/>
          <w:color w:val="auto"/>
          <w:highlight w:val="none"/>
        </w:rPr>
        <w:t>法定代表人身份证号码：</w:t>
      </w:r>
      <w:r>
        <w:rPr>
          <w:rFonts w:hint="eastAsia"/>
          <w:color w:val="auto"/>
          <w:highlight w:val="none"/>
          <w:u w:val="single"/>
        </w:rPr>
        <w:t xml:space="preserve">            </w:t>
      </w:r>
    </w:p>
    <w:p w14:paraId="3DB2A7F6">
      <w:pPr>
        <w:ind w:firstLine="560"/>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7706906F">
      <w:pPr>
        <w:ind w:firstLine="560"/>
        <w:rPr>
          <w:rFonts w:hint="eastAsia"/>
          <w:color w:val="auto"/>
          <w:highlight w:val="none"/>
        </w:rPr>
      </w:pPr>
      <w:r>
        <w:rPr>
          <w:rFonts w:hint="eastAsia"/>
          <w:color w:val="auto"/>
          <w:highlight w:val="none"/>
        </w:rPr>
        <w:t>委托代理人身份证号码：</w:t>
      </w:r>
      <w:r>
        <w:rPr>
          <w:rFonts w:hint="eastAsia"/>
          <w:color w:val="auto"/>
          <w:highlight w:val="none"/>
          <w:u w:val="single"/>
        </w:rPr>
        <w:t xml:space="preserve">            </w:t>
      </w:r>
      <w:r>
        <w:rPr>
          <w:rFonts w:hint="eastAsia"/>
          <w:color w:val="auto"/>
          <w:highlight w:val="none"/>
        </w:rPr>
        <w:t xml:space="preserve"> </w:t>
      </w:r>
    </w:p>
    <w:p w14:paraId="73B76C5D">
      <w:pPr>
        <w:ind w:firstLine="560"/>
        <w:rPr>
          <w:rFonts w:hint="eastAsia"/>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2188EAC">
      <w:pPr>
        <w:autoSpaceDE w:val="0"/>
        <w:autoSpaceDN w:val="0"/>
        <w:adjustRightInd w:val="0"/>
        <w:snapToGrid w:val="0"/>
        <w:ind w:right="315" w:firstLine="562"/>
        <w:rPr>
          <w:rFonts w:hint="eastAsia" w:ascii="宋体" w:hAnsi="宋体" w:cs="HiddenHorzOCR"/>
          <w:b/>
          <w:color w:val="auto"/>
          <w:kern w:val="0"/>
          <w:szCs w:val="21"/>
          <w:highlight w:val="none"/>
        </w:rPr>
      </w:pPr>
    </w:p>
    <w:p w14:paraId="720DED31">
      <w:pPr>
        <w:autoSpaceDE w:val="0"/>
        <w:autoSpaceDN w:val="0"/>
        <w:adjustRightInd w:val="0"/>
        <w:snapToGrid w:val="0"/>
        <w:ind w:right="315" w:firstLine="482"/>
        <w:rPr>
          <w:rFonts w:hint="eastAsia" w:ascii="宋体" w:hAnsi="宋体" w:cs="HiddenHorzOCR"/>
          <w:b/>
          <w:color w:val="auto"/>
          <w:kern w:val="0"/>
          <w:sz w:val="24"/>
          <w:szCs w:val="20"/>
          <w:highlight w:val="none"/>
        </w:rPr>
      </w:pPr>
      <w:r>
        <w:rPr>
          <w:rFonts w:hint="eastAsia" w:ascii="宋体" w:hAnsi="宋体" w:cs="HiddenHorzOCR"/>
          <w:b/>
          <w:color w:val="auto"/>
          <w:kern w:val="0"/>
          <w:sz w:val="24"/>
          <w:szCs w:val="20"/>
          <w:highlight w:val="none"/>
        </w:rPr>
        <w:t>注：上传系统的电子投标文件中，授权委托书由委托代理人签字后扫描，在扫描件上按上述格式要求加盖</w:t>
      </w:r>
      <w:r>
        <w:rPr>
          <w:rFonts w:hint="eastAsia" w:ascii="宋体" w:hAnsi="宋体" w:cs="HiddenHorzOCR"/>
          <w:b/>
          <w:color w:val="auto"/>
          <w:kern w:val="0"/>
          <w:sz w:val="24"/>
          <w:szCs w:val="20"/>
          <w:highlight w:val="none"/>
          <w:lang w:eastAsia="zh-CN"/>
        </w:rPr>
        <w:t>投标人</w:t>
      </w:r>
      <w:r>
        <w:rPr>
          <w:rFonts w:hint="eastAsia" w:ascii="宋体" w:hAnsi="宋体" w:cs="HiddenHorzOCR"/>
          <w:b/>
          <w:color w:val="auto"/>
          <w:kern w:val="0"/>
          <w:sz w:val="24"/>
          <w:szCs w:val="20"/>
          <w:highlight w:val="none"/>
        </w:rPr>
        <w:t>电子签章、法定代表人电子签章或电子签名。</w:t>
      </w:r>
    </w:p>
    <w:p w14:paraId="052C1352">
      <w:pPr>
        <w:ind w:firstLine="482"/>
        <w:rPr>
          <w:rFonts w:hint="eastAsia" w:ascii="宋体" w:hAnsi="宋体" w:cs="HiddenHorzOCR"/>
          <w:b/>
          <w:color w:val="auto"/>
          <w:kern w:val="0"/>
          <w:sz w:val="24"/>
          <w:szCs w:val="20"/>
          <w:highlight w:val="none"/>
        </w:rPr>
      </w:pPr>
      <w:r>
        <w:rPr>
          <w:rFonts w:hint="eastAsia" w:ascii="宋体" w:hAnsi="宋体" w:cs="HiddenHorzOCR"/>
          <w:b/>
          <w:color w:val="auto"/>
          <w:kern w:val="0"/>
          <w:sz w:val="24"/>
          <w:szCs w:val="20"/>
          <w:highlight w:val="none"/>
        </w:rPr>
        <w:br w:type="page"/>
      </w:r>
    </w:p>
    <w:p w14:paraId="193D1DC0">
      <w:pPr>
        <w:pStyle w:val="4"/>
        <w:ind w:firstLine="602"/>
        <w:rPr>
          <w:rFonts w:hint="eastAsia"/>
          <w:color w:val="auto"/>
          <w:highlight w:val="none"/>
        </w:rPr>
      </w:pPr>
      <w:bookmarkStart w:id="509" w:name="_Toc13447"/>
      <w:bookmarkStart w:id="510" w:name="_Toc24973"/>
      <w:r>
        <w:rPr>
          <w:rFonts w:hint="eastAsia"/>
          <w:color w:val="auto"/>
          <w:highlight w:val="none"/>
        </w:rPr>
        <w:t>格式3：开标一览表</w:t>
      </w:r>
      <w:r>
        <w:rPr>
          <w:b w:val="0"/>
          <w:color w:val="auto"/>
          <w:spacing w:val="-1"/>
          <w:sz w:val="24"/>
          <w:szCs w:val="24"/>
          <w:highlight w:val="none"/>
        </w:rPr>
        <w:t>（实质性格式）</w:t>
      </w:r>
      <w:bookmarkEnd w:id="509"/>
      <w:bookmarkEnd w:id="510"/>
    </w:p>
    <w:p w14:paraId="0BFF6B50">
      <w:pPr>
        <w:pStyle w:val="20"/>
        <w:rPr>
          <w:rFonts w:hint="eastAsia"/>
          <w:b/>
          <w:bCs/>
          <w:color w:val="auto"/>
          <w:sz w:val="48"/>
          <w:szCs w:val="40"/>
          <w:highlight w:val="none"/>
        </w:rPr>
      </w:pPr>
      <w:r>
        <w:rPr>
          <w:rFonts w:hint="eastAsia"/>
          <w:b/>
          <w:bCs/>
          <w:color w:val="auto"/>
          <w:sz w:val="48"/>
          <w:szCs w:val="40"/>
          <w:highlight w:val="none"/>
        </w:rPr>
        <w:t>开标一览表</w:t>
      </w:r>
    </w:p>
    <w:p w14:paraId="4515D8B1">
      <w:pPr>
        <w:ind w:firstLine="560"/>
        <w:rPr>
          <w:rFonts w:hint="eastAsia"/>
          <w:color w:val="auto"/>
          <w:highlight w:val="none"/>
        </w:rPr>
      </w:pPr>
    </w:p>
    <w:p w14:paraId="4D213FAD">
      <w:pPr>
        <w:ind w:left="0" w:leftChars="0" w:firstLine="0" w:firstLineChars="0"/>
        <w:rPr>
          <w:rFonts w:hint="eastAsia"/>
          <w:b/>
          <w:bCs/>
          <w:color w:val="auto"/>
          <w:szCs w:val="21"/>
          <w:highlight w:val="none"/>
          <w:u w:val="single"/>
          <w:lang w:eastAsia="zh-CN"/>
        </w:rPr>
      </w:pPr>
      <w:r>
        <w:rPr>
          <w:rFonts w:hint="eastAsia"/>
          <w:color w:val="auto"/>
          <w:highlight w:val="none"/>
        </w:rPr>
        <w:t>项目名称：</w:t>
      </w:r>
      <w:r>
        <w:rPr>
          <w:rFonts w:hint="eastAsia"/>
          <w:b/>
          <w:bCs/>
          <w:color w:val="auto"/>
          <w:szCs w:val="21"/>
          <w:highlight w:val="none"/>
          <w:u w:val="single"/>
          <w:lang w:eastAsia="zh-CN"/>
        </w:rPr>
        <w:t>云南省地图院省级测绘地理信息专项三维建模软件采购项目</w:t>
      </w:r>
    </w:p>
    <w:p w14:paraId="163710F4">
      <w:pPr>
        <w:ind w:left="0" w:leftChars="0" w:firstLine="0" w:firstLineChars="0"/>
        <w:rPr>
          <w:rFonts w:hint="default"/>
          <w:b/>
          <w:bCs/>
          <w:color w:val="auto"/>
          <w:highlight w:val="none"/>
          <w:u w:val="single"/>
          <w:lang w:val="en-US" w:eastAsia="zh-CN"/>
        </w:rPr>
      </w:pPr>
      <w:r>
        <w:rPr>
          <w:rFonts w:hint="eastAsia"/>
          <w:color w:val="auto"/>
          <w:highlight w:val="none"/>
        </w:rPr>
        <w:t>项目编号：</w:t>
      </w:r>
      <w:r>
        <w:rPr>
          <w:rFonts w:hint="eastAsia"/>
          <w:b/>
          <w:bCs/>
          <w:color w:val="auto"/>
          <w:highlight w:val="none"/>
          <w:u w:val="single"/>
          <w:lang w:eastAsia="zh-CN"/>
        </w:rPr>
        <w:t>云润招字 HW2026-093</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7417"/>
      </w:tblGrid>
      <w:tr w14:paraId="45A8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418" w:type="dxa"/>
            <w:vAlign w:val="center"/>
          </w:tcPr>
          <w:p w14:paraId="09630019">
            <w:pPr>
              <w:pStyle w:val="20"/>
              <w:rPr>
                <w:rFonts w:hint="eastAsia"/>
                <w:b/>
                <w:bCs/>
                <w:color w:val="auto"/>
                <w:sz w:val="24"/>
                <w:szCs w:val="24"/>
                <w:highlight w:val="none"/>
              </w:rPr>
            </w:pPr>
            <w:r>
              <w:rPr>
                <w:rFonts w:hint="eastAsia"/>
                <w:b/>
                <w:bCs/>
                <w:color w:val="auto"/>
                <w:sz w:val="24"/>
                <w:szCs w:val="24"/>
                <w:highlight w:val="none"/>
              </w:rPr>
              <w:t>投标总报价</w:t>
            </w:r>
          </w:p>
        </w:tc>
        <w:tc>
          <w:tcPr>
            <w:tcW w:w="7417" w:type="dxa"/>
            <w:vAlign w:val="center"/>
          </w:tcPr>
          <w:p w14:paraId="488695C4">
            <w:pPr>
              <w:pStyle w:val="20"/>
              <w:jc w:val="both"/>
              <w:rPr>
                <w:rFonts w:hint="eastAsia"/>
                <w:b/>
                <w:bCs/>
                <w:color w:val="auto"/>
                <w:sz w:val="24"/>
                <w:szCs w:val="24"/>
                <w:highlight w:val="none"/>
              </w:rPr>
            </w:pPr>
            <w:r>
              <w:rPr>
                <w:rFonts w:hint="eastAsia"/>
                <w:b/>
                <w:bCs/>
                <w:color w:val="auto"/>
                <w:sz w:val="24"/>
                <w:szCs w:val="24"/>
                <w:highlight w:val="none"/>
              </w:rPr>
              <w:t>人民币小写：</w:t>
            </w:r>
          </w:p>
          <w:p w14:paraId="145D82CB">
            <w:pPr>
              <w:pStyle w:val="20"/>
              <w:ind w:firstLine="723" w:firstLineChars="300"/>
              <w:jc w:val="both"/>
              <w:rPr>
                <w:rFonts w:hint="eastAsia"/>
                <w:b/>
                <w:bCs/>
                <w:color w:val="auto"/>
                <w:sz w:val="24"/>
                <w:szCs w:val="24"/>
                <w:highlight w:val="none"/>
              </w:rPr>
            </w:pPr>
            <w:r>
              <w:rPr>
                <w:rFonts w:hint="eastAsia"/>
                <w:b/>
                <w:bCs/>
                <w:color w:val="auto"/>
                <w:sz w:val="24"/>
                <w:szCs w:val="24"/>
                <w:highlight w:val="none"/>
              </w:rPr>
              <w:t>大写：</w:t>
            </w:r>
          </w:p>
        </w:tc>
      </w:tr>
      <w:tr w14:paraId="37C5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418" w:type="dxa"/>
            <w:vAlign w:val="center"/>
          </w:tcPr>
          <w:p w14:paraId="0BF95394">
            <w:pPr>
              <w:pStyle w:val="20"/>
              <w:rPr>
                <w:rFonts w:hint="eastAsia" w:eastAsia="仿宋"/>
                <w:b/>
                <w:bCs/>
                <w:color w:val="auto"/>
                <w:sz w:val="24"/>
                <w:szCs w:val="24"/>
                <w:highlight w:val="none"/>
                <w:lang w:val="en-US" w:eastAsia="zh-CN"/>
              </w:rPr>
            </w:pPr>
            <w:r>
              <w:rPr>
                <w:rFonts w:hint="eastAsia"/>
                <w:b/>
                <w:bCs/>
                <w:color w:val="auto"/>
                <w:sz w:val="24"/>
                <w:szCs w:val="24"/>
                <w:highlight w:val="none"/>
              </w:rPr>
              <w:t>合同履行期限</w:t>
            </w:r>
            <w:r>
              <w:rPr>
                <w:rFonts w:hint="eastAsia"/>
                <w:b/>
                <w:bCs/>
                <w:color w:val="auto"/>
                <w:sz w:val="24"/>
                <w:szCs w:val="24"/>
                <w:highlight w:val="none"/>
                <w:lang w:val="en-US" w:eastAsia="zh-CN"/>
              </w:rPr>
              <w:t>承诺</w:t>
            </w:r>
          </w:p>
        </w:tc>
        <w:tc>
          <w:tcPr>
            <w:tcW w:w="7417" w:type="dxa"/>
            <w:vAlign w:val="center"/>
          </w:tcPr>
          <w:p w14:paraId="2B6A7745">
            <w:pPr>
              <w:pStyle w:val="20"/>
              <w:jc w:val="center"/>
              <w:rPr>
                <w:rFonts w:hint="eastAsia"/>
                <w:b/>
                <w:bCs/>
                <w:color w:val="auto"/>
                <w:sz w:val="24"/>
                <w:szCs w:val="24"/>
                <w:highlight w:val="none"/>
              </w:rPr>
            </w:pPr>
          </w:p>
        </w:tc>
      </w:tr>
      <w:tr w14:paraId="2868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418" w:type="dxa"/>
            <w:vAlign w:val="center"/>
          </w:tcPr>
          <w:p w14:paraId="5FBCCB35">
            <w:pPr>
              <w:pStyle w:val="20"/>
              <w:rPr>
                <w:rFonts w:hint="eastAsia" w:eastAsia="仿宋"/>
                <w:b/>
                <w:bCs/>
                <w:color w:val="auto"/>
                <w:sz w:val="24"/>
                <w:szCs w:val="24"/>
                <w:highlight w:val="none"/>
                <w:lang w:eastAsia="zh-CN"/>
              </w:rPr>
            </w:pPr>
            <w:r>
              <w:rPr>
                <w:rFonts w:hint="eastAsia"/>
                <w:b/>
                <w:bCs/>
                <w:color w:val="auto"/>
                <w:sz w:val="24"/>
                <w:szCs w:val="24"/>
                <w:highlight w:val="none"/>
                <w:lang w:eastAsia="zh-CN"/>
              </w:rPr>
              <w:t>交货地点</w:t>
            </w:r>
            <w:r>
              <w:rPr>
                <w:rFonts w:hint="eastAsia"/>
                <w:b/>
                <w:bCs/>
                <w:color w:val="auto"/>
                <w:sz w:val="24"/>
                <w:szCs w:val="24"/>
                <w:highlight w:val="none"/>
                <w:lang w:val="en-US" w:eastAsia="zh-CN"/>
              </w:rPr>
              <w:t>承诺</w:t>
            </w:r>
          </w:p>
        </w:tc>
        <w:tc>
          <w:tcPr>
            <w:tcW w:w="7417" w:type="dxa"/>
            <w:vAlign w:val="center"/>
          </w:tcPr>
          <w:p w14:paraId="3AAB11DC">
            <w:pPr>
              <w:pStyle w:val="20"/>
              <w:jc w:val="center"/>
              <w:rPr>
                <w:rFonts w:hint="eastAsia"/>
                <w:b/>
                <w:bCs/>
                <w:color w:val="auto"/>
                <w:sz w:val="24"/>
                <w:szCs w:val="24"/>
                <w:highlight w:val="none"/>
              </w:rPr>
            </w:pPr>
          </w:p>
        </w:tc>
      </w:tr>
      <w:tr w14:paraId="5592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418" w:type="dxa"/>
            <w:vAlign w:val="center"/>
          </w:tcPr>
          <w:p w14:paraId="2656ED6F">
            <w:pPr>
              <w:pStyle w:val="20"/>
              <w:rPr>
                <w:rFonts w:hint="default"/>
                <w:b/>
                <w:bCs/>
                <w:color w:val="auto"/>
                <w:sz w:val="24"/>
                <w:szCs w:val="24"/>
                <w:highlight w:val="none"/>
                <w:lang w:val="en-US" w:eastAsia="zh-CN"/>
              </w:rPr>
            </w:pPr>
            <w:r>
              <w:rPr>
                <w:rFonts w:hint="eastAsia"/>
                <w:b/>
                <w:bCs/>
                <w:color w:val="auto"/>
                <w:sz w:val="24"/>
                <w:szCs w:val="24"/>
                <w:highlight w:val="none"/>
                <w:lang w:val="en-US" w:eastAsia="zh-CN"/>
              </w:rPr>
              <w:t>质量要求承诺</w:t>
            </w:r>
          </w:p>
        </w:tc>
        <w:tc>
          <w:tcPr>
            <w:tcW w:w="7417" w:type="dxa"/>
            <w:vAlign w:val="center"/>
          </w:tcPr>
          <w:p w14:paraId="0FF1EFC3">
            <w:pPr>
              <w:pStyle w:val="20"/>
              <w:jc w:val="center"/>
              <w:rPr>
                <w:rFonts w:hint="eastAsia"/>
                <w:b/>
                <w:bCs/>
                <w:color w:val="auto"/>
                <w:sz w:val="24"/>
                <w:szCs w:val="24"/>
                <w:highlight w:val="none"/>
              </w:rPr>
            </w:pPr>
          </w:p>
        </w:tc>
      </w:tr>
      <w:tr w14:paraId="0827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418" w:type="dxa"/>
            <w:vAlign w:val="center"/>
          </w:tcPr>
          <w:p w14:paraId="24BAA4B3">
            <w:pPr>
              <w:pStyle w:val="20"/>
              <w:rPr>
                <w:rFonts w:hint="default"/>
                <w:b/>
                <w:bCs/>
                <w:color w:val="auto"/>
                <w:sz w:val="24"/>
                <w:szCs w:val="24"/>
                <w:highlight w:val="none"/>
                <w:lang w:val="en-US" w:eastAsia="zh-CN"/>
              </w:rPr>
            </w:pPr>
            <w:r>
              <w:rPr>
                <w:rFonts w:hint="eastAsia"/>
                <w:b/>
                <w:bCs/>
                <w:color w:val="auto"/>
                <w:sz w:val="24"/>
                <w:szCs w:val="24"/>
                <w:highlight w:val="none"/>
                <w:lang w:val="en-US" w:eastAsia="zh-CN"/>
              </w:rPr>
              <w:t>质保期承诺</w:t>
            </w:r>
          </w:p>
        </w:tc>
        <w:tc>
          <w:tcPr>
            <w:tcW w:w="7417" w:type="dxa"/>
            <w:vAlign w:val="center"/>
          </w:tcPr>
          <w:p w14:paraId="512C03CB">
            <w:pPr>
              <w:pStyle w:val="20"/>
              <w:jc w:val="center"/>
              <w:rPr>
                <w:rFonts w:hint="eastAsia"/>
                <w:b/>
                <w:bCs/>
                <w:color w:val="auto"/>
                <w:sz w:val="24"/>
                <w:szCs w:val="24"/>
                <w:highlight w:val="none"/>
              </w:rPr>
            </w:pPr>
          </w:p>
        </w:tc>
      </w:tr>
      <w:tr w14:paraId="17F3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418" w:type="dxa"/>
            <w:vAlign w:val="center"/>
          </w:tcPr>
          <w:p w14:paraId="5E7E33FD">
            <w:pPr>
              <w:pStyle w:val="20"/>
              <w:rPr>
                <w:rFonts w:hint="eastAsia"/>
                <w:b/>
                <w:bCs/>
                <w:color w:val="auto"/>
                <w:sz w:val="24"/>
                <w:szCs w:val="24"/>
                <w:highlight w:val="none"/>
              </w:rPr>
            </w:pPr>
            <w:r>
              <w:rPr>
                <w:rFonts w:hint="eastAsia"/>
                <w:b/>
                <w:bCs/>
                <w:color w:val="auto"/>
                <w:sz w:val="24"/>
                <w:szCs w:val="24"/>
                <w:highlight w:val="none"/>
              </w:rPr>
              <w:t>保证金缴纳的形式</w:t>
            </w:r>
          </w:p>
        </w:tc>
        <w:tc>
          <w:tcPr>
            <w:tcW w:w="7417" w:type="dxa"/>
            <w:vAlign w:val="center"/>
          </w:tcPr>
          <w:p w14:paraId="64C2374F">
            <w:pPr>
              <w:pStyle w:val="20"/>
              <w:jc w:val="center"/>
              <w:rPr>
                <w:rFonts w:hint="eastAsia"/>
                <w:b/>
                <w:bCs/>
                <w:color w:val="auto"/>
                <w:sz w:val="24"/>
                <w:szCs w:val="24"/>
                <w:highlight w:val="none"/>
              </w:rPr>
            </w:pPr>
          </w:p>
        </w:tc>
      </w:tr>
      <w:tr w14:paraId="08F9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2418" w:type="dxa"/>
            <w:vAlign w:val="center"/>
          </w:tcPr>
          <w:p w14:paraId="5C598351">
            <w:pPr>
              <w:pStyle w:val="20"/>
              <w:rPr>
                <w:rFonts w:hint="eastAsia"/>
                <w:b/>
                <w:bCs/>
                <w:color w:val="auto"/>
                <w:sz w:val="24"/>
                <w:szCs w:val="24"/>
                <w:highlight w:val="none"/>
              </w:rPr>
            </w:pPr>
            <w:r>
              <w:rPr>
                <w:rFonts w:hint="eastAsia"/>
                <w:b/>
                <w:bCs/>
                <w:color w:val="auto"/>
                <w:sz w:val="24"/>
                <w:szCs w:val="24"/>
                <w:highlight w:val="none"/>
              </w:rPr>
              <w:t>备注</w:t>
            </w:r>
          </w:p>
        </w:tc>
        <w:tc>
          <w:tcPr>
            <w:tcW w:w="7417" w:type="dxa"/>
            <w:vAlign w:val="center"/>
          </w:tcPr>
          <w:p w14:paraId="4FD233E0">
            <w:pPr>
              <w:pStyle w:val="20"/>
              <w:jc w:val="center"/>
              <w:rPr>
                <w:rFonts w:hint="eastAsia"/>
                <w:b/>
                <w:bCs/>
                <w:color w:val="auto"/>
                <w:sz w:val="24"/>
                <w:szCs w:val="24"/>
                <w:highlight w:val="none"/>
              </w:rPr>
            </w:pPr>
          </w:p>
        </w:tc>
      </w:tr>
    </w:tbl>
    <w:p w14:paraId="38B20270">
      <w:pPr>
        <w:ind w:firstLine="480"/>
        <w:rPr>
          <w:rFonts w:hint="eastAsia"/>
          <w:color w:val="auto"/>
          <w:sz w:val="28"/>
          <w:szCs w:val="28"/>
          <w:highlight w:val="none"/>
        </w:rPr>
      </w:pPr>
    </w:p>
    <w:p w14:paraId="3F46AD07">
      <w:pPr>
        <w:ind w:firstLine="48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5C8EECE9">
      <w:pPr>
        <w:ind w:firstLine="480"/>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 xml:space="preserve"> （电子签章或电子签名）</w:t>
      </w:r>
    </w:p>
    <w:p w14:paraId="79756905">
      <w:pPr>
        <w:ind w:firstLine="480"/>
        <w:rPr>
          <w:rFonts w:hint="eastAsia"/>
          <w:color w:val="auto"/>
          <w:sz w:val="28"/>
          <w:szCs w:val="28"/>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p>
    <w:p w14:paraId="6F3428A7">
      <w:pPr>
        <w:rPr>
          <w:rFonts w:hint="eastAsia"/>
          <w:color w:val="auto"/>
          <w:sz w:val="28"/>
          <w:szCs w:val="28"/>
          <w:highlight w:val="none"/>
        </w:rPr>
      </w:pPr>
      <w:r>
        <w:rPr>
          <w:rFonts w:hint="eastAsia"/>
          <w:color w:val="auto"/>
          <w:sz w:val="28"/>
          <w:szCs w:val="28"/>
          <w:highlight w:val="none"/>
        </w:rPr>
        <w:br w:type="page"/>
      </w:r>
    </w:p>
    <w:p w14:paraId="2B94D18A">
      <w:pPr>
        <w:pStyle w:val="4"/>
        <w:ind w:firstLine="602"/>
        <w:rPr>
          <w:rFonts w:hint="eastAsia"/>
          <w:color w:val="auto"/>
          <w:highlight w:val="none"/>
        </w:rPr>
      </w:pPr>
      <w:bookmarkStart w:id="511" w:name="_Toc740"/>
      <w:bookmarkStart w:id="512" w:name="_Toc5411"/>
      <w:r>
        <w:rPr>
          <w:rFonts w:hint="eastAsia"/>
          <w:color w:val="auto"/>
          <w:highlight w:val="none"/>
        </w:rPr>
        <w:t>格式</w:t>
      </w:r>
      <w:r>
        <w:rPr>
          <w:rFonts w:hint="eastAsia"/>
          <w:color w:val="auto"/>
          <w:highlight w:val="none"/>
          <w:lang w:val="en-US" w:eastAsia="zh-CN"/>
        </w:rPr>
        <w:t>4</w:t>
      </w:r>
      <w:r>
        <w:rPr>
          <w:rFonts w:hint="eastAsia"/>
          <w:color w:val="auto"/>
          <w:highlight w:val="none"/>
        </w:rPr>
        <w:t>：</w:t>
      </w:r>
      <w:r>
        <w:rPr>
          <w:color w:val="auto"/>
          <w:highlight w:val="none"/>
        </w:rPr>
        <w:t>投标分项报价表</w:t>
      </w:r>
      <w:r>
        <w:rPr>
          <w:b w:val="0"/>
          <w:color w:val="auto"/>
          <w:spacing w:val="-1"/>
          <w:sz w:val="24"/>
          <w:szCs w:val="24"/>
          <w:highlight w:val="none"/>
        </w:rPr>
        <w:t>（实质性格式）</w:t>
      </w:r>
      <w:bookmarkEnd w:id="511"/>
      <w:bookmarkEnd w:id="512"/>
    </w:p>
    <w:p w14:paraId="5ED24854">
      <w:pPr>
        <w:pStyle w:val="20"/>
        <w:rPr>
          <w:rFonts w:hint="eastAsia"/>
          <w:b/>
          <w:bCs/>
          <w:color w:val="auto"/>
          <w:sz w:val="48"/>
          <w:szCs w:val="40"/>
          <w:highlight w:val="none"/>
        </w:rPr>
      </w:pPr>
      <w:r>
        <w:rPr>
          <w:rFonts w:hint="eastAsia"/>
          <w:b/>
          <w:bCs/>
          <w:color w:val="auto"/>
          <w:sz w:val="48"/>
          <w:szCs w:val="40"/>
          <w:highlight w:val="none"/>
        </w:rPr>
        <w:t>投标分项报价表</w:t>
      </w:r>
    </w:p>
    <w:p w14:paraId="09BD3898">
      <w:pPr>
        <w:ind w:left="0" w:leftChars="0" w:firstLine="0" w:firstLineChars="0"/>
        <w:rPr>
          <w:rFonts w:hint="eastAsia"/>
          <w:b/>
          <w:bCs/>
          <w:color w:val="auto"/>
          <w:szCs w:val="21"/>
          <w:highlight w:val="none"/>
          <w:u w:val="single"/>
          <w:lang w:eastAsia="zh-CN"/>
        </w:rPr>
      </w:pPr>
      <w:r>
        <w:rPr>
          <w:rFonts w:hint="eastAsia"/>
          <w:color w:val="auto"/>
          <w:highlight w:val="none"/>
        </w:rPr>
        <w:t>项目名称：</w:t>
      </w:r>
      <w:r>
        <w:rPr>
          <w:rFonts w:hint="eastAsia"/>
          <w:b/>
          <w:bCs/>
          <w:color w:val="auto"/>
          <w:szCs w:val="21"/>
          <w:highlight w:val="none"/>
          <w:u w:val="single"/>
          <w:lang w:eastAsia="zh-CN"/>
        </w:rPr>
        <w:t>云南省地图院省级测绘地理信息专项三维建模软件采购项目</w:t>
      </w:r>
    </w:p>
    <w:p w14:paraId="72EC6E22">
      <w:pPr>
        <w:spacing w:line="240" w:lineRule="auto"/>
        <w:ind w:left="0" w:leftChars="0" w:firstLine="0" w:firstLineChars="0"/>
        <w:rPr>
          <w:rFonts w:hint="default" w:eastAsia="仿宋"/>
          <w:color w:val="auto"/>
          <w:highlight w:val="none"/>
          <w:lang w:val="en-US" w:eastAsia="zh-CN"/>
        </w:rPr>
      </w:pPr>
      <w:r>
        <w:rPr>
          <w:rFonts w:hint="eastAsia"/>
          <w:color w:val="auto"/>
          <w:highlight w:val="none"/>
        </w:rPr>
        <w:t>项目编号：</w:t>
      </w:r>
      <w:r>
        <w:rPr>
          <w:rFonts w:hint="eastAsia"/>
          <w:b/>
          <w:bCs/>
          <w:color w:val="auto"/>
          <w:szCs w:val="21"/>
          <w:highlight w:val="none"/>
          <w:u w:val="single"/>
          <w:lang w:eastAsia="zh-CN"/>
        </w:rPr>
        <w:t>云润招字 HW2026-093</w:t>
      </w:r>
    </w:p>
    <w:tbl>
      <w:tblPr>
        <w:tblStyle w:val="36"/>
        <w:tblW w:w="50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850"/>
        <w:gridCol w:w="581"/>
        <w:gridCol w:w="930"/>
        <w:gridCol w:w="679"/>
        <w:gridCol w:w="1016"/>
        <w:gridCol w:w="547"/>
        <w:gridCol w:w="836"/>
        <w:gridCol w:w="633"/>
        <w:gridCol w:w="902"/>
        <w:gridCol w:w="1208"/>
        <w:gridCol w:w="1202"/>
      </w:tblGrid>
      <w:tr w14:paraId="1E81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A3644B8">
            <w:pPr>
              <w:pStyle w:val="20"/>
              <w:bidi w:val="0"/>
              <w:spacing w:line="240" w:lineRule="auto"/>
              <w:rPr>
                <w:rFonts w:hint="eastAsia"/>
                <w:b/>
                <w:bCs/>
                <w:color w:val="auto"/>
                <w:sz w:val="15"/>
                <w:szCs w:val="15"/>
                <w:highlight w:val="none"/>
              </w:rPr>
            </w:pPr>
            <w:r>
              <w:rPr>
                <w:rFonts w:hint="eastAsia"/>
                <w:b/>
                <w:bCs/>
                <w:color w:val="auto"/>
                <w:sz w:val="15"/>
                <w:szCs w:val="15"/>
                <w:highlight w:val="none"/>
              </w:rPr>
              <w:t>序号</w:t>
            </w:r>
          </w:p>
        </w:tc>
        <w:tc>
          <w:tcPr>
            <w:tcW w:w="424" w:type="pct"/>
            <w:vAlign w:val="center"/>
          </w:tcPr>
          <w:p w14:paraId="47EA426A">
            <w:pPr>
              <w:pStyle w:val="20"/>
              <w:bidi w:val="0"/>
              <w:spacing w:line="240" w:lineRule="auto"/>
              <w:rPr>
                <w:rFonts w:hint="eastAsia"/>
                <w:b/>
                <w:bCs/>
                <w:color w:val="auto"/>
                <w:sz w:val="15"/>
                <w:szCs w:val="15"/>
                <w:highlight w:val="none"/>
              </w:rPr>
            </w:pPr>
            <w:r>
              <w:rPr>
                <w:rFonts w:hint="eastAsia"/>
                <w:b/>
                <w:bCs/>
                <w:color w:val="auto"/>
                <w:sz w:val="15"/>
                <w:szCs w:val="15"/>
                <w:highlight w:val="none"/>
              </w:rPr>
              <w:t>标的名称</w:t>
            </w:r>
          </w:p>
        </w:tc>
        <w:tc>
          <w:tcPr>
            <w:tcW w:w="290" w:type="pct"/>
            <w:vAlign w:val="center"/>
          </w:tcPr>
          <w:p w14:paraId="5BA4EEBA">
            <w:pPr>
              <w:pStyle w:val="20"/>
              <w:bidi w:val="0"/>
              <w:spacing w:line="240" w:lineRule="auto"/>
              <w:rPr>
                <w:rFonts w:hint="eastAsia"/>
                <w:b/>
                <w:bCs/>
                <w:color w:val="auto"/>
                <w:sz w:val="15"/>
                <w:szCs w:val="15"/>
                <w:highlight w:val="none"/>
              </w:rPr>
            </w:pPr>
            <w:r>
              <w:rPr>
                <w:rFonts w:hint="eastAsia"/>
                <w:b/>
                <w:bCs/>
                <w:color w:val="auto"/>
                <w:sz w:val="15"/>
                <w:szCs w:val="15"/>
                <w:highlight w:val="none"/>
              </w:rPr>
              <w:t>品牌</w:t>
            </w:r>
          </w:p>
        </w:tc>
        <w:tc>
          <w:tcPr>
            <w:tcW w:w="464" w:type="pct"/>
            <w:vAlign w:val="center"/>
          </w:tcPr>
          <w:p w14:paraId="32138841">
            <w:pPr>
              <w:pStyle w:val="20"/>
              <w:bidi w:val="0"/>
              <w:spacing w:line="240" w:lineRule="auto"/>
              <w:rPr>
                <w:rFonts w:hint="eastAsia"/>
                <w:b/>
                <w:bCs/>
                <w:color w:val="auto"/>
                <w:sz w:val="15"/>
                <w:szCs w:val="15"/>
                <w:highlight w:val="none"/>
              </w:rPr>
            </w:pPr>
            <w:r>
              <w:rPr>
                <w:rFonts w:hint="eastAsia"/>
                <w:b/>
                <w:bCs/>
                <w:color w:val="auto"/>
                <w:sz w:val="15"/>
                <w:szCs w:val="15"/>
                <w:highlight w:val="none"/>
              </w:rPr>
              <w:t>规格/型号</w:t>
            </w:r>
          </w:p>
        </w:tc>
        <w:tc>
          <w:tcPr>
            <w:tcW w:w="339" w:type="pct"/>
            <w:vAlign w:val="center"/>
          </w:tcPr>
          <w:p w14:paraId="3616931A">
            <w:pPr>
              <w:pStyle w:val="20"/>
              <w:bidi w:val="0"/>
              <w:spacing w:line="240" w:lineRule="auto"/>
              <w:rPr>
                <w:rFonts w:hint="eastAsia"/>
                <w:b/>
                <w:bCs/>
                <w:color w:val="auto"/>
                <w:sz w:val="15"/>
                <w:szCs w:val="15"/>
                <w:highlight w:val="none"/>
              </w:rPr>
            </w:pPr>
            <w:r>
              <w:rPr>
                <w:rFonts w:hint="eastAsia"/>
                <w:b/>
                <w:bCs/>
                <w:color w:val="auto"/>
                <w:sz w:val="15"/>
                <w:szCs w:val="15"/>
                <w:highlight w:val="none"/>
              </w:rPr>
              <w:t>制造商</w:t>
            </w:r>
          </w:p>
        </w:tc>
        <w:tc>
          <w:tcPr>
            <w:tcW w:w="507" w:type="pct"/>
            <w:vAlign w:val="center"/>
          </w:tcPr>
          <w:p w14:paraId="54B28F77">
            <w:pPr>
              <w:pStyle w:val="20"/>
              <w:bidi w:val="0"/>
              <w:spacing w:line="240" w:lineRule="auto"/>
              <w:rPr>
                <w:rFonts w:hint="eastAsia"/>
                <w:b/>
                <w:bCs/>
                <w:color w:val="auto"/>
                <w:sz w:val="15"/>
                <w:szCs w:val="15"/>
                <w:highlight w:val="none"/>
              </w:rPr>
            </w:pPr>
            <w:r>
              <w:rPr>
                <w:rFonts w:hint="eastAsia"/>
                <w:b/>
                <w:bCs/>
                <w:color w:val="auto"/>
                <w:sz w:val="15"/>
                <w:szCs w:val="15"/>
                <w:highlight w:val="none"/>
              </w:rPr>
              <w:t>制造商规模</w:t>
            </w:r>
          </w:p>
        </w:tc>
        <w:tc>
          <w:tcPr>
            <w:tcW w:w="273" w:type="pct"/>
            <w:vAlign w:val="center"/>
          </w:tcPr>
          <w:p w14:paraId="4D901C99">
            <w:pPr>
              <w:pStyle w:val="20"/>
              <w:bidi w:val="0"/>
              <w:spacing w:line="240" w:lineRule="auto"/>
              <w:rPr>
                <w:rFonts w:hint="eastAsia"/>
                <w:b/>
                <w:bCs/>
                <w:color w:val="auto"/>
                <w:sz w:val="15"/>
                <w:szCs w:val="15"/>
                <w:highlight w:val="none"/>
              </w:rPr>
            </w:pPr>
            <w:r>
              <w:rPr>
                <w:rFonts w:hint="eastAsia"/>
                <w:b/>
                <w:bCs/>
                <w:color w:val="auto"/>
                <w:sz w:val="15"/>
                <w:szCs w:val="15"/>
                <w:highlight w:val="none"/>
              </w:rPr>
              <w:t>产地</w:t>
            </w:r>
          </w:p>
        </w:tc>
        <w:tc>
          <w:tcPr>
            <w:tcW w:w="417" w:type="pct"/>
            <w:vAlign w:val="center"/>
          </w:tcPr>
          <w:p w14:paraId="25584F2A">
            <w:pPr>
              <w:pStyle w:val="20"/>
              <w:bidi w:val="0"/>
              <w:spacing w:line="240" w:lineRule="auto"/>
              <w:rPr>
                <w:rFonts w:hint="eastAsia"/>
                <w:b/>
                <w:bCs/>
                <w:color w:val="auto"/>
                <w:sz w:val="15"/>
                <w:szCs w:val="15"/>
                <w:highlight w:val="none"/>
              </w:rPr>
            </w:pPr>
            <w:r>
              <w:rPr>
                <w:rFonts w:hint="eastAsia"/>
                <w:b/>
                <w:bCs/>
                <w:color w:val="auto"/>
                <w:sz w:val="15"/>
                <w:szCs w:val="15"/>
                <w:highlight w:val="none"/>
              </w:rPr>
              <w:t>商品属性</w:t>
            </w:r>
          </w:p>
        </w:tc>
        <w:tc>
          <w:tcPr>
            <w:tcW w:w="316" w:type="pct"/>
            <w:vAlign w:val="center"/>
          </w:tcPr>
          <w:p w14:paraId="1414E44B">
            <w:pPr>
              <w:pStyle w:val="20"/>
              <w:bidi w:val="0"/>
              <w:spacing w:line="240" w:lineRule="auto"/>
              <w:rPr>
                <w:rFonts w:hint="eastAsia"/>
                <w:b/>
                <w:bCs/>
                <w:color w:val="auto"/>
                <w:sz w:val="15"/>
                <w:szCs w:val="15"/>
                <w:highlight w:val="none"/>
              </w:rPr>
            </w:pPr>
            <w:r>
              <w:rPr>
                <w:rFonts w:hint="eastAsia"/>
                <w:b/>
                <w:bCs/>
                <w:color w:val="auto"/>
                <w:sz w:val="15"/>
                <w:szCs w:val="15"/>
                <w:highlight w:val="none"/>
              </w:rPr>
              <w:t>数量</w:t>
            </w:r>
          </w:p>
        </w:tc>
        <w:tc>
          <w:tcPr>
            <w:tcW w:w="450" w:type="pct"/>
            <w:vAlign w:val="center"/>
          </w:tcPr>
          <w:p w14:paraId="435F3181">
            <w:pPr>
              <w:pStyle w:val="20"/>
              <w:bidi w:val="0"/>
              <w:spacing w:line="240" w:lineRule="auto"/>
              <w:rPr>
                <w:rFonts w:hint="eastAsia"/>
                <w:b/>
                <w:bCs/>
                <w:color w:val="auto"/>
                <w:sz w:val="15"/>
                <w:szCs w:val="15"/>
                <w:highlight w:val="none"/>
              </w:rPr>
            </w:pPr>
            <w:r>
              <w:rPr>
                <w:rFonts w:hint="eastAsia"/>
                <w:b/>
                <w:bCs/>
                <w:color w:val="auto"/>
                <w:sz w:val="15"/>
                <w:szCs w:val="15"/>
                <w:highlight w:val="none"/>
              </w:rPr>
              <w:t>单位</w:t>
            </w:r>
          </w:p>
        </w:tc>
        <w:tc>
          <w:tcPr>
            <w:tcW w:w="600" w:type="pct"/>
            <w:vAlign w:val="center"/>
          </w:tcPr>
          <w:p w14:paraId="4557C466">
            <w:pPr>
              <w:pStyle w:val="20"/>
              <w:bidi w:val="0"/>
              <w:spacing w:line="240" w:lineRule="auto"/>
              <w:rPr>
                <w:rFonts w:hint="eastAsia"/>
                <w:b/>
                <w:bCs/>
                <w:color w:val="auto"/>
                <w:sz w:val="15"/>
                <w:szCs w:val="15"/>
                <w:highlight w:val="none"/>
              </w:rPr>
            </w:pPr>
            <w:r>
              <w:rPr>
                <w:rFonts w:hint="eastAsia"/>
                <w:b/>
                <w:bCs/>
                <w:color w:val="auto"/>
                <w:sz w:val="15"/>
                <w:szCs w:val="15"/>
                <w:highlight w:val="none"/>
              </w:rPr>
              <w:t>单价（元）</w:t>
            </w:r>
          </w:p>
        </w:tc>
        <w:tc>
          <w:tcPr>
            <w:tcW w:w="600" w:type="pct"/>
            <w:vAlign w:val="center"/>
          </w:tcPr>
          <w:p w14:paraId="531764DB">
            <w:pPr>
              <w:pStyle w:val="20"/>
              <w:bidi w:val="0"/>
              <w:spacing w:line="240" w:lineRule="auto"/>
              <w:rPr>
                <w:rFonts w:hint="eastAsia"/>
                <w:b/>
                <w:bCs/>
                <w:color w:val="auto"/>
                <w:sz w:val="15"/>
                <w:szCs w:val="15"/>
                <w:highlight w:val="none"/>
              </w:rPr>
            </w:pPr>
            <w:r>
              <w:rPr>
                <w:rFonts w:hint="eastAsia"/>
                <w:b/>
                <w:bCs/>
                <w:color w:val="auto"/>
                <w:sz w:val="15"/>
                <w:szCs w:val="15"/>
                <w:highlight w:val="none"/>
              </w:rPr>
              <w:t>合计（元）</w:t>
            </w:r>
          </w:p>
        </w:tc>
      </w:tr>
      <w:tr w14:paraId="4214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16" w:type="pct"/>
            <w:vAlign w:val="center"/>
          </w:tcPr>
          <w:p w14:paraId="76879B64">
            <w:pPr>
              <w:pStyle w:val="20"/>
              <w:bidi w:val="0"/>
              <w:spacing w:line="240" w:lineRule="auto"/>
              <w:rPr>
                <w:rFonts w:hint="eastAsia"/>
                <w:color w:val="auto"/>
                <w:highlight w:val="none"/>
              </w:rPr>
            </w:pPr>
          </w:p>
        </w:tc>
        <w:tc>
          <w:tcPr>
            <w:tcW w:w="424" w:type="pct"/>
            <w:vAlign w:val="center"/>
          </w:tcPr>
          <w:p w14:paraId="0F60F484">
            <w:pPr>
              <w:pStyle w:val="20"/>
              <w:bidi w:val="0"/>
              <w:spacing w:line="240" w:lineRule="auto"/>
              <w:rPr>
                <w:rFonts w:hint="eastAsia"/>
                <w:color w:val="auto"/>
                <w:highlight w:val="none"/>
              </w:rPr>
            </w:pPr>
          </w:p>
        </w:tc>
        <w:tc>
          <w:tcPr>
            <w:tcW w:w="290" w:type="pct"/>
            <w:vAlign w:val="center"/>
          </w:tcPr>
          <w:p w14:paraId="2036E3A8">
            <w:pPr>
              <w:pStyle w:val="20"/>
              <w:bidi w:val="0"/>
              <w:spacing w:line="240" w:lineRule="auto"/>
              <w:rPr>
                <w:rFonts w:hint="eastAsia"/>
                <w:color w:val="auto"/>
                <w:highlight w:val="none"/>
              </w:rPr>
            </w:pPr>
          </w:p>
        </w:tc>
        <w:tc>
          <w:tcPr>
            <w:tcW w:w="464" w:type="pct"/>
            <w:vAlign w:val="center"/>
          </w:tcPr>
          <w:p w14:paraId="00C7B7D5">
            <w:pPr>
              <w:pStyle w:val="20"/>
              <w:bidi w:val="0"/>
              <w:spacing w:line="240" w:lineRule="auto"/>
              <w:rPr>
                <w:rFonts w:hint="eastAsia"/>
                <w:color w:val="auto"/>
                <w:highlight w:val="none"/>
              </w:rPr>
            </w:pPr>
          </w:p>
        </w:tc>
        <w:tc>
          <w:tcPr>
            <w:tcW w:w="339" w:type="pct"/>
            <w:vAlign w:val="center"/>
          </w:tcPr>
          <w:p w14:paraId="437EC00D">
            <w:pPr>
              <w:pStyle w:val="20"/>
              <w:bidi w:val="0"/>
              <w:spacing w:line="240" w:lineRule="auto"/>
              <w:rPr>
                <w:rFonts w:hint="eastAsia"/>
                <w:color w:val="auto"/>
                <w:highlight w:val="none"/>
              </w:rPr>
            </w:pPr>
          </w:p>
        </w:tc>
        <w:tc>
          <w:tcPr>
            <w:tcW w:w="507" w:type="pct"/>
            <w:vAlign w:val="center"/>
          </w:tcPr>
          <w:p w14:paraId="62627859">
            <w:pPr>
              <w:pStyle w:val="20"/>
              <w:bidi w:val="0"/>
              <w:spacing w:line="240" w:lineRule="auto"/>
              <w:rPr>
                <w:rFonts w:hint="eastAsia"/>
                <w:color w:val="auto"/>
                <w:highlight w:val="none"/>
              </w:rPr>
            </w:pPr>
          </w:p>
        </w:tc>
        <w:tc>
          <w:tcPr>
            <w:tcW w:w="273" w:type="pct"/>
            <w:vAlign w:val="center"/>
          </w:tcPr>
          <w:p w14:paraId="6F664A3C">
            <w:pPr>
              <w:pStyle w:val="20"/>
              <w:bidi w:val="0"/>
              <w:spacing w:line="240" w:lineRule="auto"/>
              <w:rPr>
                <w:rFonts w:hint="eastAsia"/>
                <w:color w:val="auto"/>
                <w:highlight w:val="none"/>
              </w:rPr>
            </w:pPr>
          </w:p>
        </w:tc>
        <w:tc>
          <w:tcPr>
            <w:tcW w:w="417" w:type="pct"/>
            <w:vAlign w:val="center"/>
          </w:tcPr>
          <w:p w14:paraId="20C37702">
            <w:pPr>
              <w:pStyle w:val="20"/>
              <w:bidi w:val="0"/>
              <w:spacing w:line="240" w:lineRule="auto"/>
              <w:rPr>
                <w:rFonts w:hint="eastAsia"/>
                <w:color w:val="auto"/>
                <w:highlight w:val="none"/>
              </w:rPr>
            </w:pPr>
          </w:p>
        </w:tc>
        <w:tc>
          <w:tcPr>
            <w:tcW w:w="316" w:type="pct"/>
            <w:vAlign w:val="center"/>
          </w:tcPr>
          <w:p w14:paraId="3DCDAAA9">
            <w:pPr>
              <w:pStyle w:val="20"/>
              <w:bidi w:val="0"/>
              <w:spacing w:line="240" w:lineRule="auto"/>
              <w:rPr>
                <w:rFonts w:hint="eastAsia"/>
                <w:color w:val="auto"/>
                <w:highlight w:val="none"/>
              </w:rPr>
            </w:pPr>
          </w:p>
        </w:tc>
        <w:tc>
          <w:tcPr>
            <w:tcW w:w="450" w:type="pct"/>
            <w:vAlign w:val="center"/>
          </w:tcPr>
          <w:p w14:paraId="4EA69447">
            <w:pPr>
              <w:pStyle w:val="20"/>
              <w:bidi w:val="0"/>
              <w:spacing w:line="240" w:lineRule="auto"/>
              <w:rPr>
                <w:rFonts w:hint="eastAsia"/>
                <w:color w:val="auto"/>
                <w:highlight w:val="none"/>
              </w:rPr>
            </w:pPr>
          </w:p>
        </w:tc>
        <w:tc>
          <w:tcPr>
            <w:tcW w:w="600" w:type="pct"/>
            <w:vAlign w:val="center"/>
          </w:tcPr>
          <w:p w14:paraId="1030ECB3">
            <w:pPr>
              <w:pStyle w:val="20"/>
              <w:bidi w:val="0"/>
              <w:spacing w:line="240" w:lineRule="auto"/>
              <w:rPr>
                <w:rFonts w:hint="eastAsia"/>
                <w:color w:val="auto"/>
                <w:highlight w:val="none"/>
              </w:rPr>
            </w:pPr>
          </w:p>
        </w:tc>
        <w:tc>
          <w:tcPr>
            <w:tcW w:w="600" w:type="pct"/>
            <w:vAlign w:val="center"/>
          </w:tcPr>
          <w:p w14:paraId="7F1A3E44">
            <w:pPr>
              <w:pStyle w:val="20"/>
              <w:bidi w:val="0"/>
              <w:spacing w:line="240" w:lineRule="auto"/>
              <w:rPr>
                <w:rFonts w:hint="eastAsia"/>
                <w:color w:val="auto"/>
                <w:highlight w:val="none"/>
              </w:rPr>
            </w:pPr>
          </w:p>
        </w:tc>
      </w:tr>
      <w:tr w14:paraId="4F48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9" w:type="pct"/>
            <w:gridSpan w:val="11"/>
            <w:vAlign w:val="center"/>
          </w:tcPr>
          <w:p w14:paraId="7AE5BDC9">
            <w:pPr>
              <w:pStyle w:val="20"/>
              <w:bidi w:val="0"/>
              <w:spacing w:line="240" w:lineRule="auto"/>
              <w:rPr>
                <w:rFonts w:hint="eastAsia"/>
                <w:color w:val="auto"/>
                <w:highlight w:val="none"/>
              </w:rPr>
            </w:pPr>
            <w:r>
              <w:rPr>
                <w:rFonts w:hint="eastAsia"/>
                <w:b/>
                <w:bCs/>
                <w:color w:val="auto"/>
                <w:highlight w:val="none"/>
              </w:rPr>
              <w:t>投标总报价（元）</w:t>
            </w:r>
          </w:p>
        </w:tc>
        <w:tc>
          <w:tcPr>
            <w:tcW w:w="600" w:type="pct"/>
            <w:vAlign w:val="center"/>
          </w:tcPr>
          <w:p w14:paraId="6F20D23C">
            <w:pPr>
              <w:pStyle w:val="20"/>
              <w:bidi w:val="0"/>
              <w:spacing w:line="240" w:lineRule="auto"/>
              <w:rPr>
                <w:rFonts w:hint="eastAsia"/>
                <w:color w:val="auto"/>
                <w:highlight w:val="none"/>
              </w:rPr>
            </w:pPr>
          </w:p>
        </w:tc>
      </w:tr>
    </w:tbl>
    <w:p w14:paraId="585C6CAF">
      <w:pPr>
        <w:spacing w:line="240" w:lineRule="auto"/>
        <w:ind w:firstLine="361"/>
        <w:rPr>
          <w:rFonts w:hint="eastAsia"/>
          <w:b/>
          <w:bCs/>
          <w:color w:val="auto"/>
          <w:sz w:val="18"/>
          <w:szCs w:val="18"/>
          <w:highlight w:val="none"/>
        </w:rPr>
      </w:pPr>
      <w:r>
        <w:rPr>
          <w:rFonts w:hint="eastAsia"/>
          <w:b/>
          <w:bCs/>
          <w:color w:val="auto"/>
          <w:sz w:val="18"/>
          <w:szCs w:val="18"/>
          <w:highlight w:val="none"/>
        </w:rPr>
        <w:t>注：1.本表中“投标总报价”项价格应与“开标一览表”中投标总报价一致。</w:t>
      </w:r>
    </w:p>
    <w:p w14:paraId="53BAC755">
      <w:pPr>
        <w:spacing w:line="240" w:lineRule="auto"/>
        <w:ind w:firstLine="361"/>
        <w:rPr>
          <w:rFonts w:hint="eastAsia"/>
          <w:b/>
          <w:bCs/>
          <w:color w:val="auto"/>
          <w:sz w:val="18"/>
          <w:szCs w:val="18"/>
          <w:highlight w:val="none"/>
        </w:rPr>
      </w:pPr>
      <w:r>
        <w:rPr>
          <w:rFonts w:hint="eastAsia"/>
          <w:b/>
          <w:bCs/>
          <w:color w:val="auto"/>
          <w:sz w:val="18"/>
          <w:szCs w:val="18"/>
          <w:highlight w:val="none"/>
          <w:lang w:val="en-US" w:eastAsia="zh-CN"/>
        </w:rPr>
        <w:t>2</w:t>
      </w:r>
      <w:r>
        <w:rPr>
          <w:rFonts w:hint="eastAsia"/>
          <w:b/>
          <w:bCs/>
          <w:color w:val="auto"/>
          <w:sz w:val="18"/>
          <w:szCs w:val="18"/>
          <w:highlight w:val="none"/>
        </w:rPr>
        <w:t xml:space="preserve">.本表中“标的名称”一列，投标人须逐条对应“第三章 </w:t>
      </w:r>
      <w:r>
        <w:rPr>
          <w:rFonts w:hint="eastAsia"/>
          <w:b/>
          <w:bCs/>
          <w:color w:val="auto"/>
          <w:sz w:val="18"/>
          <w:szCs w:val="18"/>
          <w:highlight w:val="none"/>
          <w:lang w:eastAsia="zh-CN"/>
        </w:rPr>
        <w:t>采购需求</w:t>
      </w:r>
      <w:r>
        <w:rPr>
          <w:rFonts w:hint="eastAsia"/>
          <w:b/>
          <w:bCs/>
          <w:color w:val="auto"/>
          <w:sz w:val="18"/>
          <w:szCs w:val="18"/>
          <w:highlight w:val="none"/>
        </w:rPr>
        <w:t>”的“四、采购清单”表中“标的名称”的顺序逐项填报此表，不得缺项、漏项。</w:t>
      </w:r>
    </w:p>
    <w:p w14:paraId="6ED9A93C">
      <w:pPr>
        <w:spacing w:line="240" w:lineRule="auto"/>
        <w:ind w:firstLine="361"/>
        <w:rPr>
          <w:rFonts w:hint="eastAsia"/>
          <w:b/>
          <w:bCs/>
          <w:color w:val="auto"/>
          <w:sz w:val="18"/>
          <w:szCs w:val="18"/>
          <w:highlight w:val="none"/>
          <w:lang w:val="en-US" w:eastAsia="zh-CN"/>
        </w:rPr>
      </w:pPr>
      <w:r>
        <w:rPr>
          <w:rFonts w:hint="eastAsia"/>
          <w:b/>
          <w:bCs/>
          <w:color w:val="auto"/>
          <w:sz w:val="18"/>
          <w:szCs w:val="18"/>
          <w:highlight w:val="none"/>
          <w:lang w:val="en-US" w:eastAsia="zh-CN"/>
        </w:rPr>
        <w:t>3</w:t>
      </w:r>
      <w:r>
        <w:rPr>
          <w:rFonts w:hint="eastAsia"/>
          <w:b/>
          <w:bCs/>
          <w:color w:val="auto"/>
          <w:sz w:val="18"/>
          <w:szCs w:val="18"/>
          <w:highlight w:val="none"/>
        </w:rPr>
        <w:t>.本表中“规格/型号”一列，投标人应</w:t>
      </w:r>
      <w:r>
        <w:rPr>
          <w:rFonts w:hint="eastAsia"/>
          <w:b/>
          <w:bCs/>
          <w:color w:val="auto"/>
          <w:sz w:val="18"/>
          <w:szCs w:val="18"/>
          <w:highlight w:val="none"/>
          <w:lang w:val="en-US" w:eastAsia="zh-CN"/>
        </w:rPr>
        <w:t>根据产品实际情况填写</w:t>
      </w:r>
      <w:r>
        <w:rPr>
          <w:rFonts w:hint="eastAsia"/>
          <w:b/>
          <w:bCs/>
          <w:color w:val="auto"/>
          <w:sz w:val="18"/>
          <w:szCs w:val="18"/>
          <w:highlight w:val="none"/>
        </w:rPr>
        <w:t>。</w:t>
      </w:r>
    </w:p>
    <w:p w14:paraId="3AE1DBB6">
      <w:pPr>
        <w:spacing w:line="240" w:lineRule="auto"/>
        <w:ind w:firstLine="361"/>
        <w:rPr>
          <w:rFonts w:hint="eastAsia"/>
          <w:b/>
          <w:bCs/>
          <w:color w:val="auto"/>
          <w:sz w:val="18"/>
          <w:szCs w:val="18"/>
          <w:highlight w:val="none"/>
        </w:rPr>
      </w:pPr>
      <w:r>
        <w:rPr>
          <w:rFonts w:hint="eastAsia"/>
          <w:b/>
          <w:bCs/>
          <w:color w:val="auto"/>
          <w:sz w:val="18"/>
          <w:szCs w:val="18"/>
          <w:highlight w:val="none"/>
          <w:lang w:val="en-US" w:eastAsia="zh-CN"/>
        </w:rPr>
        <w:t>4</w:t>
      </w:r>
      <w:r>
        <w:rPr>
          <w:rFonts w:hint="eastAsia"/>
          <w:b/>
          <w:bCs/>
          <w:color w:val="auto"/>
          <w:sz w:val="18"/>
          <w:szCs w:val="18"/>
          <w:highlight w:val="none"/>
        </w:rPr>
        <w:t>.本表中“商品属性”一列，投标人应在“环保产品”、“节能、节水产品”、“自主知识产权产品”、“无”四个选择项中选择填写。</w:t>
      </w:r>
    </w:p>
    <w:p w14:paraId="4245353A">
      <w:pPr>
        <w:spacing w:line="240" w:lineRule="auto"/>
        <w:ind w:firstLine="361"/>
        <w:rPr>
          <w:rFonts w:hint="eastAsia"/>
          <w:b/>
          <w:bCs/>
          <w:color w:val="auto"/>
          <w:sz w:val="18"/>
          <w:szCs w:val="18"/>
          <w:highlight w:val="none"/>
        </w:rPr>
      </w:pPr>
      <w:r>
        <w:rPr>
          <w:rFonts w:hint="eastAsia"/>
          <w:b/>
          <w:bCs/>
          <w:color w:val="auto"/>
          <w:sz w:val="18"/>
          <w:szCs w:val="18"/>
          <w:highlight w:val="none"/>
          <w:lang w:val="en-US" w:eastAsia="zh-CN"/>
        </w:rPr>
        <w:t>5</w:t>
      </w:r>
      <w:r>
        <w:rPr>
          <w:rFonts w:hint="eastAsia"/>
          <w:b/>
          <w:bCs/>
          <w:color w:val="auto"/>
          <w:sz w:val="18"/>
          <w:szCs w:val="18"/>
          <w:highlight w:val="none"/>
        </w:rPr>
        <w:t>.本表中“产地”一列，如国产产品，精确到省级行政区域，如进口产品，产地精确到国家。</w:t>
      </w:r>
    </w:p>
    <w:p w14:paraId="1C773486">
      <w:pPr>
        <w:spacing w:line="240" w:lineRule="auto"/>
        <w:ind w:firstLine="361"/>
        <w:rPr>
          <w:rFonts w:hint="eastAsia" w:eastAsia="仿宋"/>
          <w:b/>
          <w:bCs/>
          <w:color w:val="auto"/>
          <w:sz w:val="18"/>
          <w:szCs w:val="18"/>
          <w:highlight w:val="none"/>
          <w:lang w:val="en-US" w:eastAsia="zh-CN"/>
        </w:rPr>
      </w:pPr>
      <w:r>
        <w:rPr>
          <w:rFonts w:hint="eastAsia"/>
          <w:b/>
          <w:bCs/>
          <w:color w:val="auto"/>
          <w:sz w:val="18"/>
          <w:szCs w:val="18"/>
          <w:highlight w:val="none"/>
          <w:lang w:val="en-US" w:eastAsia="zh-CN"/>
        </w:rPr>
        <w:t>6</w:t>
      </w:r>
      <w:r>
        <w:rPr>
          <w:rFonts w:hint="eastAsia"/>
          <w:b/>
          <w:bCs/>
          <w:color w:val="auto"/>
          <w:sz w:val="18"/>
          <w:szCs w:val="18"/>
          <w:highlight w:val="none"/>
        </w:rPr>
        <w:t>、制造商规模请填写“大型”、“中型”、 “小型”、 “微型”或“其他”</w:t>
      </w:r>
      <w:r>
        <w:rPr>
          <w:rFonts w:hint="eastAsia"/>
          <w:b/>
          <w:bCs/>
          <w:color w:val="auto"/>
          <w:sz w:val="18"/>
          <w:szCs w:val="18"/>
          <w:highlight w:val="none"/>
          <w:lang w:eastAsia="zh-CN"/>
        </w:rPr>
        <w:t>。</w:t>
      </w:r>
    </w:p>
    <w:p w14:paraId="5C8EAB31">
      <w:pPr>
        <w:spacing w:line="240" w:lineRule="auto"/>
        <w:ind w:firstLine="361"/>
        <w:rPr>
          <w:rFonts w:hint="default"/>
          <w:b/>
          <w:bCs/>
          <w:color w:val="auto"/>
          <w:sz w:val="18"/>
          <w:szCs w:val="18"/>
          <w:highlight w:val="none"/>
          <w:lang w:val="en-US" w:eastAsia="zh-CN"/>
        </w:rPr>
      </w:pPr>
    </w:p>
    <w:p w14:paraId="754D26AD">
      <w:pPr>
        <w:rPr>
          <w:rFonts w:hint="eastAsia"/>
          <w:color w:val="auto"/>
          <w:sz w:val="28"/>
          <w:szCs w:val="28"/>
          <w:highlight w:val="none"/>
          <w:lang w:eastAsia="zh-CN"/>
        </w:rPr>
      </w:pPr>
    </w:p>
    <w:p w14:paraId="3CFA28CB">
      <w:pPr>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00BF4108">
      <w:pPr>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 xml:space="preserve"> （电子签章或电子签名）</w:t>
      </w:r>
    </w:p>
    <w:p w14:paraId="471EDFF3">
      <w:pPr>
        <w:rPr>
          <w:rFonts w:hint="eastAsia"/>
          <w:color w:val="auto"/>
          <w:sz w:val="28"/>
          <w:szCs w:val="28"/>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p>
    <w:p w14:paraId="6E19D755">
      <w:pPr>
        <w:rPr>
          <w:rFonts w:hint="eastAsia"/>
          <w:color w:val="auto"/>
          <w:sz w:val="24"/>
          <w:szCs w:val="24"/>
          <w:highlight w:val="none"/>
        </w:rPr>
        <w:sectPr>
          <w:headerReference r:id="rId7" w:type="defaul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color w:val="auto"/>
          <w:sz w:val="24"/>
          <w:szCs w:val="24"/>
          <w:highlight w:val="none"/>
        </w:rPr>
        <w:br w:type="page"/>
      </w:r>
    </w:p>
    <w:p w14:paraId="0512A9DD">
      <w:pPr>
        <w:pStyle w:val="4"/>
        <w:ind w:firstLine="602"/>
        <w:rPr>
          <w:rFonts w:hint="eastAsia"/>
          <w:color w:val="auto"/>
          <w:highlight w:val="none"/>
        </w:rPr>
      </w:pPr>
      <w:bookmarkStart w:id="513" w:name="_Toc7618"/>
      <w:bookmarkStart w:id="514" w:name="_Toc21356"/>
      <w:bookmarkStart w:id="515" w:name="_Toc446494201"/>
      <w:bookmarkStart w:id="516" w:name="_Toc268785271"/>
      <w:bookmarkStart w:id="517" w:name="_Toc2175"/>
      <w:bookmarkStart w:id="518" w:name="_Toc268762761"/>
      <w:bookmarkStart w:id="519" w:name="_Toc19328"/>
      <w:bookmarkStart w:id="520" w:name="_Toc259286941"/>
      <w:bookmarkStart w:id="521" w:name="_Toc421194392"/>
      <w:r>
        <w:rPr>
          <w:rFonts w:hint="eastAsia"/>
          <w:color w:val="auto"/>
          <w:highlight w:val="none"/>
        </w:rPr>
        <w:t>格式5：合同书主要条款</w:t>
      </w:r>
      <w:r>
        <w:rPr>
          <w:color w:val="auto"/>
          <w:highlight w:val="none"/>
        </w:rPr>
        <w:t>偏离表</w:t>
      </w:r>
      <w:r>
        <w:rPr>
          <w:b w:val="0"/>
          <w:color w:val="auto"/>
          <w:spacing w:val="-1"/>
          <w:sz w:val="24"/>
          <w:szCs w:val="24"/>
          <w:highlight w:val="none"/>
        </w:rPr>
        <w:t>（实质性格式）</w:t>
      </w:r>
      <w:bookmarkEnd w:id="513"/>
      <w:bookmarkEnd w:id="514"/>
    </w:p>
    <w:p w14:paraId="18DE2E12">
      <w:pPr>
        <w:pStyle w:val="20"/>
        <w:rPr>
          <w:rFonts w:hint="eastAsia"/>
          <w:b/>
          <w:bCs/>
          <w:color w:val="auto"/>
          <w:sz w:val="48"/>
          <w:szCs w:val="40"/>
          <w:highlight w:val="none"/>
        </w:rPr>
      </w:pPr>
      <w:r>
        <w:rPr>
          <w:rFonts w:hint="eastAsia"/>
          <w:b/>
          <w:bCs/>
          <w:color w:val="auto"/>
          <w:sz w:val="48"/>
          <w:szCs w:val="40"/>
          <w:highlight w:val="none"/>
        </w:rPr>
        <w:t>合同书主要条款偏离表</w:t>
      </w:r>
    </w:p>
    <w:p w14:paraId="43331CF3">
      <w:pPr>
        <w:ind w:firstLine="560"/>
        <w:rPr>
          <w:rFonts w:hint="eastAsia" w:ascii="宋体" w:hAnsi="宋体"/>
          <w:color w:val="auto"/>
          <w:highlight w:val="none"/>
        </w:rPr>
      </w:pPr>
    </w:p>
    <w:p w14:paraId="7B02AFAE">
      <w:pPr>
        <w:ind w:left="0" w:leftChars="0" w:firstLine="0" w:firstLineChars="0"/>
        <w:rPr>
          <w:rFonts w:hint="eastAsia"/>
          <w:b/>
          <w:bCs/>
          <w:color w:val="auto"/>
          <w:szCs w:val="21"/>
          <w:highlight w:val="none"/>
          <w:u w:val="single"/>
          <w:lang w:eastAsia="zh-CN"/>
        </w:rPr>
      </w:pPr>
      <w:r>
        <w:rPr>
          <w:rFonts w:hint="eastAsia"/>
          <w:color w:val="auto"/>
          <w:highlight w:val="none"/>
        </w:rPr>
        <w:t>项目名称：</w:t>
      </w:r>
      <w:r>
        <w:rPr>
          <w:rFonts w:hint="eastAsia"/>
          <w:b/>
          <w:bCs/>
          <w:color w:val="auto"/>
          <w:szCs w:val="21"/>
          <w:highlight w:val="none"/>
          <w:u w:val="single"/>
          <w:lang w:eastAsia="zh-CN"/>
        </w:rPr>
        <w:t>云南省地图院省级测绘地理信息专项三维建模软件采购项目</w:t>
      </w:r>
    </w:p>
    <w:p w14:paraId="02166A32">
      <w:pPr>
        <w:ind w:left="0" w:leftChars="0" w:firstLine="0" w:firstLineChars="0"/>
        <w:rPr>
          <w:rFonts w:hint="default" w:ascii="宋体" w:hAnsi="宋体" w:eastAsia="仿宋"/>
          <w:color w:val="auto"/>
          <w:highlight w:val="none"/>
          <w:u w:val="single"/>
          <w:lang w:val="en-US" w:eastAsia="zh-CN"/>
        </w:rPr>
      </w:pPr>
      <w:r>
        <w:rPr>
          <w:rFonts w:hint="eastAsia" w:ascii="宋体" w:hAnsi="宋体"/>
          <w:color w:val="auto"/>
          <w:highlight w:val="none"/>
        </w:rPr>
        <w:t>项目编号</w:t>
      </w:r>
      <w:r>
        <w:rPr>
          <w:rFonts w:ascii="宋体" w:hAnsi="宋体"/>
          <w:color w:val="auto"/>
          <w:highlight w:val="none"/>
        </w:rPr>
        <w:t>：</w:t>
      </w:r>
      <w:r>
        <w:rPr>
          <w:rFonts w:hint="eastAsia" w:ascii="宋体" w:hAnsi="宋体"/>
          <w:b/>
          <w:bCs/>
          <w:color w:val="auto"/>
          <w:highlight w:val="none"/>
          <w:u w:val="single"/>
          <w:lang w:eastAsia="zh-CN"/>
        </w:rPr>
        <w:t>云润招字 HW2026-093</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2975"/>
        <w:gridCol w:w="2623"/>
        <w:gridCol w:w="1854"/>
        <w:gridCol w:w="1239"/>
      </w:tblGrid>
      <w:tr w14:paraId="2FB7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3" w:type="pct"/>
            <w:vAlign w:val="center"/>
          </w:tcPr>
          <w:p w14:paraId="34B9B347">
            <w:pPr>
              <w:pStyle w:val="20"/>
              <w:rPr>
                <w:rFonts w:hint="eastAsia"/>
                <w:b/>
                <w:bCs/>
                <w:color w:val="auto"/>
                <w:sz w:val="24"/>
                <w:szCs w:val="24"/>
                <w:highlight w:val="none"/>
              </w:rPr>
            </w:pPr>
            <w:r>
              <w:rPr>
                <w:rFonts w:hint="eastAsia"/>
                <w:b/>
                <w:bCs/>
                <w:color w:val="auto"/>
                <w:sz w:val="24"/>
                <w:szCs w:val="24"/>
                <w:highlight w:val="none"/>
              </w:rPr>
              <w:t>序号</w:t>
            </w:r>
          </w:p>
        </w:tc>
        <w:tc>
          <w:tcPr>
            <w:tcW w:w="1494" w:type="pct"/>
            <w:vAlign w:val="center"/>
          </w:tcPr>
          <w:p w14:paraId="4D8B037B">
            <w:pPr>
              <w:pStyle w:val="20"/>
              <w:rPr>
                <w:rFonts w:hint="eastAsia"/>
                <w:b/>
                <w:bCs/>
                <w:color w:val="auto"/>
                <w:sz w:val="24"/>
                <w:szCs w:val="24"/>
                <w:highlight w:val="none"/>
              </w:rPr>
            </w:pPr>
            <w:r>
              <w:rPr>
                <w:rFonts w:hint="eastAsia"/>
                <w:b/>
                <w:bCs/>
                <w:color w:val="auto"/>
                <w:sz w:val="24"/>
                <w:szCs w:val="24"/>
                <w:highlight w:val="none"/>
              </w:rPr>
              <w:t>招标文件的商务要求</w:t>
            </w:r>
          </w:p>
        </w:tc>
        <w:tc>
          <w:tcPr>
            <w:tcW w:w="1317" w:type="pct"/>
            <w:vAlign w:val="center"/>
          </w:tcPr>
          <w:p w14:paraId="727A603D">
            <w:pPr>
              <w:pStyle w:val="20"/>
              <w:rPr>
                <w:rFonts w:hint="eastAsia"/>
                <w:b/>
                <w:bCs/>
                <w:color w:val="auto"/>
                <w:sz w:val="24"/>
                <w:szCs w:val="24"/>
                <w:highlight w:val="none"/>
              </w:rPr>
            </w:pPr>
            <w:r>
              <w:rPr>
                <w:rFonts w:hint="eastAsia"/>
                <w:b/>
                <w:bCs/>
                <w:color w:val="auto"/>
                <w:sz w:val="24"/>
                <w:szCs w:val="24"/>
                <w:highlight w:val="none"/>
              </w:rPr>
              <w:t>投标文件</w:t>
            </w:r>
            <w:r>
              <w:rPr>
                <w:rFonts w:hint="eastAsia"/>
                <w:b/>
                <w:bCs/>
                <w:color w:val="auto"/>
                <w:sz w:val="24"/>
                <w:szCs w:val="24"/>
                <w:highlight w:val="none"/>
                <w:lang w:val="en-US" w:eastAsia="zh-CN"/>
              </w:rPr>
              <w:t>的应答</w:t>
            </w:r>
            <w:r>
              <w:rPr>
                <w:rFonts w:hint="eastAsia"/>
                <w:b/>
                <w:bCs/>
                <w:color w:val="auto"/>
                <w:sz w:val="24"/>
                <w:szCs w:val="24"/>
                <w:highlight w:val="none"/>
              </w:rPr>
              <w:t>内容</w:t>
            </w:r>
          </w:p>
        </w:tc>
        <w:tc>
          <w:tcPr>
            <w:tcW w:w="931" w:type="pct"/>
            <w:vAlign w:val="center"/>
          </w:tcPr>
          <w:p w14:paraId="437FA24B">
            <w:pPr>
              <w:pStyle w:val="20"/>
              <w:rPr>
                <w:rFonts w:hint="eastAsia"/>
                <w:b/>
                <w:bCs/>
                <w:color w:val="auto"/>
                <w:sz w:val="24"/>
                <w:szCs w:val="24"/>
                <w:highlight w:val="none"/>
              </w:rPr>
            </w:pPr>
            <w:r>
              <w:rPr>
                <w:rFonts w:hint="eastAsia"/>
                <w:b/>
                <w:bCs/>
                <w:color w:val="auto"/>
                <w:sz w:val="24"/>
                <w:szCs w:val="24"/>
                <w:highlight w:val="none"/>
              </w:rPr>
              <w:t>偏离情况</w:t>
            </w:r>
          </w:p>
        </w:tc>
        <w:tc>
          <w:tcPr>
            <w:tcW w:w="622" w:type="pct"/>
            <w:vAlign w:val="center"/>
          </w:tcPr>
          <w:p w14:paraId="29DA5FB6">
            <w:pPr>
              <w:pStyle w:val="20"/>
              <w:rPr>
                <w:rFonts w:hint="eastAsia"/>
                <w:b/>
                <w:bCs/>
                <w:color w:val="auto"/>
                <w:sz w:val="24"/>
                <w:szCs w:val="24"/>
                <w:highlight w:val="none"/>
              </w:rPr>
            </w:pPr>
            <w:r>
              <w:rPr>
                <w:rFonts w:hint="eastAsia"/>
                <w:b/>
                <w:bCs/>
                <w:color w:val="auto"/>
                <w:sz w:val="24"/>
                <w:szCs w:val="24"/>
                <w:highlight w:val="none"/>
              </w:rPr>
              <w:t>说明</w:t>
            </w:r>
          </w:p>
        </w:tc>
      </w:tr>
      <w:tr w14:paraId="7073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3" w:type="pct"/>
            <w:vAlign w:val="center"/>
          </w:tcPr>
          <w:p w14:paraId="4945BEC6">
            <w:pPr>
              <w:pStyle w:val="20"/>
              <w:rPr>
                <w:rFonts w:hint="eastAsia"/>
                <w:b/>
                <w:bCs/>
                <w:color w:val="auto"/>
                <w:sz w:val="24"/>
                <w:szCs w:val="24"/>
                <w:highlight w:val="none"/>
              </w:rPr>
            </w:pPr>
          </w:p>
        </w:tc>
        <w:tc>
          <w:tcPr>
            <w:tcW w:w="1494" w:type="pct"/>
            <w:vAlign w:val="center"/>
          </w:tcPr>
          <w:p w14:paraId="67931E77">
            <w:pPr>
              <w:pStyle w:val="20"/>
              <w:rPr>
                <w:rFonts w:hint="eastAsia"/>
                <w:b/>
                <w:bCs/>
                <w:color w:val="auto"/>
                <w:sz w:val="24"/>
                <w:szCs w:val="24"/>
                <w:highlight w:val="none"/>
              </w:rPr>
            </w:pPr>
          </w:p>
        </w:tc>
        <w:tc>
          <w:tcPr>
            <w:tcW w:w="1317" w:type="pct"/>
            <w:vAlign w:val="center"/>
          </w:tcPr>
          <w:p w14:paraId="7A59B069">
            <w:pPr>
              <w:pStyle w:val="20"/>
              <w:rPr>
                <w:rFonts w:hint="eastAsia"/>
                <w:b/>
                <w:bCs/>
                <w:color w:val="auto"/>
                <w:sz w:val="24"/>
                <w:szCs w:val="24"/>
                <w:highlight w:val="none"/>
              </w:rPr>
            </w:pPr>
          </w:p>
        </w:tc>
        <w:tc>
          <w:tcPr>
            <w:tcW w:w="931" w:type="pct"/>
            <w:vAlign w:val="center"/>
          </w:tcPr>
          <w:p w14:paraId="369DBDE2">
            <w:pPr>
              <w:pStyle w:val="20"/>
              <w:rPr>
                <w:rFonts w:hint="eastAsia"/>
                <w:b/>
                <w:bCs/>
                <w:color w:val="auto"/>
                <w:sz w:val="24"/>
                <w:szCs w:val="24"/>
                <w:highlight w:val="none"/>
              </w:rPr>
            </w:pPr>
          </w:p>
        </w:tc>
        <w:tc>
          <w:tcPr>
            <w:tcW w:w="622" w:type="pct"/>
            <w:vAlign w:val="center"/>
          </w:tcPr>
          <w:p w14:paraId="5AEAE5DA">
            <w:pPr>
              <w:pStyle w:val="20"/>
              <w:rPr>
                <w:rFonts w:hint="eastAsia"/>
                <w:b/>
                <w:bCs/>
                <w:color w:val="auto"/>
                <w:sz w:val="24"/>
                <w:szCs w:val="24"/>
                <w:highlight w:val="none"/>
              </w:rPr>
            </w:pPr>
          </w:p>
        </w:tc>
      </w:tr>
      <w:tr w14:paraId="5608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3" w:type="pct"/>
            <w:vAlign w:val="center"/>
          </w:tcPr>
          <w:p w14:paraId="68250F54">
            <w:pPr>
              <w:pStyle w:val="20"/>
              <w:rPr>
                <w:rFonts w:hint="eastAsia"/>
                <w:b/>
                <w:bCs/>
                <w:color w:val="auto"/>
                <w:sz w:val="24"/>
                <w:szCs w:val="24"/>
                <w:highlight w:val="none"/>
              </w:rPr>
            </w:pPr>
          </w:p>
        </w:tc>
        <w:tc>
          <w:tcPr>
            <w:tcW w:w="1494" w:type="pct"/>
            <w:vAlign w:val="center"/>
          </w:tcPr>
          <w:p w14:paraId="458E5EDA">
            <w:pPr>
              <w:pStyle w:val="20"/>
              <w:rPr>
                <w:rFonts w:hint="eastAsia"/>
                <w:b/>
                <w:bCs/>
                <w:color w:val="auto"/>
                <w:sz w:val="24"/>
                <w:szCs w:val="24"/>
                <w:highlight w:val="none"/>
              </w:rPr>
            </w:pPr>
          </w:p>
        </w:tc>
        <w:tc>
          <w:tcPr>
            <w:tcW w:w="1317" w:type="pct"/>
            <w:vAlign w:val="center"/>
          </w:tcPr>
          <w:p w14:paraId="15E986FC">
            <w:pPr>
              <w:pStyle w:val="20"/>
              <w:rPr>
                <w:rFonts w:hint="eastAsia"/>
                <w:b/>
                <w:bCs/>
                <w:color w:val="auto"/>
                <w:sz w:val="24"/>
                <w:szCs w:val="24"/>
                <w:highlight w:val="none"/>
              </w:rPr>
            </w:pPr>
          </w:p>
        </w:tc>
        <w:tc>
          <w:tcPr>
            <w:tcW w:w="931" w:type="pct"/>
            <w:vAlign w:val="center"/>
          </w:tcPr>
          <w:p w14:paraId="4975C139">
            <w:pPr>
              <w:pStyle w:val="20"/>
              <w:rPr>
                <w:rFonts w:hint="eastAsia"/>
                <w:b/>
                <w:bCs/>
                <w:color w:val="auto"/>
                <w:sz w:val="24"/>
                <w:szCs w:val="24"/>
                <w:highlight w:val="none"/>
              </w:rPr>
            </w:pPr>
          </w:p>
        </w:tc>
        <w:tc>
          <w:tcPr>
            <w:tcW w:w="622" w:type="pct"/>
            <w:vAlign w:val="center"/>
          </w:tcPr>
          <w:p w14:paraId="025FC59E">
            <w:pPr>
              <w:pStyle w:val="20"/>
              <w:rPr>
                <w:rFonts w:hint="eastAsia"/>
                <w:b/>
                <w:bCs/>
                <w:color w:val="auto"/>
                <w:sz w:val="24"/>
                <w:szCs w:val="24"/>
                <w:highlight w:val="none"/>
              </w:rPr>
            </w:pPr>
          </w:p>
        </w:tc>
      </w:tr>
      <w:tr w14:paraId="6832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3" w:type="pct"/>
            <w:vAlign w:val="center"/>
          </w:tcPr>
          <w:p w14:paraId="5F787066">
            <w:pPr>
              <w:pStyle w:val="20"/>
              <w:rPr>
                <w:rFonts w:hint="eastAsia"/>
                <w:b/>
                <w:bCs/>
                <w:color w:val="auto"/>
                <w:sz w:val="24"/>
                <w:szCs w:val="24"/>
                <w:highlight w:val="none"/>
              </w:rPr>
            </w:pPr>
          </w:p>
        </w:tc>
        <w:tc>
          <w:tcPr>
            <w:tcW w:w="1494" w:type="pct"/>
            <w:vAlign w:val="center"/>
          </w:tcPr>
          <w:p w14:paraId="4D5D3B56">
            <w:pPr>
              <w:pStyle w:val="20"/>
              <w:rPr>
                <w:rFonts w:hint="eastAsia"/>
                <w:b/>
                <w:bCs/>
                <w:color w:val="auto"/>
                <w:sz w:val="24"/>
                <w:szCs w:val="24"/>
                <w:highlight w:val="none"/>
              </w:rPr>
            </w:pPr>
          </w:p>
        </w:tc>
        <w:tc>
          <w:tcPr>
            <w:tcW w:w="1317" w:type="pct"/>
            <w:vAlign w:val="center"/>
          </w:tcPr>
          <w:p w14:paraId="4C962AA0">
            <w:pPr>
              <w:pStyle w:val="20"/>
              <w:rPr>
                <w:rFonts w:hint="eastAsia"/>
                <w:b/>
                <w:bCs/>
                <w:color w:val="auto"/>
                <w:sz w:val="24"/>
                <w:szCs w:val="24"/>
                <w:highlight w:val="none"/>
              </w:rPr>
            </w:pPr>
          </w:p>
        </w:tc>
        <w:tc>
          <w:tcPr>
            <w:tcW w:w="931" w:type="pct"/>
            <w:vAlign w:val="center"/>
          </w:tcPr>
          <w:p w14:paraId="5D6AB042">
            <w:pPr>
              <w:pStyle w:val="20"/>
              <w:rPr>
                <w:rFonts w:hint="eastAsia"/>
                <w:b/>
                <w:bCs/>
                <w:color w:val="auto"/>
                <w:sz w:val="24"/>
                <w:szCs w:val="24"/>
                <w:highlight w:val="none"/>
              </w:rPr>
            </w:pPr>
          </w:p>
        </w:tc>
        <w:tc>
          <w:tcPr>
            <w:tcW w:w="622" w:type="pct"/>
            <w:vAlign w:val="center"/>
          </w:tcPr>
          <w:p w14:paraId="0DCD44A5">
            <w:pPr>
              <w:pStyle w:val="20"/>
              <w:rPr>
                <w:rFonts w:hint="eastAsia"/>
                <w:b/>
                <w:bCs/>
                <w:color w:val="auto"/>
                <w:sz w:val="24"/>
                <w:szCs w:val="24"/>
                <w:highlight w:val="none"/>
              </w:rPr>
            </w:pPr>
          </w:p>
        </w:tc>
      </w:tr>
      <w:tr w14:paraId="5B2A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3" w:type="pct"/>
            <w:vAlign w:val="center"/>
          </w:tcPr>
          <w:p w14:paraId="1B8AD293">
            <w:pPr>
              <w:pStyle w:val="20"/>
              <w:rPr>
                <w:rFonts w:hint="eastAsia"/>
                <w:b/>
                <w:bCs/>
                <w:color w:val="auto"/>
                <w:sz w:val="24"/>
                <w:szCs w:val="24"/>
                <w:highlight w:val="none"/>
              </w:rPr>
            </w:pPr>
          </w:p>
        </w:tc>
        <w:tc>
          <w:tcPr>
            <w:tcW w:w="1494" w:type="pct"/>
            <w:vAlign w:val="center"/>
          </w:tcPr>
          <w:p w14:paraId="76064E75">
            <w:pPr>
              <w:pStyle w:val="20"/>
              <w:rPr>
                <w:rFonts w:hint="eastAsia"/>
                <w:b/>
                <w:bCs/>
                <w:color w:val="auto"/>
                <w:sz w:val="24"/>
                <w:szCs w:val="24"/>
                <w:highlight w:val="none"/>
              </w:rPr>
            </w:pPr>
          </w:p>
        </w:tc>
        <w:tc>
          <w:tcPr>
            <w:tcW w:w="1317" w:type="pct"/>
            <w:vAlign w:val="center"/>
          </w:tcPr>
          <w:p w14:paraId="0692447D">
            <w:pPr>
              <w:pStyle w:val="20"/>
              <w:rPr>
                <w:rFonts w:hint="eastAsia"/>
                <w:b/>
                <w:bCs/>
                <w:color w:val="auto"/>
                <w:sz w:val="24"/>
                <w:szCs w:val="24"/>
                <w:highlight w:val="none"/>
              </w:rPr>
            </w:pPr>
          </w:p>
        </w:tc>
        <w:tc>
          <w:tcPr>
            <w:tcW w:w="931" w:type="pct"/>
            <w:vAlign w:val="center"/>
          </w:tcPr>
          <w:p w14:paraId="7F52F501">
            <w:pPr>
              <w:pStyle w:val="20"/>
              <w:rPr>
                <w:rFonts w:hint="eastAsia"/>
                <w:b/>
                <w:bCs/>
                <w:color w:val="auto"/>
                <w:sz w:val="24"/>
                <w:szCs w:val="24"/>
                <w:highlight w:val="none"/>
              </w:rPr>
            </w:pPr>
          </w:p>
        </w:tc>
        <w:tc>
          <w:tcPr>
            <w:tcW w:w="622" w:type="pct"/>
            <w:vAlign w:val="center"/>
          </w:tcPr>
          <w:p w14:paraId="63C87F91">
            <w:pPr>
              <w:pStyle w:val="20"/>
              <w:rPr>
                <w:rFonts w:hint="eastAsia"/>
                <w:b/>
                <w:bCs/>
                <w:color w:val="auto"/>
                <w:sz w:val="24"/>
                <w:szCs w:val="24"/>
                <w:highlight w:val="none"/>
              </w:rPr>
            </w:pPr>
          </w:p>
        </w:tc>
      </w:tr>
      <w:tr w14:paraId="012D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3" w:type="pct"/>
            <w:vAlign w:val="center"/>
          </w:tcPr>
          <w:p w14:paraId="1E49FB0F">
            <w:pPr>
              <w:pStyle w:val="20"/>
              <w:rPr>
                <w:rFonts w:hint="eastAsia"/>
                <w:b/>
                <w:bCs/>
                <w:color w:val="auto"/>
                <w:sz w:val="24"/>
                <w:szCs w:val="24"/>
                <w:highlight w:val="none"/>
              </w:rPr>
            </w:pPr>
            <w:r>
              <w:rPr>
                <w:rFonts w:hint="eastAsia"/>
                <w:b/>
                <w:bCs/>
                <w:color w:val="auto"/>
                <w:sz w:val="24"/>
                <w:szCs w:val="24"/>
                <w:highlight w:val="none"/>
              </w:rPr>
              <w:t>……</w:t>
            </w:r>
          </w:p>
        </w:tc>
        <w:tc>
          <w:tcPr>
            <w:tcW w:w="1494" w:type="pct"/>
            <w:vAlign w:val="center"/>
          </w:tcPr>
          <w:p w14:paraId="31BF0FC0">
            <w:pPr>
              <w:pStyle w:val="20"/>
              <w:rPr>
                <w:rFonts w:hint="eastAsia"/>
                <w:b/>
                <w:bCs/>
                <w:color w:val="auto"/>
                <w:sz w:val="24"/>
                <w:szCs w:val="24"/>
                <w:highlight w:val="none"/>
              </w:rPr>
            </w:pPr>
            <w:r>
              <w:rPr>
                <w:rFonts w:hint="eastAsia"/>
                <w:b/>
                <w:bCs/>
                <w:color w:val="auto"/>
                <w:sz w:val="24"/>
                <w:szCs w:val="24"/>
                <w:highlight w:val="none"/>
              </w:rPr>
              <w:t>……</w:t>
            </w:r>
          </w:p>
        </w:tc>
        <w:tc>
          <w:tcPr>
            <w:tcW w:w="1317" w:type="pct"/>
            <w:vAlign w:val="center"/>
          </w:tcPr>
          <w:p w14:paraId="0C190121">
            <w:pPr>
              <w:pStyle w:val="20"/>
              <w:rPr>
                <w:rFonts w:hint="eastAsia"/>
                <w:b/>
                <w:bCs/>
                <w:color w:val="auto"/>
                <w:sz w:val="24"/>
                <w:szCs w:val="24"/>
                <w:highlight w:val="none"/>
              </w:rPr>
            </w:pPr>
            <w:r>
              <w:rPr>
                <w:rFonts w:hint="eastAsia"/>
                <w:b/>
                <w:bCs/>
                <w:color w:val="auto"/>
                <w:sz w:val="24"/>
                <w:szCs w:val="24"/>
                <w:highlight w:val="none"/>
              </w:rPr>
              <w:t>……</w:t>
            </w:r>
          </w:p>
        </w:tc>
        <w:tc>
          <w:tcPr>
            <w:tcW w:w="931" w:type="pct"/>
            <w:vAlign w:val="center"/>
          </w:tcPr>
          <w:p w14:paraId="7DFF1418">
            <w:pPr>
              <w:pStyle w:val="20"/>
              <w:rPr>
                <w:rFonts w:hint="eastAsia"/>
                <w:b/>
                <w:bCs/>
                <w:color w:val="auto"/>
                <w:sz w:val="24"/>
                <w:szCs w:val="24"/>
                <w:highlight w:val="none"/>
              </w:rPr>
            </w:pPr>
            <w:r>
              <w:rPr>
                <w:rFonts w:hint="eastAsia"/>
                <w:b/>
                <w:bCs/>
                <w:color w:val="auto"/>
                <w:sz w:val="24"/>
                <w:szCs w:val="24"/>
                <w:highlight w:val="none"/>
              </w:rPr>
              <w:t>……</w:t>
            </w:r>
          </w:p>
        </w:tc>
        <w:tc>
          <w:tcPr>
            <w:tcW w:w="622" w:type="pct"/>
            <w:vAlign w:val="center"/>
          </w:tcPr>
          <w:p w14:paraId="70D75E85">
            <w:pPr>
              <w:pStyle w:val="20"/>
              <w:rPr>
                <w:rFonts w:hint="eastAsia"/>
                <w:b/>
                <w:bCs/>
                <w:color w:val="auto"/>
                <w:sz w:val="24"/>
                <w:szCs w:val="24"/>
                <w:highlight w:val="none"/>
              </w:rPr>
            </w:pPr>
            <w:r>
              <w:rPr>
                <w:rFonts w:hint="eastAsia"/>
                <w:b/>
                <w:bCs/>
                <w:color w:val="auto"/>
                <w:sz w:val="24"/>
                <w:szCs w:val="24"/>
                <w:highlight w:val="none"/>
              </w:rPr>
              <w:t>……</w:t>
            </w:r>
          </w:p>
        </w:tc>
      </w:tr>
    </w:tbl>
    <w:p w14:paraId="286DAE05">
      <w:pPr>
        <w:spacing w:line="240" w:lineRule="auto"/>
        <w:ind w:firstLine="360"/>
        <w:rPr>
          <w:rFonts w:hint="eastAsia"/>
          <w:color w:val="auto"/>
          <w:sz w:val="21"/>
          <w:szCs w:val="21"/>
          <w:highlight w:val="none"/>
        </w:rPr>
      </w:pPr>
      <w:r>
        <w:rPr>
          <w:rFonts w:hint="eastAsia"/>
          <w:color w:val="auto"/>
          <w:sz w:val="21"/>
          <w:szCs w:val="21"/>
          <w:highlight w:val="none"/>
        </w:rPr>
        <w:t>表格填写说明：</w:t>
      </w:r>
    </w:p>
    <w:p w14:paraId="4870B2C8">
      <w:pPr>
        <w:spacing w:line="240" w:lineRule="auto"/>
        <w:ind w:firstLine="360"/>
        <w:rPr>
          <w:rFonts w:hint="eastAsia"/>
          <w:color w:val="auto"/>
          <w:sz w:val="21"/>
          <w:szCs w:val="21"/>
          <w:highlight w:val="none"/>
        </w:rPr>
      </w:pPr>
      <w:r>
        <w:rPr>
          <w:rFonts w:hint="eastAsia"/>
          <w:color w:val="auto"/>
          <w:sz w:val="21"/>
          <w:szCs w:val="21"/>
          <w:highlight w:val="none"/>
        </w:rPr>
        <w:t>1.“偏离情况”列应据实填写“正偏离”或“</w:t>
      </w:r>
      <w:r>
        <w:rPr>
          <w:rFonts w:hint="eastAsia"/>
          <w:color w:val="auto"/>
          <w:sz w:val="21"/>
          <w:szCs w:val="21"/>
          <w:highlight w:val="none"/>
          <w:lang w:val="en-US" w:eastAsia="zh-CN"/>
        </w:rPr>
        <w:t>无</w:t>
      </w:r>
      <w:r>
        <w:rPr>
          <w:rFonts w:hint="eastAsia"/>
          <w:color w:val="auto"/>
          <w:sz w:val="21"/>
          <w:szCs w:val="21"/>
          <w:highlight w:val="none"/>
        </w:rPr>
        <w:t>偏离”。</w:t>
      </w:r>
    </w:p>
    <w:p w14:paraId="49A3CD31">
      <w:pPr>
        <w:spacing w:line="240" w:lineRule="auto"/>
        <w:ind w:firstLine="360"/>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本表格中“招标文件的商务要求”列，</w:t>
      </w:r>
      <w:r>
        <w:rPr>
          <w:rFonts w:hint="eastAsia"/>
          <w:color w:val="auto"/>
          <w:sz w:val="21"/>
          <w:szCs w:val="21"/>
          <w:highlight w:val="none"/>
          <w:lang w:eastAsia="zh-CN"/>
        </w:rPr>
        <w:t>投标人</w:t>
      </w:r>
      <w:r>
        <w:rPr>
          <w:rFonts w:hint="eastAsia"/>
          <w:color w:val="auto"/>
          <w:sz w:val="21"/>
          <w:szCs w:val="21"/>
          <w:highlight w:val="none"/>
        </w:rPr>
        <w:t>须逐条对应“第六章 合同书主要条款及样式”的“合同书主要条款”中</w:t>
      </w:r>
      <w:r>
        <w:rPr>
          <w:rFonts w:hint="eastAsia"/>
          <w:color w:val="auto"/>
          <w:sz w:val="21"/>
          <w:szCs w:val="21"/>
          <w:highlight w:val="none"/>
          <w:lang w:val="en-US" w:eastAsia="zh-CN"/>
        </w:rPr>
        <w:t>的内容</w:t>
      </w:r>
      <w:r>
        <w:rPr>
          <w:rFonts w:hint="eastAsia"/>
          <w:color w:val="auto"/>
          <w:sz w:val="21"/>
          <w:szCs w:val="21"/>
          <w:highlight w:val="none"/>
        </w:rPr>
        <w:t>填写。</w:t>
      </w:r>
    </w:p>
    <w:p w14:paraId="7D6AA41E">
      <w:pPr>
        <w:spacing w:line="240" w:lineRule="auto"/>
        <w:ind w:firstLine="360"/>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w:t>
      </w:r>
      <w:r>
        <w:rPr>
          <w:rFonts w:hint="eastAsia"/>
          <w:color w:val="auto"/>
          <w:sz w:val="21"/>
          <w:szCs w:val="21"/>
          <w:highlight w:val="none"/>
        </w:rPr>
        <w:t>本表格中“投标文件的应答内容”，请</w:t>
      </w:r>
      <w:r>
        <w:rPr>
          <w:rFonts w:hint="eastAsia"/>
          <w:color w:val="auto"/>
          <w:sz w:val="21"/>
          <w:szCs w:val="21"/>
          <w:highlight w:val="none"/>
          <w:lang w:eastAsia="zh-CN"/>
        </w:rPr>
        <w:t>投标人</w:t>
      </w:r>
      <w:r>
        <w:rPr>
          <w:rFonts w:hint="eastAsia"/>
          <w:color w:val="auto"/>
          <w:sz w:val="21"/>
          <w:szCs w:val="21"/>
          <w:highlight w:val="none"/>
        </w:rPr>
        <w:t>根据实际响应情况如实、完整、准确的填写</w:t>
      </w:r>
      <w:r>
        <w:rPr>
          <w:rFonts w:hint="eastAsia"/>
          <w:color w:val="auto"/>
          <w:sz w:val="21"/>
          <w:szCs w:val="21"/>
          <w:highlight w:val="none"/>
          <w:lang w:eastAsia="zh-CN"/>
        </w:rPr>
        <w:t>，</w:t>
      </w:r>
      <w:r>
        <w:rPr>
          <w:rFonts w:hint="eastAsia"/>
          <w:color w:val="auto"/>
          <w:sz w:val="21"/>
          <w:szCs w:val="21"/>
          <w:highlight w:val="none"/>
        </w:rPr>
        <w:t>应答</w:t>
      </w:r>
      <w:r>
        <w:rPr>
          <w:rFonts w:hint="eastAsia"/>
          <w:color w:val="auto"/>
          <w:sz w:val="21"/>
          <w:szCs w:val="21"/>
          <w:highlight w:val="none"/>
          <w:lang w:val="en-US" w:eastAsia="zh-CN"/>
        </w:rPr>
        <w:t>内容为负偏离的，投标无效</w:t>
      </w:r>
      <w:r>
        <w:rPr>
          <w:rFonts w:hint="eastAsia"/>
          <w:color w:val="auto"/>
          <w:sz w:val="21"/>
          <w:szCs w:val="21"/>
          <w:highlight w:val="none"/>
        </w:rPr>
        <w:t>。</w:t>
      </w:r>
    </w:p>
    <w:p w14:paraId="400D8520">
      <w:pPr>
        <w:spacing w:line="240" w:lineRule="auto"/>
        <w:ind w:firstLine="360"/>
        <w:rPr>
          <w:rFonts w:hint="default"/>
          <w:color w:val="auto"/>
          <w:sz w:val="21"/>
          <w:szCs w:val="21"/>
          <w:highlight w:val="none"/>
          <w:lang w:val="en-US" w:eastAsia="zh-CN"/>
        </w:rPr>
      </w:pPr>
      <w:r>
        <w:rPr>
          <w:rFonts w:hint="eastAsia"/>
          <w:color w:val="auto"/>
          <w:sz w:val="21"/>
          <w:szCs w:val="21"/>
          <w:highlight w:val="none"/>
        </w:rPr>
        <w:t>4</w:t>
      </w:r>
      <w:r>
        <w:rPr>
          <w:rFonts w:hint="eastAsia"/>
          <w:color w:val="auto"/>
          <w:sz w:val="21"/>
          <w:szCs w:val="21"/>
          <w:highlight w:val="none"/>
          <w:lang w:val="en-US" w:eastAsia="zh-CN"/>
        </w:rPr>
        <w:t>.</w:t>
      </w:r>
      <w:r>
        <w:rPr>
          <w:rFonts w:hint="eastAsia"/>
          <w:color w:val="auto"/>
          <w:sz w:val="21"/>
          <w:szCs w:val="21"/>
          <w:highlight w:val="none"/>
        </w:rPr>
        <w:t>本表格中内容与</w:t>
      </w:r>
      <w:r>
        <w:rPr>
          <w:rFonts w:hint="eastAsia"/>
          <w:color w:val="auto"/>
          <w:sz w:val="21"/>
          <w:szCs w:val="21"/>
          <w:highlight w:val="none"/>
          <w:lang w:eastAsia="zh-CN"/>
        </w:rPr>
        <w:t>投标文件</w:t>
      </w:r>
      <w:r>
        <w:rPr>
          <w:rFonts w:hint="eastAsia"/>
          <w:color w:val="auto"/>
          <w:sz w:val="21"/>
          <w:szCs w:val="21"/>
          <w:highlight w:val="none"/>
        </w:rPr>
        <w:t>其余部分不一致的，以本表格为准。</w:t>
      </w:r>
    </w:p>
    <w:p w14:paraId="6ECECFEA">
      <w:pPr>
        <w:ind w:firstLine="480"/>
        <w:rPr>
          <w:rFonts w:hint="eastAsia"/>
          <w:color w:val="auto"/>
          <w:sz w:val="28"/>
          <w:szCs w:val="28"/>
          <w:highlight w:val="none"/>
        </w:rPr>
      </w:pPr>
    </w:p>
    <w:p w14:paraId="1D6ABBCD">
      <w:pPr>
        <w:ind w:firstLine="48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4E43BB47">
      <w:pPr>
        <w:ind w:firstLine="480"/>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 xml:space="preserve"> （电子签章或电子签名）</w:t>
      </w:r>
    </w:p>
    <w:p w14:paraId="2A869471">
      <w:pPr>
        <w:ind w:firstLine="480"/>
        <w:rPr>
          <w:rFonts w:hint="eastAsia"/>
          <w:color w:val="auto"/>
          <w:sz w:val="28"/>
          <w:szCs w:val="28"/>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p>
    <w:p w14:paraId="587831CF">
      <w:pPr>
        <w:ind w:firstLine="480"/>
        <w:rPr>
          <w:rFonts w:hint="eastAsia"/>
          <w:color w:val="auto"/>
          <w:sz w:val="24"/>
          <w:szCs w:val="24"/>
          <w:highlight w:val="none"/>
        </w:rPr>
      </w:pPr>
      <w:r>
        <w:rPr>
          <w:rFonts w:hint="eastAsia"/>
          <w:color w:val="auto"/>
          <w:sz w:val="24"/>
          <w:szCs w:val="24"/>
          <w:highlight w:val="none"/>
        </w:rPr>
        <w:br w:type="page"/>
      </w:r>
    </w:p>
    <w:bookmarkEnd w:id="515"/>
    <w:bookmarkEnd w:id="516"/>
    <w:bookmarkEnd w:id="517"/>
    <w:bookmarkEnd w:id="518"/>
    <w:bookmarkEnd w:id="519"/>
    <w:bookmarkEnd w:id="520"/>
    <w:bookmarkEnd w:id="521"/>
    <w:p w14:paraId="5D4377D3">
      <w:pPr>
        <w:pStyle w:val="4"/>
        <w:ind w:firstLine="602"/>
        <w:rPr>
          <w:rFonts w:hint="eastAsia"/>
          <w:color w:val="auto"/>
          <w:highlight w:val="none"/>
        </w:rPr>
      </w:pPr>
      <w:bookmarkStart w:id="522" w:name="_Toc22000"/>
      <w:bookmarkStart w:id="523" w:name="_Toc7978"/>
      <w:bookmarkStart w:id="524" w:name="_Toc444606624"/>
      <w:bookmarkStart w:id="525" w:name="_Toc14394"/>
      <w:bookmarkStart w:id="526" w:name="_Toc45788713"/>
      <w:r>
        <w:rPr>
          <w:rFonts w:hint="eastAsia"/>
          <w:color w:val="auto"/>
          <w:highlight w:val="none"/>
        </w:rPr>
        <w:t>格式6：投标保证书</w:t>
      </w:r>
      <w:r>
        <w:rPr>
          <w:b w:val="0"/>
          <w:color w:val="auto"/>
          <w:spacing w:val="-1"/>
          <w:sz w:val="24"/>
          <w:szCs w:val="24"/>
          <w:highlight w:val="none"/>
        </w:rPr>
        <w:t>（实质性格式）</w:t>
      </w:r>
      <w:bookmarkEnd w:id="522"/>
      <w:bookmarkEnd w:id="523"/>
    </w:p>
    <w:p w14:paraId="6E6D6A3B">
      <w:pPr>
        <w:pStyle w:val="20"/>
        <w:rPr>
          <w:rFonts w:hint="eastAsia"/>
          <w:b/>
          <w:bCs/>
          <w:color w:val="auto"/>
          <w:sz w:val="48"/>
          <w:szCs w:val="40"/>
          <w:highlight w:val="none"/>
        </w:rPr>
      </w:pPr>
      <w:bookmarkStart w:id="527" w:name="_Toc23714"/>
      <w:bookmarkStart w:id="528" w:name="_Toc28587"/>
      <w:bookmarkStart w:id="529" w:name="_Toc29802"/>
      <w:r>
        <w:rPr>
          <w:rFonts w:hint="eastAsia"/>
          <w:b/>
          <w:bCs/>
          <w:color w:val="auto"/>
          <w:sz w:val="48"/>
          <w:szCs w:val="40"/>
          <w:highlight w:val="none"/>
        </w:rPr>
        <w:t>投标保证书</w:t>
      </w:r>
      <w:bookmarkEnd w:id="527"/>
      <w:bookmarkEnd w:id="528"/>
      <w:bookmarkEnd w:id="529"/>
    </w:p>
    <w:p w14:paraId="1AB973E7">
      <w:pPr>
        <w:spacing w:line="360" w:lineRule="auto"/>
        <w:ind w:firstLine="0" w:firstLineChars="0"/>
        <w:rPr>
          <w:rFonts w:hint="eastAsia" w:eastAsia="仿宋"/>
          <w:color w:val="auto"/>
          <w:sz w:val="28"/>
          <w:szCs w:val="28"/>
          <w:highlight w:val="none"/>
          <w:lang w:eastAsia="zh-CN"/>
        </w:rPr>
      </w:pPr>
      <w:r>
        <w:rPr>
          <w:rFonts w:hint="eastAsia"/>
          <w:color w:val="auto"/>
          <w:sz w:val="28"/>
          <w:szCs w:val="28"/>
          <w:highlight w:val="none"/>
        </w:rPr>
        <w:t>致：</w:t>
      </w:r>
      <w:r>
        <w:rPr>
          <w:rFonts w:hint="eastAsia"/>
          <w:b/>
          <w:bCs/>
          <w:color w:val="auto"/>
          <w:sz w:val="28"/>
          <w:szCs w:val="28"/>
          <w:highlight w:val="none"/>
          <w:u w:val="single"/>
          <w:lang w:eastAsia="zh-CN"/>
        </w:rPr>
        <w:t>云南省地图院</w:t>
      </w:r>
    </w:p>
    <w:p w14:paraId="7196FF5F">
      <w:pPr>
        <w:spacing w:line="360" w:lineRule="auto"/>
        <w:ind w:firstLine="480"/>
        <w:rPr>
          <w:rFonts w:hint="eastAsia"/>
          <w:color w:val="auto"/>
          <w:sz w:val="28"/>
          <w:szCs w:val="28"/>
          <w:highlight w:val="none"/>
        </w:rPr>
      </w:pPr>
      <w:r>
        <w:rPr>
          <w:rFonts w:hint="eastAsia"/>
          <w:color w:val="auto"/>
          <w:sz w:val="28"/>
          <w:szCs w:val="28"/>
          <w:highlight w:val="none"/>
        </w:rPr>
        <w:t>本书作为</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none"/>
          <w:lang w:eastAsia="zh-CN"/>
        </w:rPr>
        <w:t>（</w:t>
      </w:r>
      <w:r>
        <w:rPr>
          <w:rFonts w:hint="eastAsia"/>
          <w:color w:val="auto"/>
          <w:sz w:val="28"/>
          <w:szCs w:val="28"/>
          <w:highlight w:val="none"/>
          <w:lang w:eastAsia="zh-CN"/>
        </w:rPr>
        <w:t>投标人</w:t>
      </w:r>
      <w:r>
        <w:rPr>
          <w:rFonts w:hint="eastAsia"/>
          <w:color w:val="auto"/>
          <w:sz w:val="28"/>
          <w:szCs w:val="28"/>
          <w:highlight w:val="none"/>
        </w:rPr>
        <w:t>名称</w:t>
      </w:r>
      <w:r>
        <w:rPr>
          <w:rFonts w:hint="eastAsia"/>
          <w:color w:val="auto"/>
          <w:sz w:val="28"/>
          <w:szCs w:val="28"/>
          <w:highlight w:val="none"/>
          <w:lang w:eastAsia="zh-CN"/>
        </w:rPr>
        <w:t>）</w:t>
      </w:r>
      <w:r>
        <w:rPr>
          <w:rFonts w:hint="eastAsia"/>
          <w:color w:val="auto"/>
          <w:sz w:val="28"/>
          <w:szCs w:val="28"/>
          <w:highlight w:val="none"/>
        </w:rPr>
        <w:t>对</w:t>
      </w:r>
      <w:r>
        <w:rPr>
          <w:rFonts w:hint="eastAsia"/>
          <w:b/>
          <w:bCs/>
          <w:color w:val="auto"/>
          <w:sz w:val="28"/>
          <w:szCs w:val="28"/>
          <w:highlight w:val="none"/>
          <w:u w:val="single"/>
          <w:lang w:eastAsia="zh-CN"/>
        </w:rPr>
        <w:t>云南省地图院省级测绘地理信息专项三维建模软件采购项目</w:t>
      </w:r>
      <w:r>
        <w:rPr>
          <w:rFonts w:hint="eastAsia"/>
          <w:b w:val="0"/>
          <w:bCs w:val="0"/>
          <w:color w:val="auto"/>
          <w:sz w:val="28"/>
          <w:szCs w:val="28"/>
          <w:highlight w:val="none"/>
          <w:u w:val="none"/>
          <w:lang w:val="en-US" w:eastAsia="zh-CN"/>
        </w:rPr>
        <w:t>的</w:t>
      </w:r>
      <w:r>
        <w:rPr>
          <w:rFonts w:hint="eastAsia"/>
          <w:color w:val="auto"/>
          <w:sz w:val="28"/>
          <w:szCs w:val="28"/>
          <w:highlight w:val="none"/>
        </w:rPr>
        <w:t>提供投标保证金的保证。</w:t>
      </w:r>
    </w:p>
    <w:p w14:paraId="24219ED9">
      <w:pPr>
        <w:spacing w:line="360" w:lineRule="auto"/>
        <w:ind w:firstLine="480"/>
        <w:rPr>
          <w:rFonts w:hint="eastAsia"/>
          <w:color w:val="auto"/>
          <w:sz w:val="28"/>
          <w:szCs w:val="28"/>
          <w:highlight w:val="none"/>
        </w:rPr>
      </w:pPr>
      <w:r>
        <w:rPr>
          <w:rFonts w:hint="eastAsia"/>
          <w:color w:val="auto"/>
          <w:sz w:val="28"/>
          <w:szCs w:val="28"/>
          <w:highlight w:val="none"/>
        </w:rPr>
        <w:t>由</w:t>
      </w:r>
      <w:r>
        <w:rPr>
          <w:rFonts w:hint="eastAsia"/>
          <w:color w:val="auto"/>
          <w:sz w:val="28"/>
          <w:szCs w:val="28"/>
          <w:highlight w:val="none"/>
          <w:u w:val="single"/>
        </w:rPr>
        <w:t xml:space="preserve">             </w:t>
      </w:r>
      <w:r>
        <w:rPr>
          <w:rFonts w:hint="eastAsia"/>
          <w:color w:val="auto"/>
          <w:sz w:val="28"/>
          <w:szCs w:val="28"/>
          <w:highlight w:val="none"/>
          <w:u w:val="none"/>
          <w:lang w:eastAsia="zh-CN"/>
        </w:rPr>
        <w:t>（</w:t>
      </w:r>
      <w:r>
        <w:rPr>
          <w:rFonts w:hint="eastAsia"/>
          <w:color w:val="auto"/>
          <w:sz w:val="28"/>
          <w:szCs w:val="28"/>
          <w:highlight w:val="none"/>
        </w:rPr>
        <w:t>开户银行名称或</w:t>
      </w:r>
      <w:r>
        <w:rPr>
          <w:rFonts w:hint="eastAsia"/>
          <w:color w:val="auto"/>
          <w:sz w:val="28"/>
          <w:szCs w:val="28"/>
          <w:highlight w:val="none"/>
          <w:lang w:eastAsia="zh-CN"/>
        </w:rPr>
        <w:t>投标人</w:t>
      </w:r>
      <w:r>
        <w:rPr>
          <w:rFonts w:hint="eastAsia"/>
          <w:color w:val="auto"/>
          <w:sz w:val="28"/>
          <w:szCs w:val="28"/>
          <w:highlight w:val="none"/>
        </w:rPr>
        <w:t>名称</w:t>
      </w:r>
      <w:r>
        <w:rPr>
          <w:rFonts w:hint="eastAsia"/>
          <w:color w:val="auto"/>
          <w:sz w:val="28"/>
          <w:szCs w:val="28"/>
          <w:highlight w:val="none"/>
          <w:lang w:eastAsia="zh-CN"/>
        </w:rPr>
        <w:t>）</w:t>
      </w:r>
      <w:r>
        <w:rPr>
          <w:rFonts w:hint="eastAsia"/>
          <w:color w:val="auto"/>
          <w:sz w:val="28"/>
          <w:szCs w:val="28"/>
          <w:highlight w:val="none"/>
        </w:rPr>
        <w:t>提供的投标保证金</w:t>
      </w:r>
      <w:r>
        <w:rPr>
          <w:rFonts w:hint="eastAsia"/>
          <w:color w:val="auto"/>
          <w:sz w:val="28"/>
          <w:szCs w:val="28"/>
          <w:highlight w:val="none"/>
          <w:u w:val="single"/>
        </w:rPr>
        <w:t xml:space="preserve">       </w:t>
      </w:r>
      <w:r>
        <w:rPr>
          <w:rFonts w:hint="eastAsia"/>
          <w:color w:val="auto"/>
          <w:sz w:val="28"/>
          <w:szCs w:val="28"/>
          <w:highlight w:val="none"/>
        </w:rPr>
        <w:t>元，投标保证金形式：</w:t>
      </w:r>
      <w:r>
        <w:rPr>
          <w:rFonts w:hint="eastAsia"/>
          <w:color w:val="auto"/>
          <w:sz w:val="28"/>
          <w:szCs w:val="28"/>
          <w:highlight w:val="none"/>
          <w:u w:val="single"/>
        </w:rPr>
        <w:t xml:space="preserve">         </w:t>
      </w:r>
      <w:r>
        <w:rPr>
          <w:rFonts w:hint="eastAsia"/>
          <w:color w:val="auto"/>
          <w:sz w:val="28"/>
          <w:szCs w:val="28"/>
          <w:highlight w:val="none"/>
        </w:rPr>
        <w:t>。</w:t>
      </w:r>
    </w:p>
    <w:p w14:paraId="7A024161">
      <w:pPr>
        <w:spacing w:line="360" w:lineRule="auto"/>
        <w:ind w:firstLine="482"/>
        <w:rPr>
          <w:rFonts w:hint="eastAsia"/>
          <w:b/>
          <w:bCs/>
          <w:color w:val="auto"/>
          <w:sz w:val="28"/>
          <w:szCs w:val="28"/>
          <w:highlight w:val="none"/>
        </w:rPr>
      </w:pPr>
      <w:r>
        <w:rPr>
          <w:rFonts w:hint="eastAsia"/>
          <w:b/>
          <w:bCs/>
          <w:color w:val="auto"/>
          <w:sz w:val="28"/>
          <w:szCs w:val="28"/>
          <w:highlight w:val="none"/>
        </w:rPr>
        <w:t>一、一旦发生下述行为，我单位</w:t>
      </w:r>
      <w:r>
        <w:rPr>
          <w:rFonts w:hint="eastAsia"/>
          <w:b/>
          <w:bCs/>
          <w:color w:val="auto"/>
          <w:sz w:val="28"/>
          <w:szCs w:val="28"/>
          <w:highlight w:val="none"/>
          <w:lang w:eastAsia="zh-CN"/>
        </w:rPr>
        <w:t>（</w:t>
      </w:r>
      <w:r>
        <w:rPr>
          <w:rFonts w:hint="eastAsia"/>
          <w:b/>
          <w:bCs/>
          <w:color w:val="auto"/>
          <w:sz w:val="28"/>
          <w:szCs w:val="28"/>
          <w:highlight w:val="none"/>
        </w:rPr>
        <w:t>或公司</w:t>
      </w:r>
      <w:r>
        <w:rPr>
          <w:rFonts w:hint="eastAsia"/>
          <w:b/>
          <w:bCs/>
          <w:color w:val="auto"/>
          <w:sz w:val="28"/>
          <w:szCs w:val="28"/>
          <w:highlight w:val="none"/>
          <w:lang w:eastAsia="zh-CN"/>
        </w:rPr>
        <w:t>）</w:t>
      </w:r>
      <w:r>
        <w:rPr>
          <w:rFonts w:hint="eastAsia"/>
          <w:b/>
          <w:bCs/>
          <w:color w:val="auto"/>
          <w:sz w:val="28"/>
          <w:szCs w:val="28"/>
          <w:highlight w:val="none"/>
        </w:rPr>
        <w:t>将放弃追索保证金的权利：</w:t>
      </w:r>
    </w:p>
    <w:p w14:paraId="1BA24517">
      <w:pPr>
        <w:spacing w:line="360" w:lineRule="auto"/>
        <w:ind w:firstLine="480"/>
        <w:rPr>
          <w:rFonts w:hint="eastAsia"/>
          <w:color w:val="auto"/>
          <w:sz w:val="28"/>
          <w:szCs w:val="28"/>
          <w:highlight w:val="none"/>
        </w:rPr>
      </w:pPr>
      <w:r>
        <w:rPr>
          <w:rFonts w:hint="eastAsia"/>
          <w:color w:val="auto"/>
          <w:sz w:val="28"/>
          <w:szCs w:val="28"/>
          <w:highlight w:val="none"/>
        </w:rPr>
        <w:t>1.从投标文件递交截止之日起到投标文件有效期满前撤销投标；</w:t>
      </w:r>
    </w:p>
    <w:p w14:paraId="7F5930B2">
      <w:pPr>
        <w:spacing w:line="360" w:lineRule="auto"/>
        <w:ind w:firstLine="480"/>
        <w:rPr>
          <w:rFonts w:hint="eastAsia"/>
          <w:color w:val="auto"/>
          <w:sz w:val="28"/>
          <w:szCs w:val="28"/>
          <w:highlight w:val="none"/>
        </w:rPr>
      </w:pPr>
      <w:r>
        <w:rPr>
          <w:rFonts w:hint="eastAsia"/>
          <w:color w:val="auto"/>
          <w:sz w:val="28"/>
          <w:szCs w:val="28"/>
          <w:highlight w:val="none"/>
        </w:rPr>
        <w:t>2.评审到定标期间发生违反</w:t>
      </w:r>
      <w:r>
        <w:rPr>
          <w:rFonts w:hint="eastAsia"/>
          <w:color w:val="auto"/>
          <w:sz w:val="28"/>
          <w:szCs w:val="28"/>
          <w:highlight w:val="none"/>
          <w:lang w:eastAsia="zh-CN"/>
        </w:rPr>
        <w:t>招标文件</w:t>
      </w:r>
      <w:r>
        <w:rPr>
          <w:rFonts w:hint="eastAsia"/>
          <w:color w:val="auto"/>
          <w:sz w:val="28"/>
          <w:szCs w:val="28"/>
          <w:highlight w:val="none"/>
        </w:rPr>
        <w:t>规定的行为；</w:t>
      </w:r>
    </w:p>
    <w:p w14:paraId="257F7170">
      <w:pPr>
        <w:spacing w:line="360" w:lineRule="auto"/>
        <w:ind w:firstLine="480"/>
        <w:rPr>
          <w:rFonts w:hint="eastAsia"/>
          <w:color w:val="auto"/>
          <w:sz w:val="28"/>
          <w:szCs w:val="28"/>
          <w:highlight w:val="none"/>
        </w:rPr>
      </w:pPr>
      <w:r>
        <w:rPr>
          <w:rFonts w:hint="eastAsia"/>
          <w:color w:val="auto"/>
          <w:sz w:val="28"/>
          <w:szCs w:val="28"/>
          <w:highlight w:val="none"/>
        </w:rPr>
        <w:t>3.所提交的所有资料涉及伪造、涂改、假冒等不真实的情况；</w:t>
      </w:r>
    </w:p>
    <w:p w14:paraId="59D71BB7">
      <w:pPr>
        <w:spacing w:line="360" w:lineRule="auto"/>
        <w:ind w:firstLine="480"/>
        <w:rPr>
          <w:rFonts w:hint="eastAsia"/>
          <w:color w:val="auto"/>
          <w:sz w:val="28"/>
          <w:szCs w:val="28"/>
          <w:highlight w:val="none"/>
        </w:rPr>
      </w:pPr>
      <w:r>
        <w:rPr>
          <w:rFonts w:hint="eastAsia"/>
          <w:color w:val="auto"/>
          <w:sz w:val="28"/>
          <w:szCs w:val="28"/>
          <w:highlight w:val="none"/>
        </w:rPr>
        <w:t>4.在收到中标通知书后未能按中标通知书规定的时间地点与</w:t>
      </w:r>
      <w:r>
        <w:rPr>
          <w:rFonts w:hint="eastAsia"/>
          <w:color w:val="auto"/>
          <w:sz w:val="28"/>
          <w:szCs w:val="28"/>
          <w:highlight w:val="none"/>
          <w:lang w:val="en-US" w:eastAsia="zh-CN"/>
        </w:rPr>
        <w:t>采购人</w:t>
      </w:r>
      <w:r>
        <w:rPr>
          <w:rFonts w:hint="eastAsia"/>
          <w:color w:val="auto"/>
          <w:sz w:val="28"/>
          <w:szCs w:val="28"/>
          <w:highlight w:val="none"/>
        </w:rPr>
        <w:t>签订合同；</w:t>
      </w:r>
    </w:p>
    <w:p w14:paraId="50F59286">
      <w:pPr>
        <w:spacing w:line="360" w:lineRule="auto"/>
        <w:ind w:firstLine="480"/>
        <w:rPr>
          <w:rFonts w:hint="eastAsia"/>
          <w:color w:val="auto"/>
          <w:sz w:val="28"/>
          <w:szCs w:val="28"/>
          <w:highlight w:val="none"/>
        </w:rPr>
      </w:pPr>
      <w:r>
        <w:rPr>
          <w:rFonts w:hint="eastAsia"/>
          <w:color w:val="auto"/>
          <w:sz w:val="28"/>
          <w:szCs w:val="28"/>
          <w:highlight w:val="none"/>
        </w:rPr>
        <w:t>5.中标后未按规定交付中标</w:t>
      </w:r>
      <w:r>
        <w:rPr>
          <w:color w:val="auto"/>
          <w:sz w:val="28"/>
          <w:szCs w:val="28"/>
          <w:highlight w:val="none"/>
        </w:rPr>
        <w:t>服务费</w:t>
      </w:r>
      <w:r>
        <w:rPr>
          <w:rFonts w:hint="eastAsia"/>
          <w:color w:val="auto"/>
          <w:sz w:val="28"/>
          <w:szCs w:val="28"/>
          <w:highlight w:val="none"/>
        </w:rPr>
        <w:t>。</w:t>
      </w:r>
    </w:p>
    <w:p w14:paraId="6B6B9B99">
      <w:pPr>
        <w:spacing w:line="360" w:lineRule="auto"/>
        <w:ind w:firstLine="480"/>
        <w:rPr>
          <w:rFonts w:hint="eastAsia"/>
          <w:color w:val="auto"/>
          <w:sz w:val="28"/>
          <w:szCs w:val="28"/>
          <w:highlight w:val="none"/>
        </w:rPr>
      </w:pPr>
      <w:r>
        <w:rPr>
          <w:rFonts w:hint="eastAsia"/>
          <w:color w:val="auto"/>
          <w:sz w:val="28"/>
          <w:szCs w:val="28"/>
          <w:highlight w:val="none"/>
        </w:rPr>
        <w:t>6.如果在投标文件有效期内有其他违约行为的。</w:t>
      </w:r>
    </w:p>
    <w:p w14:paraId="1CECABA8">
      <w:pPr>
        <w:spacing w:line="360" w:lineRule="auto"/>
        <w:ind w:firstLine="482"/>
        <w:rPr>
          <w:rFonts w:hint="eastAsia"/>
          <w:b/>
          <w:bCs/>
          <w:color w:val="auto"/>
          <w:sz w:val="28"/>
          <w:szCs w:val="28"/>
          <w:highlight w:val="none"/>
        </w:rPr>
      </w:pPr>
      <w:r>
        <w:rPr>
          <w:rFonts w:hint="eastAsia"/>
          <w:b/>
          <w:bCs/>
          <w:color w:val="auto"/>
          <w:sz w:val="28"/>
          <w:szCs w:val="28"/>
          <w:highlight w:val="none"/>
        </w:rPr>
        <w:t>二、我方已了解</w:t>
      </w:r>
      <w:r>
        <w:rPr>
          <w:rFonts w:hint="eastAsia"/>
          <w:b/>
          <w:bCs/>
          <w:color w:val="auto"/>
          <w:sz w:val="28"/>
          <w:szCs w:val="28"/>
          <w:highlight w:val="none"/>
          <w:lang w:eastAsia="zh-CN"/>
        </w:rPr>
        <w:t>招标文件</w:t>
      </w:r>
      <w:r>
        <w:rPr>
          <w:rFonts w:hint="eastAsia"/>
          <w:b/>
          <w:bCs/>
          <w:color w:val="auto"/>
          <w:sz w:val="28"/>
          <w:szCs w:val="28"/>
          <w:highlight w:val="none"/>
        </w:rPr>
        <w:t>的全部内容并</w:t>
      </w:r>
      <w:r>
        <w:rPr>
          <w:rFonts w:hint="eastAsia"/>
          <w:b/>
          <w:bCs/>
          <w:color w:val="auto"/>
          <w:sz w:val="28"/>
          <w:szCs w:val="28"/>
          <w:highlight w:val="none"/>
          <w:lang w:eastAsia="zh-CN"/>
        </w:rPr>
        <w:t>做出</w:t>
      </w:r>
      <w:r>
        <w:rPr>
          <w:rFonts w:hint="eastAsia"/>
          <w:b/>
          <w:bCs/>
          <w:color w:val="auto"/>
          <w:sz w:val="28"/>
          <w:szCs w:val="28"/>
          <w:highlight w:val="none"/>
        </w:rPr>
        <w:t>如下保证：</w:t>
      </w:r>
    </w:p>
    <w:p w14:paraId="1B362F51">
      <w:pPr>
        <w:spacing w:line="360" w:lineRule="auto"/>
        <w:ind w:firstLine="480"/>
        <w:rPr>
          <w:rFonts w:hint="eastAsia"/>
          <w:color w:val="auto"/>
          <w:sz w:val="28"/>
          <w:szCs w:val="28"/>
          <w:highlight w:val="none"/>
        </w:rPr>
      </w:pPr>
      <w:r>
        <w:rPr>
          <w:rFonts w:hint="eastAsia"/>
          <w:color w:val="auto"/>
          <w:sz w:val="28"/>
          <w:szCs w:val="28"/>
          <w:highlight w:val="none"/>
        </w:rPr>
        <w:t>1.我方已详细审核</w:t>
      </w:r>
      <w:r>
        <w:rPr>
          <w:rFonts w:hint="eastAsia"/>
          <w:color w:val="auto"/>
          <w:sz w:val="28"/>
          <w:szCs w:val="28"/>
          <w:highlight w:val="none"/>
          <w:lang w:eastAsia="zh-CN"/>
        </w:rPr>
        <w:t>招标文件</w:t>
      </w:r>
      <w:r>
        <w:rPr>
          <w:rFonts w:hint="eastAsia"/>
          <w:color w:val="auto"/>
          <w:sz w:val="28"/>
          <w:szCs w:val="28"/>
          <w:highlight w:val="none"/>
        </w:rPr>
        <w:t>，我方知道必须放弃提出含糊不清或误解问题的权利。</w:t>
      </w:r>
    </w:p>
    <w:p w14:paraId="454F7525">
      <w:pPr>
        <w:spacing w:line="360" w:lineRule="auto"/>
        <w:ind w:firstLine="480"/>
        <w:rPr>
          <w:rFonts w:hint="eastAsia"/>
          <w:color w:val="auto"/>
          <w:sz w:val="28"/>
          <w:szCs w:val="28"/>
          <w:highlight w:val="none"/>
        </w:rPr>
      </w:pPr>
      <w:r>
        <w:rPr>
          <w:rFonts w:hint="eastAsia"/>
          <w:color w:val="auto"/>
          <w:sz w:val="28"/>
          <w:szCs w:val="28"/>
          <w:highlight w:val="none"/>
        </w:rPr>
        <w:t>2.同意应贵方要求提供与本投标申请有关的任何数据或资料。</w:t>
      </w:r>
    </w:p>
    <w:p w14:paraId="5772C91C">
      <w:pPr>
        <w:spacing w:line="360" w:lineRule="auto"/>
        <w:ind w:firstLine="480"/>
        <w:rPr>
          <w:rFonts w:hint="eastAsia"/>
          <w:color w:val="auto"/>
          <w:sz w:val="28"/>
          <w:szCs w:val="28"/>
          <w:highlight w:val="none"/>
        </w:rPr>
      </w:pPr>
      <w:r>
        <w:rPr>
          <w:rFonts w:hint="eastAsia"/>
          <w:color w:val="auto"/>
          <w:sz w:val="28"/>
          <w:szCs w:val="28"/>
          <w:highlight w:val="none"/>
        </w:rPr>
        <w:t>3.我方完全理解贵方不一定要接受最低报价的</w:t>
      </w:r>
      <w:r>
        <w:rPr>
          <w:rFonts w:hint="eastAsia"/>
          <w:color w:val="auto"/>
          <w:sz w:val="28"/>
          <w:szCs w:val="28"/>
          <w:highlight w:val="none"/>
          <w:lang w:eastAsia="zh-CN"/>
        </w:rPr>
        <w:t>投标人</w:t>
      </w:r>
      <w:r>
        <w:rPr>
          <w:rFonts w:hint="eastAsia"/>
          <w:color w:val="auto"/>
          <w:sz w:val="28"/>
          <w:szCs w:val="28"/>
          <w:highlight w:val="none"/>
        </w:rPr>
        <w:t>为中标人的行为。</w:t>
      </w:r>
    </w:p>
    <w:p w14:paraId="2430740F">
      <w:pPr>
        <w:spacing w:line="360" w:lineRule="auto"/>
        <w:ind w:firstLine="480"/>
        <w:rPr>
          <w:rFonts w:hint="eastAsia"/>
          <w:color w:val="auto"/>
          <w:sz w:val="28"/>
          <w:szCs w:val="28"/>
          <w:highlight w:val="none"/>
        </w:rPr>
      </w:pPr>
      <w:r>
        <w:rPr>
          <w:rFonts w:hint="eastAsia"/>
          <w:color w:val="auto"/>
          <w:sz w:val="28"/>
          <w:szCs w:val="28"/>
          <w:highlight w:val="none"/>
        </w:rPr>
        <w:t>4.若贵方需要，我方愿意提供我方</w:t>
      </w:r>
      <w:r>
        <w:rPr>
          <w:rFonts w:hint="eastAsia"/>
          <w:color w:val="auto"/>
          <w:sz w:val="28"/>
          <w:szCs w:val="28"/>
          <w:highlight w:val="none"/>
          <w:lang w:eastAsia="zh-CN"/>
        </w:rPr>
        <w:t>做出</w:t>
      </w:r>
      <w:r>
        <w:rPr>
          <w:rFonts w:hint="eastAsia"/>
          <w:color w:val="auto"/>
          <w:sz w:val="28"/>
          <w:szCs w:val="28"/>
          <w:highlight w:val="none"/>
        </w:rPr>
        <w:t>的一切承诺的证明材料。</w:t>
      </w:r>
    </w:p>
    <w:p w14:paraId="1F0096F1">
      <w:pPr>
        <w:spacing w:line="360" w:lineRule="auto"/>
        <w:ind w:firstLine="482"/>
        <w:rPr>
          <w:rFonts w:hint="eastAsia"/>
          <w:b/>
          <w:bCs/>
          <w:color w:val="auto"/>
          <w:sz w:val="28"/>
          <w:szCs w:val="28"/>
          <w:highlight w:val="none"/>
        </w:rPr>
      </w:pPr>
      <w:r>
        <w:rPr>
          <w:rFonts w:hint="eastAsia"/>
          <w:b/>
          <w:bCs/>
          <w:color w:val="auto"/>
          <w:sz w:val="28"/>
          <w:szCs w:val="28"/>
          <w:highlight w:val="none"/>
        </w:rPr>
        <w:t>本保证书自提交</w:t>
      </w:r>
      <w:r>
        <w:rPr>
          <w:rFonts w:hint="eastAsia"/>
          <w:b/>
          <w:bCs/>
          <w:color w:val="auto"/>
          <w:sz w:val="28"/>
          <w:szCs w:val="28"/>
          <w:highlight w:val="none"/>
          <w:lang w:eastAsia="zh-CN"/>
        </w:rPr>
        <w:t>投标文件截止之日起90日历天</w:t>
      </w:r>
      <w:r>
        <w:rPr>
          <w:rFonts w:hint="eastAsia"/>
          <w:b/>
          <w:bCs/>
          <w:color w:val="auto"/>
          <w:sz w:val="28"/>
          <w:szCs w:val="28"/>
          <w:highlight w:val="none"/>
        </w:rPr>
        <w:t>内有效，除非贵方提前终止或解除本保证书。</w:t>
      </w:r>
    </w:p>
    <w:p w14:paraId="7E2057CB">
      <w:pPr>
        <w:pStyle w:val="20"/>
        <w:spacing w:line="360" w:lineRule="auto"/>
        <w:ind w:firstLine="420"/>
        <w:jc w:val="left"/>
        <w:rPr>
          <w:rFonts w:hint="eastAsia"/>
          <w:color w:val="auto"/>
          <w:sz w:val="28"/>
          <w:szCs w:val="28"/>
          <w:highlight w:val="none"/>
        </w:rPr>
      </w:pPr>
      <w:r>
        <w:rPr>
          <w:rFonts w:hint="eastAsia"/>
          <w:color w:val="auto"/>
          <w:highlight w:val="none"/>
          <w:lang w:val="en-US" w:eastAsia="zh-CN"/>
        </w:rPr>
        <w:t>注：须在本“投标保证书”后分别</w:t>
      </w:r>
      <w:r>
        <w:rPr>
          <w:rFonts w:hint="eastAsia"/>
          <w:color w:val="auto"/>
          <w:highlight w:val="none"/>
        </w:rPr>
        <w:t>附</w:t>
      </w:r>
      <w:r>
        <w:rPr>
          <w:rFonts w:hint="eastAsia"/>
          <w:b/>
          <w:bCs/>
          <w:color w:val="auto"/>
          <w:highlight w:val="none"/>
          <w:lang w:eastAsia="zh-CN"/>
        </w:rPr>
        <w:t>“</w:t>
      </w:r>
      <w:r>
        <w:rPr>
          <w:rFonts w:hint="eastAsia"/>
          <w:b/>
          <w:bCs/>
          <w:color w:val="auto"/>
          <w:highlight w:val="none"/>
          <w:lang w:val="en-US" w:eastAsia="zh-CN"/>
        </w:rPr>
        <w:t>投标</w:t>
      </w:r>
      <w:r>
        <w:rPr>
          <w:rFonts w:hint="eastAsia"/>
          <w:b/>
          <w:bCs/>
          <w:color w:val="auto"/>
          <w:highlight w:val="none"/>
        </w:rPr>
        <w:t>保证金缴纳凭据</w:t>
      </w:r>
      <w:r>
        <w:rPr>
          <w:rFonts w:hint="eastAsia"/>
          <w:b/>
          <w:bCs/>
          <w:color w:val="auto"/>
          <w:highlight w:val="none"/>
          <w:lang w:eastAsia="zh-CN"/>
        </w:rPr>
        <w:t>”</w:t>
      </w:r>
      <w:r>
        <w:rPr>
          <w:rFonts w:hint="eastAsia"/>
          <w:color w:val="auto"/>
          <w:highlight w:val="none"/>
          <w:lang w:val="en-US" w:eastAsia="zh-CN"/>
        </w:rPr>
        <w:t>和</w:t>
      </w:r>
      <w:r>
        <w:rPr>
          <w:rFonts w:hint="eastAsia"/>
          <w:b/>
          <w:bCs/>
          <w:color w:val="auto"/>
          <w:highlight w:val="none"/>
          <w:lang w:val="en-US" w:eastAsia="zh-CN"/>
        </w:rPr>
        <w:t>“</w:t>
      </w:r>
      <w:r>
        <w:rPr>
          <w:rFonts w:hint="eastAsia"/>
          <w:b/>
          <w:bCs/>
          <w:color w:val="auto"/>
          <w:highlight w:val="none"/>
        </w:rPr>
        <w:t>开户许可证</w:t>
      </w:r>
      <w:r>
        <w:rPr>
          <w:rFonts w:hint="eastAsia"/>
          <w:b/>
          <w:bCs/>
          <w:color w:val="auto"/>
          <w:highlight w:val="none"/>
          <w:lang w:eastAsia="zh-CN"/>
        </w:rPr>
        <w:t>（</w:t>
      </w:r>
      <w:r>
        <w:rPr>
          <w:rFonts w:hint="eastAsia"/>
          <w:b/>
          <w:bCs/>
          <w:color w:val="auto"/>
          <w:highlight w:val="none"/>
          <w:lang w:val="en-US" w:eastAsia="zh-CN"/>
        </w:rPr>
        <w:t>基本存款账户信息</w:t>
      </w:r>
      <w:r>
        <w:rPr>
          <w:rFonts w:hint="eastAsia"/>
          <w:b/>
          <w:bCs/>
          <w:color w:val="auto"/>
          <w:highlight w:val="none"/>
          <w:lang w:eastAsia="zh-CN"/>
        </w:rPr>
        <w:t>）</w:t>
      </w:r>
      <w:r>
        <w:rPr>
          <w:rFonts w:hint="eastAsia"/>
          <w:b/>
          <w:bCs/>
          <w:color w:val="auto"/>
          <w:highlight w:val="none"/>
          <w:lang w:val="en-US" w:eastAsia="zh-CN"/>
        </w:rPr>
        <w:t>”</w:t>
      </w:r>
      <w:r>
        <w:rPr>
          <w:rFonts w:hint="eastAsia"/>
          <w:color w:val="auto"/>
          <w:highlight w:val="none"/>
          <w:lang w:val="en-US" w:eastAsia="zh-CN"/>
        </w:rPr>
        <w:t>原件的扫描件（或复印件）</w:t>
      </w:r>
      <w:r>
        <w:rPr>
          <w:rFonts w:hint="eastAsia"/>
          <w:color w:val="auto"/>
          <w:highlight w:val="none"/>
        </w:rPr>
        <w:t>。</w:t>
      </w:r>
    </w:p>
    <w:bookmarkEnd w:id="524"/>
    <w:bookmarkEnd w:id="525"/>
    <w:bookmarkEnd w:id="526"/>
    <w:p w14:paraId="356A2EC3">
      <w:pPr>
        <w:spacing w:line="360" w:lineRule="auto"/>
        <w:ind w:firstLine="3360" w:firstLineChars="1200"/>
        <w:rPr>
          <w:rFonts w:hint="eastAsia"/>
          <w:color w:val="auto"/>
          <w:sz w:val="28"/>
          <w:szCs w:val="28"/>
          <w:highlight w:val="none"/>
        </w:rPr>
      </w:pPr>
      <w:r>
        <w:rPr>
          <w:rFonts w:hint="eastAsia"/>
          <w:color w:val="auto"/>
          <w:sz w:val="28"/>
          <w:szCs w:val="28"/>
          <w:highlight w:val="none"/>
          <w:lang w:eastAsia="zh-CN"/>
        </w:rPr>
        <w:t>投标人</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rPr>
        <w:t>（电子签章）</w:t>
      </w:r>
    </w:p>
    <w:p w14:paraId="4CB480CA">
      <w:pPr>
        <w:spacing w:line="360" w:lineRule="auto"/>
        <w:ind w:firstLine="3360" w:firstLineChars="1200"/>
        <w:rPr>
          <w:rFonts w:hint="eastAsia"/>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u w:val="single"/>
        </w:rPr>
        <w:t xml:space="preserve">  </w:t>
      </w:r>
      <w:r>
        <w:rPr>
          <w:rFonts w:hint="eastAsia"/>
          <w:color w:val="auto"/>
          <w:sz w:val="28"/>
          <w:szCs w:val="28"/>
          <w:highlight w:val="none"/>
        </w:rPr>
        <w:t>（电子签章或电子签名）</w:t>
      </w:r>
    </w:p>
    <w:p w14:paraId="28B58D92">
      <w:pPr>
        <w:spacing w:line="360" w:lineRule="auto"/>
        <w:ind w:firstLine="3360" w:firstLineChars="1200"/>
        <w:rPr>
          <w:rFonts w:hint="eastAsia"/>
          <w:color w:val="auto"/>
          <w:sz w:val="28"/>
          <w:szCs w:val="28"/>
          <w:highlight w:val="none"/>
        </w:rPr>
      </w:pPr>
      <w:r>
        <w:rPr>
          <w:rFonts w:hint="eastAsia"/>
          <w:color w:val="auto"/>
          <w:sz w:val="28"/>
          <w:szCs w:val="28"/>
          <w:highlight w:val="none"/>
        </w:rPr>
        <w:t>日  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r>
        <w:rPr>
          <w:rFonts w:hint="eastAsia"/>
          <w:color w:val="auto"/>
          <w:sz w:val="28"/>
          <w:szCs w:val="28"/>
          <w:highlight w:val="none"/>
        </w:rPr>
        <w:br w:type="page"/>
      </w:r>
    </w:p>
    <w:p w14:paraId="26EC832B">
      <w:pPr>
        <w:pStyle w:val="4"/>
        <w:ind w:firstLine="602"/>
        <w:rPr>
          <w:rFonts w:hint="default" w:eastAsia="仿宋"/>
          <w:color w:val="auto"/>
          <w:highlight w:val="none"/>
          <w:lang w:val="en-US" w:eastAsia="zh-CN"/>
        </w:rPr>
      </w:pPr>
      <w:bookmarkStart w:id="530" w:name="_Toc17075"/>
      <w:bookmarkStart w:id="531" w:name="_Toc29537"/>
      <w:r>
        <w:rPr>
          <w:rFonts w:hint="eastAsia"/>
          <w:color w:val="auto"/>
          <w:highlight w:val="none"/>
        </w:rPr>
        <w:t>格式</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售后服务</w:t>
      </w:r>
    </w:p>
    <w:p w14:paraId="0174B314">
      <w:pPr>
        <w:rPr>
          <w:rFonts w:hint="eastAsia"/>
          <w:color w:val="auto"/>
          <w:highlight w:val="none"/>
        </w:rPr>
      </w:pPr>
      <w:r>
        <w:rPr>
          <w:rFonts w:hint="eastAsia"/>
          <w:color w:val="auto"/>
          <w:highlight w:val="none"/>
        </w:rPr>
        <w:t>（按照第五章 评标办法及标准</w:t>
      </w:r>
      <w:r>
        <w:rPr>
          <w:rFonts w:hint="eastAsia"/>
          <w:color w:val="auto"/>
          <w:highlight w:val="none"/>
          <w:lang w:val="en-US" w:eastAsia="zh-CN"/>
        </w:rPr>
        <w:t>的评分标准</w:t>
      </w:r>
      <w:r>
        <w:rPr>
          <w:rFonts w:hint="eastAsia"/>
          <w:color w:val="auto"/>
          <w:highlight w:val="none"/>
        </w:rPr>
        <w:t>，内容、格式自拟</w:t>
      </w:r>
      <w:r>
        <w:rPr>
          <w:rFonts w:hint="eastAsia"/>
          <w:color w:val="auto"/>
          <w:highlight w:val="none"/>
          <w:lang w:eastAsia="zh-CN"/>
        </w:rPr>
        <w:t>）</w:t>
      </w:r>
      <w:r>
        <w:rPr>
          <w:rFonts w:hint="eastAsia"/>
          <w:color w:val="auto"/>
          <w:highlight w:val="none"/>
        </w:rPr>
        <w:br w:type="page"/>
      </w:r>
    </w:p>
    <w:p w14:paraId="267B2001">
      <w:pPr>
        <w:pStyle w:val="4"/>
        <w:ind w:firstLine="602"/>
        <w:rPr>
          <w:rFonts w:hint="eastAsia"/>
          <w:color w:val="auto"/>
          <w:highlight w:val="none"/>
        </w:rPr>
      </w:pPr>
      <w:r>
        <w:rPr>
          <w:rFonts w:hint="eastAsia"/>
          <w:color w:val="auto"/>
          <w:highlight w:val="none"/>
        </w:rPr>
        <w:t>格式</w:t>
      </w:r>
      <w:r>
        <w:rPr>
          <w:rFonts w:hint="eastAsia"/>
          <w:color w:val="auto"/>
          <w:highlight w:val="none"/>
          <w:lang w:val="en-US" w:eastAsia="zh-CN"/>
        </w:rPr>
        <w:t>8</w:t>
      </w:r>
      <w:r>
        <w:rPr>
          <w:rFonts w:hint="eastAsia"/>
          <w:color w:val="auto"/>
          <w:highlight w:val="none"/>
        </w:rPr>
        <w:t>：培训方案</w:t>
      </w:r>
    </w:p>
    <w:p w14:paraId="37DD17F5">
      <w:pPr>
        <w:ind w:left="0" w:leftChars="0" w:firstLine="0" w:firstLineChars="0"/>
        <w:jc w:val="center"/>
        <w:rPr>
          <w:rFonts w:hint="eastAsia"/>
          <w:color w:val="auto"/>
          <w:highlight w:val="none"/>
          <w:lang w:eastAsia="zh-CN"/>
        </w:rPr>
      </w:pPr>
      <w:r>
        <w:rPr>
          <w:rFonts w:hint="eastAsia"/>
          <w:color w:val="auto"/>
          <w:highlight w:val="none"/>
        </w:rPr>
        <w:t>（按照第五章 评标办法及标准</w:t>
      </w:r>
      <w:r>
        <w:rPr>
          <w:rFonts w:hint="eastAsia"/>
          <w:color w:val="auto"/>
          <w:highlight w:val="none"/>
          <w:lang w:val="en-US" w:eastAsia="zh-CN"/>
        </w:rPr>
        <w:t>的评分标准</w:t>
      </w:r>
      <w:r>
        <w:rPr>
          <w:rFonts w:hint="eastAsia"/>
          <w:color w:val="auto"/>
          <w:highlight w:val="none"/>
        </w:rPr>
        <w:t>，内容、格式自拟</w:t>
      </w:r>
      <w:r>
        <w:rPr>
          <w:rFonts w:hint="eastAsia"/>
          <w:color w:val="auto"/>
          <w:highlight w:val="none"/>
          <w:lang w:eastAsia="zh-CN"/>
        </w:rPr>
        <w:t>）</w:t>
      </w:r>
    </w:p>
    <w:p w14:paraId="5991073D">
      <w:pPr>
        <w:rPr>
          <w:rFonts w:hint="eastAsia"/>
          <w:color w:val="auto"/>
          <w:highlight w:val="none"/>
          <w:lang w:eastAsia="zh-CN"/>
        </w:rPr>
      </w:pPr>
      <w:r>
        <w:rPr>
          <w:rFonts w:hint="eastAsia"/>
          <w:color w:val="auto"/>
          <w:highlight w:val="none"/>
          <w:lang w:eastAsia="zh-CN"/>
        </w:rPr>
        <w:br w:type="page"/>
      </w:r>
    </w:p>
    <w:p w14:paraId="44CDEDDF">
      <w:pPr>
        <w:pStyle w:val="4"/>
        <w:ind w:firstLine="602"/>
        <w:rPr>
          <w:rFonts w:hint="eastAsia"/>
          <w:color w:val="auto"/>
          <w:highlight w:val="none"/>
          <w:lang w:val="en-US" w:eastAsia="zh-CN"/>
        </w:rPr>
      </w:pPr>
      <w:r>
        <w:rPr>
          <w:rFonts w:hint="eastAsia"/>
          <w:color w:val="auto"/>
          <w:highlight w:val="none"/>
          <w:lang w:eastAsia="zh-CN"/>
        </w:rPr>
        <w:t>格式</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lang w:val="en-US" w:eastAsia="zh-CN"/>
        </w:rPr>
        <w:t>类似业绩</w:t>
      </w:r>
    </w:p>
    <w:p w14:paraId="408364DA">
      <w:pPr>
        <w:ind w:left="0" w:leftChars="0" w:firstLine="0" w:firstLineChars="0"/>
        <w:jc w:val="center"/>
        <w:rPr>
          <w:rFonts w:hint="eastAsia"/>
          <w:color w:val="auto"/>
          <w:highlight w:val="none"/>
          <w:lang w:eastAsia="zh-CN"/>
        </w:rPr>
      </w:pPr>
      <w:r>
        <w:rPr>
          <w:rFonts w:hint="eastAsia"/>
          <w:color w:val="auto"/>
          <w:highlight w:val="none"/>
        </w:rPr>
        <w:t>（按照第五章 评标办法及标准</w:t>
      </w:r>
      <w:r>
        <w:rPr>
          <w:rFonts w:hint="eastAsia"/>
          <w:color w:val="auto"/>
          <w:highlight w:val="none"/>
          <w:lang w:val="en-US" w:eastAsia="zh-CN"/>
        </w:rPr>
        <w:t>的评分标准</w:t>
      </w:r>
      <w:r>
        <w:rPr>
          <w:rFonts w:hint="eastAsia"/>
          <w:color w:val="auto"/>
          <w:highlight w:val="none"/>
        </w:rPr>
        <w:t>，内容、格式自拟</w:t>
      </w:r>
      <w:r>
        <w:rPr>
          <w:rFonts w:hint="eastAsia"/>
          <w:color w:val="auto"/>
          <w:highlight w:val="none"/>
          <w:lang w:eastAsia="zh-CN"/>
        </w:rPr>
        <w:t>）</w:t>
      </w:r>
    </w:p>
    <w:p w14:paraId="067F57D8">
      <w:pPr>
        <w:bidi w:val="0"/>
        <w:spacing w:line="240" w:lineRule="auto"/>
        <w:rPr>
          <w:rFonts w:hint="eastAsia"/>
          <w:color w:val="auto"/>
          <w:highlight w:val="none"/>
          <w:lang w:eastAsia="zh-CN"/>
        </w:rPr>
      </w:pPr>
    </w:p>
    <w:p w14:paraId="65AEBFEC">
      <w:pPr>
        <w:bidi w:val="0"/>
        <w:spacing w:line="240" w:lineRule="auto"/>
        <w:rPr>
          <w:rFonts w:hint="eastAsia"/>
          <w:color w:val="auto"/>
          <w:highlight w:val="none"/>
          <w:lang w:eastAsia="zh-CN"/>
        </w:rPr>
      </w:pPr>
      <w:r>
        <w:rPr>
          <w:rFonts w:hint="eastAsia"/>
          <w:color w:val="auto"/>
          <w:highlight w:val="none"/>
          <w:lang w:eastAsia="zh-CN"/>
        </w:rPr>
        <w:br w:type="page"/>
      </w:r>
    </w:p>
    <w:p w14:paraId="33B59401">
      <w:pPr>
        <w:pStyle w:val="4"/>
        <w:bidi w:val="0"/>
        <w:rPr>
          <w:rFonts w:hint="eastAsia"/>
          <w:color w:val="auto"/>
          <w:highlight w:val="none"/>
        </w:rPr>
      </w:pPr>
      <w:r>
        <w:rPr>
          <w:rFonts w:hint="eastAsia"/>
          <w:color w:val="auto"/>
          <w:highlight w:val="none"/>
        </w:rPr>
        <w:t>格式</w:t>
      </w:r>
      <w:r>
        <w:rPr>
          <w:rFonts w:hint="eastAsia"/>
          <w:color w:val="auto"/>
          <w:highlight w:val="none"/>
          <w:lang w:val="en-US" w:eastAsia="zh-CN"/>
        </w:rPr>
        <w:t>10</w:t>
      </w:r>
      <w:r>
        <w:rPr>
          <w:rFonts w:hint="eastAsia"/>
          <w:color w:val="auto"/>
          <w:highlight w:val="none"/>
        </w:rPr>
        <w:t>：</w:t>
      </w:r>
      <w:bookmarkEnd w:id="530"/>
      <w:bookmarkEnd w:id="531"/>
      <w:bookmarkStart w:id="532" w:name="_Toc28375"/>
      <w:bookmarkStart w:id="533" w:name="_Toc24260"/>
      <w:r>
        <w:rPr>
          <w:rFonts w:hint="eastAsia"/>
          <w:color w:val="auto"/>
          <w:highlight w:val="none"/>
          <w:lang w:eastAsia="zh-CN"/>
        </w:rPr>
        <w:t>招标文件</w:t>
      </w:r>
      <w:r>
        <w:rPr>
          <w:rFonts w:hint="eastAsia"/>
          <w:color w:val="auto"/>
          <w:highlight w:val="none"/>
        </w:rPr>
        <w:t>中所</w:t>
      </w:r>
      <w:r>
        <w:rPr>
          <w:rFonts w:hint="eastAsia"/>
          <w:color w:val="auto"/>
          <w:highlight w:val="none"/>
          <w:lang w:eastAsia="zh-CN"/>
        </w:rPr>
        <w:t>涉及</w:t>
      </w:r>
      <w:r>
        <w:rPr>
          <w:rFonts w:hint="eastAsia"/>
          <w:color w:val="auto"/>
          <w:highlight w:val="none"/>
        </w:rPr>
        <w:t>的</w:t>
      </w:r>
      <w:r>
        <w:rPr>
          <w:rFonts w:hint="eastAsia"/>
          <w:color w:val="auto"/>
          <w:highlight w:val="none"/>
          <w:lang w:eastAsia="zh-CN"/>
        </w:rPr>
        <w:t>其他</w:t>
      </w:r>
      <w:r>
        <w:rPr>
          <w:rFonts w:hint="eastAsia"/>
          <w:color w:val="auto"/>
          <w:highlight w:val="none"/>
        </w:rPr>
        <w:t>相关资料或</w:t>
      </w:r>
      <w:r>
        <w:rPr>
          <w:rFonts w:hint="eastAsia"/>
          <w:color w:val="auto"/>
          <w:highlight w:val="none"/>
          <w:lang w:eastAsia="zh-CN"/>
        </w:rPr>
        <w:t>投标人</w:t>
      </w:r>
      <w:r>
        <w:rPr>
          <w:rFonts w:hint="eastAsia"/>
          <w:color w:val="auto"/>
          <w:highlight w:val="none"/>
        </w:rPr>
        <w:t>认为应该提供的其他资料。</w:t>
      </w:r>
      <w:bookmarkEnd w:id="532"/>
      <w:bookmarkEnd w:id="533"/>
    </w:p>
    <w:p w14:paraId="6B5DB7A5">
      <w:pPr>
        <w:ind w:firstLine="560"/>
        <w:rPr>
          <w:rFonts w:hint="eastAsia"/>
          <w:color w:val="auto"/>
          <w:highlight w:val="none"/>
        </w:rPr>
      </w:pPr>
      <w:r>
        <w:rPr>
          <w:rFonts w:hint="eastAsia"/>
          <w:color w:val="auto"/>
          <w:highlight w:val="none"/>
        </w:rPr>
        <w:br w:type="page"/>
      </w:r>
    </w:p>
    <w:p w14:paraId="3A8E37AA">
      <w:pPr>
        <w:pStyle w:val="3"/>
        <w:spacing w:before="93" w:after="93"/>
        <w:ind w:firstLine="0" w:firstLineChars="0"/>
        <w:jc w:val="center"/>
        <w:rPr>
          <w:rFonts w:hint="eastAsia"/>
          <w:color w:val="auto"/>
          <w:highlight w:val="none"/>
        </w:rPr>
      </w:pPr>
      <w:bookmarkStart w:id="534" w:name="_Toc28019"/>
      <w:bookmarkStart w:id="535" w:name="_Toc12637"/>
      <w:r>
        <w:rPr>
          <w:rFonts w:hint="eastAsia"/>
          <w:color w:val="auto"/>
          <w:highlight w:val="none"/>
        </w:rPr>
        <w:t>三、技术文件</w:t>
      </w:r>
      <w:bookmarkEnd w:id="534"/>
      <w:bookmarkEnd w:id="535"/>
    </w:p>
    <w:p w14:paraId="183FC5D3">
      <w:pPr>
        <w:pStyle w:val="15"/>
        <w:spacing w:before="78" w:line="220" w:lineRule="auto"/>
        <w:ind w:firstLine="0" w:firstLineChars="0"/>
        <w:jc w:val="both"/>
        <w:rPr>
          <w:rFonts w:hint="eastAsia" w:eastAsia="仿宋"/>
          <w:b/>
          <w:bCs/>
          <w:color w:val="auto"/>
          <w:sz w:val="24"/>
          <w:szCs w:val="24"/>
          <w:highlight w:val="none"/>
          <w:lang w:val="en-US" w:eastAsia="zh-CN"/>
        </w:rPr>
      </w:pPr>
      <w:bookmarkStart w:id="536" w:name="_Toc21964"/>
      <w:bookmarkStart w:id="537" w:name="_Toc5104"/>
      <w:r>
        <w:rPr>
          <w:b/>
          <w:bCs/>
          <w:color w:val="auto"/>
          <w:spacing w:val="-1"/>
          <w:sz w:val="24"/>
          <w:szCs w:val="24"/>
          <w:highlight w:val="none"/>
        </w:rPr>
        <w:t>投</w:t>
      </w:r>
      <w:r>
        <w:rPr>
          <w:b/>
          <w:bCs/>
          <w:color w:val="auto"/>
          <w:spacing w:val="-68"/>
          <w:sz w:val="24"/>
          <w:szCs w:val="24"/>
          <w:highlight w:val="none"/>
        </w:rPr>
        <w:t xml:space="preserve"> </w:t>
      </w:r>
      <w:r>
        <w:rPr>
          <w:b/>
          <w:bCs/>
          <w:color w:val="auto"/>
          <w:spacing w:val="-1"/>
          <w:sz w:val="24"/>
          <w:szCs w:val="24"/>
          <w:highlight w:val="none"/>
        </w:rPr>
        <w:t>标</w:t>
      </w:r>
      <w:r>
        <w:rPr>
          <w:b/>
          <w:bCs/>
          <w:color w:val="auto"/>
          <w:spacing w:val="-68"/>
          <w:sz w:val="24"/>
          <w:szCs w:val="24"/>
          <w:highlight w:val="none"/>
        </w:rPr>
        <w:t xml:space="preserve"> </w:t>
      </w:r>
      <w:r>
        <w:rPr>
          <w:b/>
          <w:bCs/>
          <w:color w:val="auto"/>
          <w:spacing w:val="-1"/>
          <w:sz w:val="24"/>
          <w:szCs w:val="24"/>
          <w:highlight w:val="none"/>
        </w:rPr>
        <w:t>文</w:t>
      </w:r>
      <w:r>
        <w:rPr>
          <w:b/>
          <w:bCs/>
          <w:color w:val="auto"/>
          <w:spacing w:val="-71"/>
          <w:sz w:val="24"/>
          <w:szCs w:val="24"/>
          <w:highlight w:val="none"/>
        </w:rPr>
        <w:t xml:space="preserve"> </w:t>
      </w:r>
      <w:r>
        <w:rPr>
          <w:b/>
          <w:bCs/>
          <w:color w:val="auto"/>
          <w:spacing w:val="-1"/>
          <w:sz w:val="24"/>
          <w:szCs w:val="24"/>
          <w:highlight w:val="none"/>
        </w:rPr>
        <w:t>件（</w:t>
      </w:r>
      <w:r>
        <w:rPr>
          <w:rFonts w:hint="eastAsia"/>
          <w:b/>
          <w:bCs/>
          <w:color w:val="auto"/>
          <w:spacing w:val="-1"/>
          <w:sz w:val="24"/>
          <w:szCs w:val="24"/>
          <w:highlight w:val="none"/>
          <w:lang w:val="en-US" w:eastAsia="zh-CN"/>
        </w:rPr>
        <w:t>技术</w:t>
      </w:r>
      <w:r>
        <w:rPr>
          <w:rFonts w:hint="eastAsia"/>
          <w:b/>
          <w:bCs/>
          <w:color w:val="auto"/>
          <w:spacing w:val="-1"/>
          <w:sz w:val="24"/>
          <w:szCs w:val="24"/>
          <w:highlight w:val="none"/>
        </w:rPr>
        <w:t>文件</w:t>
      </w:r>
      <w:r>
        <w:rPr>
          <w:b/>
          <w:bCs/>
          <w:color w:val="auto"/>
          <w:spacing w:val="-44"/>
          <w:sz w:val="24"/>
          <w:szCs w:val="24"/>
          <w:highlight w:val="none"/>
        </w:rPr>
        <w:t xml:space="preserve"> </w:t>
      </w:r>
      <w:r>
        <w:rPr>
          <w:b/>
          <w:bCs/>
          <w:color w:val="auto"/>
          <w:spacing w:val="-1"/>
          <w:sz w:val="24"/>
          <w:szCs w:val="24"/>
          <w:highlight w:val="none"/>
        </w:rPr>
        <w:t>）封面</w:t>
      </w:r>
      <w:r>
        <w:rPr>
          <w:rFonts w:hint="eastAsia"/>
          <w:b/>
          <w:bCs/>
          <w:color w:val="auto"/>
          <w:spacing w:val="-1"/>
          <w:sz w:val="24"/>
          <w:szCs w:val="24"/>
          <w:highlight w:val="none"/>
          <w:lang w:val="en-US" w:eastAsia="zh-CN"/>
        </w:rPr>
        <w:t>格式</w:t>
      </w:r>
    </w:p>
    <w:p w14:paraId="0EFAABE7">
      <w:pPr>
        <w:ind w:firstLine="0" w:firstLineChars="0"/>
        <w:jc w:val="center"/>
        <w:rPr>
          <w:rFonts w:hint="eastAsia"/>
          <w:b/>
          <w:bCs/>
          <w:color w:val="auto"/>
          <w:sz w:val="32"/>
          <w:szCs w:val="32"/>
          <w:highlight w:val="none"/>
        </w:rPr>
      </w:pPr>
    </w:p>
    <w:p w14:paraId="6106FC2A">
      <w:pPr>
        <w:ind w:left="0" w:leftChars="0" w:firstLine="0" w:firstLineChars="0"/>
        <w:jc w:val="center"/>
        <w:rPr>
          <w:rFonts w:hint="eastAsia"/>
          <w:color w:val="auto"/>
          <w:sz w:val="22"/>
          <w:szCs w:val="22"/>
          <w:highlight w:val="none"/>
        </w:rPr>
      </w:pPr>
      <w:r>
        <w:rPr>
          <w:rFonts w:hint="eastAsia"/>
          <w:b/>
          <w:bCs/>
          <w:color w:val="auto"/>
          <w:sz w:val="36"/>
          <w:szCs w:val="36"/>
          <w:highlight w:val="none"/>
          <w:lang w:eastAsia="zh-CN"/>
        </w:rPr>
        <w:t>云南省地图院省级测绘地理信息专项三维建模软件采购项目</w:t>
      </w:r>
    </w:p>
    <w:p w14:paraId="15B23599">
      <w:pPr>
        <w:ind w:firstLine="560"/>
        <w:rPr>
          <w:rFonts w:hint="eastAsia"/>
          <w:color w:val="auto"/>
          <w:highlight w:val="none"/>
        </w:rPr>
      </w:pPr>
    </w:p>
    <w:p w14:paraId="4643261A">
      <w:pPr>
        <w:ind w:firstLine="560"/>
        <w:rPr>
          <w:rFonts w:hint="default" w:eastAsia="仿宋"/>
          <w:color w:val="auto"/>
          <w:highlight w:val="none"/>
          <w:lang w:val="en-US" w:eastAsia="zh-CN"/>
        </w:rPr>
      </w:pPr>
    </w:p>
    <w:p w14:paraId="4AAB58E4">
      <w:pPr>
        <w:ind w:firstLine="560"/>
        <w:rPr>
          <w:rFonts w:hint="default" w:eastAsia="仿宋"/>
          <w:color w:val="auto"/>
          <w:highlight w:val="none"/>
          <w:lang w:val="en-US" w:eastAsia="zh-CN"/>
        </w:rPr>
      </w:pPr>
    </w:p>
    <w:p w14:paraId="28AD86A3">
      <w:pPr>
        <w:ind w:firstLine="560"/>
        <w:rPr>
          <w:rFonts w:hint="default" w:eastAsia="仿宋"/>
          <w:color w:val="auto"/>
          <w:highlight w:val="none"/>
          <w:lang w:val="en-US" w:eastAsia="zh-CN"/>
        </w:rPr>
      </w:pPr>
    </w:p>
    <w:p w14:paraId="63079FE3">
      <w:pPr>
        <w:pStyle w:val="20"/>
        <w:rPr>
          <w:rFonts w:hint="eastAsia"/>
          <w:b/>
          <w:color w:val="auto"/>
          <w:sz w:val="72"/>
          <w:szCs w:val="72"/>
          <w:highlight w:val="none"/>
        </w:rPr>
      </w:pPr>
      <w:r>
        <w:rPr>
          <w:rFonts w:hint="eastAsia"/>
          <w:b/>
          <w:color w:val="auto"/>
          <w:sz w:val="96"/>
          <w:szCs w:val="96"/>
          <w:highlight w:val="none"/>
        </w:rPr>
        <w:t>投标文件</w:t>
      </w:r>
    </w:p>
    <w:p w14:paraId="0B71D568">
      <w:pPr>
        <w:pStyle w:val="33"/>
        <w:ind w:left="0" w:leftChars="0" w:firstLine="0" w:firstLineChars="0"/>
        <w:jc w:val="center"/>
        <w:rPr>
          <w:rFonts w:hint="eastAsia" w:ascii="仿宋" w:eastAsia="仿宋"/>
          <w:color w:val="auto"/>
          <w:sz w:val="28"/>
          <w:szCs w:val="28"/>
          <w:highlight w:val="none"/>
        </w:rPr>
      </w:pPr>
      <w:r>
        <w:rPr>
          <w:rFonts w:hint="eastAsia" w:ascii="仿宋" w:eastAsia="仿宋"/>
          <w:color w:val="auto"/>
          <w:sz w:val="28"/>
          <w:szCs w:val="28"/>
          <w:highlight w:val="none"/>
        </w:rPr>
        <w:t>（技术文件）</w:t>
      </w:r>
    </w:p>
    <w:p w14:paraId="5608B01C">
      <w:pPr>
        <w:pStyle w:val="33"/>
        <w:ind w:left="0" w:leftChars="0" w:firstLine="0" w:firstLineChars="0"/>
        <w:jc w:val="center"/>
        <w:rPr>
          <w:rFonts w:hint="default" w:ascii="仿宋" w:eastAsia="仿宋"/>
          <w:color w:val="auto"/>
          <w:sz w:val="28"/>
          <w:szCs w:val="28"/>
          <w:highlight w:val="none"/>
          <w:lang w:val="en-US" w:eastAsia="zh-CN"/>
        </w:rPr>
      </w:pPr>
      <w:r>
        <w:rPr>
          <w:rFonts w:hint="eastAsia" w:ascii="仿宋" w:eastAsia="仿宋"/>
          <w:color w:val="auto"/>
          <w:sz w:val="28"/>
          <w:szCs w:val="28"/>
          <w:highlight w:val="none"/>
        </w:rPr>
        <w:t>项目编号：</w:t>
      </w:r>
      <w:r>
        <w:rPr>
          <w:rFonts w:hint="eastAsia" w:ascii="仿宋" w:eastAsia="仿宋"/>
          <w:color w:val="auto"/>
          <w:sz w:val="28"/>
          <w:szCs w:val="28"/>
          <w:highlight w:val="none"/>
          <w:lang w:eastAsia="zh-CN"/>
        </w:rPr>
        <w:t>云润招字 HW2026-093</w:t>
      </w:r>
    </w:p>
    <w:p w14:paraId="3C2F9681">
      <w:pPr>
        <w:bidi w:val="0"/>
        <w:rPr>
          <w:rFonts w:hint="eastAsia"/>
          <w:color w:val="auto"/>
          <w:highlight w:val="none"/>
        </w:rPr>
      </w:pPr>
    </w:p>
    <w:p w14:paraId="59408442">
      <w:pPr>
        <w:bidi w:val="0"/>
        <w:ind w:left="0" w:leftChars="0" w:firstLine="0" w:firstLineChars="0"/>
        <w:rPr>
          <w:rFonts w:hint="eastAsia"/>
          <w:color w:val="auto"/>
          <w:highlight w:val="none"/>
        </w:rPr>
      </w:pPr>
    </w:p>
    <w:p w14:paraId="03099C40">
      <w:pPr>
        <w:bidi w:val="0"/>
        <w:rPr>
          <w:rFonts w:hint="eastAsia"/>
          <w:color w:val="auto"/>
          <w:highlight w:val="none"/>
        </w:rPr>
      </w:pPr>
    </w:p>
    <w:p w14:paraId="696817D8">
      <w:pPr>
        <w:bidi w:val="0"/>
        <w:rPr>
          <w:rFonts w:hint="eastAsia"/>
          <w:color w:val="auto"/>
          <w:highlight w:val="none"/>
        </w:rPr>
      </w:pPr>
    </w:p>
    <w:p w14:paraId="339AC980">
      <w:pPr>
        <w:bidi w:val="0"/>
        <w:rPr>
          <w:rFonts w:hint="eastAsia"/>
          <w:color w:val="auto"/>
          <w:highlight w:val="none"/>
        </w:rPr>
      </w:pPr>
    </w:p>
    <w:p w14:paraId="6A48D115">
      <w:pPr>
        <w:ind w:firstLine="904" w:firstLineChars="300"/>
        <w:rPr>
          <w:rFonts w:hint="eastAsia"/>
          <w:b/>
          <w:bCs/>
          <w:color w:val="auto"/>
          <w:sz w:val="30"/>
          <w:szCs w:val="30"/>
          <w:highlight w:val="none"/>
        </w:rPr>
      </w:pPr>
      <w:r>
        <w:rPr>
          <w:rFonts w:hint="eastAsia"/>
          <w:b/>
          <w:bCs/>
          <w:color w:val="auto"/>
          <w:sz w:val="30"/>
          <w:szCs w:val="30"/>
          <w:highlight w:val="none"/>
          <w:lang w:eastAsia="zh-CN"/>
        </w:rPr>
        <w:t>投标人</w:t>
      </w:r>
      <w:r>
        <w:rPr>
          <w:rFonts w:hint="eastAsia"/>
          <w:b/>
          <w:bCs/>
          <w:color w:val="auto"/>
          <w:sz w:val="30"/>
          <w:szCs w:val="30"/>
          <w:highlight w:val="none"/>
        </w:rPr>
        <w:t>：</w:t>
      </w:r>
      <w:r>
        <w:rPr>
          <w:rFonts w:hint="eastAsia"/>
          <w:b/>
          <w:bCs/>
          <w:color w:val="auto"/>
          <w:sz w:val="30"/>
          <w:szCs w:val="30"/>
          <w:highlight w:val="none"/>
          <w:u w:val="single"/>
        </w:rPr>
        <w:t xml:space="preserve">             </w:t>
      </w:r>
      <w:r>
        <w:rPr>
          <w:rFonts w:hint="eastAsia"/>
          <w:b/>
          <w:bCs/>
          <w:color w:val="auto"/>
          <w:sz w:val="30"/>
          <w:szCs w:val="30"/>
          <w:highlight w:val="none"/>
        </w:rPr>
        <w:t>（电子签章）</w:t>
      </w:r>
    </w:p>
    <w:p w14:paraId="14153EDE">
      <w:pPr>
        <w:ind w:firstLine="904" w:firstLineChars="300"/>
        <w:rPr>
          <w:rFonts w:hint="eastAsia"/>
          <w:b/>
          <w:bCs/>
          <w:color w:val="auto"/>
          <w:sz w:val="30"/>
          <w:szCs w:val="30"/>
          <w:highlight w:val="none"/>
        </w:rPr>
      </w:pPr>
      <w:r>
        <w:rPr>
          <w:rFonts w:hint="eastAsia"/>
          <w:b/>
          <w:bCs/>
          <w:color w:val="auto"/>
          <w:sz w:val="30"/>
          <w:szCs w:val="30"/>
          <w:highlight w:val="none"/>
        </w:rPr>
        <w:t>法定代表人或委托代理人：</w:t>
      </w:r>
      <w:r>
        <w:rPr>
          <w:rFonts w:hint="eastAsia"/>
          <w:b/>
          <w:bCs/>
          <w:color w:val="auto"/>
          <w:sz w:val="30"/>
          <w:szCs w:val="30"/>
          <w:highlight w:val="none"/>
          <w:u w:val="single"/>
        </w:rPr>
        <w:t xml:space="preserve">          </w:t>
      </w:r>
      <w:r>
        <w:rPr>
          <w:rFonts w:hint="eastAsia"/>
          <w:b/>
          <w:bCs/>
          <w:color w:val="auto"/>
          <w:sz w:val="30"/>
          <w:szCs w:val="30"/>
          <w:highlight w:val="none"/>
        </w:rPr>
        <w:t xml:space="preserve"> （电子签章或电子签名）</w:t>
      </w:r>
    </w:p>
    <w:p w14:paraId="1CC5008D">
      <w:pPr>
        <w:bidi w:val="0"/>
        <w:ind w:firstLine="904" w:firstLineChars="300"/>
        <w:rPr>
          <w:rFonts w:hint="eastAsia"/>
          <w:color w:val="auto"/>
          <w:highlight w:val="none"/>
        </w:rPr>
      </w:pPr>
      <w:r>
        <w:rPr>
          <w:rFonts w:hint="eastAsia"/>
          <w:b/>
          <w:bCs/>
          <w:color w:val="auto"/>
          <w:sz w:val="30"/>
          <w:szCs w:val="30"/>
          <w:highlight w:val="none"/>
        </w:rPr>
        <w:t>日  期：</w:t>
      </w:r>
      <w:r>
        <w:rPr>
          <w:rFonts w:hint="eastAsia"/>
          <w:b/>
          <w:bCs/>
          <w:color w:val="auto"/>
          <w:sz w:val="30"/>
          <w:szCs w:val="30"/>
          <w:highlight w:val="none"/>
          <w:u w:val="single"/>
        </w:rPr>
        <w:t xml:space="preserve">       </w:t>
      </w:r>
      <w:r>
        <w:rPr>
          <w:rFonts w:hint="eastAsia"/>
          <w:b/>
          <w:bCs/>
          <w:color w:val="auto"/>
          <w:sz w:val="30"/>
          <w:szCs w:val="30"/>
          <w:highlight w:val="none"/>
        </w:rPr>
        <w:t>年</w:t>
      </w:r>
      <w:r>
        <w:rPr>
          <w:rFonts w:hint="eastAsia"/>
          <w:b/>
          <w:bCs/>
          <w:color w:val="auto"/>
          <w:sz w:val="30"/>
          <w:szCs w:val="30"/>
          <w:highlight w:val="none"/>
          <w:u w:val="single"/>
        </w:rPr>
        <w:t xml:space="preserve">        </w:t>
      </w:r>
      <w:r>
        <w:rPr>
          <w:rFonts w:hint="eastAsia"/>
          <w:b/>
          <w:bCs/>
          <w:color w:val="auto"/>
          <w:sz w:val="30"/>
          <w:szCs w:val="30"/>
          <w:highlight w:val="none"/>
        </w:rPr>
        <w:t xml:space="preserve">月 </w:t>
      </w:r>
      <w:r>
        <w:rPr>
          <w:rFonts w:hint="eastAsia"/>
          <w:b/>
          <w:bCs/>
          <w:color w:val="auto"/>
          <w:sz w:val="30"/>
          <w:szCs w:val="30"/>
          <w:highlight w:val="none"/>
          <w:u w:val="single"/>
        </w:rPr>
        <w:t xml:space="preserve">      </w:t>
      </w:r>
      <w:r>
        <w:rPr>
          <w:rFonts w:hint="eastAsia"/>
          <w:b/>
          <w:bCs/>
          <w:color w:val="auto"/>
          <w:sz w:val="30"/>
          <w:szCs w:val="30"/>
          <w:highlight w:val="none"/>
        </w:rPr>
        <w:t>日</w:t>
      </w:r>
      <w:r>
        <w:rPr>
          <w:rFonts w:hint="eastAsia"/>
          <w:color w:val="auto"/>
          <w:highlight w:val="none"/>
        </w:rPr>
        <w:br w:type="page"/>
      </w:r>
    </w:p>
    <w:bookmarkEnd w:id="536"/>
    <w:bookmarkEnd w:id="537"/>
    <w:p w14:paraId="4CB7858C">
      <w:pPr>
        <w:pStyle w:val="4"/>
        <w:bidi w:val="0"/>
        <w:rPr>
          <w:rFonts w:hint="eastAsia"/>
          <w:b w:val="0"/>
          <w:bCs w:val="0"/>
          <w:color w:val="auto"/>
          <w:highlight w:val="none"/>
        </w:rPr>
      </w:pPr>
      <w:bookmarkStart w:id="538" w:name="_Toc10102"/>
      <w:bookmarkStart w:id="539" w:name="_Toc7688"/>
      <w:bookmarkStart w:id="540" w:name="_Toc22590"/>
      <w:r>
        <w:rPr>
          <w:rFonts w:hint="eastAsia"/>
          <w:color w:val="auto"/>
          <w:highlight w:val="none"/>
        </w:rPr>
        <w:t>格式1：</w:t>
      </w:r>
      <w:r>
        <w:rPr>
          <w:rFonts w:hint="eastAsia"/>
          <w:color w:val="auto"/>
          <w:highlight w:val="none"/>
          <w:lang w:eastAsia="zh-CN"/>
        </w:rPr>
        <w:t>货物需求偏离应答表</w:t>
      </w:r>
      <w:r>
        <w:rPr>
          <w:rFonts w:hint="eastAsia"/>
          <w:b w:val="0"/>
          <w:bCs w:val="0"/>
          <w:color w:val="auto"/>
          <w:highlight w:val="none"/>
        </w:rPr>
        <w:t>（实质性格式）</w:t>
      </w:r>
      <w:bookmarkEnd w:id="538"/>
    </w:p>
    <w:p w14:paraId="43FF8F59">
      <w:pPr>
        <w:pStyle w:val="20"/>
        <w:bidi w:val="0"/>
        <w:rPr>
          <w:rFonts w:hint="eastAsia"/>
          <w:b/>
          <w:bCs/>
          <w:color w:val="auto"/>
          <w:sz w:val="40"/>
          <w:szCs w:val="40"/>
          <w:highlight w:val="none"/>
          <w:lang w:eastAsia="zh-CN"/>
        </w:rPr>
      </w:pPr>
      <w:r>
        <w:rPr>
          <w:rFonts w:hint="eastAsia"/>
          <w:b/>
          <w:bCs/>
          <w:color w:val="auto"/>
          <w:sz w:val="40"/>
          <w:szCs w:val="40"/>
          <w:highlight w:val="none"/>
          <w:lang w:eastAsia="zh-CN"/>
        </w:rPr>
        <w:t>货物需求偏离应答表</w:t>
      </w:r>
    </w:p>
    <w:p w14:paraId="392C19B3">
      <w:pPr>
        <w:ind w:left="0" w:leftChars="0" w:firstLine="0" w:firstLineChars="0"/>
        <w:rPr>
          <w:rFonts w:hint="eastAsia"/>
          <w:b/>
          <w:bCs/>
          <w:color w:val="auto"/>
          <w:szCs w:val="21"/>
          <w:highlight w:val="none"/>
          <w:u w:val="single"/>
          <w:lang w:eastAsia="zh-CN"/>
        </w:rPr>
      </w:pPr>
      <w:r>
        <w:rPr>
          <w:rFonts w:hint="eastAsia"/>
          <w:color w:val="auto"/>
          <w:highlight w:val="none"/>
        </w:rPr>
        <w:t>项目名称：</w:t>
      </w:r>
      <w:r>
        <w:rPr>
          <w:rFonts w:hint="eastAsia"/>
          <w:b/>
          <w:bCs/>
          <w:color w:val="auto"/>
          <w:szCs w:val="21"/>
          <w:highlight w:val="none"/>
          <w:u w:val="single"/>
          <w:lang w:eastAsia="zh-CN"/>
        </w:rPr>
        <w:t>云南省地图院省级测绘地理信息专项三维建模软件采购项目</w:t>
      </w:r>
    </w:p>
    <w:p w14:paraId="4BE3943A">
      <w:pPr>
        <w:ind w:left="0" w:leftChars="0" w:firstLine="0" w:firstLineChars="0"/>
        <w:rPr>
          <w:rFonts w:hint="default"/>
          <w:b/>
          <w:bCs/>
          <w:color w:val="auto"/>
          <w:highlight w:val="none"/>
          <w:u w:val="single"/>
          <w:lang w:val="en-US" w:eastAsia="zh-CN"/>
        </w:rPr>
      </w:pPr>
      <w:r>
        <w:rPr>
          <w:rFonts w:hint="eastAsia"/>
          <w:color w:val="auto"/>
          <w:highlight w:val="none"/>
        </w:rPr>
        <w:t>项目编号：</w:t>
      </w:r>
      <w:r>
        <w:rPr>
          <w:rFonts w:hint="eastAsia"/>
          <w:b/>
          <w:bCs/>
          <w:color w:val="auto"/>
          <w:highlight w:val="none"/>
          <w:u w:val="single"/>
          <w:lang w:eastAsia="zh-CN"/>
        </w:rPr>
        <w:t>云润招字 HW2026-093</w:t>
      </w:r>
    </w:p>
    <w:tbl>
      <w:tblPr>
        <w:tblStyle w:val="35"/>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334"/>
        <w:gridCol w:w="2316"/>
        <w:gridCol w:w="2049"/>
        <w:gridCol w:w="1191"/>
        <w:gridCol w:w="1351"/>
      </w:tblGrid>
      <w:tr w14:paraId="3A11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97" w:type="dxa"/>
            <w:vAlign w:val="center"/>
          </w:tcPr>
          <w:p w14:paraId="2D0BF8A7">
            <w:pPr>
              <w:pStyle w:val="20"/>
              <w:bidi w:val="0"/>
              <w:spacing w:line="240" w:lineRule="auto"/>
              <w:rPr>
                <w:rFonts w:hint="eastAsia"/>
                <w:b/>
                <w:bCs/>
                <w:color w:val="auto"/>
                <w:highlight w:val="none"/>
              </w:rPr>
            </w:pPr>
            <w:r>
              <w:rPr>
                <w:rFonts w:hint="eastAsia"/>
                <w:b/>
                <w:bCs/>
                <w:color w:val="auto"/>
                <w:highlight w:val="none"/>
              </w:rPr>
              <w:t>序号</w:t>
            </w:r>
          </w:p>
        </w:tc>
        <w:tc>
          <w:tcPr>
            <w:tcW w:w="2334" w:type="dxa"/>
            <w:vAlign w:val="center"/>
          </w:tcPr>
          <w:p w14:paraId="3F4EE673">
            <w:pPr>
              <w:pStyle w:val="20"/>
              <w:bidi w:val="0"/>
              <w:spacing w:line="240" w:lineRule="auto"/>
              <w:rPr>
                <w:rFonts w:hint="eastAsia"/>
                <w:b/>
                <w:bCs/>
                <w:color w:val="auto"/>
                <w:highlight w:val="none"/>
              </w:rPr>
            </w:pPr>
            <w:r>
              <w:rPr>
                <w:rFonts w:hint="eastAsia"/>
                <w:b/>
                <w:bCs/>
                <w:color w:val="auto"/>
                <w:highlight w:val="none"/>
              </w:rPr>
              <w:t>标的名称</w:t>
            </w:r>
          </w:p>
        </w:tc>
        <w:tc>
          <w:tcPr>
            <w:tcW w:w="2316" w:type="dxa"/>
            <w:vAlign w:val="center"/>
          </w:tcPr>
          <w:p w14:paraId="50EBA411">
            <w:pPr>
              <w:pStyle w:val="20"/>
              <w:bidi w:val="0"/>
              <w:spacing w:line="240" w:lineRule="auto"/>
              <w:rPr>
                <w:rFonts w:hint="eastAsia"/>
                <w:b/>
                <w:bCs/>
                <w:color w:val="auto"/>
                <w:highlight w:val="none"/>
              </w:rPr>
            </w:pPr>
            <w:r>
              <w:rPr>
                <w:rFonts w:hint="eastAsia"/>
                <w:b/>
                <w:bCs/>
                <w:color w:val="auto"/>
                <w:highlight w:val="none"/>
              </w:rPr>
              <w:t>招标文件技术要求或功能（性能）描述条款</w:t>
            </w:r>
          </w:p>
        </w:tc>
        <w:tc>
          <w:tcPr>
            <w:tcW w:w="2049" w:type="dxa"/>
            <w:vAlign w:val="center"/>
          </w:tcPr>
          <w:p w14:paraId="7B01F54B">
            <w:pPr>
              <w:pStyle w:val="20"/>
              <w:bidi w:val="0"/>
              <w:spacing w:line="240" w:lineRule="auto"/>
              <w:rPr>
                <w:rFonts w:hint="eastAsia"/>
                <w:b/>
                <w:bCs/>
                <w:color w:val="auto"/>
                <w:highlight w:val="none"/>
              </w:rPr>
            </w:pPr>
            <w:r>
              <w:rPr>
                <w:rFonts w:hint="eastAsia"/>
                <w:b/>
                <w:bCs/>
                <w:color w:val="auto"/>
                <w:highlight w:val="none"/>
              </w:rPr>
              <w:t>投标文件应答内容</w:t>
            </w:r>
          </w:p>
        </w:tc>
        <w:tc>
          <w:tcPr>
            <w:tcW w:w="1191" w:type="dxa"/>
            <w:vAlign w:val="center"/>
          </w:tcPr>
          <w:p w14:paraId="152C2547">
            <w:pPr>
              <w:pStyle w:val="20"/>
              <w:bidi w:val="0"/>
              <w:spacing w:line="240" w:lineRule="auto"/>
              <w:rPr>
                <w:rFonts w:hint="eastAsia"/>
                <w:b/>
                <w:bCs/>
                <w:color w:val="auto"/>
                <w:highlight w:val="none"/>
              </w:rPr>
            </w:pPr>
            <w:r>
              <w:rPr>
                <w:rFonts w:hint="eastAsia"/>
                <w:b/>
                <w:bCs/>
                <w:color w:val="auto"/>
                <w:highlight w:val="none"/>
              </w:rPr>
              <w:t>偏离情况</w:t>
            </w:r>
          </w:p>
        </w:tc>
        <w:tc>
          <w:tcPr>
            <w:tcW w:w="1351" w:type="dxa"/>
            <w:vAlign w:val="center"/>
          </w:tcPr>
          <w:p w14:paraId="599EBEFA">
            <w:pPr>
              <w:pStyle w:val="20"/>
              <w:bidi w:val="0"/>
              <w:spacing w:line="240" w:lineRule="auto"/>
              <w:rPr>
                <w:rFonts w:hint="default"/>
                <w:b/>
                <w:bCs/>
                <w:color w:val="auto"/>
                <w:highlight w:val="none"/>
                <w:lang w:val="en-US"/>
              </w:rPr>
            </w:pPr>
            <w:r>
              <w:rPr>
                <w:rFonts w:hint="eastAsia" w:ascii="仿宋" w:hAnsi="仿宋" w:eastAsia="仿宋" w:cs="仿宋"/>
                <w:b/>
                <w:bCs/>
                <w:color w:val="auto"/>
                <w:sz w:val="21"/>
                <w:szCs w:val="21"/>
                <w:highlight w:val="none"/>
                <w:lang w:val="en-US" w:eastAsia="zh-CN"/>
              </w:rPr>
              <w:t>证明材料</w:t>
            </w:r>
            <w:r>
              <w:rPr>
                <w:rFonts w:hint="eastAsia" w:cs="仿宋"/>
                <w:b/>
                <w:bCs/>
                <w:color w:val="auto"/>
                <w:sz w:val="21"/>
                <w:szCs w:val="21"/>
                <w:highlight w:val="none"/>
                <w:lang w:val="en-US" w:eastAsia="zh-CN"/>
              </w:rPr>
              <w:t>的页码（如有）</w:t>
            </w:r>
          </w:p>
        </w:tc>
      </w:tr>
      <w:tr w14:paraId="71DE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7" w:type="dxa"/>
            <w:vAlign w:val="center"/>
          </w:tcPr>
          <w:p w14:paraId="47BA719B">
            <w:pPr>
              <w:pStyle w:val="20"/>
              <w:bidi w:val="0"/>
              <w:rPr>
                <w:rFonts w:hint="eastAsia" w:eastAsia="仿宋"/>
                <w:color w:val="auto"/>
                <w:highlight w:val="none"/>
                <w:lang w:val="en-US" w:eastAsia="zh-CN"/>
              </w:rPr>
            </w:pPr>
            <w:r>
              <w:rPr>
                <w:rFonts w:hint="eastAsia"/>
                <w:color w:val="auto"/>
                <w:highlight w:val="none"/>
                <w:lang w:val="en-US" w:eastAsia="zh-CN"/>
              </w:rPr>
              <w:t>1</w:t>
            </w:r>
          </w:p>
        </w:tc>
        <w:tc>
          <w:tcPr>
            <w:tcW w:w="2334" w:type="dxa"/>
            <w:vAlign w:val="center"/>
          </w:tcPr>
          <w:p w14:paraId="56A533CE">
            <w:pPr>
              <w:pStyle w:val="20"/>
              <w:bidi w:val="0"/>
              <w:rPr>
                <w:rFonts w:hint="eastAsia"/>
                <w:color w:val="auto"/>
                <w:highlight w:val="none"/>
              </w:rPr>
            </w:pPr>
          </w:p>
        </w:tc>
        <w:tc>
          <w:tcPr>
            <w:tcW w:w="2316" w:type="dxa"/>
            <w:vAlign w:val="center"/>
          </w:tcPr>
          <w:p w14:paraId="1AC14047">
            <w:pPr>
              <w:pStyle w:val="20"/>
              <w:bidi w:val="0"/>
              <w:rPr>
                <w:rFonts w:hint="eastAsia"/>
                <w:color w:val="auto"/>
                <w:highlight w:val="none"/>
              </w:rPr>
            </w:pPr>
          </w:p>
        </w:tc>
        <w:tc>
          <w:tcPr>
            <w:tcW w:w="2049" w:type="dxa"/>
            <w:vAlign w:val="center"/>
          </w:tcPr>
          <w:p w14:paraId="02CBA07D">
            <w:pPr>
              <w:pStyle w:val="20"/>
              <w:bidi w:val="0"/>
              <w:rPr>
                <w:rFonts w:hint="eastAsia"/>
                <w:color w:val="auto"/>
                <w:highlight w:val="none"/>
              </w:rPr>
            </w:pPr>
          </w:p>
        </w:tc>
        <w:tc>
          <w:tcPr>
            <w:tcW w:w="1191" w:type="dxa"/>
            <w:vAlign w:val="center"/>
          </w:tcPr>
          <w:p w14:paraId="58D893D4">
            <w:pPr>
              <w:pStyle w:val="20"/>
              <w:bidi w:val="0"/>
              <w:rPr>
                <w:rFonts w:hint="eastAsia"/>
                <w:color w:val="auto"/>
                <w:highlight w:val="none"/>
              </w:rPr>
            </w:pPr>
          </w:p>
        </w:tc>
        <w:tc>
          <w:tcPr>
            <w:tcW w:w="1351" w:type="dxa"/>
            <w:vAlign w:val="center"/>
          </w:tcPr>
          <w:p w14:paraId="07AC239B">
            <w:pPr>
              <w:pStyle w:val="20"/>
              <w:bidi w:val="0"/>
              <w:rPr>
                <w:rFonts w:hint="eastAsia"/>
                <w:color w:val="auto"/>
                <w:highlight w:val="none"/>
              </w:rPr>
            </w:pPr>
          </w:p>
        </w:tc>
      </w:tr>
    </w:tbl>
    <w:p w14:paraId="579C3674">
      <w:pPr>
        <w:spacing w:line="240" w:lineRule="auto"/>
        <w:ind w:left="0" w:leftChars="0" w:firstLine="0" w:firstLine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表格填写说明：</w:t>
      </w:r>
    </w:p>
    <w:p w14:paraId="1EE1D569">
      <w:pPr>
        <w:spacing w:line="240" w:lineRule="auto"/>
        <w:ind w:firstLine="42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1.本表为投标人填写对招标文件“第三章 采购需求”的“三、采购标的需满足的质量、安全、技术规格、物理特性等要求”中的“技术要求或功能（性能）描述”的响应情况。</w:t>
      </w:r>
    </w:p>
    <w:p w14:paraId="58C4EBBE">
      <w:pPr>
        <w:spacing w:line="240" w:lineRule="auto"/>
        <w:ind w:firstLine="42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2.“偏离情况"系指填写“正偏离”或“无偏离”或“负偏离”。</w:t>
      </w:r>
    </w:p>
    <w:p w14:paraId="1594C69F">
      <w:pPr>
        <w:spacing w:line="240" w:lineRule="auto"/>
        <w:ind w:firstLine="422"/>
        <w:rPr>
          <w:rFonts w:hint="eastAsia" w:ascii="仿宋" w:hAnsi="仿宋" w:eastAsia="仿宋" w:cs="仿宋"/>
          <w:b w:val="0"/>
          <w:bCs w:val="0"/>
          <w:color w:val="auto"/>
          <w:sz w:val="21"/>
          <w:szCs w:val="21"/>
          <w:highlight w:val="none"/>
        </w:rPr>
      </w:pPr>
      <w:r>
        <w:rPr>
          <w:rFonts w:hint="eastAsia" w:ascii="仿宋" w:hAnsi="仿宋" w:eastAsia="仿宋" w:cs="仿宋"/>
          <w:color w:val="auto"/>
          <w:sz w:val="21"/>
          <w:szCs w:val="21"/>
          <w:highlight w:val="none"/>
        </w:rPr>
        <w:t>3.本表格中“标的名称”、“招标文件的技术要求或功能（性能）描述”列，投标人须逐条对应“第三章 采购需求”的“三、采购标的需满足的质量、安全、技术规格、物理特性等要求”中“标的名称”、</w:t>
      </w:r>
      <w:r>
        <w:rPr>
          <w:rFonts w:hint="eastAsia" w:ascii="仿宋" w:hAnsi="仿宋" w:eastAsia="仿宋" w:cs="仿宋"/>
          <w:b w:val="0"/>
          <w:bCs w:val="0"/>
          <w:color w:val="auto"/>
          <w:sz w:val="21"/>
          <w:szCs w:val="21"/>
          <w:highlight w:val="none"/>
        </w:rPr>
        <w:t>“技术要求或功能（性能）描述”列填写。</w:t>
      </w:r>
    </w:p>
    <w:p w14:paraId="07947923">
      <w:pPr>
        <w:spacing w:line="240" w:lineRule="auto"/>
        <w:ind w:firstLine="422"/>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4.本表 “投标文件应答内容”栏，须依据本次投标货物的实际响应情况，如实、完整、准确填报；填写内容为所投货物确定的实际参数值或具体功能表述，严禁直接照搬招标文件中的技术要求或功能（性能）描述要求，否则评标委员会评审时，可按未响应该条参数处理</w:t>
      </w:r>
      <w:r>
        <w:rPr>
          <w:rFonts w:hint="eastAsia"/>
          <w:b w:val="0"/>
          <w:bCs w:val="0"/>
          <w:color w:val="auto"/>
          <w:sz w:val="18"/>
          <w:szCs w:val="18"/>
          <w:highlight w:val="none"/>
        </w:rPr>
        <w:t>。</w:t>
      </w:r>
    </w:p>
    <w:p w14:paraId="65F7F01B">
      <w:pPr>
        <w:spacing w:line="240" w:lineRule="auto"/>
        <w:ind w:firstLine="422"/>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5.本表格中内容与投标文件其余部分不一致的，以本表格为准。</w:t>
      </w:r>
    </w:p>
    <w:p w14:paraId="44D20F45">
      <w:pPr>
        <w:spacing w:line="240" w:lineRule="auto"/>
        <w:ind w:firstLine="422"/>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6.评标委员会根据投标人在招标文件“第七章 投标文件的格式”中“货物需求偏离应答表”的应答情况进行评分。若招标文件“第三章 采购需求”的“三、采购标的需满足的质量、安全、技术规格、物理特性等要求”中的“技术要求或功能（性能）描述”中技术要求或功能（性能）描述要求提供相应证明材料的，投标人需按要求逐条提供相应证明材料支持“货物需求偏离应答表”应答，证明材料不符或无证明材料应答，而投标人又未在投标文件中作出说明和解释的，评标委员会在评审时可以视为不响应该条功能（性能）参数。</w:t>
      </w:r>
    </w:p>
    <w:p w14:paraId="7F6E274B">
      <w:pPr>
        <w:spacing w:line="240" w:lineRule="auto"/>
        <w:ind w:firstLine="422"/>
        <w:rPr>
          <w:rFonts w:hint="eastAsia"/>
          <w:color w:val="auto"/>
          <w:highlight w:val="none"/>
        </w:rPr>
      </w:pPr>
      <w:r>
        <w:rPr>
          <w:rFonts w:hint="eastAsia"/>
          <w:color w:val="auto"/>
          <w:highlight w:val="none"/>
        </w:rPr>
        <w:br w:type="page"/>
      </w:r>
    </w:p>
    <w:p w14:paraId="0B884AD1">
      <w:pPr>
        <w:pStyle w:val="4"/>
        <w:ind w:firstLine="602"/>
        <w:rPr>
          <w:rFonts w:hint="eastAsia" w:eastAsia="仿宋"/>
          <w:color w:val="auto"/>
          <w:highlight w:val="none"/>
          <w:lang w:val="en-US" w:eastAsia="zh-CN"/>
        </w:rPr>
      </w:pPr>
      <w:r>
        <w:rPr>
          <w:rFonts w:hint="eastAsia"/>
          <w:color w:val="auto"/>
          <w:highlight w:val="none"/>
        </w:rPr>
        <w:t>格式</w:t>
      </w:r>
      <w:r>
        <w:rPr>
          <w:rFonts w:hint="eastAsia"/>
          <w:color w:val="auto"/>
          <w:highlight w:val="none"/>
          <w:lang w:val="en-US" w:eastAsia="zh-CN"/>
        </w:rPr>
        <w:t>2</w:t>
      </w:r>
      <w:r>
        <w:rPr>
          <w:rFonts w:hint="eastAsia"/>
          <w:color w:val="auto"/>
          <w:highlight w:val="none"/>
        </w:rPr>
        <w:t>：</w:t>
      </w:r>
      <w:bookmarkEnd w:id="539"/>
      <w:bookmarkEnd w:id="540"/>
      <w:r>
        <w:rPr>
          <w:rFonts w:hint="eastAsia"/>
          <w:color w:val="auto"/>
          <w:highlight w:val="none"/>
          <w:lang w:val="en-US" w:eastAsia="zh-CN"/>
        </w:rPr>
        <w:t>交付及安装方案</w:t>
      </w:r>
    </w:p>
    <w:p w14:paraId="55E90F77">
      <w:pPr>
        <w:ind w:firstLine="0" w:firstLineChars="0"/>
        <w:jc w:val="center"/>
        <w:rPr>
          <w:rFonts w:hint="eastAsia"/>
          <w:color w:val="auto"/>
          <w:highlight w:val="none"/>
        </w:rPr>
      </w:pPr>
      <w:r>
        <w:rPr>
          <w:rFonts w:hint="eastAsia"/>
          <w:color w:val="auto"/>
          <w:highlight w:val="none"/>
        </w:rPr>
        <w:t>（按照评审内容及评分标准，内容、格式自拟</w:t>
      </w:r>
      <w:r>
        <w:rPr>
          <w:rFonts w:hint="eastAsia"/>
          <w:color w:val="auto"/>
          <w:highlight w:val="none"/>
          <w:lang w:eastAsia="zh-CN"/>
        </w:rPr>
        <w:t>）</w:t>
      </w:r>
    </w:p>
    <w:p w14:paraId="75E4D0C1">
      <w:pPr>
        <w:ind w:firstLine="560"/>
        <w:rPr>
          <w:rFonts w:hint="eastAsia"/>
          <w:color w:val="auto"/>
          <w:highlight w:val="none"/>
        </w:rPr>
      </w:pPr>
    </w:p>
    <w:p w14:paraId="6506B6D1">
      <w:pPr>
        <w:ind w:firstLine="560"/>
        <w:rPr>
          <w:rFonts w:hint="eastAsia"/>
          <w:color w:val="auto"/>
          <w:highlight w:val="none"/>
        </w:rPr>
      </w:pPr>
    </w:p>
    <w:p w14:paraId="714D5A09">
      <w:pPr>
        <w:ind w:firstLine="560"/>
        <w:rPr>
          <w:rFonts w:hint="eastAsia"/>
          <w:color w:val="auto"/>
          <w:highlight w:val="none"/>
        </w:rPr>
      </w:pPr>
    </w:p>
    <w:p w14:paraId="098E105F">
      <w:pPr>
        <w:pStyle w:val="4"/>
        <w:ind w:firstLine="602"/>
        <w:rPr>
          <w:rFonts w:hint="eastAsia" w:eastAsia="仿宋"/>
          <w:color w:val="auto"/>
          <w:highlight w:val="none"/>
          <w:lang w:val="en-US" w:eastAsia="zh-CN"/>
        </w:rPr>
      </w:pPr>
      <w:bookmarkStart w:id="541" w:name="_Toc29794"/>
      <w:bookmarkStart w:id="542" w:name="_Toc6553"/>
      <w:r>
        <w:rPr>
          <w:rFonts w:hint="eastAsia"/>
          <w:color w:val="auto"/>
          <w:highlight w:val="none"/>
        </w:rPr>
        <w:t>格式</w:t>
      </w:r>
      <w:r>
        <w:rPr>
          <w:rFonts w:hint="eastAsia"/>
          <w:color w:val="auto"/>
          <w:highlight w:val="none"/>
          <w:lang w:val="en-US" w:eastAsia="zh-CN"/>
        </w:rPr>
        <w:t>3</w:t>
      </w:r>
      <w:r>
        <w:rPr>
          <w:rFonts w:hint="eastAsia"/>
          <w:color w:val="auto"/>
          <w:highlight w:val="none"/>
        </w:rPr>
        <w:t>：</w:t>
      </w:r>
      <w:bookmarkEnd w:id="541"/>
      <w:bookmarkEnd w:id="542"/>
      <w:r>
        <w:rPr>
          <w:rFonts w:hint="eastAsia"/>
          <w:color w:val="auto"/>
          <w:highlight w:val="none"/>
          <w:lang w:val="en-US" w:eastAsia="zh-CN"/>
        </w:rPr>
        <w:t>运维服务</w:t>
      </w:r>
    </w:p>
    <w:p w14:paraId="67DBAC09">
      <w:pPr>
        <w:ind w:firstLine="0" w:firstLineChars="0"/>
        <w:jc w:val="center"/>
        <w:rPr>
          <w:rFonts w:hint="eastAsia"/>
          <w:color w:val="auto"/>
          <w:highlight w:val="none"/>
        </w:rPr>
      </w:pPr>
      <w:r>
        <w:rPr>
          <w:rFonts w:hint="eastAsia"/>
          <w:color w:val="auto"/>
          <w:highlight w:val="none"/>
        </w:rPr>
        <w:t>（按照评审内容及评分标准，内容、格式自拟</w:t>
      </w:r>
      <w:r>
        <w:rPr>
          <w:rFonts w:hint="eastAsia"/>
          <w:color w:val="auto"/>
          <w:highlight w:val="none"/>
          <w:lang w:eastAsia="zh-CN"/>
        </w:rPr>
        <w:t>）</w:t>
      </w:r>
    </w:p>
    <w:p w14:paraId="585122F5">
      <w:pPr>
        <w:rPr>
          <w:rFonts w:hint="eastAsia"/>
          <w:color w:val="auto"/>
          <w:highlight w:val="none"/>
        </w:rPr>
      </w:pPr>
    </w:p>
    <w:p w14:paraId="1E5B8EE8">
      <w:pPr>
        <w:rPr>
          <w:rFonts w:hint="eastAsia"/>
          <w:color w:val="auto"/>
          <w:highlight w:val="none"/>
        </w:rPr>
      </w:pPr>
    </w:p>
    <w:p w14:paraId="65C9D67B">
      <w:pPr>
        <w:rPr>
          <w:rFonts w:hint="eastAsia"/>
          <w:color w:val="auto"/>
          <w:highlight w:val="none"/>
        </w:rPr>
      </w:pPr>
    </w:p>
    <w:p w14:paraId="7C674FB9">
      <w:pPr>
        <w:pStyle w:val="4"/>
        <w:ind w:firstLine="602"/>
        <w:rPr>
          <w:rFonts w:hint="eastAsia"/>
          <w:color w:val="auto"/>
          <w:highlight w:val="none"/>
        </w:rPr>
      </w:pPr>
      <w:r>
        <w:rPr>
          <w:rFonts w:hint="eastAsia"/>
          <w:color w:val="auto"/>
          <w:highlight w:val="none"/>
        </w:rPr>
        <w:t>格式</w:t>
      </w:r>
      <w:r>
        <w:rPr>
          <w:rFonts w:hint="eastAsia"/>
          <w:color w:val="auto"/>
          <w:highlight w:val="none"/>
          <w:lang w:val="en-US" w:eastAsia="zh-CN"/>
        </w:rPr>
        <w:t>4：</w:t>
      </w:r>
      <w:bookmarkStart w:id="543" w:name="_Toc31432"/>
      <w:bookmarkStart w:id="544" w:name="_Toc29626"/>
      <w:r>
        <w:rPr>
          <w:rFonts w:hint="eastAsia"/>
          <w:color w:val="auto"/>
          <w:highlight w:val="none"/>
          <w:lang w:eastAsia="zh-CN"/>
        </w:rPr>
        <w:t>投标人</w:t>
      </w:r>
      <w:r>
        <w:rPr>
          <w:rFonts w:hint="eastAsia"/>
          <w:color w:val="auto"/>
          <w:highlight w:val="none"/>
        </w:rPr>
        <w:t>认为应该提供的其他技术资料。</w:t>
      </w:r>
      <w:bookmarkEnd w:id="543"/>
      <w:bookmarkEnd w:id="544"/>
    </w:p>
    <w:bookmarkEnd w:id="487"/>
    <w:bookmarkEnd w:id="488"/>
    <w:p w14:paraId="4959ADF4">
      <w:pPr>
        <w:ind w:firstLine="560"/>
        <w:rPr>
          <w:rFonts w:hint="eastAsia"/>
          <w:color w:val="auto"/>
          <w:highlight w:val="none"/>
        </w:rPr>
      </w:pPr>
    </w:p>
    <w:sectPr>
      <w:footerReference r:id="rId9" w:type="default"/>
      <w:pgSz w:w="11906" w:h="16838"/>
      <w:pgMar w:top="1440" w:right="1083" w:bottom="1440" w:left="1083" w:header="851" w:footer="992" w:gutter="0"/>
      <w:pgBorders>
        <w:top w:val="none" w:sz="0" w:space="0"/>
        <w:left w:val="none" w:sz="0" w:space="0"/>
        <w:bottom w:val="none" w:sz="0" w:space="0"/>
        <w:right w:val="none" w:sz="0" w:space="0"/>
      </w:pgBorders>
      <w:pgNumType w:fmt="decimal"/>
      <w:cols w:space="0" w:num="1"/>
      <w:rtlGutter w:val="0"/>
      <w:docGrid w:type="lines" w:linePitch="389"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s>
  <wne:acds>
    <wne:acd wne:argValue="AQAAAAEA" wne:acdName="acd0" wne:fciIndexBasedOn="0065"/>
    <wne:acd wne:argValue="AQAAAAIA" wne:acdName="acd1" wne:fciIndexBasedOn="0065"/>
    <wne:acd wne:argValue="AQAAAAM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F3FF68A-3E5D-4079-B039-12F50406CE9B}"/>
  </w:font>
  <w:font w:name="Arial">
    <w:panose1 w:val="020B0604020202020204"/>
    <w:charset w:val="01"/>
    <w:family w:val="swiss"/>
    <w:pitch w:val="default"/>
    <w:sig w:usb0="E0002EFF" w:usb1="C000785B" w:usb2="00000009" w:usb3="00000000" w:csb0="400001FF" w:csb1="FFFF0000"/>
    <w:embedRegular r:id="rId2" w:fontKey="{92729D84-B9B9-49DC-B91D-4DC90F75FD9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F94ED90-FADF-47A7-8FDA-4C776C6395CC}"/>
  </w:font>
  <w:font w:name="方正黑体_GBK">
    <w:panose1 w:val="0201060001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FC3686D1-2BC3-4468-B702-9D665BAC1AB8}"/>
  </w:font>
  <w:font w:name="等线">
    <w:panose1 w:val="02010600030101010101"/>
    <w:charset w:val="86"/>
    <w:family w:val="auto"/>
    <w:pitch w:val="default"/>
    <w:sig w:usb0="A00002BF" w:usb1="38CF7CFA" w:usb2="00000016" w:usb3="00000000" w:csb0="0004000F" w:csb1="00000000"/>
    <w:embedRegular r:id="rId5" w:fontKey="{21FC54EB-6DEF-4197-B051-6CE9D7F4574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CBA6B235-500E-4A4D-8DA6-1D90C19DCA9F}"/>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7" w:fontKey="{D3F4DD66-5F06-4441-A024-A5AC6EF2261C}"/>
  </w:font>
  <w:font w:name="微软雅黑">
    <w:panose1 w:val="020B0503020204020204"/>
    <w:charset w:val="86"/>
    <w:family w:val="auto"/>
    <w:pitch w:val="default"/>
    <w:sig w:usb0="80000287" w:usb1="2ACF3C50" w:usb2="00000016" w:usb3="00000000" w:csb0="0004001F" w:csb1="00000000"/>
    <w:embedRegular r:id="rId8" w:fontKey="{B9815312-9DAC-4905-AE38-8C05DB2B4008}"/>
  </w:font>
  <w:font w:name="HiddenHorzOCR">
    <w:altName w:val="Yu Gothic"/>
    <w:panose1 w:val="00000000000000000000"/>
    <w:charset w:val="80"/>
    <w:family w:val="auto"/>
    <w:pitch w:val="default"/>
    <w:sig w:usb0="00000000" w:usb1="00000000" w:usb2="00000010" w:usb3="00000000" w:csb0="00020000" w:csb1="00000000"/>
    <w:embedRegular r:id="rId9" w:fontKey="{E90C1599-6BE8-43D3-A533-836BEF381DCF}"/>
  </w:font>
  <w:font w:name="Yu Gothic">
    <w:panose1 w:val="020B0400000000000000"/>
    <w:charset w:val="80"/>
    <w:family w:val="auto"/>
    <w:pitch w:val="default"/>
    <w:sig w:usb0="E00002FF" w:usb1="2AC7FDFF" w:usb2="00000016" w:usb3="00000000" w:csb0="2002009F" w:csb1="00000000"/>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AD3E">
    <w:pPr>
      <w:pStyle w:val="20"/>
      <w:pBdr>
        <w:top w:val="none" w:color="auto" w:sz="0" w:space="0"/>
        <w:left w:val="none" w:color="auto" w:sz="0" w:space="0"/>
        <w:bottom w:val="none" w:color="auto" w:sz="0" w:space="0"/>
        <w:right w:val="none" w:color="auto" w:sz="0" w:space="0"/>
        <w:between w:val="none" w:color="auto" w:sz="0" w:space="0"/>
      </w:pBdr>
      <w:spacing w:line="240" w:lineRule="auto"/>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F9F52">
    <w:pPr>
      <w:pStyle w:val="20"/>
      <w:pBdr>
        <w:top w:val="single" w:color="auto" w:sz="4" w:space="0"/>
      </w:pBdr>
      <w:spacing w:line="240" w:lineRule="auto"/>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50545" cy="1847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0545" cy="184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0099A">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55pt;width:43.35pt;mso-position-horizontal:center;mso-position-horizontal-relative:margin;z-index:251659264;mso-width-relative:page;mso-height-relative:page;" filled="f" stroked="f" coordsize="21600,21600" o:gfxdata="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m7s69MAAAADAQAADwAAAAAAAAABACAAAAAiAAAAZHJzL2Rvd25yZXYu&#10;eG1sUEsBAhQAFAAAAAgAh07iQDB++q05AgAAYQQAAA4AAAAAAAAAAQAgAAAAIgEAAGRycy9lMm9E&#10;b2MueG1sUEsFBgAAAAAGAAYAWQEAAM0FAAAAAA==&#10;">
              <v:fill on="f" focussize="0,0"/>
              <v:stroke on="f" weight="0.5pt"/>
              <v:imagedata o:title=""/>
              <o:lock v:ext="edit" aspectratio="f"/>
              <v:textbox inset="0mm,0mm,0mm,0mm">
                <w:txbxContent>
                  <w:p w14:paraId="4930099A">
                    <w:pPr>
                      <w:pStyle w:val="2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b/>
        <w:bCs/>
      </w:rPr>
      <w:drawing>
        <wp:inline distT="0" distB="0" distL="114300" distR="114300">
          <wp:extent cx="163195" cy="141605"/>
          <wp:effectExtent l="0" t="0" r="8255" b="10795"/>
          <wp:docPr id="3" name="图片 22" descr="$JE%XUY530]]FBGG3{DG[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JE%XUY530]]FBGG3{DG[05"/>
                  <pic:cNvPicPr>
                    <a:picLocks noChangeAspect="1"/>
                  </pic:cNvPicPr>
                </pic:nvPicPr>
                <pic:blipFill>
                  <a:blip r:embed="rId1"/>
                  <a:stretch>
                    <a:fillRect/>
                  </a:stretch>
                </pic:blipFill>
                <pic:spPr>
                  <a:xfrm>
                    <a:off x="0" y="0"/>
                    <a:ext cx="163195" cy="141605"/>
                  </a:xfrm>
                  <a:prstGeom prst="rect">
                    <a:avLst/>
                  </a:prstGeom>
                  <a:noFill/>
                  <a:ln>
                    <a:noFill/>
                  </a:ln>
                </pic:spPr>
              </pic:pic>
            </a:graphicData>
          </a:graphic>
        </wp:inline>
      </w:drawing>
    </w:r>
    <w:r>
      <w:rPr>
        <w:rFonts w:hint="eastAsia"/>
        <w:b/>
        <w:bCs/>
      </w:rPr>
      <w:t xml:space="preserve">云南润达工程项目管理咨询有限公司                                       </w:t>
    </w:r>
    <w:r>
      <w:rPr>
        <w:rFonts w:hint="eastAsia"/>
        <w:b/>
        <w:bCs/>
      </w:rPr>
      <w:sym w:font="Wingdings" w:char="0028"/>
    </w:r>
    <w:r>
      <w:rPr>
        <w:rFonts w:hint="eastAsia"/>
        <w:b/>
        <w:bCs/>
      </w:rPr>
      <w:t>：0871-65353686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5DB8">
    <w:pPr>
      <w:pStyle w:val="20"/>
      <w:pBdr>
        <w:top w:val="single" w:color="auto" w:sz="4" w:space="0"/>
      </w:pBdr>
      <w:spacing w:line="240" w:lineRule="auto"/>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14C4E">
                          <w:pPr>
                            <w:pStyle w:val="22"/>
                          </w:pPr>
                          <w:r>
                            <w:fldChar w:fldCharType="begin"/>
                          </w:r>
                          <w:r>
                            <w:instrText xml:space="preserve"> PAGE  \* MERGEFORMAT </w:instrText>
                          </w:r>
                          <w:r>
                            <w:fldChar w:fldCharType="separate"/>
                          </w:r>
                          <w:r>
                            <w:t>- 98 -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14C4E">
                    <w:pPr>
                      <w:pStyle w:val="22"/>
                    </w:pPr>
                    <w:r>
                      <w:fldChar w:fldCharType="begin"/>
                    </w:r>
                    <w:r>
                      <w:instrText xml:space="preserve"> PAGE  \* MERGEFORMAT </w:instrText>
                    </w:r>
                    <w:r>
                      <w:fldChar w:fldCharType="separate"/>
                    </w:r>
                    <w:r>
                      <w:t>- 98 -</w:t>
                    </w:r>
                    <w:r>
                      <w:fldChar w:fldCharType="end"/>
                    </w:r>
                  </w:p>
                </w:txbxContent>
              </v:textbox>
            </v:shape>
          </w:pict>
        </mc:Fallback>
      </mc:AlternateContent>
    </w:r>
    <w:r>
      <w:rPr>
        <w:rFonts w:hint="eastAsia"/>
        <w:b/>
        <w:bCs/>
      </w:rPr>
      <w:drawing>
        <wp:inline distT="0" distB="0" distL="114300" distR="114300">
          <wp:extent cx="163195" cy="141605"/>
          <wp:effectExtent l="0" t="0" r="8255" b="10795"/>
          <wp:docPr id="13" name="图片 22" descr="$JE%XUY530]]FBGG3{DG[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2" descr="$JE%XUY530]]FBGG3{DG[05"/>
                  <pic:cNvPicPr>
                    <a:picLocks noChangeAspect="1"/>
                  </pic:cNvPicPr>
                </pic:nvPicPr>
                <pic:blipFill>
                  <a:blip r:embed="rId1"/>
                  <a:stretch>
                    <a:fillRect/>
                  </a:stretch>
                </pic:blipFill>
                <pic:spPr>
                  <a:xfrm>
                    <a:off x="0" y="0"/>
                    <a:ext cx="163195" cy="141605"/>
                  </a:xfrm>
                  <a:prstGeom prst="rect">
                    <a:avLst/>
                  </a:prstGeom>
                  <a:noFill/>
                  <a:ln>
                    <a:noFill/>
                  </a:ln>
                </pic:spPr>
              </pic:pic>
            </a:graphicData>
          </a:graphic>
        </wp:inline>
      </w:drawing>
    </w:r>
    <w:r>
      <w:rPr>
        <w:rFonts w:hint="eastAsia"/>
        <w:b/>
        <w:bCs/>
      </w:rPr>
      <w:t xml:space="preserve">云南润达工程项目管理咨询有限公司                                       </w:t>
    </w:r>
    <w:r>
      <w:rPr>
        <w:rFonts w:hint="eastAsia"/>
        <w:b/>
        <w:bCs/>
      </w:rPr>
      <w:sym w:font="Wingdings" w:char="0028"/>
    </w:r>
    <w:r>
      <w:rPr>
        <w:rFonts w:hint="eastAsia"/>
        <w:b/>
        <w:bCs/>
      </w:rPr>
      <w:t>：0871-65353686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9F12">
    <w:pPr>
      <w:pStyle w:val="20"/>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D0CB">
    <w:pPr>
      <w:pStyle w:val="20"/>
      <w:pBdr>
        <w:bottom w:val="single" w:color="auto" w:sz="4" w:space="0"/>
      </w:pBdr>
      <w:spacing w:line="240" w:lineRule="auto"/>
      <w:jc w:val="right"/>
      <w:rPr>
        <w:rFonts w:hint="eastAsia" w:eastAsia="仿宋"/>
        <w:b/>
        <w:bCs/>
        <w:sz w:val="24"/>
        <w:szCs w:val="24"/>
        <w:lang w:eastAsia="zh-CN"/>
      </w:rPr>
    </w:pPr>
    <w:r>
      <w:rPr>
        <w:rFonts w:hint="eastAsia"/>
        <w:b/>
        <w:bCs/>
        <w:sz w:val="24"/>
        <w:szCs w:val="24"/>
      </w:rPr>
      <w:sym w:font="Wingdings" w:char="0026"/>
    </w:r>
    <w:r>
      <w:rPr>
        <w:rFonts w:hint="eastAsia"/>
        <w:b/>
        <w:bCs/>
        <w:sz w:val="24"/>
        <w:szCs w:val="24"/>
      </w:rPr>
      <w:t>招标</w:t>
    </w:r>
    <w:r>
      <w:rPr>
        <w:rFonts w:hint="eastAsia"/>
        <w:b/>
        <w:bCs/>
        <w:sz w:val="24"/>
        <w:szCs w:val="24"/>
        <w:lang w:val="en-US"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B6378"/>
    <w:multiLevelType w:val="multilevel"/>
    <w:tmpl w:val="447B6378"/>
    <w:lvl w:ilvl="0" w:tentative="0">
      <w:start w:val="1"/>
      <w:numFmt w:val="decimal"/>
      <w:pStyle w:val="4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841CEF"/>
    <w:multiLevelType w:val="singleLevel"/>
    <w:tmpl w:val="7E841CE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0"/>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2MWY1ZDRhODU3OGNkZDcyMTIwMzdjYWI2MjQ4NjAifQ=="/>
  </w:docVars>
  <w:rsids>
    <w:rsidRoot w:val="001022A4"/>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02C"/>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317DB"/>
    <w:rsid w:val="00232245"/>
    <w:rsid w:val="0023265E"/>
    <w:rsid w:val="00235B5A"/>
    <w:rsid w:val="00251060"/>
    <w:rsid w:val="002514A3"/>
    <w:rsid w:val="00256B32"/>
    <w:rsid w:val="00256D01"/>
    <w:rsid w:val="0026130D"/>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1E68"/>
    <w:rsid w:val="0035643C"/>
    <w:rsid w:val="003622A7"/>
    <w:rsid w:val="00366226"/>
    <w:rsid w:val="003746B0"/>
    <w:rsid w:val="00374A6B"/>
    <w:rsid w:val="00383E1C"/>
    <w:rsid w:val="00390D4A"/>
    <w:rsid w:val="003918E9"/>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E057C"/>
    <w:rsid w:val="003E2B14"/>
    <w:rsid w:val="003E314B"/>
    <w:rsid w:val="003F5655"/>
    <w:rsid w:val="003F5BC6"/>
    <w:rsid w:val="004021C6"/>
    <w:rsid w:val="00406BEF"/>
    <w:rsid w:val="00410595"/>
    <w:rsid w:val="00420F7C"/>
    <w:rsid w:val="00433514"/>
    <w:rsid w:val="00446BB3"/>
    <w:rsid w:val="0045353D"/>
    <w:rsid w:val="00470D44"/>
    <w:rsid w:val="004747D3"/>
    <w:rsid w:val="004771C7"/>
    <w:rsid w:val="00481C3A"/>
    <w:rsid w:val="004851CA"/>
    <w:rsid w:val="0048656E"/>
    <w:rsid w:val="00493221"/>
    <w:rsid w:val="004A302C"/>
    <w:rsid w:val="004A6B6D"/>
    <w:rsid w:val="004B539D"/>
    <w:rsid w:val="004C1FA1"/>
    <w:rsid w:val="004C3DCC"/>
    <w:rsid w:val="004D0167"/>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90E72"/>
    <w:rsid w:val="00594E7A"/>
    <w:rsid w:val="005A146E"/>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0D8D"/>
    <w:rsid w:val="00752C5E"/>
    <w:rsid w:val="007531F9"/>
    <w:rsid w:val="00764378"/>
    <w:rsid w:val="0076591F"/>
    <w:rsid w:val="00766F0F"/>
    <w:rsid w:val="00773916"/>
    <w:rsid w:val="00773B9A"/>
    <w:rsid w:val="0077582F"/>
    <w:rsid w:val="007862C9"/>
    <w:rsid w:val="0079007B"/>
    <w:rsid w:val="007A0F22"/>
    <w:rsid w:val="007B5C1A"/>
    <w:rsid w:val="007C03A0"/>
    <w:rsid w:val="007C2BEF"/>
    <w:rsid w:val="007D3D77"/>
    <w:rsid w:val="007E157B"/>
    <w:rsid w:val="007E4818"/>
    <w:rsid w:val="007E5868"/>
    <w:rsid w:val="007E6A7E"/>
    <w:rsid w:val="007F33F3"/>
    <w:rsid w:val="007F6124"/>
    <w:rsid w:val="00801743"/>
    <w:rsid w:val="00801BDF"/>
    <w:rsid w:val="00802B86"/>
    <w:rsid w:val="0082514B"/>
    <w:rsid w:val="00830599"/>
    <w:rsid w:val="008334B0"/>
    <w:rsid w:val="0083496F"/>
    <w:rsid w:val="0083530F"/>
    <w:rsid w:val="00836468"/>
    <w:rsid w:val="00843492"/>
    <w:rsid w:val="00845F16"/>
    <w:rsid w:val="00852AF3"/>
    <w:rsid w:val="00856D2D"/>
    <w:rsid w:val="00856F2E"/>
    <w:rsid w:val="00857C99"/>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2C2A"/>
    <w:rsid w:val="00906396"/>
    <w:rsid w:val="0090770A"/>
    <w:rsid w:val="00916E4D"/>
    <w:rsid w:val="00917A63"/>
    <w:rsid w:val="00923C36"/>
    <w:rsid w:val="00924B8E"/>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25B25"/>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0655"/>
    <w:rsid w:val="00BC1A44"/>
    <w:rsid w:val="00BC5C37"/>
    <w:rsid w:val="00BC7ED2"/>
    <w:rsid w:val="00BD0190"/>
    <w:rsid w:val="00BE212E"/>
    <w:rsid w:val="00BE4AAB"/>
    <w:rsid w:val="00BE5086"/>
    <w:rsid w:val="00BF4971"/>
    <w:rsid w:val="00C07F40"/>
    <w:rsid w:val="00C12E85"/>
    <w:rsid w:val="00C16A79"/>
    <w:rsid w:val="00C20278"/>
    <w:rsid w:val="00C22791"/>
    <w:rsid w:val="00C236DC"/>
    <w:rsid w:val="00C32F79"/>
    <w:rsid w:val="00C33FD2"/>
    <w:rsid w:val="00C35271"/>
    <w:rsid w:val="00C4036A"/>
    <w:rsid w:val="00C50E28"/>
    <w:rsid w:val="00C62934"/>
    <w:rsid w:val="00C64428"/>
    <w:rsid w:val="00C74D6F"/>
    <w:rsid w:val="00C8136C"/>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1964"/>
    <w:rsid w:val="00D66387"/>
    <w:rsid w:val="00D741B6"/>
    <w:rsid w:val="00D74BD0"/>
    <w:rsid w:val="00D74FED"/>
    <w:rsid w:val="00D75A81"/>
    <w:rsid w:val="00D7761F"/>
    <w:rsid w:val="00D86806"/>
    <w:rsid w:val="00D86C35"/>
    <w:rsid w:val="00DB04FB"/>
    <w:rsid w:val="00DB6549"/>
    <w:rsid w:val="00DB6DFF"/>
    <w:rsid w:val="00DC003F"/>
    <w:rsid w:val="00DC7C1D"/>
    <w:rsid w:val="00DD1FC5"/>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F03292"/>
    <w:rsid w:val="00F0565C"/>
    <w:rsid w:val="00F121AE"/>
    <w:rsid w:val="00F15852"/>
    <w:rsid w:val="00F23F4B"/>
    <w:rsid w:val="00F26946"/>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E7811"/>
    <w:rsid w:val="00FF3F3A"/>
    <w:rsid w:val="00FF400F"/>
    <w:rsid w:val="01001B66"/>
    <w:rsid w:val="01057174"/>
    <w:rsid w:val="012C7507"/>
    <w:rsid w:val="013E0F10"/>
    <w:rsid w:val="014337F8"/>
    <w:rsid w:val="01967DCC"/>
    <w:rsid w:val="01A1689D"/>
    <w:rsid w:val="01BB37F0"/>
    <w:rsid w:val="01C901A1"/>
    <w:rsid w:val="01CC1A40"/>
    <w:rsid w:val="01E4322D"/>
    <w:rsid w:val="01FD25DC"/>
    <w:rsid w:val="021033C5"/>
    <w:rsid w:val="02250EFF"/>
    <w:rsid w:val="024651BB"/>
    <w:rsid w:val="024E06A7"/>
    <w:rsid w:val="025263E9"/>
    <w:rsid w:val="027F6AB2"/>
    <w:rsid w:val="029579D0"/>
    <w:rsid w:val="02A779DA"/>
    <w:rsid w:val="02AA5A88"/>
    <w:rsid w:val="02AD3196"/>
    <w:rsid w:val="02B349AE"/>
    <w:rsid w:val="02C941D1"/>
    <w:rsid w:val="02D2650C"/>
    <w:rsid w:val="02F70D3E"/>
    <w:rsid w:val="02FC24CC"/>
    <w:rsid w:val="03163BF6"/>
    <w:rsid w:val="031C3069"/>
    <w:rsid w:val="033124A2"/>
    <w:rsid w:val="03373831"/>
    <w:rsid w:val="03433852"/>
    <w:rsid w:val="03451AAA"/>
    <w:rsid w:val="038C775D"/>
    <w:rsid w:val="03B24C65"/>
    <w:rsid w:val="03CA1FAF"/>
    <w:rsid w:val="03DE35BD"/>
    <w:rsid w:val="03E56DE9"/>
    <w:rsid w:val="03EA6727"/>
    <w:rsid w:val="04310280"/>
    <w:rsid w:val="043A7135"/>
    <w:rsid w:val="044B1342"/>
    <w:rsid w:val="045E6E94"/>
    <w:rsid w:val="049B749C"/>
    <w:rsid w:val="04A13FE6"/>
    <w:rsid w:val="04B52C5F"/>
    <w:rsid w:val="04C06F08"/>
    <w:rsid w:val="04CE19B0"/>
    <w:rsid w:val="04CE260B"/>
    <w:rsid w:val="04DD3F64"/>
    <w:rsid w:val="04EA6DAD"/>
    <w:rsid w:val="04EE7F1F"/>
    <w:rsid w:val="04F354C5"/>
    <w:rsid w:val="05095BE0"/>
    <w:rsid w:val="051D6117"/>
    <w:rsid w:val="052D3B24"/>
    <w:rsid w:val="0540483E"/>
    <w:rsid w:val="054C3F00"/>
    <w:rsid w:val="055F2BCB"/>
    <w:rsid w:val="0563090D"/>
    <w:rsid w:val="05822DD6"/>
    <w:rsid w:val="05994FC3"/>
    <w:rsid w:val="05A15D87"/>
    <w:rsid w:val="05B13578"/>
    <w:rsid w:val="05B41D83"/>
    <w:rsid w:val="05BE5B43"/>
    <w:rsid w:val="06110369"/>
    <w:rsid w:val="0616772D"/>
    <w:rsid w:val="061F2751"/>
    <w:rsid w:val="062F6A41"/>
    <w:rsid w:val="06707E29"/>
    <w:rsid w:val="067E2CDC"/>
    <w:rsid w:val="067F52D3"/>
    <w:rsid w:val="068C33DC"/>
    <w:rsid w:val="069A210C"/>
    <w:rsid w:val="069F7723"/>
    <w:rsid w:val="06B93462"/>
    <w:rsid w:val="06C75DF5"/>
    <w:rsid w:val="06E4782C"/>
    <w:rsid w:val="06F51A39"/>
    <w:rsid w:val="07062CD9"/>
    <w:rsid w:val="070752C8"/>
    <w:rsid w:val="07725D73"/>
    <w:rsid w:val="077741FC"/>
    <w:rsid w:val="07866B35"/>
    <w:rsid w:val="07AD5E6F"/>
    <w:rsid w:val="07B94814"/>
    <w:rsid w:val="07DD01F0"/>
    <w:rsid w:val="07ED2710"/>
    <w:rsid w:val="07F91FBF"/>
    <w:rsid w:val="082C668B"/>
    <w:rsid w:val="08662D55"/>
    <w:rsid w:val="086F3022"/>
    <w:rsid w:val="088017D6"/>
    <w:rsid w:val="08AC6127"/>
    <w:rsid w:val="08B140CE"/>
    <w:rsid w:val="08DA2C94"/>
    <w:rsid w:val="08E753B1"/>
    <w:rsid w:val="08ED6EE8"/>
    <w:rsid w:val="08F847D6"/>
    <w:rsid w:val="09004AA0"/>
    <w:rsid w:val="090221EB"/>
    <w:rsid w:val="090B10A0"/>
    <w:rsid w:val="09535D34"/>
    <w:rsid w:val="0958547B"/>
    <w:rsid w:val="0966277A"/>
    <w:rsid w:val="097C3D4B"/>
    <w:rsid w:val="097F1A8E"/>
    <w:rsid w:val="09AC1C5B"/>
    <w:rsid w:val="09C247EA"/>
    <w:rsid w:val="09CE174C"/>
    <w:rsid w:val="09D61B19"/>
    <w:rsid w:val="09D73355"/>
    <w:rsid w:val="09DE7E5F"/>
    <w:rsid w:val="0A0F3741"/>
    <w:rsid w:val="0A4E1728"/>
    <w:rsid w:val="0A5F5562"/>
    <w:rsid w:val="0A892BC4"/>
    <w:rsid w:val="0AD45E82"/>
    <w:rsid w:val="0B143885"/>
    <w:rsid w:val="0B2C4B67"/>
    <w:rsid w:val="0B3B3792"/>
    <w:rsid w:val="0B3F32C0"/>
    <w:rsid w:val="0B416FB3"/>
    <w:rsid w:val="0B426986"/>
    <w:rsid w:val="0B6F2269"/>
    <w:rsid w:val="0B7A69B0"/>
    <w:rsid w:val="0BA24760"/>
    <w:rsid w:val="0BB24C22"/>
    <w:rsid w:val="0BCA3494"/>
    <w:rsid w:val="0BF45945"/>
    <w:rsid w:val="0BF6229A"/>
    <w:rsid w:val="0C104906"/>
    <w:rsid w:val="0C1049D2"/>
    <w:rsid w:val="0C25691C"/>
    <w:rsid w:val="0C2C3490"/>
    <w:rsid w:val="0C2D5F97"/>
    <w:rsid w:val="0C5C1C12"/>
    <w:rsid w:val="0C6906C6"/>
    <w:rsid w:val="0C79253B"/>
    <w:rsid w:val="0C980C60"/>
    <w:rsid w:val="0CC779D3"/>
    <w:rsid w:val="0CCC516C"/>
    <w:rsid w:val="0D115149"/>
    <w:rsid w:val="0D162709"/>
    <w:rsid w:val="0D2E35AF"/>
    <w:rsid w:val="0D9773A6"/>
    <w:rsid w:val="0DC267E8"/>
    <w:rsid w:val="0DD77BC6"/>
    <w:rsid w:val="0DFC36AD"/>
    <w:rsid w:val="0E125A88"/>
    <w:rsid w:val="0E4B6064"/>
    <w:rsid w:val="0E550D71"/>
    <w:rsid w:val="0E5A03D3"/>
    <w:rsid w:val="0E707BF7"/>
    <w:rsid w:val="0E7C0027"/>
    <w:rsid w:val="0E853D3D"/>
    <w:rsid w:val="0EC1000E"/>
    <w:rsid w:val="0EFE2F29"/>
    <w:rsid w:val="0F4E7F38"/>
    <w:rsid w:val="0FAE6AEF"/>
    <w:rsid w:val="0FFA3C1C"/>
    <w:rsid w:val="10013AC5"/>
    <w:rsid w:val="10047D52"/>
    <w:rsid w:val="100E1475"/>
    <w:rsid w:val="101A6499"/>
    <w:rsid w:val="10305890"/>
    <w:rsid w:val="10423AAD"/>
    <w:rsid w:val="104F3F68"/>
    <w:rsid w:val="1077526D"/>
    <w:rsid w:val="1097590F"/>
    <w:rsid w:val="10A02A15"/>
    <w:rsid w:val="10A73088"/>
    <w:rsid w:val="10A83678"/>
    <w:rsid w:val="10AC13BA"/>
    <w:rsid w:val="10B169D0"/>
    <w:rsid w:val="10DC0310"/>
    <w:rsid w:val="10EF574B"/>
    <w:rsid w:val="10FE14EA"/>
    <w:rsid w:val="110203C1"/>
    <w:rsid w:val="114333A1"/>
    <w:rsid w:val="116E2B13"/>
    <w:rsid w:val="11A6405B"/>
    <w:rsid w:val="11F0177A"/>
    <w:rsid w:val="11FC1ECD"/>
    <w:rsid w:val="12080872"/>
    <w:rsid w:val="1212349F"/>
    <w:rsid w:val="1218482D"/>
    <w:rsid w:val="123B1070"/>
    <w:rsid w:val="12411FD6"/>
    <w:rsid w:val="124E024F"/>
    <w:rsid w:val="12597320"/>
    <w:rsid w:val="127A7296"/>
    <w:rsid w:val="12802AFE"/>
    <w:rsid w:val="12A61E39"/>
    <w:rsid w:val="12AC1431"/>
    <w:rsid w:val="12E70CF1"/>
    <w:rsid w:val="12F773AA"/>
    <w:rsid w:val="12FC56ED"/>
    <w:rsid w:val="12FE1C75"/>
    <w:rsid w:val="13223BB5"/>
    <w:rsid w:val="133E25B0"/>
    <w:rsid w:val="133E6515"/>
    <w:rsid w:val="1376180B"/>
    <w:rsid w:val="13806B2E"/>
    <w:rsid w:val="13806C8C"/>
    <w:rsid w:val="13976B19"/>
    <w:rsid w:val="13CB5D21"/>
    <w:rsid w:val="140137CB"/>
    <w:rsid w:val="14100946"/>
    <w:rsid w:val="14382F65"/>
    <w:rsid w:val="144933C4"/>
    <w:rsid w:val="147F0B94"/>
    <w:rsid w:val="148937C0"/>
    <w:rsid w:val="14B20F69"/>
    <w:rsid w:val="14B545B5"/>
    <w:rsid w:val="14BC1DE8"/>
    <w:rsid w:val="14C44CA4"/>
    <w:rsid w:val="14F11C7A"/>
    <w:rsid w:val="151021FA"/>
    <w:rsid w:val="151E1030"/>
    <w:rsid w:val="15205ED3"/>
    <w:rsid w:val="15747FCD"/>
    <w:rsid w:val="158E63E0"/>
    <w:rsid w:val="159B1629"/>
    <w:rsid w:val="15A308B2"/>
    <w:rsid w:val="15C90318"/>
    <w:rsid w:val="15F31839"/>
    <w:rsid w:val="15FF1F8C"/>
    <w:rsid w:val="160F76C1"/>
    <w:rsid w:val="16422E4D"/>
    <w:rsid w:val="16585B40"/>
    <w:rsid w:val="16791B12"/>
    <w:rsid w:val="167A73B7"/>
    <w:rsid w:val="167D2FDD"/>
    <w:rsid w:val="167D3757"/>
    <w:rsid w:val="167D7355"/>
    <w:rsid w:val="169C3C7F"/>
    <w:rsid w:val="16D276A1"/>
    <w:rsid w:val="16DE0BDF"/>
    <w:rsid w:val="16E8266B"/>
    <w:rsid w:val="170C23A9"/>
    <w:rsid w:val="171926EA"/>
    <w:rsid w:val="173D267E"/>
    <w:rsid w:val="1743234C"/>
    <w:rsid w:val="175B2228"/>
    <w:rsid w:val="175D48F4"/>
    <w:rsid w:val="177B5642"/>
    <w:rsid w:val="17821613"/>
    <w:rsid w:val="178C784F"/>
    <w:rsid w:val="17B24A58"/>
    <w:rsid w:val="17B40B54"/>
    <w:rsid w:val="17CF3BE0"/>
    <w:rsid w:val="18001FEB"/>
    <w:rsid w:val="180513B0"/>
    <w:rsid w:val="18297794"/>
    <w:rsid w:val="1836075D"/>
    <w:rsid w:val="18377CB8"/>
    <w:rsid w:val="183F7BDE"/>
    <w:rsid w:val="184D6DCC"/>
    <w:rsid w:val="1867206B"/>
    <w:rsid w:val="187673EA"/>
    <w:rsid w:val="188666CB"/>
    <w:rsid w:val="189F1804"/>
    <w:rsid w:val="18BF0DE4"/>
    <w:rsid w:val="18F27B86"/>
    <w:rsid w:val="18F7519C"/>
    <w:rsid w:val="19102702"/>
    <w:rsid w:val="191127F1"/>
    <w:rsid w:val="19324427"/>
    <w:rsid w:val="194D2A56"/>
    <w:rsid w:val="19622F5E"/>
    <w:rsid w:val="196A1E12"/>
    <w:rsid w:val="19794F06"/>
    <w:rsid w:val="197C4C02"/>
    <w:rsid w:val="198A4263"/>
    <w:rsid w:val="19CA0BE0"/>
    <w:rsid w:val="19FA13E8"/>
    <w:rsid w:val="19FF5487"/>
    <w:rsid w:val="1A09162B"/>
    <w:rsid w:val="1A0924ED"/>
    <w:rsid w:val="1A18186E"/>
    <w:rsid w:val="1A266884"/>
    <w:rsid w:val="1A334BA4"/>
    <w:rsid w:val="1A5664B6"/>
    <w:rsid w:val="1A7A7E33"/>
    <w:rsid w:val="1A8213DE"/>
    <w:rsid w:val="1A98475D"/>
    <w:rsid w:val="1A9A04D5"/>
    <w:rsid w:val="1A9E2186"/>
    <w:rsid w:val="1AC94917"/>
    <w:rsid w:val="1ACC4407"/>
    <w:rsid w:val="1B46240B"/>
    <w:rsid w:val="1B661988"/>
    <w:rsid w:val="1B6805D3"/>
    <w:rsid w:val="1B7156DA"/>
    <w:rsid w:val="1B9273FE"/>
    <w:rsid w:val="1B950C9D"/>
    <w:rsid w:val="1BA3153A"/>
    <w:rsid w:val="1BA560B5"/>
    <w:rsid w:val="1BC42BBE"/>
    <w:rsid w:val="1BCD33F4"/>
    <w:rsid w:val="1BD63C62"/>
    <w:rsid w:val="1BDC68CC"/>
    <w:rsid w:val="1BEC1EA5"/>
    <w:rsid w:val="1C3109C5"/>
    <w:rsid w:val="1C382DB2"/>
    <w:rsid w:val="1C411335"/>
    <w:rsid w:val="1C626DD1"/>
    <w:rsid w:val="1C646D7A"/>
    <w:rsid w:val="1C6A3ED7"/>
    <w:rsid w:val="1C732E1C"/>
    <w:rsid w:val="1CAC629E"/>
    <w:rsid w:val="1CAE7DC2"/>
    <w:rsid w:val="1CB32A77"/>
    <w:rsid w:val="1CCF0200"/>
    <w:rsid w:val="1CD770EC"/>
    <w:rsid w:val="1D0E6F59"/>
    <w:rsid w:val="1D1A76AB"/>
    <w:rsid w:val="1D2B351D"/>
    <w:rsid w:val="1D2D5631"/>
    <w:rsid w:val="1D884F5D"/>
    <w:rsid w:val="1D9C6312"/>
    <w:rsid w:val="1DAD49C3"/>
    <w:rsid w:val="1DD233C4"/>
    <w:rsid w:val="1DD3267D"/>
    <w:rsid w:val="1DEB28A6"/>
    <w:rsid w:val="1E024F05"/>
    <w:rsid w:val="1EB85E6F"/>
    <w:rsid w:val="1EC024D4"/>
    <w:rsid w:val="1EC61EEB"/>
    <w:rsid w:val="1EEB273B"/>
    <w:rsid w:val="1EEE0DF0"/>
    <w:rsid w:val="1EFF2FFD"/>
    <w:rsid w:val="1F0B7BF4"/>
    <w:rsid w:val="1F1F369F"/>
    <w:rsid w:val="1F7237CF"/>
    <w:rsid w:val="1F9C084C"/>
    <w:rsid w:val="1F9E45C4"/>
    <w:rsid w:val="200A3A07"/>
    <w:rsid w:val="200D1749"/>
    <w:rsid w:val="20146634"/>
    <w:rsid w:val="201523AC"/>
    <w:rsid w:val="202D4F00"/>
    <w:rsid w:val="202F0868"/>
    <w:rsid w:val="204A00D1"/>
    <w:rsid w:val="208F7AFD"/>
    <w:rsid w:val="20B56069"/>
    <w:rsid w:val="20FB77F4"/>
    <w:rsid w:val="20FC6A4B"/>
    <w:rsid w:val="21285F22"/>
    <w:rsid w:val="214607F0"/>
    <w:rsid w:val="21521B0A"/>
    <w:rsid w:val="21681D2D"/>
    <w:rsid w:val="216E7FC6"/>
    <w:rsid w:val="21920158"/>
    <w:rsid w:val="219A700D"/>
    <w:rsid w:val="220A5F40"/>
    <w:rsid w:val="22244B28"/>
    <w:rsid w:val="22284619"/>
    <w:rsid w:val="222B5EB7"/>
    <w:rsid w:val="225B679C"/>
    <w:rsid w:val="225E0A1A"/>
    <w:rsid w:val="226D64CF"/>
    <w:rsid w:val="227D4C1C"/>
    <w:rsid w:val="228F6446"/>
    <w:rsid w:val="229B6D53"/>
    <w:rsid w:val="22E56987"/>
    <w:rsid w:val="231F3C6E"/>
    <w:rsid w:val="2325595B"/>
    <w:rsid w:val="23272B22"/>
    <w:rsid w:val="23415CA0"/>
    <w:rsid w:val="235F406A"/>
    <w:rsid w:val="2373100E"/>
    <w:rsid w:val="237A70F6"/>
    <w:rsid w:val="23A979DB"/>
    <w:rsid w:val="23C42838"/>
    <w:rsid w:val="23E10F23"/>
    <w:rsid w:val="23E427C1"/>
    <w:rsid w:val="23EF1892"/>
    <w:rsid w:val="241412F8"/>
    <w:rsid w:val="241906BD"/>
    <w:rsid w:val="242A3D25"/>
    <w:rsid w:val="24326064"/>
    <w:rsid w:val="24462058"/>
    <w:rsid w:val="244F1C78"/>
    <w:rsid w:val="248B79D6"/>
    <w:rsid w:val="24920313"/>
    <w:rsid w:val="24A106B2"/>
    <w:rsid w:val="24A8491F"/>
    <w:rsid w:val="24AA3A0B"/>
    <w:rsid w:val="24C50845"/>
    <w:rsid w:val="24D942F0"/>
    <w:rsid w:val="24F37160"/>
    <w:rsid w:val="24F56947"/>
    <w:rsid w:val="251E17FE"/>
    <w:rsid w:val="252437BD"/>
    <w:rsid w:val="2536579D"/>
    <w:rsid w:val="258204E4"/>
    <w:rsid w:val="25965D3D"/>
    <w:rsid w:val="25AE12D9"/>
    <w:rsid w:val="25B75DE7"/>
    <w:rsid w:val="25C428AA"/>
    <w:rsid w:val="25D56865"/>
    <w:rsid w:val="25E40DB9"/>
    <w:rsid w:val="25E87895"/>
    <w:rsid w:val="25FC3DF2"/>
    <w:rsid w:val="260A2F54"/>
    <w:rsid w:val="2622149E"/>
    <w:rsid w:val="26663961"/>
    <w:rsid w:val="26695200"/>
    <w:rsid w:val="26827CF9"/>
    <w:rsid w:val="26C336C6"/>
    <w:rsid w:val="2702368A"/>
    <w:rsid w:val="270342E0"/>
    <w:rsid w:val="27075144"/>
    <w:rsid w:val="270918C1"/>
    <w:rsid w:val="270E022C"/>
    <w:rsid w:val="271206D8"/>
    <w:rsid w:val="271433BD"/>
    <w:rsid w:val="271E5FEA"/>
    <w:rsid w:val="278B027A"/>
    <w:rsid w:val="27921034"/>
    <w:rsid w:val="27AE55C0"/>
    <w:rsid w:val="27CB7F20"/>
    <w:rsid w:val="28011B94"/>
    <w:rsid w:val="28036860"/>
    <w:rsid w:val="28041684"/>
    <w:rsid w:val="28080A7E"/>
    <w:rsid w:val="281C077C"/>
    <w:rsid w:val="28347772"/>
    <w:rsid w:val="28461C9C"/>
    <w:rsid w:val="285C14C0"/>
    <w:rsid w:val="28804724"/>
    <w:rsid w:val="28991DCC"/>
    <w:rsid w:val="289D486D"/>
    <w:rsid w:val="28C11323"/>
    <w:rsid w:val="28CA01D8"/>
    <w:rsid w:val="28E84B02"/>
    <w:rsid w:val="2918096D"/>
    <w:rsid w:val="29487B9E"/>
    <w:rsid w:val="295561CD"/>
    <w:rsid w:val="29655B2F"/>
    <w:rsid w:val="29823297"/>
    <w:rsid w:val="298E56A9"/>
    <w:rsid w:val="29A97E6C"/>
    <w:rsid w:val="29DF5F05"/>
    <w:rsid w:val="2A0C2A72"/>
    <w:rsid w:val="2A430F6F"/>
    <w:rsid w:val="2A4E308A"/>
    <w:rsid w:val="2A753876"/>
    <w:rsid w:val="2A9A007E"/>
    <w:rsid w:val="2AA15DB9"/>
    <w:rsid w:val="2AA57891"/>
    <w:rsid w:val="2AD30362"/>
    <w:rsid w:val="2AEE4B12"/>
    <w:rsid w:val="2AEF3F25"/>
    <w:rsid w:val="2AF754D0"/>
    <w:rsid w:val="2B126055"/>
    <w:rsid w:val="2B3719C5"/>
    <w:rsid w:val="2B4008AA"/>
    <w:rsid w:val="2B466919"/>
    <w:rsid w:val="2B493B97"/>
    <w:rsid w:val="2B74267D"/>
    <w:rsid w:val="2B834F81"/>
    <w:rsid w:val="2BA56CDA"/>
    <w:rsid w:val="2BB533C1"/>
    <w:rsid w:val="2BB807BB"/>
    <w:rsid w:val="2BC2163A"/>
    <w:rsid w:val="2BDF39ED"/>
    <w:rsid w:val="2BE45A54"/>
    <w:rsid w:val="2BE7562D"/>
    <w:rsid w:val="2C1B0D4A"/>
    <w:rsid w:val="2CC909DE"/>
    <w:rsid w:val="2CDC497D"/>
    <w:rsid w:val="2CF00429"/>
    <w:rsid w:val="2CF16BCB"/>
    <w:rsid w:val="2D20584C"/>
    <w:rsid w:val="2D223B78"/>
    <w:rsid w:val="2D4A5F45"/>
    <w:rsid w:val="2D520C78"/>
    <w:rsid w:val="2D6B7AAF"/>
    <w:rsid w:val="2DAC4350"/>
    <w:rsid w:val="2DCA2A28"/>
    <w:rsid w:val="2DD65871"/>
    <w:rsid w:val="2DE0224B"/>
    <w:rsid w:val="2DFB7085"/>
    <w:rsid w:val="2E422F06"/>
    <w:rsid w:val="2E4722CA"/>
    <w:rsid w:val="2E8E30E7"/>
    <w:rsid w:val="2E924DF5"/>
    <w:rsid w:val="2E9D0386"/>
    <w:rsid w:val="2EAD4823"/>
    <w:rsid w:val="2ED40002"/>
    <w:rsid w:val="2EE5276F"/>
    <w:rsid w:val="2F167CA6"/>
    <w:rsid w:val="2F5D6F3E"/>
    <w:rsid w:val="2F6D7B0F"/>
    <w:rsid w:val="2FBB4372"/>
    <w:rsid w:val="2FD8767E"/>
    <w:rsid w:val="2FDA54F7"/>
    <w:rsid w:val="2FDD4C94"/>
    <w:rsid w:val="2FF10740"/>
    <w:rsid w:val="2FF40230"/>
    <w:rsid w:val="300639C1"/>
    <w:rsid w:val="30360848"/>
    <w:rsid w:val="303E14AB"/>
    <w:rsid w:val="30684D3E"/>
    <w:rsid w:val="30A27C8C"/>
    <w:rsid w:val="30B654E5"/>
    <w:rsid w:val="30C10112"/>
    <w:rsid w:val="30C45E54"/>
    <w:rsid w:val="30D146BB"/>
    <w:rsid w:val="30D26291"/>
    <w:rsid w:val="30D36097"/>
    <w:rsid w:val="30EF0B21"/>
    <w:rsid w:val="30FC114A"/>
    <w:rsid w:val="31442AF1"/>
    <w:rsid w:val="31557924"/>
    <w:rsid w:val="31AC6EFA"/>
    <w:rsid w:val="31AD68E8"/>
    <w:rsid w:val="31B77767"/>
    <w:rsid w:val="31B9528D"/>
    <w:rsid w:val="31E16592"/>
    <w:rsid w:val="31E602A8"/>
    <w:rsid w:val="32504720"/>
    <w:rsid w:val="325154C6"/>
    <w:rsid w:val="327D078A"/>
    <w:rsid w:val="32931F82"/>
    <w:rsid w:val="32D25BBE"/>
    <w:rsid w:val="32D974CB"/>
    <w:rsid w:val="33093FF2"/>
    <w:rsid w:val="331108DD"/>
    <w:rsid w:val="33137BF7"/>
    <w:rsid w:val="332B3F69"/>
    <w:rsid w:val="333E1EEE"/>
    <w:rsid w:val="334B7A4F"/>
    <w:rsid w:val="3352392A"/>
    <w:rsid w:val="336F6D78"/>
    <w:rsid w:val="337B3A3F"/>
    <w:rsid w:val="33AB09C9"/>
    <w:rsid w:val="33B331DE"/>
    <w:rsid w:val="33BF0B9A"/>
    <w:rsid w:val="33C46C09"/>
    <w:rsid w:val="33CF3A74"/>
    <w:rsid w:val="34003D36"/>
    <w:rsid w:val="340A0022"/>
    <w:rsid w:val="341E27F0"/>
    <w:rsid w:val="343D7DD6"/>
    <w:rsid w:val="344D7F0F"/>
    <w:rsid w:val="34533777"/>
    <w:rsid w:val="346239BA"/>
    <w:rsid w:val="34815013"/>
    <w:rsid w:val="348E2A01"/>
    <w:rsid w:val="349D764D"/>
    <w:rsid w:val="34F00BE3"/>
    <w:rsid w:val="350A0719"/>
    <w:rsid w:val="350C46F9"/>
    <w:rsid w:val="350F55E1"/>
    <w:rsid w:val="35234C75"/>
    <w:rsid w:val="352C10B9"/>
    <w:rsid w:val="35496928"/>
    <w:rsid w:val="355E7319"/>
    <w:rsid w:val="355F7EFA"/>
    <w:rsid w:val="356371E7"/>
    <w:rsid w:val="35731BF7"/>
    <w:rsid w:val="357A4D33"/>
    <w:rsid w:val="357B08F4"/>
    <w:rsid w:val="35C35E84"/>
    <w:rsid w:val="362B4280"/>
    <w:rsid w:val="36651CA6"/>
    <w:rsid w:val="36CB6E86"/>
    <w:rsid w:val="37147DA6"/>
    <w:rsid w:val="3720190B"/>
    <w:rsid w:val="373830F8"/>
    <w:rsid w:val="377203B8"/>
    <w:rsid w:val="37865C12"/>
    <w:rsid w:val="379245B6"/>
    <w:rsid w:val="37A4253C"/>
    <w:rsid w:val="37D913AF"/>
    <w:rsid w:val="37D95311"/>
    <w:rsid w:val="37EB0386"/>
    <w:rsid w:val="3809239F"/>
    <w:rsid w:val="381059C0"/>
    <w:rsid w:val="38126F39"/>
    <w:rsid w:val="3821593A"/>
    <w:rsid w:val="382B190D"/>
    <w:rsid w:val="383A69FC"/>
    <w:rsid w:val="383E0E57"/>
    <w:rsid w:val="38561A88"/>
    <w:rsid w:val="389935B7"/>
    <w:rsid w:val="38D429AD"/>
    <w:rsid w:val="38D66725"/>
    <w:rsid w:val="3922196A"/>
    <w:rsid w:val="39410D75"/>
    <w:rsid w:val="39693679"/>
    <w:rsid w:val="397B107A"/>
    <w:rsid w:val="399A1E48"/>
    <w:rsid w:val="399A2313"/>
    <w:rsid w:val="39AB4187"/>
    <w:rsid w:val="39BB1996"/>
    <w:rsid w:val="39DE7E3A"/>
    <w:rsid w:val="3A282FB0"/>
    <w:rsid w:val="3A35795B"/>
    <w:rsid w:val="3A594DFD"/>
    <w:rsid w:val="3A631110"/>
    <w:rsid w:val="3A7B57D6"/>
    <w:rsid w:val="3A8614A0"/>
    <w:rsid w:val="3A8A3C6B"/>
    <w:rsid w:val="3A985A30"/>
    <w:rsid w:val="3AB42A96"/>
    <w:rsid w:val="3ACD3B57"/>
    <w:rsid w:val="3AE74C19"/>
    <w:rsid w:val="3B0A583A"/>
    <w:rsid w:val="3B3911ED"/>
    <w:rsid w:val="3B511149"/>
    <w:rsid w:val="3B612ACA"/>
    <w:rsid w:val="3B710987"/>
    <w:rsid w:val="3B733902"/>
    <w:rsid w:val="3B914B85"/>
    <w:rsid w:val="3BC1190E"/>
    <w:rsid w:val="3BCD4AF6"/>
    <w:rsid w:val="3BD056AD"/>
    <w:rsid w:val="3BE473AB"/>
    <w:rsid w:val="3BE55B47"/>
    <w:rsid w:val="3C0E61B4"/>
    <w:rsid w:val="3C13510B"/>
    <w:rsid w:val="3C191C9D"/>
    <w:rsid w:val="3C340332"/>
    <w:rsid w:val="3C372D23"/>
    <w:rsid w:val="3C4B742A"/>
    <w:rsid w:val="3C7550F0"/>
    <w:rsid w:val="3C787BE6"/>
    <w:rsid w:val="3C937EBB"/>
    <w:rsid w:val="3CA27DBE"/>
    <w:rsid w:val="3CB13731"/>
    <w:rsid w:val="3CB77232"/>
    <w:rsid w:val="3CB84134"/>
    <w:rsid w:val="3CC94E9F"/>
    <w:rsid w:val="3D2C2DB7"/>
    <w:rsid w:val="3D34699E"/>
    <w:rsid w:val="3D3872CF"/>
    <w:rsid w:val="3D4520CB"/>
    <w:rsid w:val="3D5C18D2"/>
    <w:rsid w:val="3D74475E"/>
    <w:rsid w:val="3D7D1865"/>
    <w:rsid w:val="3D874491"/>
    <w:rsid w:val="3DAC3EF8"/>
    <w:rsid w:val="3DB53F63"/>
    <w:rsid w:val="3DCB0822"/>
    <w:rsid w:val="3DFA1E50"/>
    <w:rsid w:val="3E09294E"/>
    <w:rsid w:val="3E0C543F"/>
    <w:rsid w:val="3E3839DE"/>
    <w:rsid w:val="3E5500EC"/>
    <w:rsid w:val="3E885B96"/>
    <w:rsid w:val="3EC139D3"/>
    <w:rsid w:val="3EEF0540"/>
    <w:rsid w:val="3EEF22EE"/>
    <w:rsid w:val="3F1941A6"/>
    <w:rsid w:val="3F282D50"/>
    <w:rsid w:val="3F333C56"/>
    <w:rsid w:val="3F3B31CA"/>
    <w:rsid w:val="3F402224"/>
    <w:rsid w:val="3F5304CB"/>
    <w:rsid w:val="3F613D2E"/>
    <w:rsid w:val="3F6A5E19"/>
    <w:rsid w:val="3F95585A"/>
    <w:rsid w:val="3F965B19"/>
    <w:rsid w:val="3F9F3D14"/>
    <w:rsid w:val="3FA05CDE"/>
    <w:rsid w:val="3FBF5061"/>
    <w:rsid w:val="3FC10C55"/>
    <w:rsid w:val="3FCB6213"/>
    <w:rsid w:val="3FDD65EB"/>
    <w:rsid w:val="3FF1653A"/>
    <w:rsid w:val="4010076E"/>
    <w:rsid w:val="40134DA2"/>
    <w:rsid w:val="40236FA5"/>
    <w:rsid w:val="403501D5"/>
    <w:rsid w:val="40534AFF"/>
    <w:rsid w:val="406E7C2E"/>
    <w:rsid w:val="40721429"/>
    <w:rsid w:val="40956EC5"/>
    <w:rsid w:val="409F5F96"/>
    <w:rsid w:val="40E11229"/>
    <w:rsid w:val="40EA0D3F"/>
    <w:rsid w:val="411E510D"/>
    <w:rsid w:val="4126717C"/>
    <w:rsid w:val="41927E7B"/>
    <w:rsid w:val="419A57D9"/>
    <w:rsid w:val="41A35612"/>
    <w:rsid w:val="41C917A8"/>
    <w:rsid w:val="41D37CA5"/>
    <w:rsid w:val="41D801BF"/>
    <w:rsid w:val="4204114C"/>
    <w:rsid w:val="420411F0"/>
    <w:rsid w:val="42116A20"/>
    <w:rsid w:val="422420A8"/>
    <w:rsid w:val="42375131"/>
    <w:rsid w:val="424E72C4"/>
    <w:rsid w:val="42521821"/>
    <w:rsid w:val="425608D6"/>
    <w:rsid w:val="42660B19"/>
    <w:rsid w:val="426E4E56"/>
    <w:rsid w:val="427E23AB"/>
    <w:rsid w:val="428643E6"/>
    <w:rsid w:val="429943FE"/>
    <w:rsid w:val="42DA6628"/>
    <w:rsid w:val="42DC702D"/>
    <w:rsid w:val="43100A85"/>
    <w:rsid w:val="435E5C94"/>
    <w:rsid w:val="436F1C50"/>
    <w:rsid w:val="43DE0B83"/>
    <w:rsid w:val="43E3619A"/>
    <w:rsid w:val="43F13DEC"/>
    <w:rsid w:val="43F81C45"/>
    <w:rsid w:val="43FF57C3"/>
    <w:rsid w:val="4416031D"/>
    <w:rsid w:val="441D78FE"/>
    <w:rsid w:val="443864E5"/>
    <w:rsid w:val="444906F3"/>
    <w:rsid w:val="44580DBE"/>
    <w:rsid w:val="44613C8E"/>
    <w:rsid w:val="44641089"/>
    <w:rsid w:val="44650F3F"/>
    <w:rsid w:val="44915BF6"/>
    <w:rsid w:val="44B813D4"/>
    <w:rsid w:val="44C11AA6"/>
    <w:rsid w:val="44DA57EF"/>
    <w:rsid w:val="44E81CBA"/>
    <w:rsid w:val="44F3143F"/>
    <w:rsid w:val="44F63392"/>
    <w:rsid w:val="450D1720"/>
    <w:rsid w:val="452E2FC1"/>
    <w:rsid w:val="453273D9"/>
    <w:rsid w:val="45356EC9"/>
    <w:rsid w:val="45415D40"/>
    <w:rsid w:val="45421D71"/>
    <w:rsid w:val="455D5402"/>
    <w:rsid w:val="455E024A"/>
    <w:rsid w:val="458C5390"/>
    <w:rsid w:val="458E4BD4"/>
    <w:rsid w:val="458F0387"/>
    <w:rsid w:val="4594599D"/>
    <w:rsid w:val="45B222C8"/>
    <w:rsid w:val="45B63B66"/>
    <w:rsid w:val="45B93ADF"/>
    <w:rsid w:val="45E00BE3"/>
    <w:rsid w:val="45EE1AFF"/>
    <w:rsid w:val="45EE6E38"/>
    <w:rsid w:val="46141AA7"/>
    <w:rsid w:val="46317690"/>
    <w:rsid w:val="46C93D6D"/>
    <w:rsid w:val="471843AC"/>
    <w:rsid w:val="47264D1B"/>
    <w:rsid w:val="472E597E"/>
    <w:rsid w:val="473F7B8B"/>
    <w:rsid w:val="47925359"/>
    <w:rsid w:val="47DC2A90"/>
    <w:rsid w:val="480B3FDC"/>
    <w:rsid w:val="487B247F"/>
    <w:rsid w:val="487E46E3"/>
    <w:rsid w:val="488340A3"/>
    <w:rsid w:val="488F68F0"/>
    <w:rsid w:val="48A4239B"/>
    <w:rsid w:val="48B76708"/>
    <w:rsid w:val="48EC5D01"/>
    <w:rsid w:val="48EF060E"/>
    <w:rsid w:val="494B141D"/>
    <w:rsid w:val="494B3812"/>
    <w:rsid w:val="49553696"/>
    <w:rsid w:val="495A0CAC"/>
    <w:rsid w:val="49753D38"/>
    <w:rsid w:val="497B72B8"/>
    <w:rsid w:val="499A67B4"/>
    <w:rsid w:val="49FB156F"/>
    <w:rsid w:val="4A235542"/>
    <w:rsid w:val="4A2E2503"/>
    <w:rsid w:val="4A6C0C97"/>
    <w:rsid w:val="4A783AE0"/>
    <w:rsid w:val="4AAC3789"/>
    <w:rsid w:val="4ABF170F"/>
    <w:rsid w:val="4AF15640"/>
    <w:rsid w:val="4B0E551F"/>
    <w:rsid w:val="4B2D09D0"/>
    <w:rsid w:val="4B3317B5"/>
    <w:rsid w:val="4B5736F5"/>
    <w:rsid w:val="4B8D35BB"/>
    <w:rsid w:val="4B9A1834"/>
    <w:rsid w:val="4BA91A77"/>
    <w:rsid w:val="4BDC1E4C"/>
    <w:rsid w:val="4BEB17CB"/>
    <w:rsid w:val="4BF72460"/>
    <w:rsid w:val="4C4C5224"/>
    <w:rsid w:val="4C613EDC"/>
    <w:rsid w:val="4C7E15B6"/>
    <w:rsid w:val="4CA26813"/>
    <w:rsid w:val="4CEA1722"/>
    <w:rsid w:val="4CEC4311"/>
    <w:rsid w:val="4D3F7921"/>
    <w:rsid w:val="4D4B54DB"/>
    <w:rsid w:val="4D581648"/>
    <w:rsid w:val="4D9A1FBF"/>
    <w:rsid w:val="4DC24624"/>
    <w:rsid w:val="4DD454D1"/>
    <w:rsid w:val="4DE00305"/>
    <w:rsid w:val="4DF47921"/>
    <w:rsid w:val="4DF9336E"/>
    <w:rsid w:val="4E17295C"/>
    <w:rsid w:val="4E1F3515"/>
    <w:rsid w:val="4E231FB4"/>
    <w:rsid w:val="4E305E8F"/>
    <w:rsid w:val="4E375A60"/>
    <w:rsid w:val="4E3F18D5"/>
    <w:rsid w:val="4E5E4D9B"/>
    <w:rsid w:val="4E682ACC"/>
    <w:rsid w:val="4E791BD4"/>
    <w:rsid w:val="4EA36C51"/>
    <w:rsid w:val="4EA4661C"/>
    <w:rsid w:val="4ED92673"/>
    <w:rsid w:val="4EEC23A6"/>
    <w:rsid w:val="4EEF00E8"/>
    <w:rsid w:val="4F0F326C"/>
    <w:rsid w:val="4F0F42E7"/>
    <w:rsid w:val="4F451D18"/>
    <w:rsid w:val="4F5C39D0"/>
    <w:rsid w:val="4F6A47B3"/>
    <w:rsid w:val="4F9D5D96"/>
    <w:rsid w:val="4FAE1D52"/>
    <w:rsid w:val="4FC41575"/>
    <w:rsid w:val="4FC450D1"/>
    <w:rsid w:val="4FE37C4D"/>
    <w:rsid w:val="4FF05EC6"/>
    <w:rsid w:val="4FF77255"/>
    <w:rsid w:val="5051105B"/>
    <w:rsid w:val="5066262C"/>
    <w:rsid w:val="5068006C"/>
    <w:rsid w:val="507E7976"/>
    <w:rsid w:val="509727E6"/>
    <w:rsid w:val="50B96C00"/>
    <w:rsid w:val="510B6869"/>
    <w:rsid w:val="51142088"/>
    <w:rsid w:val="5119643C"/>
    <w:rsid w:val="512A18AC"/>
    <w:rsid w:val="51826FF2"/>
    <w:rsid w:val="51954F77"/>
    <w:rsid w:val="51AE366B"/>
    <w:rsid w:val="51B82A14"/>
    <w:rsid w:val="51BB1906"/>
    <w:rsid w:val="51C55131"/>
    <w:rsid w:val="51ED6B61"/>
    <w:rsid w:val="521F6F68"/>
    <w:rsid w:val="52321A47"/>
    <w:rsid w:val="52410C5B"/>
    <w:rsid w:val="527309D3"/>
    <w:rsid w:val="52833022"/>
    <w:rsid w:val="52B73D28"/>
    <w:rsid w:val="52C74B5B"/>
    <w:rsid w:val="52FC37B4"/>
    <w:rsid w:val="53034162"/>
    <w:rsid w:val="53073C53"/>
    <w:rsid w:val="53087C68"/>
    <w:rsid w:val="532E2213"/>
    <w:rsid w:val="53301F7C"/>
    <w:rsid w:val="534722A1"/>
    <w:rsid w:val="534A3D40"/>
    <w:rsid w:val="536F1C4A"/>
    <w:rsid w:val="537D2167"/>
    <w:rsid w:val="538B22AF"/>
    <w:rsid w:val="539329F5"/>
    <w:rsid w:val="539A7AC4"/>
    <w:rsid w:val="53FF2B7C"/>
    <w:rsid w:val="541303D5"/>
    <w:rsid w:val="542B571F"/>
    <w:rsid w:val="543A3BB4"/>
    <w:rsid w:val="544D38E7"/>
    <w:rsid w:val="54B576DE"/>
    <w:rsid w:val="54BE30E2"/>
    <w:rsid w:val="54D9517B"/>
    <w:rsid w:val="54EB3100"/>
    <w:rsid w:val="54F71AA5"/>
    <w:rsid w:val="55102B67"/>
    <w:rsid w:val="553B4B8E"/>
    <w:rsid w:val="55625774"/>
    <w:rsid w:val="556829A3"/>
    <w:rsid w:val="556A3EE4"/>
    <w:rsid w:val="559047C1"/>
    <w:rsid w:val="55A0369C"/>
    <w:rsid w:val="55A37293"/>
    <w:rsid w:val="55AE2A78"/>
    <w:rsid w:val="55E71B19"/>
    <w:rsid w:val="560B5785"/>
    <w:rsid w:val="560F74E2"/>
    <w:rsid w:val="563C1E65"/>
    <w:rsid w:val="564E44A8"/>
    <w:rsid w:val="5661367A"/>
    <w:rsid w:val="56614C8A"/>
    <w:rsid w:val="566946D6"/>
    <w:rsid w:val="566B44F9"/>
    <w:rsid w:val="567B3B80"/>
    <w:rsid w:val="56933A4F"/>
    <w:rsid w:val="56C41E5B"/>
    <w:rsid w:val="56CA56C3"/>
    <w:rsid w:val="56DA342C"/>
    <w:rsid w:val="57193F55"/>
    <w:rsid w:val="57222B83"/>
    <w:rsid w:val="57882E88"/>
    <w:rsid w:val="57931F59"/>
    <w:rsid w:val="57FE314A"/>
    <w:rsid w:val="580C5867"/>
    <w:rsid w:val="583F79EB"/>
    <w:rsid w:val="5845542E"/>
    <w:rsid w:val="58504A85"/>
    <w:rsid w:val="5851771E"/>
    <w:rsid w:val="585F008D"/>
    <w:rsid w:val="587907C9"/>
    <w:rsid w:val="58A67584"/>
    <w:rsid w:val="58BE1EE9"/>
    <w:rsid w:val="58DA7713"/>
    <w:rsid w:val="58DF241C"/>
    <w:rsid w:val="58FD7F05"/>
    <w:rsid w:val="58FF53CC"/>
    <w:rsid w:val="59091DA7"/>
    <w:rsid w:val="590C7CEE"/>
    <w:rsid w:val="590F32E4"/>
    <w:rsid w:val="59245DBC"/>
    <w:rsid w:val="59476B94"/>
    <w:rsid w:val="596929A1"/>
    <w:rsid w:val="59B11887"/>
    <w:rsid w:val="59DA3B12"/>
    <w:rsid w:val="5A9A53AC"/>
    <w:rsid w:val="5AA24261"/>
    <w:rsid w:val="5AAF07C5"/>
    <w:rsid w:val="5AF251E8"/>
    <w:rsid w:val="5AF727FF"/>
    <w:rsid w:val="5B0D3AF1"/>
    <w:rsid w:val="5B0D3DD0"/>
    <w:rsid w:val="5B1433B1"/>
    <w:rsid w:val="5B29139F"/>
    <w:rsid w:val="5B3B58E3"/>
    <w:rsid w:val="5B413A7A"/>
    <w:rsid w:val="5B6C12F0"/>
    <w:rsid w:val="5B7D3C8A"/>
    <w:rsid w:val="5B8219EE"/>
    <w:rsid w:val="5B903486"/>
    <w:rsid w:val="5B9242D5"/>
    <w:rsid w:val="5BA04C44"/>
    <w:rsid w:val="5BEA2363"/>
    <w:rsid w:val="5BFF1E2F"/>
    <w:rsid w:val="5C036F81"/>
    <w:rsid w:val="5C3D06E5"/>
    <w:rsid w:val="5C3D2493"/>
    <w:rsid w:val="5C566FF1"/>
    <w:rsid w:val="5C7834CB"/>
    <w:rsid w:val="5CBB785C"/>
    <w:rsid w:val="5CD821BC"/>
    <w:rsid w:val="5D177188"/>
    <w:rsid w:val="5D1B5F7E"/>
    <w:rsid w:val="5D1E0517"/>
    <w:rsid w:val="5D1E5A78"/>
    <w:rsid w:val="5D2947AD"/>
    <w:rsid w:val="5D50591B"/>
    <w:rsid w:val="5D63417B"/>
    <w:rsid w:val="5D7719D5"/>
    <w:rsid w:val="5D7E7207"/>
    <w:rsid w:val="5D924A61"/>
    <w:rsid w:val="5DCA244C"/>
    <w:rsid w:val="5E015742"/>
    <w:rsid w:val="5E215ADF"/>
    <w:rsid w:val="5E260F36"/>
    <w:rsid w:val="5E316028"/>
    <w:rsid w:val="5E4F4700"/>
    <w:rsid w:val="5E677C9B"/>
    <w:rsid w:val="5EAC0136"/>
    <w:rsid w:val="5F075005"/>
    <w:rsid w:val="5F1871E8"/>
    <w:rsid w:val="5F1B1A3C"/>
    <w:rsid w:val="5F1D47FE"/>
    <w:rsid w:val="5F2931A3"/>
    <w:rsid w:val="5F2D3CB4"/>
    <w:rsid w:val="5F33738A"/>
    <w:rsid w:val="5F337B7D"/>
    <w:rsid w:val="5F497548"/>
    <w:rsid w:val="5F635BF1"/>
    <w:rsid w:val="5F645F89"/>
    <w:rsid w:val="5F8B79B9"/>
    <w:rsid w:val="5FC353A5"/>
    <w:rsid w:val="5FCF78A6"/>
    <w:rsid w:val="5FF11F12"/>
    <w:rsid w:val="605B738C"/>
    <w:rsid w:val="605E6476"/>
    <w:rsid w:val="606D70BF"/>
    <w:rsid w:val="60A32AE1"/>
    <w:rsid w:val="60BB607C"/>
    <w:rsid w:val="60D204EC"/>
    <w:rsid w:val="61291238"/>
    <w:rsid w:val="613A3445"/>
    <w:rsid w:val="615564D1"/>
    <w:rsid w:val="616B66B4"/>
    <w:rsid w:val="616B7AA3"/>
    <w:rsid w:val="61774B9A"/>
    <w:rsid w:val="617C3A5E"/>
    <w:rsid w:val="619450F8"/>
    <w:rsid w:val="61DF4125"/>
    <w:rsid w:val="62610CE3"/>
    <w:rsid w:val="629748CF"/>
    <w:rsid w:val="629A7963"/>
    <w:rsid w:val="62C76F5B"/>
    <w:rsid w:val="62E47B0C"/>
    <w:rsid w:val="62E55491"/>
    <w:rsid w:val="62EA2C49"/>
    <w:rsid w:val="631460D6"/>
    <w:rsid w:val="632A3167"/>
    <w:rsid w:val="633345F0"/>
    <w:rsid w:val="63467B6E"/>
    <w:rsid w:val="634B514E"/>
    <w:rsid w:val="638F3DAE"/>
    <w:rsid w:val="63974B7F"/>
    <w:rsid w:val="64265F03"/>
    <w:rsid w:val="643D6789"/>
    <w:rsid w:val="644B5969"/>
    <w:rsid w:val="645E7808"/>
    <w:rsid w:val="647F52EC"/>
    <w:rsid w:val="64AF30A1"/>
    <w:rsid w:val="64AF414A"/>
    <w:rsid w:val="64B259E8"/>
    <w:rsid w:val="64BB699B"/>
    <w:rsid w:val="650A1380"/>
    <w:rsid w:val="65113AC4"/>
    <w:rsid w:val="654E74BF"/>
    <w:rsid w:val="6582360D"/>
    <w:rsid w:val="65F839E8"/>
    <w:rsid w:val="66100C18"/>
    <w:rsid w:val="662335CB"/>
    <w:rsid w:val="66C043ED"/>
    <w:rsid w:val="66D8599D"/>
    <w:rsid w:val="66E96621"/>
    <w:rsid w:val="67293782"/>
    <w:rsid w:val="674175FB"/>
    <w:rsid w:val="676F7BC1"/>
    <w:rsid w:val="67775D4B"/>
    <w:rsid w:val="677A27ED"/>
    <w:rsid w:val="67C04445"/>
    <w:rsid w:val="67C73559"/>
    <w:rsid w:val="67C95523"/>
    <w:rsid w:val="687E630D"/>
    <w:rsid w:val="68AF64C7"/>
    <w:rsid w:val="68EA74FF"/>
    <w:rsid w:val="68F70A23"/>
    <w:rsid w:val="69165117"/>
    <w:rsid w:val="694C139B"/>
    <w:rsid w:val="69561038"/>
    <w:rsid w:val="69727787"/>
    <w:rsid w:val="69A9560C"/>
    <w:rsid w:val="69AF24F6"/>
    <w:rsid w:val="69C67F6C"/>
    <w:rsid w:val="69D4253F"/>
    <w:rsid w:val="69FC16D5"/>
    <w:rsid w:val="6A040A94"/>
    <w:rsid w:val="6A154662"/>
    <w:rsid w:val="6A243F51"/>
    <w:rsid w:val="6A274783"/>
    <w:rsid w:val="6A3D3FA6"/>
    <w:rsid w:val="6A4964A7"/>
    <w:rsid w:val="6A7F59F0"/>
    <w:rsid w:val="6A845731"/>
    <w:rsid w:val="6A8A48B0"/>
    <w:rsid w:val="6A8E7383"/>
    <w:rsid w:val="6A955B90"/>
    <w:rsid w:val="6A983B2B"/>
    <w:rsid w:val="6AB73D58"/>
    <w:rsid w:val="6AC233DC"/>
    <w:rsid w:val="6AD71D05"/>
    <w:rsid w:val="6ADA55BA"/>
    <w:rsid w:val="6AE10DD5"/>
    <w:rsid w:val="6AEB755E"/>
    <w:rsid w:val="6AF428B7"/>
    <w:rsid w:val="6B112A65"/>
    <w:rsid w:val="6B17268F"/>
    <w:rsid w:val="6B2F7D93"/>
    <w:rsid w:val="6B3709F5"/>
    <w:rsid w:val="6B44325E"/>
    <w:rsid w:val="6B5415A7"/>
    <w:rsid w:val="6B8E5F87"/>
    <w:rsid w:val="6B8F0831"/>
    <w:rsid w:val="6B9B2D32"/>
    <w:rsid w:val="6BB13803"/>
    <w:rsid w:val="6BD10E4A"/>
    <w:rsid w:val="6BDF70C3"/>
    <w:rsid w:val="6C0035B4"/>
    <w:rsid w:val="6C0905E4"/>
    <w:rsid w:val="6C0B21AE"/>
    <w:rsid w:val="6C170504"/>
    <w:rsid w:val="6C360CAD"/>
    <w:rsid w:val="6CA55DD8"/>
    <w:rsid w:val="6CB50CE9"/>
    <w:rsid w:val="6CD24E7A"/>
    <w:rsid w:val="6CD429A0"/>
    <w:rsid w:val="6CDF30F3"/>
    <w:rsid w:val="6CF50B68"/>
    <w:rsid w:val="6D11628A"/>
    <w:rsid w:val="6D1E3C1B"/>
    <w:rsid w:val="6D3135B1"/>
    <w:rsid w:val="6D3B18E0"/>
    <w:rsid w:val="6D4B0788"/>
    <w:rsid w:val="6D6A6E60"/>
    <w:rsid w:val="6D716441"/>
    <w:rsid w:val="6D745F31"/>
    <w:rsid w:val="6D8C327A"/>
    <w:rsid w:val="6DA00AD4"/>
    <w:rsid w:val="6DCC3677"/>
    <w:rsid w:val="6E3147D9"/>
    <w:rsid w:val="6E470F4F"/>
    <w:rsid w:val="6E4A407E"/>
    <w:rsid w:val="6E5805C6"/>
    <w:rsid w:val="6E5D310B"/>
    <w:rsid w:val="6ECB64DD"/>
    <w:rsid w:val="6F1A48B6"/>
    <w:rsid w:val="6F4C23BD"/>
    <w:rsid w:val="6FC53B50"/>
    <w:rsid w:val="6FCF2A35"/>
    <w:rsid w:val="6FE3114C"/>
    <w:rsid w:val="6FED6D05"/>
    <w:rsid w:val="6FEF189F"/>
    <w:rsid w:val="6FF375E1"/>
    <w:rsid w:val="6FF45107"/>
    <w:rsid w:val="70057314"/>
    <w:rsid w:val="700D7F77"/>
    <w:rsid w:val="7017085E"/>
    <w:rsid w:val="701E4BA2"/>
    <w:rsid w:val="70384FF4"/>
    <w:rsid w:val="70385218"/>
    <w:rsid w:val="70386A76"/>
    <w:rsid w:val="703B4AE4"/>
    <w:rsid w:val="704A2661"/>
    <w:rsid w:val="705F07D2"/>
    <w:rsid w:val="7062747F"/>
    <w:rsid w:val="70840D27"/>
    <w:rsid w:val="70860433"/>
    <w:rsid w:val="70860455"/>
    <w:rsid w:val="708E5303"/>
    <w:rsid w:val="709C192B"/>
    <w:rsid w:val="70BC3E77"/>
    <w:rsid w:val="711B022A"/>
    <w:rsid w:val="715C06CE"/>
    <w:rsid w:val="719E17CE"/>
    <w:rsid w:val="71BC7EA6"/>
    <w:rsid w:val="71C231E7"/>
    <w:rsid w:val="71DE606F"/>
    <w:rsid w:val="71EA4A14"/>
    <w:rsid w:val="723D4351"/>
    <w:rsid w:val="726F7FB0"/>
    <w:rsid w:val="72807725"/>
    <w:rsid w:val="728817C0"/>
    <w:rsid w:val="729B5D0E"/>
    <w:rsid w:val="72B648F6"/>
    <w:rsid w:val="72CE7E91"/>
    <w:rsid w:val="72D834C1"/>
    <w:rsid w:val="72E66F89"/>
    <w:rsid w:val="72FB6788"/>
    <w:rsid w:val="731009FB"/>
    <w:rsid w:val="732775A1"/>
    <w:rsid w:val="737555F2"/>
    <w:rsid w:val="738532B5"/>
    <w:rsid w:val="73A75F77"/>
    <w:rsid w:val="73BC23E0"/>
    <w:rsid w:val="73DE4104"/>
    <w:rsid w:val="73F9363E"/>
    <w:rsid w:val="740E5704"/>
    <w:rsid w:val="74136828"/>
    <w:rsid w:val="7416389E"/>
    <w:rsid w:val="742F15AE"/>
    <w:rsid w:val="747C44A7"/>
    <w:rsid w:val="747D3A68"/>
    <w:rsid w:val="748225C0"/>
    <w:rsid w:val="74EA4FDD"/>
    <w:rsid w:val="752A4149"/>
    <w:rsid w:val="75524DAA"/>
    <w:rsid w:val="759058D2"/>
    <w:rsid w:val="759B0A42"/>
    <w:rsid w:val="75B74589"/>
    <w:rsid w:val="75C17839"/>
    <w:rsid w:val="75C4260C"/>
    <w:rsid w:val="75EE2F27"/>
    <w:rsid w:val="75FC4D15"/>
    <w:rsid w:val="75FF14BE"/>
    <w:rsid w:val="76253E01"/>
    <w:rsid w:val="76477A70"/>
    <w:rsid w:val="764A3CD3"/>
    <w:rsid w:val="76685904"/>
    <w:rsid w:val="76692538"/>
    <w:rsid w:val="768F7938"/>
    <w:rsid w:val="769813AA"/>
    <w:rsid w:val="76CA6BC2"/>
    <w:rsid w:val="76CC293A"/>
    <w:rsid w:val="76D33CC8"/>
    <w:rsid w:val="77274014"/>
    <w:rsid w:val="773B1404"/>
    <w:rsid w:val="773D6160"/>
    <w:rsid w:val="7760252B"/>
    <w:rsid w:val="77710A2F"/>
    <w:rsid w:val="77876861"/>
    <w:rsid w:val="7793011C"/>
    <w:rsid w:val="779435F7"/>
    <w:rsid w:val="779C0950"/>
    <w:rsid w:val="77B27D81"/>
    <w:rsid w:val="77BE6726"/>
    <w:rsid w:val="77C83101"/>
    <w:rsid w:val="77E22187"/>
    <w:rsid w:val="77F42148"/>
    <w:rsid w:val="77FA7033"/>
    <w:rsid w:val="782F13D2"/>
    <w:rsid w:val="784A5868"/>
    <w:rsid w:val="785030F6"/>
    <w:rsid w:val="78782D79"/>
    <w:rsid w:val="7885648D"/>
    <w:rsid w:val="788E22F0"/>
    <w:rsid w:val="78E1748A"/>
    <w:rsid w:val="78F543CA"/>
    <w:rsid w:val="78F9378E"/>
    <w:rsid w:val="79044BA6"/>
    <w:rsid w:val="790F6B0E"/>
    <w:rsid w:val="7927654D"/>
    <w:rsid w:val="79351CB1"/>
    <w:rsid w:val="79575FDE"/>
    <w:rsid w:val="79820A4B"/>
    <w:rsid w:val="799675A8"/>
    <w:rsid w:val="79BA437A"/>
    <w:rsid w:val="79DF1182"/>
    <w:rsid w:val="79F226B7"/>
    <w:rsid w:val="79FF3026"/>
    <w:rsid w:val="7A0643B5"/>
    <w:rsid w:val="7A361460"/>
    <w:rsid w:val="7A4F18B8"/>
    <w:rsid w:val="7A526F79"/>
    <w:rsid w:val="7A862E00"/>
    <w:rsid w:val="7AD718AD"/>
    <w:rsid w:val="7B2014A6"/>
    <w:rsid w:val="7B3E75BC"/>
    <w:rsid w:val="7B3F192C"/>
    <w:rsid w:val="7B425546"/>
    <w:rsid w:val="7B446F42"/>
    <w:rsid w:val="7B4707E1"/>
    <w:rsid w:val="7B4F58E7"/>
    <w:rsid w:val="7B5573A2"/>
    <w:rsid w:val="7B75534E"/>
    <w:rsid w:val="7BAF7A60"/>
    <w:rsid w:val="7C394E03"/>
    <w:rsid w:val="7C484810"/>
    <w:rsid w:val="7C4D42B1"/>
    <w:rsid w:val="7C572CA5"/>
    <w:rsid w:val="7C8D4919"/>
    <w:rsid w:val="7C94044F"/>
    <w:rsid w:val="7CB006D3"/>
    <w:rsid w:val="7CEB42BE"/>
    <w:rsid w:val="7D0E4FE0"/>
    <w:rsid w:val="7D2012E9"/>
    <w:rsid w:val="7D2708CA"/>
    <w:rsid w:val="7D380E83"/>
    <w:rsid w:val="7D404BAC"/>
    <w:rsid w:val="7D406A1E"/>
    <w:rsid w:val="7D72797B"/>
    <w:rsid w:val="7DB06B11"/>
    <w:rsid w:val="7DB429D2"/>
    <w:rsid w:val="7DC2312C"/>
    <w:rsid w:val="7DE14F1D"/>
    <w:rsid w:val="7DF32EA2"/>
    <w:rsid w:val="7E176B90"/>
    <w:rsid w:val="7E1F73F1"/>
    <w:rsid w:val="7E2E5C88"/>
    <w:rsid w:val="7E342C81"/>
    <w:rsid w:val="7E431733"/>
    <w:rsid w:val="7E671CB9"/>
    <w:rsid w:val="7E6C0030"/>
    <w:rsid w:val="7E7C6FDB"/>
    <w:rsid w:val="7E81400A"/>
    <w:rsid w:val="7E860E45"/>
    <w:rsid w:val="7EA37E2C"/>
    <w:rsid w:val="7EB23781"/>
    <w:rsid w:val="7EC363D0"/>
    <w:rsid w:val="7EC80085"/>
    <w:rsid w:val="7EC81C39"/>
    <w:rsid w:val="7EC86E2C"/>
    <w:rsid w:val="7EF943CA"/>
    <w:rsid w:val="7F13770B"/>
    <w:rsid w:val="7F2C666B"/>
    <w:rsid w:val="7F572FBC"/>
    <w:rsid w:val="7F7B314F"/>
    <w:rsid w:val="7FBF303C"/>
    <w:rsid w:val="7FD30895"/>
    <w:rsid w:val="7FD37903"/>
    <w:rsid w:val="7FF6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360" w:lineRule="auto"/>
      <w:ind w:firstLine="1124" w:firstLineChars="200"/>
    </w:pPr>
    <w:rPr>
      <w:rFonts w:ascii="仿宋" w:hAnsi="仿宋" w:eastAsia="仿宋" w:cs="仿宋"/>
      <w:kern w:val="2"/>
      <w:sz w:val="28"/>
      <w:szCs w:val="28"/>
      <w:lang w:val="en-US" w:eastAsia="zh-CN" w:bidi="ar-SA"/>
    </w:rPr>
  </w:style>
  <w:style w:type="paragraph" w:styleId="2">
    <w:name w:val="heading 1"/>
    <w:basedOn w:val="1"/>
    <w:next w:val="1"/>
    <w:link w:val="48"/>
    <w:qFormat/>
    <w:uiPriority w:val="9"/>
    <w:pPr>
      <w:keepNext/>
      <w:keepLines/>
      <w:adjustRightInd w:val="0"/>
      <w:snapToGrid w:val="0"/>
      <w:spacing w:line="480" w:lineRule="auto"/>
      <w:ind w:firstLine="0" w:firstLineChars="0"/>
      <w:jc w:val="center"/>
      <w:outlineLvl w:val="0"/>
    </w:pPr>
    <w:rPr>
      <w:rFonts w:ascii="方正黑体_GBK" w:hAnsi="方正黑体_GBK" w:eastAsia="方正黑体_GBK" w:cs="方正黑体_GBK"/>
      <w:b/>
      <w:bCs/>
      <w:kern w:val="44"/>
      <w:sz w:val="44"/>
      <w:szCs w:val="44"/>
    </w:rPr>
  </w:style>
  <w:style w:type="paragraph" w:styleId="3">
    <w:name w:val="heading 2"/>
    <w:basedOn w:val="1"/>
    <w:next w:val="1"/>
    <w:link w:val="42"/>
    <w:unhideWhenUsed/>
    <w:qFormat/>
    <w:uiPriority w:val="9"/>
    <w:pPr>
      <w:keepNext/>
      <w:keepLines/>
      <w:jc w:val="left"/>
      <w:outlineLvl w:val="1"/>
    </w:pPr>
    <w:rPr>
      <w:rFonts w:ascii="方正楷体_GBK" w:hAnsi="方正楷体_GBK" w:eastAsia="方正楷体_GBK" w:cs="方正楷体_GBK"/>
      <w:b/>
      <w:bCs/>
      <w:sz w:val="32"/>
      <w:szCs w:val="32"/>
    </w:rPr>
  </w:style>
  <w:style w:type="paragraph" w:styleId="4">
    <w:name w:val="heading 3"/>
    <w:basedOn w:val="1"/>
    <w:next w:val="1"/>
    <w:link w:val="45"/>
    <w:unhideWhenUsed/>
    <w:qFormat/>
    <w:uiPriority w:val="9"/>
    <w:pPr>
      <w:keepNext/>
      <w:keepLines/>
      <w:outlineLvl w:val="2"/>
    </w:pPr>
    <w:rPr>
      <w:b/>
      <w:bCs/>
      <w:sz w:val="30"/>
    </w:rPr>
  </w:style>
  <w:style w:type="paragraph" w:styleId="5">
    <w:name w:val="heading 4"/>
    <w:basedOn w:val="1"/>
    <w:next w:val="1"/>
    <w:link w:val="46"/>
    <w:unhideWhenUsed/>
    <w:qFormat/>
    <w:uiPriority w:val="9"/>
    <w:pPr>
      <w:keepNext/>
      <w:keepLines/>
      <w:outlineLvl w:val="3"/>
    </w:pPr>
    <w:rPr>
      <w:b/>
      <w:bCs/>
    </w:rPr>
  </w:style>
  <w:style w:type="paragraph" w:styleId="6">
    <w:name w:val="heading 5"/>
    <w:basedOn w:val="1"/>
    <w:next w:val="1"/>
    <w:unhideWhenUsed/>
    <w:qFormat/>
    <w:uiPriority w:val="0"/>
    <w:pPr>
      <w:keepNext/>
      <w:keepLines/>
      <w:spacing w:before="50" w:beforeLines="50" w:after="50" w:afterLines="50"/>
      <w:ind w:firstLine="0" w:firstLineChars="0"/>
      <w:outlineLvl w:val="4"/>
    </w:pPr>
  </w:style>
  <w:style w:type="paragraph" w:styleId="7">
    <w:name w:val="heading 6"/>
    <w:basedOn w:val="6"/>
    <w:next w:val="1"/>
    <w:unhideWhenUsed/>
    <w:qFormat/>
    <w:uiPriority w:val="0"/>
    <w:pPr>
      <w:spacing w:before="240" w:beforeLines="0" w:after="64" w:afterLines="0"/>
      <w:outlineLvl w:val="5"/>
    </w:p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1440"/>
    </w:pPr>
    <w:rPr>
      <w:rFonts w:asciiTheme="minorHAnsi" w:eastAsiaTheme="minorHAnsi"/>
      <w:sz w:val="18"/>
      <w:szCs w:val="18"/>
    </w:rPr>
  </w:style>
  <w:style w:type="paragraph" w:styleId="9">
    <w:name w:val="Normal Indent"/>
    <w:basedOn w:val="1"/>
    <w:qFormat/>
    <w:uiPriority w:val="0"/>
    <w:pPr>
      <w:widowControl/>
      <w:ind w:firstLine="420"/>
    </w:pPr>
    <w:rPr>
      <w:kern w:val="0"/>
      <w:sz w:val="20"/>
      <w:szCs w:val="20"/>
    </w:rPr>
  </w:style>
  <w:style w:type="paragraph" w:styleId="10">
    <w:name w:val="caption"/>
    <w:basedOn w:val="1"/>
    <w:next w:val="1"/>
    <w:qFormat/>
    <w:uiPriority w:val="35"/>
    <w:rPr>
      <w:rFonts w:ascii="Cambria" w:hAnsi="Cambria" w:eastAsia="黑体" w:cs="Times New Roman"/>
      <w:sz w:val="20"/>
      <w:szCs w:val="20"/>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Document Map"/>
    <w:basedOn w:val="1"/>
    <w:next w:val="13"/>
    <w:qFormat/>
    <w:uiPriority w:val="0"/>
    <w:rPr>
      <w:rFonts w:ascii="宋体" w:hAnsi="Times New Roman" w:eastAsia="宋体" w:cs="Times New Roman"/>
      <w:sz w:val="18"/>
      <w:szCs w:val="18"/>
    </w:rPr>
  </w:style>
  <w:style w:type="paragraph" w:styleId="13">
    <w:name w:val="Block Text"/>
    <w:basedOn w:val="1"/>
    <w:unhideWhenUsed/>
    <w:qFormat/>
    <w:uiPriority w:val="99"/>
    <w:pPr>
      <w:ind w:left="1440" w:leftChars="700" w:right="700" w:rightChars="700"/>
    </w:pPr>
    <w:rPr>
      <w:szCs w:val="24"/>
    </w:rPr>
  </w:style>
  <w:style w:type="paragraph" w:styleId="14">
    <w:name w:val="annotation text"/>
    <w:basedOn w:val="1"/>
    <w:link w:val="52"/>
    <w:qFormat/>
    <w:uiPriority w:val="0"/>
    <w:pPr>
      <w:spacing w:line="240" w:lineRule="auto"/>
    </w:pPr>
    <w:rPr>
      <w:rFonts w:eastAsiaTheme="minorEastAsia"/>
      <w:sz w:val="21"/>
      <w:szCs w:val="24"/>
    </w:rPr>
  </w:style>
  <w:style w:type="paragraph" w:styleId="15">
    <w:name w:val="Body Text"/>
    <w:basedOn w:val="1"/>
    <w:link w:val="44"/>
    <w:qFormat/>
    <w:uiPriority w:val="99"/>
    <w:pPr>
      <w:jc w:val="center"/>
    </w:pPr>
  </w:style>
  <w:style w:type="paragraph" w:styleId="16">
    <w:name w:val="Body Text Indent"/>
    <w:basedOn w:val="1"/>
    <w:next w:val="17"/>
    <w:qFormat/>
    <w:uiPriority w:val="99"/>
    <w:pPr>
      <w:spacing w:after="120"/>
      <w:ind w:left="420" w:leftChars="200"/>
    </w:pPr>
    <w:rPr>
      <w:rFonts w:eastAsia="宋体"/>
      <w:sz w:val="21"/>
    </w:rPr>
  </w:style>
  <w:style w:type="paragraph" w:styleId="17">
    <w:name w:val="envelope return"/>
    <w:basedOn w:val="1"/>
    <w:qFormat/>
    <w:uiPriority w:val="0"/>
    <w:pPr>
      <w:snapToGrid w:val="0"/>
    </w:pPr>
    <w:rPr>
      <w:rFonts w:ascii="Arial" w:hAnsi="Arial"/>
    </w:rPr>
  </w:style>
  <w:style w:type="paragraph" w:styleId="18">
    <w:name w:val="toc 5"/>
    <w:basedOn w:val="1"/>
    <w:next w:val="1"/>
    <w:unhideWhenUsed/>
    <w:qFormat/>
    <w:uiPriority w:val="39"/>
    <w:pPr>
      <w:ind w:left="960"/>
    </w:pPr>
    <w:rPr>
      <w:rFonts w:asciiTheme="minorHAnsi" w:eastAsiaTheme="minorHAnsi"/>
      <w:sz w:val="18"/>
      <w:szCs w:val="18"/>
    </w:rPr>
  </w:style>
  <w:style w:type="paragraph" w:styleId="19">
    <w:name w:val="toc 3"/>
    <w:basedOn w:val="1"/>
    <w:next w:val="1"/>
    <w:unhideWhenUsed/>
    <w:qFormat/>
    <w:uiPriority w:val="39"/>
    <w:pPr>
      <w:ind w:left="480"/>
    </w:pPr>
    <w:rPr>
      <w:rFonts w:asciiTheme="minorHAnsi" w:eastAsiaTheme="minorHAnsi"/>
      <w:i/>
      <w:iCs/>
      <w:sz w:val="20"/>
      <w:szCs w:val="20"/>
    </w:rPr>
  </w:style>
  <w:style w:type="paragraph" w:styleId="20">
    <w:name w:val="Plain Text"/>
    <w:basedOn w:val="1"/>
    <w:qFormat/>
    <w:uiPriority w:val="0"/>
    <w:pPr>
      <w:ind w:firstLine="0" w:firstLineChars="0"/>
      <w:jc w:val="center"/>
    </w:pPr>
    <w:rPr>
      <w:sz w:val="21"/>
      <w:szCs w:val="21"/>
    </w:rPr>
  </w:style>
  <w:style w:type="paragraph" w:styleId="21">
    <w:name w:val="toc 8"/>
    <w:basedOn w:val="1"/>
    <w:next w:val="1"/>
    <w:unhideWhenUsed/>
    <w:qFormat/>
    <w:uiPriority w:val="39"/>
    <w:pPr>
      <w:ind w:left="1680"/>
    </w:pPr>
    <w:rPr>
      <w:rFonts w:asciiTheme="minorHAnsi" w:eastAsiaTheme="minorHAnsi"/>
      <w:sz w:val="18"/>
      <w:szCs w:val="18"/>
    </w:rPr>
  </w:style>
  <w:style w:type="paragraph" w:styleId="22">
    <w:name w:val="footer"/>
    <w:basedOn w:val="1"/>
    <w:link w:val="51"/>
    <w:unhideWhenUsed/>
    <w:qFormat/>
    <w:uiPriority w:val="99"/>
    <w:pPr>
      <w:tabs>
        <w:tab w:val="center" w:pos="4153"/>
        <w:tab w:val="right" w:pos="8306"/>
      </w:tabs>
      <w:snapToGrid w:val="0"/>
      <w:spacing w:line="240" w:lineRule="auto"/>
    </w:pPr>
    <w:rPr>
      <w:sz w:val="18"/>
      <w:szCs w:val="18"/>
    </w:rPr>
  </w:style>
  <w:style w:type="paragraph" w:styleId="23">
    <w:name w:val="header"/>
    <w:basedOn w:val="1"/>
    <w:link w:val="5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pPr>
      <w:spacing w:before="120" w:after="120"/>
    </w:pPr>
    <w:rPr>
      <w:rFonts w:asciiTheme="minorHAnsi" w:eastAsiaTheme="minorHAnsi"/>
      <w:b/>
      <w:bCs/>
      <w:caps/>
      <w:sz w:val="20"/>
      <w:szCs w:val="20"/>
    </w:rPr>
  </w:style>
  <w:style w:type="paragraph" w:styleId="25">
    <w:name w:val="toc 4"/>
    <w:basedOn w:val="1"/>
    <w:next w:val="1"/>
    <w:unhideWhenUsed/>
    <w:qFormat/>
    <w:uiPriority w:val="39"/>
    <w:pPr>
      <w:ind w:left="720"/>
    </w:pPr>
    <w:rPr>
      <w:rFonts w:asciiTheme="minorHAnsi" w:eastAsiaTheme="minorHAnsi"/>
      <w:sz w:val="18"/>
      <w:szCs w:val="18"/>
    </w:rPr>
  </w:style>
  <w:style w:type="paragraph" w:styleId="26">
    <w:name w:val="toc 6"/>
    <w:basedOn w:val="1"/>
    <w:next w:val="1"/>
    <w:unhideWhenUsed/>
    <w:qFormat/>
    <w:uiPriority w:val="39"/>
    <w:pPr>
      <w:ind w:left="1200"/>
    </w:pPr>
    <w:rPr>
      <w:rFonts w:asciiTheme="minorHAnsi" w:eastAsiaTheme="minorHAnsi"/>
      <w:sz w:val="18"/>
      <w:szCs w:val="18"/>
    </w:rPr>
  </w:style>
  <w:style w:type="paragraph" w:styleId="27">
    <w:name w:val="toc 2"/>
    <w:basedOn w:val="1"/>
    <w:next w:val="1"/>
    <w:unhideWhenUsed/>
    <w:qFormat/>
    <w:uiPriority w:val="39"/>
    <w:pPr>
      <w:ind w:left="240"/>
    </w:pPr>
    <w:rPr>
      <w:rFonts w:asciiTheme="minorHAnsi" w:eastAsiaTheme="minorHAnsi"/>
      <w:smallCaps/>
      <w:sz w:val="20"/>
      <w:szCs w:val="20"/>
    </w:rPr>
  </w:style>
  <w:style w:type="paragraph" w:styleId="28">
    <w:name w:val="toc 9"/>
    <w:basedOn w:val="1"/>
    <w:next w:val="1"/>
    <w:unhideWhenUsed/>
    <w:qFormat/>
    <w:uiPriority w:val="39"/>
    <w:pPr>
      <w:ind w:left="1920"/>
    </w:pPr>
    <w:rPr>
      <w:rFonts w:asciiTheme="minorHAnsi" w:eastAsiaTheme="minorHAnsi"/>
      <w:sz w:val="18"/>
      <w:szCs w:val="18"/>
    </w:rPr>
  </w:style>
  <w:style w:type="paragraph" w:styleId="29">
    <w:name w:val="Body Text 2"/>
    <w:basedOn w:val="1"/>
    <w:qFormat/>
    <w:uiPriority w:val="0"/>
    <w:pPr>
      <w:spacing w:after="120" w:line="480" w:lineRule="auto"/>
    </w:pPr>
    <w:rPr>
      <w:rFonts w:ascii="Calibri" w:hAnsi="Calibri" w:cs="Times New Roman"/>
    </w:rPr>
  </w:style>
  <w:style w:type="paragraph" w:styleId="30">
    <w:name w:val="Normal (Web)"/>
    <w:basedOn w:val="1"/>
    <w:qFormat/>
    <w:uiPriority w:val="99"/>
    <w:pPr>
      <w:widowControl/>
      <w:spacing w:before="100" w:beforeAutospacing="1" w:after="100" w:afterAutospacing="1"/>
    </w:pPr>
    <w:rPr>
      <w:rFonts w:cs="宋体"/>
      <w:color w:val="000000"/>
      <w:kern w:val="0"/>
      <w:szCs w:val="24"/>
    </w:rPr>
  </w:style>
  <w:style w:type="paragraph" w:styleId="31">
    <w:name w:val="annotation subject"/>
    <w:basedOn w:val="14"/>
    <w:next w:val="14"/>
    <w:link w:val="57"/>
    <w:semiHidden/>
    <w:unhideWhenUsed/>
    <w:qFormat/>
    <w:uiPriority w:val="99"/>
    <w:pPr>
      <w:spacing w:line="360" w:lineRule="auto"/>
    </w:pPr>
    <w:rPr>
      <w:rFonts w:eastAsia="宋体"/>
      <w:b/>
      <w:bCs/>
      <w:sz w:val="24"/>
      <w:szCs w:val="22"/>
    </w:rPr>
  </w:style>
  <w:style w:type="paragraph" w:styleId="32">
    <w:name w:val="Body Text First Indent"/>
    <w:basedOn w:val="15"/>
    <w:next w:val="1"/>
    <w:unhideWhenUsed/>
    <w:qFormat/>
    <w:uiPriority w:val="99"/>
    <w:pPr>
      <w:spacing w:after="120"/>
      <w:ind w:firstLine="100" w:firstLineChars="100"/>
    </w:pPr>
    <w:rPr>
      <w:szCs w:val="22"/>
    </w:rPr>
  </w:style>
  <w:style w:type="paragraph" w:styleId="33">
    <w:name w:val="Body Text First Indent 2"/>
    <w:basedOn w:val="16"/>
    <w:next w:val="34"/>
    <w:qFormat/>
    <w:uiPriority w:val="0"/>
    <w:pPr>
      <w:widowControl/>
      <w:tabs>
        <w:tab w:val="left" w:pos="3996"/>
      </w:tabs>
      <w:spacing w:line="240" w:lineRule="auto"/>
      <w:ind w:firstLine="420"/>
    </w:pPr>
    <w:rPr>
      <w:rFonts w:ascii="Times New Roman"/>
      <w:sz w:val="20"/>
      <w:szCs w:val="20"/>
    </w:rPr>
  </w:style>
  <w:style w:type="paragraph" w:customStyle="1" w:styleId="34">
    <w:name w:val="正文内容"/>
    <w:basedOn w:val="1"/>
    <w:qFormat/>
    <w:uiPriority w:val="0"/>
    <w:pPr>
      <w:ind w:firstLine="200"/>
    </w:pPr>
    <w:rPr>
      <w:rFonts w:ascii="Times New Roman" w:hAnsi="Times New Roman" w:eastAsia="仿宋_GB2312" w:cs="Times New Roman"/>
      <w:sz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rPr>
  </w:style>
  <w:style w:type="character" w:styleId="39">
    <w:name w:val="Emphasis"/>
    <w:basedOn w:val="37"/>
    <w:qFormat/>
    <w:uiPriority w:val="20"/>
    <w:rPr>
      <w:i/>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qFormat/>
    <w:uiPriority w:val="0"/>
    <w:rPr>
      <w:sz w:val="21"/>
      <w:szCs w:val="21"/>
    </w:rPr>
  </w:style>
  <w:style w:type="character" w:customStyle="1" w:styleId="42">
    <w:name w:val="标题 2 字符"/>
    <w:basedOn w:val="37"/>
    <w:link w:val="3"/>
    <w:qFormat/>
    <w:uiPriority w:val="0"/>
    <w:rPr>
      <w:rFonts w:ascii="方正楷体_GBK" w:hAnsi="方正楷体_GBK" w:eastAsia="方正楷体_GBK" w:cs="方正楷体_GBK"/>
      <w:b/>
      <w:bCs/>
      <w:sz w:val="32"/>
      <w:szCs w:val="32"/>
    </w:rPr>
  </w:style>
  <w:style w:type="character" w:customStyle="1" w:styleId="43">
    <w:name w:val="标题 4 字符"/>
    <w:basedOn w:val="37"/>
    <w:qFormat/>
    <w:uiPriority w:val="9"/>
    <w:rPr>
      <w:rFonts w:ascii="仿宋" w:hAnsi="仿宋" w:eastAsia="仿宋" w:cs="仿宋"/>
      <w:b/>
      <w:bCs/>
      <w:sz w:val="28"/>
      <w:szCs w:val="28"/>
    </w:rPr>
  </w:style>
  <w:style w:type="character" w:customStyle="1" w:styleId="44">
    <w:name w:val="正文文本 字符"/>
    <w:basedOn w:val="37"/>
    <w:link w:val="15"/>
    <w:qFormat/>
    <w:uiPriority w:val="99"/>
    <w:rPr>
      <w:rFonts w:ascii="仿宋" w:hAnsi="仿宋" w:eastAsia="仿宋" w:cs="仿宋"/>
      <w:sz w:val="28"/>
      <w:szCs w:val="28"/>
    </w:rPr>
  </w:style>
  <w:style w:type="character" w:customStyle="1" w:styleId="45">
    <w:name w:val="标题 3 字符"/>
    <w:basedOn w:val="37"/>
    <w:link w:val="4"/>
    <w:qFormat/>
    <w:uiPriority w:val="9"/>
    <w:rPr>
      <w:rFonts w:eastAsia="仿宋"/>
      <w:b/>
      <w:bCs/>
      <w:sz w:val="30"/>
      <w:szCs w:val="28"/>
    </w:rPr>
  </w:style>
  <w:style w:type="character" w:customStyle="1" w:styleId="46">
    <w:name w:val="标题 4 字符1"/>
    <w:link w:val="5"/>
    <w:qFormat/>
    <w:uiPriority w:val="0"/>
    <w:rPr>
      <w:rFonts w:ascii="仿宋" w:hAnsi="仿宋" w:eastAsia="仿宋"/>
      <w:b/>
      <w:sz w:val="24"/>
    </w:rPr>
  </w:style>
  <w:style w:type="paragraph" w:customStyle="1" w:styleId="47">
    <w:name w:val="正文缩进2"/>
    <w:basedOn w:val="1"/>
    <w:qFormat/>
    <w:uiPriority w:val="0"/>
    <w:pPr>
      <w:ind w:firstLine="480"/>
    </w:pPr>
    <w:rPr>
      <w:iCs/>
      <w:shd w:val="clear" w:color="auto" w:fill="FFFFFF" w:themeFill="background1"/>
      <w:lang w:val="zh-CN"/>
    </w:rPr>
  </w:style>
  <w:style w:type="character" w:customStyle="1" w:styleId="48">
    <w:name w:val="标题 1 字符"/>
    <w:basedOn w:val="37"/>
    <w:link w:val="2"/>
    <w:qFormat/>
    <w:uiPriority w:val="9"/>
    <w:rPr>
      <w:rFonts w:ascii="方正黑体_GBK" w:hAnsi="方正黑体_GBK" w:eastAsia="方正黑体_GBK" w:cs="方正黑体_GBK"/>
      <w:b/>
      <w:bCs/>
      <w:kern w:val="44"/>
      <w:sz w:val="44"/>
      <w:szCs w:val="44"/>
    </w:rPr>
  </w:style>
  <w:style w:type="paragraph" w:styleId="49">
    <w:name w:val="List Paragraph"/>
    <w:basedOn w:val="1"/>
    <w:qFormat/>
    <w:uiPriority w:val="34"/>
    <w:pPr>
      <w:numPr>
        <w:ilvl w:val="0"/>
        <w:numId w:val="1"/>
      </w:numPr>
    </w:pPr>
  </w:style>
  <w:style w:type="character" w:customStyle="1" w:styleId="50">
    <w:name w:val="页眉 字符"/>
    <w:basedOn w:val="37"/>
    <w:link w:val="23"/>
    <w:qFormat/>
    <w:uiPriority w:val="99"/>
    <w:rPr>
      <w:rFonts w:eastAsia="宋体"/>
      <w:sz w:val="18"/>
      <w:szCs w:val="18"/>
    </w:rPr>
  </w:style>
  <w:style w:type="character" w:customStyle="1" w:styleId="51">
    <w:name w:val="页脚 字符"/>
    <w:basedOn w:val="37"/>
    <w:link w:val="22"/>
    <w:qFormat/>
    <w:uiPriority w:val="99"/>
    <w:rPr>
      <w:rFonts w:eastAsia="宋体"/>
      <w:sz w:val="18"/>
      <w:szCs w:val="18"/>
    </w:rPr>
  </w:style>
  <w:style w:type="character" w:customStyle="1" w:styleId="52">
    <w:name w:val="批注文字 字符"/>
    <w:basedOn w:val="37"/>
    <w:link w:val="14"/>
    <w:qFormat/>
    <w:uiPriority w:val="0"/>
    <w:rPr>
      <w:szCs w:val="24"/>
    </w:rPr>
  </w:style>
  <w:style w:type="paragraph" w:customStyle="1" w:styleId="53">
    <w:name w:val="Char1 Char Char Char"/>
    <w:basedOn w:val="1"/>
    <w:qFormat/>
    <w:uiPriority w:val="0"/>
    <w:pPr>
      <w:adjustRightInd w:val="0"/>
      <w:jc w:val="both"/>
    </w:pPr>
    <w:rPr>
      <w:rFonts w:ascii="Times New Roman" w:hAnsi="Times New Roman" w:cs="Times New Roman"/>
      <w:kern w:val="0"/>
      <w:szCs w:val="20"/>
    </w:rPr>
  </w:style>
  <w:style w:type="paragraph" w:customStyle="1" w:styleId="54">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5">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6">
    <w:name w:val="未处理的提及1"/>
    <w:basedOn w:val="37"/>
    <w:semiHidden/>
    <w:unhideWhenUsed/>
    <w:qFormat/>
    <w:uiPriority w:val="99"/>
    <w:rPr>
      <w:color w:val="605E5C"/>
      <w:shd w:val="clear" w:color="auto" w:fill="E1DFDD"/>
    </w:rPr>
  </w:style>
  <w:style w:type="character" w:customStyle="1" w:styleId="57">
    <w:name w:val="批注主题 字符"/>
    <w:basedOn w:val="52"/>
    <w:link w:val="31"/>
    <w:semiHidden/>
    <w:qFormat/>
    <w:uiPriority w:val="99"/>
    <w:rPr>
      <w:rFonts w:ascii="宋体" w:hAnsi="宋体" w:cstheme="minorBidi"/>
      <w:b/>
      <w:bCs/>
      <w:kern w:val="2"/>
      <w:sz w:val="24"/>
      <w:szCs w:val="22"/>
    </w:rPr>
  </w:style>
  <w:style w:type="character" w:customStyle="1" w:styleId="58">
    <w:name w:val="未处理的提及2"/>
    <w:basedOn w:val="37"/>
    <w:semiHidden/>
    <w:unhideWhenUsed/>
    <w:qFormat/>
    <w:uiPriority w:val="99"/>
    <w:rPr>
      <w:color w:val="605E5C"/>
      <w:shd w:val="clear" w:color="auto" w:fill="E1DFDD"/>
    </w:rPr>
  </w:style>
  <w:style w:type="table" w:customStyle="1" w:styleId="59">
    <w:name w:val="Table Normal"/>
    <w:unhideWhenUsed/>
    <w:qFormat/>
    <w:uiPriority w:val="0"/>
    <w:tblPr>
      <w:tblCellMar>
        <w:top w:w="0" w:type="dxa"/>
        <w:left w:w="0" w:type="dxa"/>
        <w:bottom w:w="0" w:type="dxa"/>
        <w:right w:w="0" w:type="dxa"/>
      </w:tblCellMar>
    </w:tblPr>
  </w:style>
  <w:style w:type="character" w:customStyle="1" w:styleId="60">
    <w:name w:val="font11"/>
    <w:basedOn w:val="37"/>
    <w:qFormat/>
    <w:uiPriority w:val="0"/>
    <w:rPr>
      <w:rFonts w:hint="eastAsia" w:ascii="仿宋" w:hAnsi="仿宋" w:eastAsia="仿宋" w:cs="仿宋"/>
      <w:color w:val="000000"/>
      <w:sz w:val="21"/>
      <w:szCs w:val="21"/>
      <w:u w:val="none"/>
    </w:rPr>
  </w:style>
  <w:style w:type="paragraph" w:customStyle="1" w:styleId="61">
    <w:name w:val="列出段落1"/>
    <w:basedOn w:val="1"/>
    <w:qFormat/>
    <w:uiPriority w:val="34"/>
    <w:pPr>
      <w:ind w:firstLine="420"/>
    </w:pPr>
    <w:rPr>
      <w:rFonts w:eastAsia="宋体"/>
      <w:sz w:val="21"/>
      <w:szCs w:val="21"/>
    </w:rPr>
  </w:style>
  <w:style w:type="character" w:customStyle="1" w:styleId="62">
    <w:name w:val="fontstyle01"/>
    <w:qFormat/>
    <w:uiPriority w:val="0"/>
    <w:rPr>
      <w:rFonts w:hint="eastAsia" w:ascii="宋体" w:hAnsi="宋体" w:eastAsia="宋体"/>
      <w:color w:val="000000"/>
      <w:sz w:val="24"/>
      <w:szCs w:val="24"/>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Table Text"/>
    <w:basedOn w:val="1"/>
    <w:semiHidden/>
    <w:qFormat/>
    <w:uiPriority w:val="0"/>
    <w:rPr>
      <w:rFonts w:ascii="宋体" w:hAnsi="宋体" w:eastAsia="宋体" w:cs="宋体"/>
      <w:sz w:val="20"/>
      <w:szCs w:val="20"/>
      <w:lang w:eastAsia="en-US"/>
    </w:rPr>
  </w:style>
  <w:style w:type="character" w:customStyle="1" w:styleId="65">
    <w:name w:val="font21"/>
    <w:basedOn w:val="37"/>
    <w:qFormat/>
    <w:uiPriority w:val="0"/>
    <w:rPr>
      <w:rFonts w:hint="eastAsia" w:ascii="宋体" w:hAnsi="宋体" w:eastAsia="宋体" w:cs="宋体"/>
      <w:color w:val="000000"/>
      <w:sz w:val="22"/>
      <w:szCs w:val="22"/>
      <w:u w:val="none"/>
    </w:rPr>
  </w:style>
  <w:style w:type="character" w:customStyle="1" w:styleId="66">
    <w:name w:val="font41"/>
    <w:basedOn w:val="37"/>
    <w:qFormat/>
    <w:uiPriority w:val="0"/>
    <w:rPr>
      <w:rFonts w:hint="default" w:ascii="Calibri" w:hAnsi="Calibri" w:cs="Calibri"/>
      <w:color w:val="000000"/>
      <w:sz w:val="21"/>
      <w:szCs w:val="21"/>
      <w:u w:val="none"/>
    </w:rPr>
  </w:style>
  <w:style w:type="character" w:customStyle="1" w:styleId="67">
    <w:name w:val="font51"/>
    <w:basedOn w:val="37"/>
    <w:qFormat/>
    <w:uiPriority w:val="0"/>
    <w:rPr>
      <w:rFonts w:hint="eastAsia" w:ascii="宋体" w:hAnsi="宋体" w:eastAsia="宋体" w:cs="宋体"/>
      <w:color w:val="000000"/>
      <w:sz w:val="21"/>
      <w:szCs w:val="21"/>
      <w:u w:val="none"/>
    </w:rPr>
  </w:style>
  <w:style w:type="paragraph" w:customStyle="1" w:styleId="68">
    <w:name w:val="_Style 13"/>
    <w:qFormat/>
    <w:uiPriority w:val="0"/>
    <w:pPr>
      <w:spacing w:before="120" w:after="120" w:line="288" w:lineRule="auto"/>
      <w:ind w:left="0"/>
      <w:jc w:val="left"/>
    </w:pPr>
    <w:rPr>
      <w:rFonts w:ascii="Arial" w:hAnsi="Arial" w:eastAsia="等线" w:cs="Arial"/>
      <w:sz w:val="22"/>
      <w:szCs w:val="22"/>
    </w:rPr>
  </w:style>
  <w:style w:type="paragraph" w:customStyle="1" w:styleId="69">
    <w:name w:val="Plain Text"/>
    <w:basedOn w:val="1"/>
    <w:next w:val="1"/>
    <w:qFormat/>
    <w:uiPriority w:val="0"/>
    <w:pPr>
      <w:ind w:firstLine="0" w:firstLineChars="0"/>
      <w:jc w:val="center"/>
    </w:pPr>
    <w:rPr>
      <w:sz w:val="21"/>
      <w:szCs w:val="21"/>
    </w:rPr>
  </w:style>
  <w:style w:type="paragraph" w:customStyle="1" w:styleId="70">
    <w:name w:val="缺省文本"/>
    <w:basedOn w:val="1"/>
    <w:autoRedefine/>
    <w:qFormat/>
    <w:uiPriority w:val="0"/>
    <w:pPr>
      <w:autoSpaceDE w:val="0"/>
      <w:autoSpaceDN w:val="0"/>
      <w:adjustRightInd w:val="0"/>
      <w:jc w:val="left"/>
    </w:pPr>
    <w:rPr>
      <w:kern w:val="0"/>
      <w:sz w:val="24"/>
    </w:rPr>
  </w:style>
  <w:style w:type="paragraph" w:customStyle="1" w:styleId="71">
    <w:name w:val="正文（标准）"/>
    <w:basedOn w:val="1"/>
    <w:next w:val="1"/>
    <w:semiHidden/>
    <w:qFormat/>
    <w:uiPriority w:val="0"/>
    <w:pPr>
      <w:ind w:firstLine="525"/>
    </w:pPr>
    <w:rPr>
      <w:rFonts w:ascii="宋体" w:hAnsi="宋体"/>
    </w:rPr>
  </w:style>
  <w:style w:type="character" w:customStyle="1" w:styleId="72">
    <w:name w:val="font71"/>
    <w:basedOn w:val="37"/>
    <w:qFormat/>
    <w:uiPriority w:val="0"/>
    <w:rPr>
      <w:rFonts w:hint="eastAsia" w:ascii="宋体" w:hAnsi="宋体" w:eastAsia="宋体" w:cs="宋体"/>
      <w:color w:val="000000"/>
      <w:sz w:val="16"/>
      <w:szCs w:val="16"/>
      <w:u w:val="none"/>
    </w:rPr>
  </w:style>
  <w:style w:type="character" w:customStyle="1" w:styleId="73">
    <w:name w:val="font31"/>
    <w:basedOn w:val="3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11127</Words>
  <Characters>12232</Characters>
  <Lines>409</Lines>
  <Paragraphs>115</Paragraphs>
  <TotalTime>63</TotalTime>
  <ScaleCrop>false</ScaleCrop>
  <LinksUpToDate>false</LinksUpToDate>
  <CharactersWithSpaces>12331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杨涛（云南润达工程项目管理咨询有限公司）</dc:creator>
  <cp:lastModifiedBy>云南润达工程管理咨询有限公司</cp:lastModifiedBy>
  <cp:lastPrinted>2026-04-30T07:14:00Z</cp:lastPrinted>
  <dcterms:modified xsi:type="dcterms:W3CDTF">2026-05-28T08:24:29Z</dcterms:modified>
  <cp:revision>438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CC3D589B201A45CB88F103E20D21EF62_13</vt:lpwstr>
  </property>
  <property fmtid="{D5CDD505-2E9C-101B-9397-08002B2CF9AE}" pid="4" name="KSOTemplateDocerSaveRecord">
    <vt:lpwstr>eyJoZGlkIjoiYTUxODIxODZmZGYzNmY1NDY4ZTFmNTAzZjBkYWU3MDIiLCJ1c2VySWQiOiI1MzA5ODQxODUifQ==</vt:lpwstr>
  </property>
</Properties>
</file>