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EF6917">
      <w:pPr>
        <w:pStyle w:val="58"/>
        <w:ind w:left="0" w:leftChars="0" w:firstLine="0" w:firstLineChars="0"/>
        <w:jc w:val="center"/>
        <w:rPr>
          <w:rFonts w:hint="default" w:ascii="宋体" w:hAnsi="宋体" w:eastAsia="仿宋_GB2312"/>
          <w:b/>
          <w:bCs/>
          <w:kern w:val="0"/>
          <w:sz w:val="28"/>
          <w:szCs w:val="32"/>
          <w:lang w:val="en-US" w:eastAsia="zh-CN"/>
        </w:rPr>
      </w:pPr>
      <w:r>
        <w:rPr>
          <w:rFonts w:hint="eastAsia" w:ascii="宋体" w:hAnsi="宋体"/>
          <w:b/>
          <w:bCs/>
          <w:kern w:val="0"/>
          <w:sz w:val="28"/>
          <w:szCs w:val="32"/>
        </w:rPr>
        <w:t>项目编号：</w:t>
      </w:r>
      <w:r>
        <w:rPr>
          <w:rFonts w:hint="eastAsia" w:ascii="宋体" w:hAnsi="宋体"/>
          <w:b/>
          <w:bCs/>
          <w:kern w:val="0"/>
          <w:sz w:val="28"/>
          <w:szCs w:val="32"/>
          <w:lang w:val="en-US" w:eastAsia="zh-CN"/>
        </w:rPr>
        <w:t>采购计划-【2026】-00038号-HSZ2026-16</w:t>
      </w:r>
    </w:p>
    <w:p w14:paraId="58CA4398">
      <w:pPr>
        <w:pStyle w:val="58"/>
        <w:ind w:left="0" w:leftChars="0" w:firstLine="0" w:firstLineChars="0"/>
        <w:jc w:val="center"/>
        <w:rPr>
          <w:rFonts w:hint="default" w:ascii="宋体" w:hAnsi="宋体" w:eastAsia="宋体" w:cs="黑体"/>
          <w:b/>
          <w:bCs/>
          <w:kern w:val="2"/>
          <w:sz w:val="32"/>
          <w:szCs w:val="30"/>
          <w:lang w:val="en-US" w:eastAsia="zh-CN" w:bidi="ar-SA"/>
        </w:rPr>
      </w:pPr>
      <w:r>
        <w:rPr>
          <w:rFonts w:hint="eastAsia" w:ascii="宋体" w:hAnsi="宋体" w:eastAsia="宋体" w:cs="黑体"/>
          <w:b/>
          <w:bCs/>
          <w:kern w:val="2"/>
          <w:sz w:val="32"/>
          <w:szCs w:val="30"/>
          <w:lang w:val="en-US" w:eastAsia="zh-CN" w:bidi="ar-SA"/>
        </w:rPr>
        <w:t>珲春市城市更新专项规划（2026-2030年）项目</w:t>
      </w:r>
    </w:p>
    <w:p w14:paraId="543DCFCC">
      <w:pPr>
        <w:pStyle w:val="58"/>
        <w:ind w:left="0" w:leftChars="0" w:firstLine="0" w:firstLineChars="0"/>
        <w:jc w:val="center"/>
      </w:pPr>
      <w:r>
        <w:rPr>
          <w:rFonts w:hint="eastAsia" w:ascii="宋体" w:hAnsi="宋体" w:cs="宋体"/>
          <w:b/>
          <w:bCs/>
          <w:color w:val="000000"/>
          <w:sz w:val="44"/>
          <w:szCs w:val="44"/>
          <w:shd w:val="clear" w:color="auto" w:fill="FFFFFF"/>
        </w:rPr>
        <w:t>（竞争性磋商）</w:t>
      </w:r>
    </w:p>
    <w:p w14:paraId="295FCC7D">
      <w:pPr>
        <w:jc w:val="center"/>
      </w:pPr>
    </w:p>
    <w:p w14:paraId="1638B169"/>
    <w:p w14:paraId="12AC22FA">
      <w:pPr>
        <w:rPr>
          <w:rFonts w:hint="eastAsia" w:eastAsia="宋体"/>
          <w:lang w:val="en-US" w:eastAsia="zh-CN"/>
        </w:rPr>
      </w:pPr>
    </w:p>
    <w:p w14:paraId="277FB9FD"/>
    <w:p w14:paraId="18486324"/>
    <w:p w14:paraId="41B873C8"/>
    <w:p w14:paraId="6D2EC4C8"/>
    <w:p w14:paraId="44DA2E7B"/>
    <w:p w14:paraId="2440514A">
      <w:pPr>
        <w:spacing w:line="360" w:lineRule="auto"/>
        <w:jc w:val="center"/>
        <w:rPr>
          <w:rFonts w:ascii="黑体" w:hAnsi="黑体" w:eastAsia="黑体" w:cs="黑体"/>
          <w:b/>
          <w:bCs/>
          <w:sz w:val="72"/>
          <w:szCs w:val="72"/>
        </w:rPr>
      </w:pPr>
      <w:r>
        <w:rPr>
          <w:rFonts w:hint="eastAsia" w:ascii="黑体" w:hAnsi="黑体" w:eastAsia="黑体" w:cs="黑体"/>
          <w:b/>
          <w:bCs/>
          <w:sz w:val="72"/>
          <w:szCs w:val="72"/>
        </w:rPr>
        <w:t>磋 商 文 件</w:t>
      </w:r>
    </w:p>
    <w:p w14:paraId="2D468E18">
      <w:pPr>
        <w:rPr>
          <w:rFonts w:ascii="黑体" w:hAnsi="黑体" w:eastAsia="黑体" w:cs="黑体"/>
          <w:b/>
          <w:bCs/>
          <w:sz w:val="32"/>
          <w:szCs w:val="32"/>
        </w:rPr>
      </w:pPr>
    </w:p>
    <w:p w14:paraId="67D140A4">
      <w:pPr>
        <w:rPr>
          <w:rFonts w:ascii="黑体" w:hAnsi="黑体" w:eastAsia="黑体" w:cs="黑体"/>
          <w:b/>
          <w:bCs/>
          <w:sz w:val="32"/>
          <w:szCs w:val="32"/>
        </w:rPr>
      </w:pPr>
    </w:p>
    <w:p w14:paraId="31BFA5BD">
      <w:pPr>
        <w:ind w:firstLine="964" w:firstLineChars="300"/>
        <w:rPr>
          <w:rFonts w:ascii="黑体" w:hAnsi="黑体" w:eastAsia="黑体" w:cs="黑体"/>
          <w:b/>
          <w:bCs/>
          <w:sz w:val="32"/>
          <w:szCs w:val="32"/>
        </w:rPr>
      </w:pPr>
    </w:p>
    <w:p w14:paraId="4201F84A">
      <w:pPr>
        <w:ind w:firstLine="964" w:firstLineChars="300"/>
        <w:rPr>
          <w:rFonts w:ascii="黑体" w:hAnsi="黑体" w:eastAsia="黑体" w:cs="黑体"/>
          <w:b/>
          <w:bCs/>
          <w:sz w:val="32"/>
          <w:szCs w:val="32"/>
        </w:rPr>
      </w:pPr>
    </w:p>
    <w:p w14:paraId="4AF951D9">
      <w:pPr>
        <w:spacing w:line="360" w:lineRule="auto"/>
        <w:ind w:firstLine="1285" w:firstLineChars="400"/>
        <w:rPr>
          <w:rFonts w:hint="default" w:ascii="宋体" w:hAnsi="宋体" w:eastAsia="宋体" w:cs="黑体"/>
          <w:b/>
          <w:bCs/>
          <w:sz w:val="32"/>
          <w:szCs w:val="30"/>
          <w:lang w:val="en-US" w:eastAsia="zh-CN"/>
        </w:rPr>
      </w:pPr>
      <w:r>
        <w:rPr>
          <w:rFonts w:hint="eastAsia" w:ascii="宋体" w:hAnsi="宋体" w:cs="黑体"/>
          <w:b/>
          <w:bCs/>
          <w:sz w:val="32"/>
          <w:szCs w:val="30"/>
        </w:rPr>
        <w:t>招   标   人：</w:t>
      </w:r>
      <w:r>
        <w:rPr>
          <w:rFonts w:hint="eastAsia" w:ascii="宋体" w:hAnsi="宋体" w:cs="黑体"/>
          <w:b/>
          <w:bCs/>
          <w:sz w:val="32"/>
          <w:szCs w:val="30"/>
          <w:lang w:val="en-US" w:eastAsia="zh-CN"/>
        </w:rPr>
        <w:t>珲春市住房和城乡建设局</w:t>
      </w:r>
    </w:p>
    <w:p w14:paraId="3B07ADEC">
      <w:pPr>
        <w:spacing w:line="360" w:lineRule="auto"/>
        <w:ind w:firstLine="482" w:firstLineChars="150"/>
        <w:jc w:val="center"/>
        <w:rPr>
          <w:rFonts w:ascii="宋体" w:hAnsi="宋体" w:cs="黑体"/>
          <w:b/>
          <w:bCs/>
          <w:sz w:val="32"/>
          <w:szCs w:val="30"/>
        </w:rPr>
      </w:pPr>
    </w:p>
    <w:p w14:paraId="63634A4A">
      <w:pPr>
        <w:spacing w:line="360" w:lineRule="auto"/>
        <w:ind w:firstLine="482" w:firstLineChars="150"/>
        <w:jc w:val="center"/>
        <w:rPr>
          <w:rFonts w:ascii="宋体" w:hAnsi="宋体" w:cs="黑体"/>
          <w:b/>
          <w:bCs/>
          <w:sz w:val="32"/>
          <w:szCs w:val="30"/>
        </w:rPr>
      </w:pPr>
    </w:p>
    <w:p w14:paraId="68FDA492">
      <w:pPr>
        <w:spacing w:line="360" w:lineRule="auto"/>
        <w:ind w:firstLine="482" w:firstLineChars="150"/>
        <w:jc w:val="center"/>
        <w:rPr>
          <w:rFonts w:ascii="宋体" w:hAnsi="宋体" w:cs="黑体"/>
          <w:b/>
          <w:bCs/>
          <w:sz w:val="32"/>
          <w:szCs w:val="30"/>
        </w:rPr>
      </w:pPr>
    </w:p>
    <w:p w14:paraId="57BC5A3A">
      <w:pPr>
        <w:spacing w:line="360" w:lineRule="auto"/>
        <w:ind w:firstLine="482" w:firstLineChars="150"/>
        <w:jc w:val="center"/>
        <w:rPr>
          <w:rFonts w:hint="eastAsia" w:ascii="宋体" w:hAnsi="宋体" w:eastAsia="宋体" w:cs="黑体"/>
          <w:b/>
          <w:bCs/>
          <w:sz w:val="32"/>
          <w:szCs w:val="30"/>
          <w:lang w:eastAsia="zh-CN"/>
        </w:rPr>
      </w:pPr>
      <w:r>
        <w:rPr>
          <w:rFonts w:hint="eastAsia" w:ascii="宋体" w:hAnsi="宋体" w:cs="黑体"/>
          <w:b/>
          <w:bCs/>
          <w:sz w:val="32"/>
          <w:szCs w:val="30"/>
        </w:rPr>
        <w:t>招标代理机构：</w:t>
      </w:r>
      <w:r>
        <w:rPr>
          <w:rFonts w:hint="eastAsia" w:ascii="宋体" w:hAnsi="宋体" w:cs="黑体"/>
          <w:b/>
          <w:bCs/>
          <w:sz w:val="32"/>
          <w:szCs w:val="30"/>
          <w:lang w:eastAsia="zh-CN"/>
        </w:rPr>
        <w:t>珲春市城鑫企业管理有限公司</w:t>
      </w:r>
    </w:p>
    <w:p w14:paraId="666FE41D">
      <w:pPr>
        <w:rPr>
          <w:rFonts w:ascii="黑体" w:hAnsi="黑体" w:eastAsia="黑体" w:cs="黑体"/>
          <w:b/>
          <w:bCs/>
          <w:sz w:val="32"/>
          <w:szCs w:val="32"/>
        </w:rPr>
      </w:pPr>
    </w:p>
    <w:p w14:paraId="2686D332">
      <w:pPr>
        <w:ind w:firstLine="2570" w:firstLineChars="800"/>
        <w:rPr>
          <w:rFonts w:ascii="宋体" w:hAnsi="宋体" w:cs="黑体"/>
          <w:b/>
          <w:bCs/>
          <w:sz w:val="32"/>
          <w:szCs w:val="30"/>
        </w:rPr>
      </w:pPr>
      <w:r>
        <w:rPr>
          <w:rFonts w:hint="eastAsia" w:ascii="宋体" w:hAnsi="宋体" w:cs="黑体"/>
          <w:b/>
          <w:bCs/>
          <w:sz w:val="32"/>
          <w:szCs w:val="30"/>
        </w:rPr>
        <w:t>202</w:t>
      </w:r>
      <w:r>
        <w:rPr>
          <w:rFonts w:hint="eastAsia" w:ascii="宋体" w:hAnsi="宋体" w:cs="黑体"/>
          <w:b/>
          <w:bCs/>
          <w:sz w:val="32"/>
          <w:szCs w:val="30"/>
          <w:lang w:val="en-US" w:eastAsia="zh-CN"/>
        </w:rPr>
        <w:t>6</w:t>
      </w:r>
      <w:r>
        <w:rPr>
          <w:rFonts w:hint="eastAsia" w:ascii="宋体" w:hAnsi="宋体" w:cs="黑体"/>
          <w:b/>
          <w:bCs/>
          <w:sz w:val="32"/>
          <w:szCs w:val="30"/>
        </w:rPr>
        <w:t>年</w:t>
      </w:r>
      <w:r>
        <w:rPr>
          <w:rFonts w:hint="eastAsia" w:ascii="宋体" w:hAnsi="宋体" w:cs="黑体"/>
          <w:b/>
          <w:bCs/>
          <w:sz w:val="32"/>
          <w:szCs w:val="30"/>
          <w:lang w:val="en-US" w:eastAsia="zh-CN"/>
        </w:rPr>
        <w:t xml:space="preserve"> 05</w:t>
      </w:r>
      <w:r>
        <w:rPr>
          <w:rFonts w:hint="eastAsia" w:ascii="宋体" w:hAnsi="宋体" w:cs="黑体"/>
          <w:b/>
          <w:bCs/>
          <w:sz w:val="32"/>
          <w:szCs w:val="30"/>
        </w:rPr>
        <w:t>月</w:t>
      </w:r>
      <w:r>
        <w:rPr>
          <w:rFonts w:hint="eastAsia" w:ascii="宋体" w:hAnsi="宋体" w:cs="黑体"/>
          <w:b/>
          <w:bCs/>
          <w:sz w:val="32"/>
          <w:szCs w:val="30"/>
          <w:lang w:val="en-US" w:eastAsia="zh-CN"/>
        </w:rPr>
        <w:t>21</w:t>
      </w:r>
      <w:r>
        <w:rPr>
          <w:rFonts w:hint="eastAsia" w:ascii="宋体" w:hAnsi="宋体" w:cs="黑体"/>
          <w:b/>
          <w:bCs/>
          <w:sz w:val="32"/>
          <w:szCs w:val="30"/>
        </w:rPr>
        <w:t>日</w:t>
      </w:r>
    </w:p>
    <w:p w14:paraId="16AC4AED">
      <w:pPr>
        <w:jc w:val="center"/>
        <w:rPr>
          <w:rFonts w:ascii="黑体" w:hAnsi="黑体" w:eastAsia="黑体" w:cs="黑体"/>
          <w:b/>
          <w:bCs/>
          <w:sz w:val="44"/>
          <w:szCs w:val="44"/>
        </w:rPr>
        <w:sectPr>
          <w:footerReference r:id="rId3" w:type="default"/>
          <w:pgSz w:w="11906" w:h="16838"/>
          <w:pgMar w:top="1440" w:right="1800" w:bottom="1440" w:left="1800" w:header="851" w:footer="992" w:gutter="0"/>
          <w:pgNumType w:start="0"/>
          <w:cols w:space="720" w:num="1"/>
          <w:docGrid w:type="lines" w:linePitch="312" w:charSpace="0"/>
        </w:sectPr>
      </w:pPr>
    </w:p>
    <w:p w14:paraId="1024B70B">
      <w:pPr>
        <w:spacing w:line="315" w:lineRule="auto"/>
        <w:jc w:val="center"/>
        <w:rPr>
          <w:rFonts w:ascii="宋体" w:hAnsi="宋体" w:cs="宋体"/>
          <w:b/>
          <w:sz w:val="44"/>
          <w:szCs w:val="44"/>
        </w:rPr>
      </w:pPr>
      <w:r>
        <w:rPr>
          <w:rFonts w:hint="eastAsia" w:ascii="宋体" w:hAnsi="宋体" w:cs="宋体"/>
          <w:b/>
          <w:sz w:val="44"/>
          <w:szCs w:val="44"/>
        </w:rPr>
        <w:t>目   录</w:t>
      </w:r>
    </w:p>
    <w:p w14:paraId="109300C8">
      <w:pPr>
        <w:spacing w:line="315" w:lineRule="auto"/>
        <w:rPr>
          <w:rFonts w:ascii="宋体" w:hAnsi="宋体" w:cs="宋体"/>
          <w:sz w:val="24"/>
          <w:szCs w:val="24"/>
        </w:rPr>
      </w:pPr>
    </w:p>
    <w:p w14:paraId="73C59564">
      <w:pPr>
        <w:pStyle w:val="37"/>
        <w:tabs>
          <w:tab w:val="right" w:leader="dot" w:pos="8647"/>
        </w:tabs>
        <w:spacing w:line="360" w:lineRule="auto"/>
        <w:rPr>
          <w:rFonts w:ascii="Calibri" w:hAnsi="Calibri"/>
          <w:b w:val="0"/>
          <w:bCs w:val="0"/>
          <w:caps w:val="0"/>
          <w:sz w:val="24"/>
          <w:szCs w:val="24"/>
        </w:rPr>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"_Toc459187164" </w:instrText>
      </w:r>
      <w:r>
        <w:fldChar w:fldCharType="separate"/>
      </w:r>
      <w:r>
        <w:rPr>
          <w:rStyle w:val="64"/>
          <w:rFonts w:hint="eastAsia"/>
          <w:kern w:val="44"/>
          <w:sz w:val="24"/>
          <w:szCs w:val="24"/>
          <w:lang w:val="zh-CN"/>
        </w:rPr>
        <w:t>第一章</w:t>
      </w:r>
      <w:r>
        <w:rPr>
          <w:rStyle w:val="64"/>
          <w:rFonts w:hint="eastAsia"/>
          <w:kern w:val="44"/>
          <w:sz w:val="24"/>
          <w:szCs w:val="24"/>
        </w:rPr>
        <w:t>磋商</w:t>
      </w:r>
      <w:r>
        <w:rPr>
          <w:rStyle w:val="64"/>
          <w:rFonts w:hint="eastAsia"/>
          <w:kern w:val="44"/>
          <w:sz w:val="24"/>
          <w:szCs w:val="24"/>
          <w:lang w:val="zh-CN"/>
        </w:rPr>
        <w:t>公告</w:t>
      </w:r>
      <w:r>
        <w:rPr>
          <w:sz w:val="24"/>
          <w:szCs w:val="24"/>
        </w:rPr>
        <w:tab/>
      </w:r>
      <w:r>
        <w:rPr>
          <w:rFonts w:hint="eastAsia"/>
          <w:sz w:val="24"/>
          <w:szCs w:val="24"/>
        </w:rPr>
        <w:t>2</w:t>
      </w:r>
      <w:r>
        <w:rPr>
          <w:rFonts w:hint="eastAsia"/>
          <w:sz w:val="24"/>
          <w:szCs w:val="24"/>
        </w:rPr>
        <w:fldChar w:fldCharType="end"/>
      </w:r>
    </w:p>
    <w:p w14:paraId="4A656BEE">
      <w:pPr>
        <w:pStyle w:val="37"/>
        <w:tabs>
          <w:tab w:val="right" w:leader="dot" w:pos="8647"/>
        </w:tabs>
        <w:spacing w:line="360" w:lineRule="auto"/>
        <w:rPr>
          <w:sz w:val="24"/>
          <w:szCs w:val="24"/>
        </w:rPr>
      </w:pPr>
      <w:r>
        <w:fldChar w:fldCharType="begin"/>
      </w:r>
      <w:r>
        <w:instrText xml:space="preserve"> HYPERLINK \l "_Toc459187165" </w:instrText>
      </w:r>
      <w:r>
        <w:fldChar w:fldCharType="separate"/>
      </w:r>
      <w:r>
        <w:rPr>
          <w:rStyle w:val="64"/>
          <w:rFonts w:hint="eastAsia"/>
          <w:kern w:val="44"/>
          <w:sz w:val="24"/>
          <w:szCs w:val="24"/>
          <w:lang w:val="zh-CN"/>
        </w:rPr>
        <w:t>第二章 供应商须知前附表及供应商须知</w:t>
      </w:r>
      <w:r>
        <w:rPr>
          <w:sz w:val="24"/>
          <w:szCs w:val="24"/>
        </w:rPr>
        <w:tab/>
      </w:r>
      <w:r>
        <w:rPr>
          <w:rFonts w:hint="eastAsia"/>
          <w:sz w:val="24"/>
          <w:szCs w:val="24"/>
        </w:rPr>
        <w:t>4</w:t>
      </w:r>
      <w:r>
        <w:rPr>
          <w:rFonts w:hint="eastAsia"/>
          <w:sz w:val="24"/>
          <w:szCs w:val="24"/>
        </w:rPr>
        <w:fldChar w:fldCharType="end"/>
      </w:r>
    </w:p>
    <w:p w14:paraId="5568A3A9">
      <w:pPr>
        <w:pStyle w:val="37"/>
        <w:tabs>
          <w:tab w:val="right" w:leader="dot" w:pos="8647"/>
        </w:tabs>
        <w:spacing w:line="360" w:lineRule="auto"/>
        <w:rPr>
          <w:rFonts w:ascii="Calibri" w:hAnsi="Calibri"/>
          <w:b w:val="0"/>
          <w:bCs w:val="0"/>
          <w:caps w:val="0"/>
          <w:sz w:val="24"/>
          <w:szCs w:val="24"/>
        </w:rPr>
      </w:pPr>
      <w:r>
        <w:rPr>
          <w:rStyle w:val="64"/>
          <w:rFonts w:hint="eastAsia"/>
          <w:kern w:val="44"/>
          <w:sz w:val="24"/>
          <w:szCs w:val="24"/>
          <w:lang w:val="zh-CN"/>
        </w:rPr>
        <w:t>第</w:t>
      </w:r>
      <w:r>
        <w:rPr>
          <w:rStyle w:val="64"/>
          <w:rFonts w:hint="eastAsia"/>
          <w:kern w:val="44"/>
          <w:sz w:val="24"/>
          <w:szCs w:val="24"/>
        </w:rPr>
        <w:t>三</w:t>
      </w:r>
      <w:r>
        <w:rPr>
          <w:rStyle w:val="64"/>
          <w:rFonts w:hint="eastAsia"/>
          <w:kern w:val="44"/>
          <w:sz w:val="24"/>
          <w:szCs w:val="24"/>
          <w:lang w:val="zh-CN"/>
        </w:rPr>
        <w:t>章 供应商</w:t>
      </w:r>
      <w:r>
        <w:rPr>
          <w:rStyle w:val="64"/>
          <w:rFonts w:hint="eastAsia"/>
          <w:kern w:val="44"/>
          <w:sz w:val="24"/>
          <w:szCs w:val="24"/>
        </w:rPr>
        <w:t>应当提交的资格证明文件</w:t>
      </w:r>
      <w:r>
        <w:fldChar w:fldCharType="begin"/>
      </w:r>
      <w:r>
        <w:instrText xml:space="preserve"> HYPERLINK \l "_Toc459187180" </w:instrText>
      </w:r>
      <w:r>
        <w:fldChar w:fldCharType="separate"/>
      </w:r>
      <w:r>
        <w:rPr>
          <w:rStyle w:val="64"/>
          <w:rFonts w:hint="eastAsia"/>
          <w:kern w:val="44"/>
          <w:sz w:val="24"/>
          <w:szCs w:val="24"/>
        </w:rPr>
        <w:t>.</w:t>
      </w:r>
      <w:r>
        <w:rPr>
          <w:sz w:val="24"/>
          <w:szCs w:val="24"/>
        </w:rPr>
        <w:tab/>
      </w:r>
      <w:r>
        <w:rPr>
          <w:rFonts w:hint="eastAsia"/>
          <w:sz w:val="24"/>
          <w:szCs w:val="24"/>
        </w:rPr>
        <w:t>1</w:t>
      </w:r>
      <w:r>
        <w:rPr>
          <w:rFonts w:hint="eastAsia"/>
          <w:sz w:val="24"/>
          <w:szCs w:val="24"/>
        </w:rPr>
        <w:fldChar w:fldCharType="end"/>
      </w:r>
      <w:r>
        <w:rPr>
          <w:rFonts w:hint="eastAsia"/>
          <w:sz w:val="24"/>
          <w:szCs w:val="24"/>
        </w:rPr>
        <w:t>0</w:t>
      </w:r>
    </w:p>
    <w:p w14:paraId="179A3DB9">
      <w:pPr>
        <w:pStyle w:val="37"/>
        <w:tabs>
          <w:tab w:val="right" w:leader="dot" w:pos="8647"/>
        </w:tabs>
        <w:spacing w:line="360" w:lineRule="auto"/>
        <w:rPr>
          <w:rFonts w:ascii="Calibri" w:hAnsi="Calibri"/>
          <w:b w:val="0"/>
          <w:bCs w:val="0"/>
          <w:caps w:val="0"/>
          <w:sz w:val="24"/>
          <w:szCs w:val="24"/>
        </w:rPr>
      </w:pPr>
      <w:r>
        <w:fldChar w:fldCharType="begin"/>
      </w:r>
      <w:r>
        <w:instrText xml:space="preserve"> HYPERLINK \l "_Toc459187180" </w:instrText>
      </w:r>
      <w:r>
        <w:fldChar w:fldCharType="separate"/>
      </w:r>
      <w:r>
        <w:rPr>
          <w:rStyle w:val="64"/>
          <w:rFonts w:hint="eastAsia"/>
          <w:kern w:val="44"/>
          <w:sz w:val="24"/>
          <w:szCs w:val="24"/>
          <w:lang w:val="zh-CN"/>
        </w:rPr>
        <w:t>第四章  采购需求</w:t>
      </w:r>
      <w:r>
        <w:rPr>
          <w:sz w:val="24"/>
          <w:szCs w:val="24"/>
        </w:rPr>
        <w:tab/>
      </w:r>
      <w:r>
        <w:rPr>
          <w:rFonts w:hint="eastAsia"/>
          <w:sz w:val="24"/>
          <w:szCs w:val="24"/>
        </w:rPr>
        <w:t>1</w:t>
      </w:r>
      <w:r>
        <w:rPr>
          <w:rFonts w:hint="eastAsia"/>
          <w:sz w:val="24"/>
          <w:szCs w:val="24"/>
        </w:rPr>
        <w:fldChar w:fldCharType="end"/>
      </w:r>
      <w:r>
        <w:rPr>
          <w:rFonts w:hint="eastAsia"/>
          <w:sz w:val="24"/>
          <w:szCs w:val="24"/>
        </w:rPr>
        <w:t>1</w:t>
      </w:r>
    </w:p>
    <w:p w14:paraId="1B972D9C">
      <w:pPr>
        <w:pStyle w:val="37"/>
        <w:tabs>
          <w:tab w:val="right" w:leader="dot" w:pos="8647"/>
        </w:tabs>
        <w:spacing w:line="360" w:lineRule="auto"/>
        <w:rPr>
          <w:rFonts w:ascii="Calibri" w:hAnsi="Calibri"/>
          <w:b w:val="0"/>
          <w:bCs w:val="0"/>
          <w:caps w:val="0"/>
          <w:sz w:val="24"/>
          <w:szCs w:val="24"/>
        </w:rPr>
      </w:pPr>
      <w:r>
        <w:fldChar w:fldCharType="begin"/>
      </w:r>
      <w:r>
        <w:instrText xml:space="preserve"> HYPERLINK \l "_Toc459187180" </w:instrText>
      </w:r>
      <w:r>
        <w:fldChar w:fldCharType="separate"/>
      </w:r>
      <w:r>
        <w:rPr>
          <w:rStyle w:val="64"/>
          <w:rFonts w:hint="eastAsia"/>
          <w:kern w:val="44"/>
          <w:sz w:val="24"/>
          <w:szCs w:val="24"/>
          <w:lang w:val="zh-CN"/>
        </w:rPr>
        <w:t>第五章  评标办法</w:t>
      </w:r>
      <w:r>
        <w:rPr>
          <w:sz w:val="24"/>
          <w:szCs w:val="24"/>
        </w:rPr>
        <w:tab/>
      </w:r>
      <w:r>
        <w:rPr>
          <w:rFonts w:hint="eastAsia"/>
          <w:sz w:val="24"/>
          <w:szCs w:val="24"/>
        </w:rPr>
        <w:t>1</w:t>
      </w:r>
      <w:r>
        <w:rPr>
          <w:rFonts w:hint="eastAsia"/>
          <w:sz w:val="24"/>
          <w:szCs w:val="24"/>
        </w:rPr>
        <w:fldChar w:fldCharType="end"/>
      </w:r>
      <w:r>
        <w:rPr>
          <w:rFonts w:hint="eastAsia"/>
          <w:sz w:val="24"/>
          <w:szCs w:val="24"/>
        </w:rPr>
        <w:t>4</w:t>
      </w:r>
    </w:p>
    <w:p w14:paraId="0A8DA85F">
      <w:pPr>
        <w:rPr>
          <w:rStyle w:val="64"/>
          <w:b/>
          <w:bCs/>
          <w:caps/>
          <w:kern w:val="44"/>
          <w:sz w:val="24"/>
          <w:szCs w:val="24"/>
          <w:lang w:val="zh-CN"/>
        </w:rPr>
      </w:pPr>
    </w:p>
    <w:p w14:paraId="15A029F6">
      <w:pPr>
        <w:pStyle w:val="37"/>
        <w:tabs>
          <w:tab w:val="right" w:leader="dot" w:pos="8647"/>
        </w:tabs>
        <w:spacing w:line="360" w:lineRule="auto"/>
        <w:ind w:firstLine="803" w:firstLineChars="400"/>
        <w:rPr>
          <w:rFonts w:ascii="Calibri" w:hAnsi="Calibri"/>
          <w:b w:val="0"/>
          <w:bCs w:val="0"/>
          <w:caps w:val="0"/>
          <w:sz w:val="24"/>
          <w:szCs w:val="24"/>
        </w:rPr>
      </w:pPr>
      <w:r>
        <w:fldChar w:fldCharType="begin"/>
      </w:r>
      <w:r>
        <w:instrText xml:space="preserve"> HYPERLINK \l "_Toc459187179" </w:instrText>
      </w:r>
      <w:r>
        <w:fldChar w:fldCharType="separate"/>
      </w:r>
      <w:r>
        <w:rPr>
          <w:rStyle w:val="64"/>
          <w:rFonts w:hint="eastAsia"/>
          <w:kern w:val="44"/>
          <w:sz w:val="24"/>
          <w:szCs w:val="24"/>
          <w:lang w:val="zh-CN"/>
        </w:rPr>
        <w:t>评审细</w:t>
      </w:r>
      <w:bookmarkStart w:id="0" w:name="_Hlt459187300"/>
      <w:bookmarkStart w:id="1" w:name="_Hlt459204900"/>
      <w:bookmarkStart w:id="2" w:name="_Hlt459204901"/>
      <w:bookmarkStart w:id="3" w:name="_Hlt459187301"/>
      <w:r>
        <w:rPr>
          <w:rStyle w:val="64"/>
          <w:rFonts w:hint="eastAsia"/>
          <w:kern w:val="44"/>
          <w:sz w:val="24"/>
          <w:szCs w:val="24"/>
          <w:lang w:val="zh-CN"/>
        </w:rPr>
        <w:t>则</w:t>
      </w:r>
      <w:bookmarkEnd w:id="0"/>
      <w:bookmarkEnd w:id="1"/>
      <w:bookmarkEnd w:id="2"/>
      <w:bookmarkEnd w:id="3"/>
      <w:r>
        <w:rPr>
          <w:rStyle w:val="64"/>
          <w:rFonts w:hint="eastAsia"/>
          <w:kern w:val="44"/>
          <w:sz w:val="24"/>
          <w:szCs w:val="24"/>
          <w:lang w:val="zh-CN"/>
        </w:rPr>
        <w:tab/>
      </w:r>
      <w:r>
        <w:rPr>
          <w:rStyle w:val="64"/>
          <w:rFonts w:hint="eastAsia"/>
          <w:kern w:val="44"/>
          <w:sz w:val="24"/>
          <w:szCs w:val="24"/>
        </w:rPr>
        <w:t>2</w:t>
      </w:r>
      <w:r>
        <w:rPr>
          <w:rStyle w:val="64"/>
          <w:rFonts w:hint="eastAsia"/>
          <w:kern w:val="44"/>
          <w:sz w:val="24"/>
          <w:szCs w:val="24"/>
        </w:rPr>
        <w:fldChar w:fldCharType="end"/>
      </w:r>
      <w:r>
        <w:rPr>
          <w:rStyle w:val="64"/>
          <w:rFonts w:hint="eastAsia"/>
          <w:kern w:val="44"/>
          <w:sz w:val="24"/>
          <w:szCs w:val="24"/>
        </w:rPr>
        <w:t>0</w:t>
      </w:r>
    </w:p>
    <w:p w14:paraId="5A836E4D">
      <w:pPr>
        <w:pStyle w:val="37"/>
        <w:tabs>
          <w:tab w:val="right" w:leader="dot" w:pos="8647"/>
        </w:tabs>
        <w:spacing w:line="360" w:lineRule="auto"/>
        <w:rPr>
          <w:rFonts w:ascii="Calibri" w:hAnsi="Calibri"/>
          <w:b w:val="0"/>
          <w:bCs w:val="0"/>
          <w:caps w:val="0"/>
          <w:sz w:val="24"/>
          <w:szCs w:val="24"/>
        </w:rPr>
      </w:pPr>
      <w:r>
        <w:fldChar w:fldCharType="begin"/>
      </w:r>
      <w:r>
        <w:instrText xml:space="preserve"> HYPERLINK \l "_Toc459187180" </w:instrText>
      </w:r>
      <w:r>
        <w:fldChar w:fldCharType="separate"/>
      </w:r>
      <w:r>
        <w:rPr>
          <w:rStyle w:val="64"/>
          <w:rFonts w:hint="eastAsia"/>
          <w:kern w:val="44"/>
          <w:sz w:val="24"/>
          <w:szCs w:val="24"/>
          <w:lang w:val="zh-CN"/>
        </w:rPr>
        <w:t>第六章  合同条款及</w:t>
      </w:r>
      <w:bookmarkStart w:id="4" w:name="_Hlt527043589"/>
      <w:r>
        <w:rPr>
          <w:rStyle w:val="64"/>
          <w:rFonts w:hint="eastAsia"/>
          <w:kern w:val="44"/>
          <w:sz w:val="24"/>
          <w:szCs w:val="24"/>
          <w:lang w:val="zh-CN"/>
        </w:rPr>
        <w:t>格</w:t>
      </w:r>
      <w:bookmarkEnd w:id="4"/>
      <w:r>
        <w:rPr>
          <w:rStyle w:val="64"/>
          <w:rFonts w:hint="eastAsia"/>
          <w:kern w:val="44"/>
          <w:sz w:val="24"/>
          <w:szCs w:val="24"/>
          <w:lang w:val="zh-CN"/>
        </w:rPr>
        <w:t>式</w:t>
      </w:r>
      <w:r>
        <w:rPr>
          <w:sz w:val="24"/>
          <w:szCs w:val="24"/>
        </w:rPr>
        <w:tab/>
      </w:r>
      <w:r>
        <w:rPr>
          <w:sz w:val="24"/>
          <w:szCs w:val="24"/>
        </w:rPr>
        <w:fldChar w:fldCharType="end"/>
      </w:r>
      <w:r>
        <w:rPr>
          <w:rFonts w:hint="eastAsia"/>
          <w:sz w:val="24"/>
          <w:szCs w:val="24"/>
        </w:rPr>
        <w:t>25</w:t>
      </w:r>
    </w:p>
    <w:p w14:paraId="67320CC1">
      <w:pPr>
        <w:pStyle w:val="37"/>
        <w:tabs>
          <w:tab w:val="right" w:leader="dot" w:pos="8647"/>
        </w:tabs>
        <w:spacing w:line="360" w:lineRule="auto"/>
        <w:rPr>
          <w:rFonts w:ascii="Calibri" w:hAnsi="Calibri"/>
          <w:b w:val="0"/>
          <w:bCs w:val="0"/>
          <w:caps w:val="0"/>
          <w:sz w:val="24"/>
          <w:szCs w:val="24"/>
        </w:rPr>
      </w:pPr>
      <w:r>
        <w:fldChar w:fldCharType="begin"/>
      </w:r>
      <w:r>
        <w:instrText xml:space="preserve"> HYPERLINK \l "_Toc459187181" </w:instrText>
      </w:r>
      <w:r>
        <w:fldChar w:fldCharType="separate"/>
      </w:r>
      <w:r>
        <w:rPr>
          <w:rStyle w:val="64"/>
          <w:rFonts w:hint="eastAsia"/>
          <w:kern w:val="44"/>
          <w:sz w:val="24"/>
          <w:szCs w:val="24"/>
          <w:lang w:val="zh-CN"/>
        </w:rPr>
        <w:t>第七章 投标文件格式</w:t>
      </w:r>
      <w:r>
        <w:rPr>
          <w:sz w:val="24"/>
          <w:szCs w:val="24"/>
        </w:rPr>
        <w:tab/>
      </w:r>
      <w:r>
        <w:rPr>
          <w:sz w:val="24"/>
          <w:szCs w:val="24"/>
        </w:rPr>
        <w:fldChar w:fldCharType="end"/>
      </w:r>
      <w:r>
        <w:rPr>
          <w:rFonts w:hint="eastAsia"/>
          <w:sz w:val="24"/>
          <w:szCs w:val="24"/>
        </w:rPr>
        <w:t>29</w:t>
      </w:r>
    </w:p>
    <w:p w14:paraId="6823D98B">
      <w:pPr>
        <w:spacing w:line="360" w:lineRule="auto"/>
        <w:rPr>
          <w:rFonts w:ascii="宋体" w:hAnsi="宋体" w:cs="宋体"/>
          <w:sz w:val="24"/>
          <w:szCs w:val="24"/>
        </w:rPr>
      </w:pPr>
      <w:r>
        <w:rPr>
          <w:rFonts w:ascii="宋体" w:hAnsi="宋体" w:cs="宋体"/>
          <w:sz w:val="24"/>
          <w:szCs w:val="24"/>
        </w:rPr>
        <w:fldChar w:fldCharType="end"/>
      </w:r>
    </w:p>
    <w:p w14:paraId="07F20748">
      <w:pPr>
        <w:spacing w:line="315" w:lineRule="auto"/>
        <w:ind w:firstLine="480" w:firstLineChars="200"/>
        <w:rPr>
          <w:rFonts w:ascii="宋体" w:hAnsi="宋体" w:cs="宋体"/>
          <w:sz w:val="24"/>
          <w:szCs w:val="24"/>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3AFC51DC">
      <w:pPr>
        <w:spacing w:line="276" w:lineRule="auto"/>
        <w:jc w:val="center"/>
        <w:rPr>
          <w:rFonts w:ascii="宋体" w:hAnsi="宋体"/>
          <w:b/>
          <w:bCs/>
          <w:kern w:val="44"/>
          <w:sz w:val="40"/>
          <w:szCs w:val="44"/>
          <w:lang w:val="zh-CN"/>
        </w:rPr>
      </w:pPr>
      <w:bookmarkStart w:id="5" w:name="_Toc459187164"/>
      <w:r>
        <w:rPr>
          <w:rFonts w:hint="eastAsia"/>
          <w:b/>
          <w:kern w:val="44"/>
          <w:sz w:val="36"/>
          <w:szCs w:val="44"/>
          <w:lang w:val="zh-CN"/>
        </w:rPr>
        <w:t xml:space="preserve">第一章 </w:t>
      </w:r>
      <w:bookmarkEnd w:id="5"/>
      <w:r>
        <w:rPr>
          <w:rFonts w:hint="eastAsia"/>
          <w:b/>
          <w:kern w:val="44"/>
          <w:sz w:val="36"/>
          <w:szCs w:val="44"/>
        </w:rPr>
        <w:t>磋商</w:t>
      </w:r>
      <w:r>
        <w:rPr>
          <w:rFonts w:hint="eastAsia"/>
          <w:b/>
          <w:kern w:val="44"/>
          <w:sz w:val="36"/>
          <w:szCs w:val="44"/>
          <w:lang w:val="zh-CN"/>
        </w:rPr>
        <w:t>公告</w:t>
      </w:r>
    </w:p>
    <w:p w14:paraId="6AAA2854">
      <w:pPr>
        <w:pStyle w:val="2"/>
        <w:widowControl/>
        <w:spacing w:beforeAutospacing="0" w:afterAutospacing="0"/>
        <w:jc w:val="center"/>
        <w:rPr>
          <w:rFonts w:hint="default" w:eastAsia="宋体"/>
          <w:color w:val="000000"/>
          <w:sz w:val="37"/>
          <w:szCs w:val="37"/>
          <w:shd w:val="clear" w:color="auto" w:fill="FFFFFF"/>
          <w:lang w:val="en-US" w:eastAsia="zh-CN"/>
        </w:rPr>
      </w:pPr>
      <w:bookmarkStart w:id="6" w:name="OLE_LINK1"/>
      <w:r>
        <w:rPr>
          <w:rFonts w:hint="default"/>
          <w:color w:val="000000"/>
          <w:sz w:val="37"/>
          <w:szCs w:val="37"/>
          <w:shd w:val="clear" w:color="auto" w:fill="FFFFFF"/>
        </w:rPr>
        <w:fldChar w:fldCharType="begin"/>
      </w:r>
      <w:r>
        <w:rPr>
          <w:color w:val="000000"/>
          <w:sz w:val="37"/>
          <w:szCs w:val="37"/>
          <w:shd w:val="clear" w:color="auto" w:fill="FFFFFF"/>
        </w:rPr>
        <w:instrText xml:space="preserve"> HYPERLINK "http://ybggzy.com/jyxx/005001/005001005/005001005001/20201130/f7e1d187-5b97-49ba-9eb9-619be7e1be9f.html"</w:instrText>
      </w:r>
      <w:r>
        <w:rPr>
          <w:rFonts w:hint="default"/>
          <w:color w:val="000000"/>
          <w:sz w:val="37"/>
          <w:szCs w:val="37"/>
          <w:shd w:val="clear" w:color="auto" w:fill="FFFFFF"/>
        </w:rPr>
        <w:fldChar w:fldCharType="separate"/>
      </w:r>
      <w:r>
        <w:rPr>
          <w:rFonts w:hint="eastAsia"/>
          <w:color w:val="000000"/>
          <w:sz w:val="37"/>
          <w:szCs w:val="37"/>
          <w:shd w:val="clear" w:color="auto" w:fill="FFFFFF"/>
          <w:lang w:val="en-US" w:eastAsia="zh-CN"/>
        </w:rPr>
        <w:t>珲春市城市更新专项规划（2026-2030年）项目</w:t>
      </w:r>
    </w:p>
    <w:p w14:paraId="79D858A3">
      <w:pPr>
        <w:jc w:val="center"/>
        <w:rPr>
          <w:rFonts w:hint="eastAsia" w:eastAsia="宋体"/>
          <w:lang w:eastAsia="zh-CN"/>
        </w:rPr>
      </w:pPr>
      <w:r>
        <w:rPr>
          <w:rStyle w:val="64"/>
          <w:rFonts w:hint="eastAsia"/>
          <w:b/>
          <w:bCs/>
          <w:color w:val="000000"/>
          <w:sz w:val="37"/>
          <w:szCs w:val="37"/>
          <w:u w:val="none"/>
          <w:shd w:val="clear" w:color="auto" w:fill="FFFFFF"/>
        </w:rPr>
        <w:t>（</w:t>
      </w:r>
      <w:r>
        <w:rPr>
          <w:color w:val="000000"/>
          <w:sz w:val="37"/>
          <w:szCs w:val="37"/>
          <w:shd w:val="clear" w:color="auto" w:fill="FFFFFF"/>
        </w:rPr>
        <w:fldChar w:fldCharType="end"/>
      </w:r>
      <w:r>
        <w:rPr>
          <w:rFonts w:hint="eastAsia"/>
          <w:b/>
          <w:bCs/>
          <w:color w:val="000000"/>
          <w:sz w:val="37"/>
          <w:szCs w:val="37"/>
          <w:shd w:val="clear" w:color="auto" w:fill="FFFFFF"/>
        </w:rPr>
        <w:t>竞争性磋商）</w:t>
      </w:r>
    </w:p>
    <w:tbl>
      <w:tblPr>
        <w:tblStyle w:val="59"/>
        <w:tblW w:w="8458"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458"/>
      </w:tblGrid>
      <w:tr w14:paraId="3FAC1D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3" w:hRule="atLeast"/>
        </w:trPr>
        <w:tc>
          <w:tcPr>
            <w:tcW w:w="845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3A26A4B">
            <w:pPr>
              <w:widowControl/>
              <w:spacing w:line="360" w:lineRule="auto"/>
              <w:jc w:val="left"/>
            </w:pPr>
            <w:r>
              <w:rPr>
                <w:rFonts w:ascii="Calibri" w:hAnsi="Calibri"/>
                <w:kern w:val="0"/>
                <w:sz w:val="24"/>
                <w:szCs w:val="24"/>
              </w:rPr>
              <w:t>项目概况：</w:t>
            </w:r>
          </w:p>
          <w:p w14:paraId="7FE28FAE">
            <w:pPr>
              <w:widowControl/>
              <w:spacing w:line="360" w:lineRule="auto"/>
              <w:ind w:firstLine="432"/>
              <w:jc w:val="left"/>
            </w:pPr>
            <w:r>
              <w:rPr>
                <w:rFonts w:hint="eastAsia"/>
                <w:b/>
                <w:bCs/>
                <w:kern w:val="0"/>
                <w:sz w:val="24"/>
                <w:szCs w:val="24"/>
                <w:u w:val="single"/>
                <w:lang w:val="en-US" w:eastAsia="zh-CN"/>
              </w:rPr>
              <w:t>珲春市城市更新专项规划（2026-2030年）项目（竞争性磋商）</w:t>
            </w:r>
            <w:r>
              <w:rPr>
                <w:rFonts w:ascii="Calibri" w:hAnsi="Calibri"/>
                <w:kern w:val="0"/>
                <w:sz w:val="24"/>
                <w:szCs w:val="24"/>
              </w:rPr>
              <w:t>的潜在投标人应在</w:t>
            </w:r>
            <w:r>
              <w:rPr>
                <w:rFonts w:hint="eastAsia" w:ascii="Calibri" w:hAnsi="Calibri"/>
                <w:kern w:val="0"/>
                <w:sz w:val="24"/>
                <w:szCs w:val="24"/>
                <w:lang w:eastAsia="zh-CN"/>
              </w:rPr>
              <w:t>“</w:t>
            </w:r>
            <w:r>
              <w:rPr>
                <w:rFonts w:hint="eastAsia"/>
                <w:b/>
                <w:bCs/>
                <w:kern w:val="0"/>
                <w:sz w:val="24"/>
                <w:szCs w:val="24"/>
                <w:u w:val="single"/>
                <w:lang w:val="en-US" w:eastAsia="zh-CN"/>
              </w:rPr>
              <w:t>政采云”平台线上</w:t>
            </w:r>
            <w:r>
              <w:rPr>
                <w:rFonts w:hint="eastAsia" w:ascii="宋体" w:hAnsi="宋体" w:eastAsia="宋体" w:cs="宋体"/>
                <w:b/>
                <w:bCs/>
                <w:color w:val="auto"/>
                <w:sz w:val="24"/>
                <w:szCs w:val="24"/>
              </w:rPr>
              <w:t>（http:// www.zcygov.cn）</w:t>
            </w:r>
            <w:r>
              <w:rPr>
                <w:rFonts w:hint="eastAsia"/>
                <w:b/>
                <w:bCs/>
                <w:kern w:val="0"/>
                <w:sz w:val="24"/>
                <w:szCs w:val="24"/>
                <w:u w:val="single"/>
                <w:lang w:val="en-US" w:eastAsia="zh-CN"/>
              </w:rPr>
              <w:t>获取磋商文件</w:t>
            </w:r>
            <w:r>
              <w:rPr>
                <w:rFonts w:ascii="Calibri" w:hAnsi="Calibri"/>
                <w:kern w:val="0"/>
                <w:sz w:val="24"/>
                <w:szCs w:val="24"/>
              </w:rPr>
              <w:t>，并于</w:t>
            </w:r>
            <w:r>
              <w:rPr>
                <w:rFonts w:hint="eastAsia" w:ascii="Calibri" w:hAnsi="Calibri"/>
                <w:b/>
                <w:bCs/>
                <w:kern w:val="0"/>
                <w:sz w:val="24"/>
                <w:szCs w:val="24"/>
                <w:u w:val="single"/>
                <w:lang w:val="en-US" w:eastAsia="zh-CN"/>
              </w:rPr>
              <w:t>2026年  月  日09:30</w:t>
            </w:r>
            <w:r>
              <w:rPr>
                <w:rFonts w:ascii="Calibri" w:hAnsi="Calibri"/>
                <w:kern w:val="0"/>
                <w:sz w:val="24"/>
                <w:szCs w:val="24"/>
              </w:rPr>
              <w:t>前递交投标文件。</w:t>
            </w:r>
          </w:p>
        </w:tc>
      </w:tr>
    </w:tbl>
    <w:p w14:paraId="087A104F">
      <w:pPr>
        <w:widowControl/>
        <w:spacing w:line="23" w:lineRule="atLeast"/>
        <w:jc w:val="left"/>
        <w:rPr>
          <w:rFonts w:ascii="宋体" w:hAnsi="宋体" w:cs="宋体"/>
          <w:b/>
          <w:bCs/>
          <w:color w:val="333333"/>
          <w:kern w:val="0"/>
          <w:sz w:val="24"/>
          <w:szCs w:val="24"/>
          <w:shd w:val="clear" w:color="auto" w:fill="FFFFFF"/>
        </w:rPr>
      </w:pPr>
    </w:p>
    <w:p w14:paraId="15F9DE82">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一、项目基本情况</w:t>
      </w:r>
    </w:p>
    <w:p w14:paraId="2DF45096">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lang w:val="en-US" w:eastAsia="zh-CN"/>
        </w:rPr>
      </w:pPr>
      <w:r>
        <w:rPr>
          <w:rFonts w:hint="eastAsia" w:asciiTheme="minorEastAsia" w:hAnsiTheme="minorEastAsia" w:eastAsiaTheme="minorEastAsia" w:cstheme="minorEastAsia"/>
          <w:color w:val="333333"/>
          <w:kern w:val="0"/>
          <w:sz w:val="24"/>
          <w:szCs w:val="24"/>
          <w:shd w:val="clear" w:color="auto" w:fill="FFFFFF"/>
        </w:rPr>
        <w:t>1.</w:t>
      </w:r>
      <w:r>
        <w:rPr>
          <w:rFonts w:hint="eastAsia" w:asciiTheme="minorEastAsia" w:hAnsiTheme="minorEastAsia" w:eastAsiaTheme="minorEastAsia" w:cstheme="minorEastAsia"/>
          <w:color w:val="333333"/>
          <w:kern w:val="0"/>
          <w:sz w:val="24"/>
          <w:szCs w:val="24"/>
          <w:shd w:val="clear" w:color="auto" w:fill="FFFFFF"/>
          <w:lang w:val="en-US" w:eastAsia="zh-CN"/>
        </w:rPr>
        <w:t>采购计划</w:t>
      </w:r>
      <w:r>
        <w:rPr>
          <w:rFonts w:hint="eastAsia" w:asciiTheme="minorEastAsia" w:hAnsiTheme="minorEastAsia" w:eastAsiaTheme="minorEastAsia" w:cstheme="minorEastAsia"/>
          <w:color w:val="333333"/>
          <w:kern w:val="0"/>
          <w:sz w:val="24"/>
          <w:szCs w:val="24"/>
          <w:shd w:val="clear" w:color="auto" w:fill="FFFFFF"/>
        </w:rPr>
        <w:t>：</w:t>
      </w:r>
      <w:r>
        <w:rPr>
          <w:rFonts w:hint="eastAsia" w:asciiTheme="minorEastAsia" w:hAnsiTheme="minorEastAsia" w:eastAsiaTheme="minorEastAsia" w:cstheme="minorEastAsia"/>
          <w:color w:val="333333"/>
          <w:kern w:val="0"/>
          <w:sz w:val="24"/>
          <w:szCs w:val="24"/>
          <w:shd w:val="clear" w:color="auto" w:fill="FFFFFF"/>
          <w:lang w:val="en-US" w:eastAsia="zh-CN"/>
        </w:rPr>
        <w:t xml:space="preserve"> </w:t>
      </w:r>
    </w:p>
    <w:p w14:paraId="4D7A3B73">
      <w:pPr>
        <w:widowControl/>
        <w:spacing w:line="360" w:lineRule="auto"/>
        <w:ind w:firstLine="42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333333"/>
          <w:kern w:val="0"/>
          <w:sz w:val="24"/>
          <w:szCs w:val="24"/>
          <w:shd w:val="clear" w:color="auto" w:fill="FFFFFF"/>
        </w:rPr>
        <w:t>2.项目名称：</w:t>
      </w:r>
      <w:r>
        <w:rPr>
          <w:rFonts w:hint="eastAsia" w:asciiTheme="minorEastAsia" w:hAnsiTheme="minorEastAsia" w:eastAsiaTheme="minorEastAsia" w:cstheme="minorEastAsia"/>
          <w:color w:val="333333"/>
          <w:kern w:val="0"/>
          <w:sz w:val="24"/>
          <w:szCs w:val="24"/>
          <w:shd w:val="clear" w:color="auto" w:fill="FFFFFF"/>
          <w:lang w:val="en-US" w:eastAsia="zh-CN"/>
        </w:rPr>
        <w:t>珲春市城市更新专项规划（2026-2030年）项目</w:t>
      </w:r>
      <w:r>
        <w:rPr>
          <w:rFonts w:hint="eastAsia" w:asciiTheme="minorEastAsia" w:hAnsiTheme="minorEastAsia" w:eastAsiaTheme="minorEastAsia" w:cstheme="minorEastAsia"/>
          <w:color w:val="333333"/>
          <w:kern w:val="0"/>
          <w:sz w:val="24"/>
          <w:szCs w:val="24"/>
          <w:shd w:val="clear" w:color="auto" w:fill="FFFFFF"/>
        </w:rPr>
        <w:t>（竞争性磋商）</w:t>
      </w:r>
    </w:p>
    <w:p w14:paraId="46E8C34D">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3.采购方式：竞争性磋商</w:t>
      </w:r>
    </w:p>
    <w:p w14:paraId="1B0A3864">
      <w:pPr>
        <w:widowControl/>
        <w:spacing w:line="360" w:lineRule="auto"/>
        <w:ind w:firstLine="420"/>
        <w:jc w:val="left"/>
        <w:rPr>
          <w:rFonts w:hint="default" w:eastAsiaTheme="minorEastAsia"/>
          <w:lang w:val="en-US" w:eastAsia="zh-CN"/>
        </w:rPr>
      </w:pPr>
      <w:r>
        <w:rPr>
          <w:rFonts w:hint="eastAsia" w:asciiTheme="minorEastAsia" w:hAnsiTheme="minorEastAsia" w:eastAsiaTheme="minorEastAsia" w:cstheme="minorEastAsia"/>
          <w:color w:val="333333"/>
          <w:kern w:val="0"/>
          <w:sz w:val="24"/>
          <w:szCs w:val="24"/>
          <w:shd w:val="clear" w:color="auto" w:fill="FFFFFF"/>
        </w:rPr>
        <w:t>4.预算金额：</w:t>
      </w:r>
      <w:r>
        <w:rPr>
          <w:rFonts w:hint="eastAsia" w:asciiTheme="minorEastAsia" w:hAnsiTheme="minorEastAsia" w:eastAsiaTheme="minorEastAsia" w:cstheme="minorEastAsia"/>
          <w:color w:val="333333"/>
          <w:kern w:val="0"/>
          <w:sz w:val="24"/>
          <w:szCs w:val="24"/>
          <w:shd w:val="clear" w:color="auto" w:fill="FFFFFF"/>
          <w:lang w:val="en-US" w:eastAsia="zh-CN"/>
        </w:rPr>
        <w:t>600，000.00</w:t>
      </w:r>
      <w:r>
        <w:rPr>
          <w:rFonts w:hint="eastAsia" w:asciiTheme="minorEastAsia" w:hAnsiTheme="minorEastAsia" w:eastAsiaTheme="minorEastAsia" w:cstheme="minorEastAsia"/>
          <w:color w:val="333333"/>
          <w:kern w:val="0"/>
          <w:sz w:val="24"/>
          <w:szCs w:val="24"/>
          <w:shd w:val="clear" w:color="auto" w:fill="FFFFFF"/>
        </w:rPr>
        <w:t>元</w:t>
      </w:r>
      <w:r>
        <w:rPr>
          <w:rFonts w:hint="eastAsia" w:asciiTheme="minorEastAsia" w:hAnsiTheme="minorEastAsia" w:eastAsiaTheme="minorEastAsia" w:cstheme="minorEastAsia"/>
          <w:color w:val="333333"/>
          <w:kern w:val="0"/>
          <w:sz w:val="24"/>
          <w:szCs w:val="24"/>
          <w:shd w:val="clear" w:color="auto" w:fill="FFFFFF"/>
          <w:lang w:eastAsia="zh-CN"/>
        </w:rPr>
        <w:t>；</w:t>
      </w:r>
      <w:r>
        <w:rPr>
          <w:rFonts w:hint="eastAsia" w:asciiTheme="minorEastAsia" w:hAnsiTheme="minorEastAsia" w:eastAsiaTheme="minorEastAsia" w:cstheme="minorEastAsia"/>
          <w:color w:val="auto"/>
          <w:kern w:val="0"/>
          <w:sz w:val="24"/>
          <w:szCs w:val="24"/>
          <w:shd w:val="clear" w:color="auto" w:fill="FFFFFF"/>
          <w:lang w:val="en-US" w:eastAsia="zh-CN"/>
        </w:rPr>
        <w:t>最高限价：600，000.00元。</w:t>
      </w:r>
    </w:p>
    <w:p w14:paraId="6A50C954">
      <w:pPr>
        <w:widowControl/>
        <w:spacing w:line="360" w:lineRule="auto"/>
        <w:ind w:firstLine="420"/>
        <w:jc w:val="left"/>
        <w:rPr>
          <w:rFonts w:hint="eastAsia"/>
        </w:rPr>
      </w:pPr>
      <w:r>
        <w:rPr>
          <w:rFonts w:hint="eastAsia" w:asciiTheme="minorEastAsia" w:hAnsiTheme="minorEastAsia" w:eastAsiaTheme="minorEastAsia" w:cstheme="minorEastAsia"/>
          <w:color w:val="333333"/>
          <w:kern w:val="0"/>
          <w:sz w:val="24"/>
          <w:szCs w:val="24"/>
          <w:shd w:val="clear" w:color="auto" w:fill="FFFFFF"/>
        </w:rPr>
        <w:t>5.采购需求：</w:t>
      </w:r>
    </w:p>
    <w:p w14:paraId="3679226D">
      <w:pPr>
        <w:pStyle w:val="66"/>
        <w:spacing w:line="360" w:lineRule="auto"/>
        <w:rPr>
          <w:rFonts w:hint="default" w:asciiTheme="minorEastAsia" w:hAnsiTheme="minorEastAsia" w:eastAsiaTheme="minorEastAsia" w:cstheme="minorEastAsia"/>
          <w:color w:val="333333"/>
          <w:kern w:val="0"/>
          <w:sz w:val="24"/>
          <w:szCs w:val="24"/>
          <w:shd w:val="clear" w:color="auto" w:fill="FFFFFF"/>
          <w:lang w:val="en-US" w:eastAsia="zh-CN"/>
        </w:rPr>
      </w:pPr>
      <w:r>
        <w:rPr>
          <w:rFonts w:hint="eastAsia" w:asciiTheme="minorEastAsia" w:hAnsiTheme="minorEastAsia" w:eastAsiaTheme="minorEastAsia" w:cstheme="minorEastAsia"/>
          <w:color w:val="333333"/>
          <w:kern w:val="0"/>
          <w:sz w:val="24"/>
          <w:szCs w:val="24"/>
          <w:shd w:val="clear" w:color="auto" w:fill="FFFFFF"/>
          <w:lang w:eastAsia="zh-CN"/>
        </w:rPr>
        <w:t>（</w:t>
      </w:r>
      <w:r>
        <w:rPr>
          <w:rFonts w:hint="eastAsia" w:asciiTheme="minorEastAsia" w:hAnsiTheme="minorEastAsia" w:eastAsiaTheme="minorEastAsia" w:cstheme="minorEastAsia"/>
          <w:color w:val="333333"/>
          <w:kern w:val="0"/>
          <w:sz w:val="24"/>
          <w:szCs w:val="24"/>
          <w:shd w:val="clear" w:color="auto" w:fill="FFFFFF"/>
          <w:lang w:val="en-US" w:eastAsia="zh-CN"/>
        </w:rPr>
        <w:t>1</w:t>
      </w:r>
      <w:r>
        <w:rPr>
          <w:rFonts w:hint="eastAsia" w:asciiTheme="minorEastAsia" w:hAnsiTheme="minorEastAsia" w:eastAsiaTheme="minorEastAsia" w:cstheme="minorEastAsia"/>
          <w:color w:val="333333"/>
          <w:kern w:val="0"/>
          <w:sz w:val="24"/>
          <w:szCs w:val="24"/>
          <w:shd w:val="clear" w:color="auto" w:fill="FFFFFF"/>
          <w:lang w:eastAsia="zh-CN"/>
        </w:rPr>
        <w:t>）</w:t>
      </w:r>
      <w:r>
        <w:rPr>
          <w:rFonts w:hint="eastAsia" w:asciiTheme="minorEastAsia" w:hAnsiTheme="minorEastAsia" w:eastAsiaTheme="minorEastAsia" w:cstheme="minorEastAsia"/>
          <w:color w:val="333333"/>
          <w:kern w:val="0"/>
          <w:sz w:val="24"/>
          <w:szCs w:val="24"/>
          <w:shd w:val="clear" w:color="auto" w:fill="FFFFFF"/>
          <w:lang w:val="en-US" w:eastAsia="zh-CN"/>
        </w:rPr>
        <w:t>采购内容：珲春市城市更新专项规划，详细见采购人需求。</w:t>
      </w:r>
    </w:p>
    <w:p w14:paraId="40067EB6">
      <w:pPr>
        <w:pStyle w:val="66"/>
        <w:spacing w:line="360" w:lineRule="auto"/>
        <w:rPr>
          <w:rFonts w:hint="eastAsia" w:asciiTheme="minorEastAsia" w:hAnsiTheme="minorEastAsia" w:eastAsiaTheme="minorEastAsia" w:cstheme="minorEastAsia"/>
          <w:color w:val="333333"/>
          <w:kern w:val="0"/>
          <w:sz w:val="24"/>
          <w:szCs w:val="24"/>
          <w:shd w:val="clear" w:color="auto" w:fill="FFFFFF"/>
          <w:lang w:val="en-US" w:eastAsia="zh-CN"/>
        </w:rPr>
      </w:pPr>
      <w:r>
        <w:rPr>
          <w:rFonts w:hint="eastAsia" w:asciiTheme="minorEastAsia" w:hAnsiTheme="minorEastAsia" w:eastAsiaTheme="minorEastAsia" w:cstheme="minorEastAsia"/>
          <w:color w:val="333333"/>
          <w:kern w:val="0"/>
          <w:sz w:val="24"/>
          <w:szCs w:val="24"/>
          <w:shd w:val="clear" w:color="auto" w:fill="FFFFFF"/>
          <w:lang w:val="en-US" w:eastAsia="zh-CN"/>
        </w:rPr>
        <w:t>（2）服务地点：采购人指定地点</w:t>
      </w:r>
    </w:p>
    <w:p w14:paraId="5AE5C449">
      <w:pPr>
        <w:pStyle w:val="66"/>
        <w:spacing w:line="360" w:lineRule="auto"/>
        <w:rPr>
          <w:rFonts w:hint="default" w:asciiTheme="minorEastAsia" w:hAnsiTheme="minorEastAsia" w:eastAsiaTheme="minorEastAsia" w:cstheme="minorEastAsia"/>
          <w:color w:val="333333"/>
          <w:kern w:val="0"/>
          <w:sz w:val="24"/>
          <w:szCs w:val="24"/>
          <w:shd w:val="clear" w:color="auto" w:fill="FFFFFF"/>
          <w:lang w:val="en-US" w:eastAsia="zh-CN"/>
        </w:rPr>
      </w:pPr>
      <w:r>
        <w:rPr>
          <w:rFonts w:hint="eastAsia" w:asciiTheme="minorEastAsia" w:hAnsiTheme="minorEastAsia" w:eastAsiaTheme="minorEastAsia" w:cstheme="minorEastAsia"/>
          <w:color w:val="333333"/>
          <w:kern w:val="0"/>
          <w:sz w:val="24"/>
          <w:szCs w:val="24"/>
          <w:shd w:val="clear" w:color="auto" w:fill="FFFFFF"/>
          <w:lang w:val="en-US" w:eastAsia="zh-CN"/>
        </w:rPr>
        <w:t>（3）服务标准：符合国家及行业现行相关标准及采购人要求</w:t>
      </w:r>
    </w:p>
    <w:p w14:paraId="5B7646AE">
      <w:pPr>
        <w:widowControl/>
        <w:spacing w:line="360" w:lineRule="auto"/>
        <w:ind w:firstLine="420"/>
        <w:jc w:val="left"/>
        <w:rPr>
          <w:rFonts w:asciiTheme="minorEastAsia" w:hAnsiTheme="minorEastAsia" w:eastAsiaTheme="minorEastAsia" w:cstheme="minorEastAsia"/>
          <w:color w:val="333333"/>
          <w:kern w:val="0"/>
          <w:sz w:val="24"/>
          <w:szCs w:val="24"/>
          <w:shd w:val="clear" w:color="auto" w:fill="FFFFFF"/>
        </w:rPr>
      </w:pPr>
      <w:r>
        <w:rPr>
          <w:rFonts w:hint="eastAsia" w:asciiTheme="minorEastAsia" w:hAnsiTheme="minorEastAsia" w:eastAsiaTheme="minorEastAsia" w:cstheme="minorEastAsia"/>
          <w:color w:val="333333"/>
          <w:kern w:val="0"/>
          <w:sz w:val="24"/>
          <w:szCs w:val="24"/>
          <w:shd w:val="clear" w:color="auto" w:fill="FFFFFF"/>
        </w:rPr>
        <w:t>6.合同履行期限：</w:t>
      </w:r>
      <w:r>
        <w:rPr>
          <w:rFonts w:hint="eastAsia" w:asciiTheme="minorEastAsia" w:hAnsiTheme="minorEastAsia" w:eastAsiaTheme="minorEastAsia" w:cstheme="minorEastAsia"/>
          <w:color w:val="333333"/>
          <w:kern w:val="0"/>
          <w:sz w:val="24"/>
          <w:szCs w:val="24"/>
          <w:shd w:val="clear" w:color="auto" w:fill="FFFFFF"/>
          <w:lang w:val="en-US" w:eastAsia="zh-CN"/>
        </w:rPr>
        <w:t>自合同签订之日起60日内完成</w:t>
      </w:r>
      <w:r>
        <w:rPr>
          <w:rFonts w:hint="eastAsia" w:asciiTheme="minorEastAsia" w:hAnsiTheme="minorEastAsia" w:eastAsiaTheme="minorEastAsia" w:cstheme="minorEastAsia"/>
          <w:color w:val="333333"/>
          <w:kern w:val="0"/>
          <w:sz w:val="24"/>
          <w:szCs w:val="24"/>
          <w:shd w:val="clear" w:color="auto" w:fill="FFFFFF"/>
        </w:rPr>
        <w:t>。</w:t>
      </w:r>
    </w:p>
    <w:p w14:paraId="76309060">
      <w:pPr>
        <w:widowControl/>
        <w:spacing w:line="360" w:lineRule="auto"/>
        <w:ind w:firstLine="420"/>
        <w:jc w:val="left"/>
        <w:rPr>
          <w:rFonts w:hint="eastAsia"/>
        </w:rPr>
      </w:pPr>
      <w:r>
        <w:rPr>
          <w:rFonts w:hint="eastAsia" w:asciiTheme="minorEastAsia" w:hAnsiTheme="minorEastAsia" w:eastAsiaTheme="minorEastAsia" w:cstheme="minorEastAsia"/>
          <w:color w:val="333333"/>
          <w:kern w:val="0"/>
          <w:sz w:val="24"/>
          <w:szCs w:val="24"/>
          <w:shd w:val="clear" w:color="auto" w:fill="FFFFFF"/>
        </w:rPr>
        <w:t>7.本项目</w:t>
      </w:r>
      <w:r>
        <w:rPr>
          <w:rFonts w:hint="eastAsia" w:asciiTheme="minorEastAsia" w:hAnsiTheme="minorEastAsia" w:eastAsiaTheme="minorEastAsia" w:cstheme="minorEastAsia"/>
          <w:color w:val="333333"/>
          <w:kern w:val="0"/>
          <w:sz w:val="24"/>
          <w:szCs w:val="24"/>
          <w:shd w:val="clear" w:color="auto" w:fill="FFFFFF"/>
          <w:lang w:val="en-US" w:eastAsia="zh-CN"/>
        </w:rPr>
        <w:t>不</w:t>
      </w:r>
      <w:r>
        <w:rPr>
          <w:rFonts w:hint="eastAsia" w:asciiTheme="minorEastAsia" w:hAnsiTheme="minorEastAsia" w:eastAsiaTheme="minorEastAsia" w:cstheme="minorEastAsia"/>
          <w:color w:val="333333"/>
          <w:kern w:val="0"/>
          <w:sz w:val="24"/>
          <w:szCs w:val="24"/>
          <w:shd w:val="clear" w:color="auto" w:fill="FFFFFF"/>
        </w:rPr>
        <w:t>接受联合体投标。</w:t>
      </w:r>
    </w:p>
    <w:p w14:paraId="0FCE6C28">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二、申请人的资格要求</w:t>
      </w:r>
    </w:p>
    <w:p w14:paraId="5829A800">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1.满足《中华人民共和国政府采购法》第二十二条的规定；</w:t>
      </w:r>
    </w:p>
    <w:p w14:paraId="27060A49">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rPr>
      </w:pPr>
      <w:r>
        <w:rPr>
          <w:rFonts w:hint="eastAsia" w:asciiTheme="minorEastAsia" w:hAnsiTheme="minorEastAsia" w:eastAsiaTheme="minorEastAsia" w:cstheme="minorEastAsia"/>
          <w:color w:val="333333"/>
          <w:kern w:val="0"/>
          <w:sz w:val="24"/>
          <w:szCs w:val="24"/>
          <w:shd w:val="clear" w:color="auto" w:fill="FFFFFF"/>
        </w:rPr>
        <w:t>2.落实政府采购政策需满足的资格要求：本项目全部面向中小企业采购，详见磋商文件内容。</w:t>
      </w:r>
    </w:p>
    <w:p w14:paraId="75C4AD95">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2.1《政府采购促进中小企业发展管理办法》（财库〔2020〕46 号）；</w:t>
      </w:r>
    </w:p>
    <w:p w14:paraId="043BA81D">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2.2《关于政府采购支持监狱企业发展有关问题的通知》（财库〔2014〕68 号）；</w:t>
      </w:r>
    </w:p>
    <w:p w14:paraId="00F480CC">
      <w:pPr>
        <w:adjustRightInd w:val="0"/>
        <w:snapToGrid w:val="0"/>
        <w:spacing w:line="360" w:lineRule="auto"/>
        <w:ind w:firstLine="480" w:firstLineChars="200"/>
      </w:pPr>
      <w:r>
        <w:rPr>
          <w:rFonts w:hint="eastAsia" w:ascii="宋体" w:hAnsi="宋体" w:cs="宋体"/>
          <w:kern w:val="0"/>
          <w:sz w:val="24"/>
          <w:szCs w:val="24"/>
        </w:rPr>
        <w:t>2.3《关于促进残疾人就业政府采购政策的通知》（财库〔2017〕141 号）；</w:t>
      </w:r>
    </w:p>
    <w:p w14:paraId="5B8CBB6E">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3.本项目的特定资格要求：</w:t>
      </w:r>
    </w:p>
    <w:p w14:paraId="04867C0B">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rPr>
      </w:pPr>
      <w:r>
        <w:rPr>
          <w:rFonts w:hint="eastAsia" w:asciiTheme="minorEastAsia" w:hAnsiTheme="minorEastAsia" w:eastAsiaTheme="minorEastAsia" w:cstheme="minorEastAsia"/>
          <w:color w:val="333333"/>
          <w:kern w:val="0"/>
          <w:sz w:val="24"/>
          <w:szCs w:val="24"/>
          <w:shd w:val="clear" w:color="auto" w:fill="FFFFFF"/>
        </w:rPr>
        <w:t>（1）投标人须是在中华人民共和国境内注册具有独立承担民事责任能力法人或其他组织，</w:t>
      </w:r>
      <w:r>
        <w:rPr>
          <w:rFonts w:hint="eastAsia" w:asciiTheme="minorEastAsia" w:hAnsiTheme="minorEastAsia" w:eastAsiaTheme="minorEastAsia" w:cstheme="minorEastAsia"/>
          <w:color w:val="333333"/>
          <w:kern w:val="0"/>
          <w:sz w:val="24"/>
          <w:szCs w:val="24"/>
          <w:shd w:val="clear" w:color="auto" w:fill="FFFFFF"/>
          <w:lang w:val="en-US" w:eastAsia="zh-CN"/>
        </w:rPr>
        <w:t>具有有效的营业执照，</w:t>
      </w:r>
      <w:r>
        <w:rPr>
          <w:rFonts w:hint="eastAsia" w:asciiTheme="minorEastAsia" w:hAnsiTheme="minorEastAsia" w:eastAsiaTheme="minorEastAsia" w:cstheme="minorEastAsia"/>
          <w:color w:val="auto"/>
          <w:kern w:val="0"/>
          <w:sz w:val="24"/>
          <w:szCs w:val="24"/>
          <w:shd w:val="clear" w:color="auto" w:fill="FFFFFF"/>
          <w:lang w:val="en-US" w:eastAsia="zh-CN"/>
        </w:rPr>
        <w:t>投标人须具备行政主管部门核发的城乡规划编制乙级及以上资质，拟派出的项目负责人须具备注册城乡规划师或城乡规划专业高级及以上职称，</w:t>
      </w:r>
      <w:r>
        <w:rPr>
          <w:rFonts w:hint="eastAsia" w:asciiTheme="minorEastAsia" w:hAnsiTheme="minorEastAsia" w:eastAsiaTheme="minorEastAsia" w:cstheme="minorEastAsia"/>
          <w:color w:val="auto"/>
          <w:kern w:val="0"/>
          <w:sz w:val="24"/>
          <w:szCs w:val="24"/>
          <w:shd w:val="clear" w:color="auto" w:fill="FFFFFF"/>
        </w:rPr>
        <w:t>并在人员、专业</w:t>
      </w:r>
      <w:r>
        <w:rPr>
          <w:rFonts w:hint="eastAsia" w:asciiTheme="minorEastAsia" w:hAnsiTheme="minorEastAsia" w:eastAsiaTheme="minorEastAsia" w:cstheme="minorEastAsia"/>
          <w:color w:val="auto"/>
          <w:kern w:val="0"/>
          <w:sz w:val="24"/>
          <w:szCs w:val="24"/>
          <w:shd w:val="clear" w:color="auto" w:fill="FFFFFF"/>
          <w:lang w:eastAsia="zh-CN"/>
        </w:rPr>
        <w:t>、</w:t>
      </w:r>
      <w:r>
        <w:rPr>
          <w:rFonts w:hint="eastAsia" w:asciiTheme="minorEastAsia" w:hAnsiTheme="minorEastAsia" w:eastAsiaTheme="minorEastAsia" w:cstheme="minorEastAsia"/>
          <w:color w:val="auto"/>
          <w:kern w:val="0"/>
          <w:sz w:val="24"/>
          <w:szCs w:val="24"/>
          <w:shd w:val="clear" w:color="auto" w:fill="FFFFFF"/>
          <w:lang w:val="en-US" w:eastAsia="zh-CN"/>
        </w:rPr>
        <w:t>设备</w:t>
      </w:r>
      <w:r>
        <w:rPr>
          <w:rFonts w:hint="eastAsia" w:asciiTheme="minorEastAsia" w:hAnsiTheme="minorEastAsia" w:eastAsiaTheme="minorEastAsia" w:cstheme="minorEastAsia"/>
          <w:color w:val="auto"/>
          <w:kern w:val="0"/>
          <w:sz w:val="24"/>
          <w:szCs w:val="24"/>
          <w:shd w:val="clear" w:color="auto" w:fill="FFFFFF"/>
        </w:rPr>
        <w:t>等方面具有</w:t>
      </w:r>
      <w:r>
        <w:rPr>
          <w:rFonts w:hint="eastAsia" w:asciiTheme="minorEastAsia" w:hAnsiTheme="minorEastAsia" w:eastAsiaTheme="minorEastAsia" w:cstheme="minorEastAsia"/>
          <w:color w:val="auto"/>
          <w:kern w:val="0"/>
          <w:sz w:val="24"/>
          <w:szCs w:val="24"/>
          <w:shd w:val="clear" w:color="auto" w:fill="FFFFFF"/>
          <w:lang w:val="en-US" w:eastAsia="zh-CN"/>
        </w:rPr>
        <w:t>相应的技术能力</w:t>
      </w:r>
      <w:r>
        <w:rPr>
          <w:rFonts w:hint="eastAsia" w:asciiTheme="minorEastAsia" w:hAnsiTheme="minorEastAsia" w:eastAsiaTheme="minorEastAsia" w:cstheme="minorEastAsia"/>
          <w:color w:val="auto"/>
          <w:kern w:val="0"/>
          <w:sz w:val="24"/>
          <w:szCs w:val="24"/>
          <w:shd w:val="clear" w:color="auto" w:fill="FFFFFF"/>
        </w:rPr>
        <w:t>；</w:t>
      </w:r>
    </w:p>
    <w:p w14:paraId="6E2D0700">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w:t>
      </w:r>
      <w:r>
        <w:rPr>
          <w:rFonts w:hint="eastAsia" w:asciiTheme="minorEastAsia" w:hAnsiTheme="minorEastAsia" w:eastAsiaTheme="minorEastAsia" w:cstheme="minorEastAsia"/>
          <w:color w:val="333333"/>
          <w:kern w:val="0"/>
          <w:sz w:val="24"/>
          <w:szCs w:val="24"/>
          <w:shd w:val="clear" w:color="auto" w:fill="FFFFFF"/>
          <w:lang w:val="en-US" w:eastAsia="zh-CN"/>
        </w:rPr>
        <w:t>3</w:t>
      </w:r>
      <w:r>
        <w:rPr>
          <w:rFonts w:hint="eastAsia" w:asciiTheme="minorEastAsia" w:hAnsiTheme="minorEastAsia" w:eastAsiaTheme="minorEastAsia" w:cstheme="minorEastAsia"/>
          <w:color w:val="333333"/>
          <w:kern w:val="0"/>
          <w:sz w:val="24"/>
          <w:szCs w:val="24"/>
          <w:shd w:val="clear" w:color="auto" w:fill="FFFFFF"/>
        </w:rPr>
        <w:t xml:space="preserve">）投标人参加本项目投标前三年内，在经营活动中没有不良经营行为、重大安全事故及质量问题、因投标人违约或不恰当履约引起的合同争议纠纷及仲裁和诉讼等重大违法记录（须提供经法定代表人或其委托代理人签字并加盖单位公章的声明函）。  </w:t>
      </w:r>
    </w:p>
    <w:p w14:paraId="23E987D3">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rPr>
      </w:pPr>
      <w:r>
        <w:rPr>
          <w:rFonts w:hint="eastAsia" w:asciiTheme="minorEastAsia" w:hAnsiTheme="minorEastAsia" w:eastAsiaTheme="minorEastAsia" w:cstheme="minorEastAsia"/>
          <w:color w:val="333333"/>
          <w:kern w:val="0"/>
          <w:sz w:val="24"/>
          <w:szCs w:val="24"/>
          <w:shd w:val="clear" w:color="auto" w:fill="FFFFFF"/>
        </w:rPr>
        <w:t>（</w:t>
      </w:r>
      <w:r>
        <w:rPr>
          <w:rFonts w:hint="eastAsia" w:asciiTheme="minorEastAsia" w:hAnsiTheme="minorEastAsia" w:eastAsiaTheme="minorEastAsia" w:cstheme="minorEastAsia"/>
          <w:color w:val="333333"/>
          <w:kern w:val="0"/>
          <w:sz w:val="24"/>
          <w:szCs w:val="24"/>
          <w:shd w:val="clear" w:color="auto" w:fill="FFFFFF"/>
          <w:lang w:val="en-US" w:eastAsia="zh-CN"/>
        </w:rPr>
        <w:t>4</w:t>
      </w:r>
      <w:r>
        <w:rPr>
          <w:rFonts w:hint="eastAsia" w:asciiTheme="minorEastAsia" w:hAnsiTheme="minorEastAsia" w:eastAsiaTheme="minorEastAsia" w:cstheme="minorEastAsia"/>
          <w:color w:val="333333"/>
          <w:kern w:val="0"/>
          <w:sz w:val="24"/>
          <w:szCs w:val="24"/>
          <w:shd w:val="clear" w:color="auto" w:fill="FFFFFF"/>
        </w:rPr>
        <w:t>）投标人必须未被列入“信用中国” 网站(www.creditchina.gov.cn)、中国政府采购网(www.ccgp.gov.cn)等渠道信用记录失信被执行人、重大税收违法案件当事人名单、政府采购严重违法失信行为记录名单（须提供网络截图）。</w:t>
      </w:r>
    </w:p>
    <w:p w14:paraId="0D74228A">
      <w:pPr>
        <w:widowControl/>
        <w:spacing w:line="360" w:lineRule="auto"/>
        <w:ind w:firstLine="420"/>
        <w:jc w:val="left"/>
      </w:pPr>
      <w:r>
        <w:rPr>
          <w:rFonts w:hint="eastAsia" w:asciiTheme="minorEastAsia" w:hAnsiTheme="minorEastAsia" w:eastAsiaTheme="minorEastAsia" w:cstheme="minorEastAsia"/>
          <w:color w:val="333333"/>
          <w:kern w:val="0"/>
          <w:sz w:val="24"/>
          <w:szCs w:val="24"/>
          <w:shd w:val="clear" w:color="auto" w:fill="FFFFFF"/>
        </w:rPr>
        <w:t>（</w:t>
      </w:r>
      <w:r>
        <w:rPr>
          <w:rFonts w:hint="eastAsia" w:asciiTheme="minorEastAsia" w:hAnsiTheme="minorEastAsia" w:eastAsiaTheme="minorEastAsia" w:cstheme="minorEastAsia"/>
          <w:color w:val="333333"/>
          <w:kern w:val="0"/>
          <w:sz w:val="24"/>
          <w:szCs w:val="24"/>
          <w:shd w:val="clear" w:color="auto" w:fill="FFFFFF"/>
          <w:lang w:val="en-US" w:eastAsia="zh-CN"/>
        </w:rPr>
        <w:t>5</w:t>
      </w:r>
      <w:r>
        <w:rPr>
          <w:rFonts w:hint="eastAsia" w:asciiTheme="minorEastAsia" w:hAnsiTheme="minorEastAsia" w:eastAsiaTheme="minorEastAsia" w:cstheme="minorEastAsia"/>
          <w:color w:val="333333"/>
          <w:kern w:val="0"/>
          <w:sz w:val="24"/>
          <w:szCs w:val="24"/>
          <w:shd w:val="clear" w:color="auto" w:fill="FFFFFF"/>
        </w:rPr>
        <w:t>）</w:t>
      </w:r>
      <w:r>
        <w:rPr>
          <w:rFonts w:hint="eastAsia" w:ascii="宋体" w:hAnsi="宋体" w:eastAsia="宋体" w:cs="宋体"/>
          <w:color w:val="auto"/>
          <w:sz w:val="24"/>
          <w:szCs w:val="24"/>
          <w:lang w:val="zh-CN" w:eastAsia="zh-CN"/>
        </w:rPr>
        <w:t>投标人须具有良好的商业信誉和健全的财务会计制度。近</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zh-CN" w:eastAsia="zh-CN"/>
        </w:rPr>
        <w:t>年财务状况良好，</w:t>
      </w:r>
      <w:r>
        <w:rPr>
          <w:rFonts w:hint="eastAsia" w:ascii="宋体" w:hAnsi="宋体" w:cs="宋体"/>
          <w:color w:val="auto"/>
          <w:sz w:val="24"/>
          <w:szCs w:val="24"/>
          <w:lang w:val="en-US" w:eastAsia="zh-CN"/>
        </w:rPr>
        <w:t>须提供</w:t>
      </w:r>
      <w:r>
        <w:rPr>
          <w:rFonts w:hint="eastAsia" w:ascii="宋体" w:hAnsi="宋体" w:eastAsia="宋体" w:cs="宋体"/>
          <w:color w:val="auto"/>
          <w:sz w:val="24"/>
          <w:szCs w:val="24"/>
          <w:lang w:val="zh-CN"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eastAsia="zh-CN"/>
        </w:rPr>
        <w:t>年度财务审计报告</w:t>
      </w:r>
      <w:r>
        <w:rPr>
          <w:rFonts w:hint="eastAsia" w:ascii="宋体" w:hAnsi="宋体" w:cs="宋体"/>
          <w:color w:val="auto"/>
          <w:sz w:val="24"/>
          <w:szCs w:val="24"/>
          <w:lang w:val="en-US" w:eastAsia="zh-CN"/>
        </w:rPr>
        <w:t>或财务报表</w:t>
      </w:r>
      <w:r>
        <w:rPr>
          <w:rFonts w:hint="eastAsia" w:ascii="宋体" w:hAnsi="宋体" w:eastAsia="宋体" w:cs="宋体"/>
          <w:color w:val="auto"/>
          <w:sz w:val="24"/>
          <w:szCs w:val="24"/>
          <w:lang w:val="zh-CN" w:eastAsia="zh-CN"/>
        </w:rPr>
        <w:t>，若投标人为202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eastAsia="zh-CN"/>
        </w:rPr>
        <w:t>年以后注册成立公司的，须提供银行资信证明</w:t>
      </w:r>
      <w:r>
        <w:rPr>
          <w:rFonts w:hint="eastAsia" w:ascii="宋体" w:hAnsi="宋体" w:cs="宋体"/>
          <w:color w:val="auto"/>
          <w:sz w:val="24"/>
          <w:szCs w:val="24"/>
          <w:lang w:val="zh-CN" w:eastAsia="zh-CN"/>
        </w:rPr>
        <w:t>；</w:t>
      </w:r>
      <w:r>
        <w:rPr>
          <w:rFonts w:hint="eastAsia" w:ascii="宋体" w:hAnsi="宋体" w:cs="宋体"/>
          <w:color w:val="auto"/>
          <w:sz w:val="24"/>
          <w:szCs w:val="24"/>
          <w:lang w:val="en-US" w:eastAsia="zh-CN"/>
        </w:rPr>
        <w:t>有依法缴纳税收和社会保障资金的良好记录（须提供近6个月内任意一个月的缴纳记录）</w:t>
      </w:r>
      <w:r>
        <w:rPr>
          <w:rFonts w:hint="eastAsia" w:ascii="宋体" w:hAnsi="宋体" w:eastAsia="宋体" w:cs="宋体"/>
          <w:color w:val="auto"/>
          <w:sz w:val="24"/>
          <w:szCs w:val="24"/>
          <w:lang w:val="zh-CN" w:eastAsia="zh-CN"/>
        </w:rPr>
        <w:t>。</w:t>
      </w:r>
    </w:p>
    <w:p w14:paraId="71C8DB1A">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rPr>
      </w:pPr>
      <w:r>
        <w:rPr>
          <w:rFonts w:hint="eastAsia" w:asciiTheme="minorEastAsia" w:hAnsiTheme="minorEastAsia" w:eastAsiaTheme="minorEastAsia" w:cstheme="minorEastAsia"/>
          <w:color w:val="333333"/>
          <w:kern w:val="0"/>
          <w:sz w:val="24"/>
          <w:szCs w:val="24"/>
          <w:shd w:val="clear" w:color="auto" w:fill="FFFFFF"/>
        </w:rPr>
        <w:t>（</w:t>
      </w:r>
      <w:r>
        <w:rPr>
          <w:rFonts w:hint="eastAsia" w:asciiTheme="minorEastAsia" w:hAnsiTheme="minorEastAsia" w:eastAsiaTheme="minorEastAsia" w:cstheme="minorEastAsia"/>
          <w:color w:val="333333"/>
          <w:kern w:val="0"/>
          <w:sz w:val="24"/>
          <w:szCs w:val="24"/>
          <w:shd w:val="clear" w:color="auto" w:fill="FFFFFF"/>
          <w:lang w:val="en-US" w:eastAsia="zh-CN"/>
        </w:rPr>
        <w:t>6</w:t>
      </w:r>
      <w:r>
        <w:rPr>
          <w:rFonts w:hint="eastAsia" w:asciiTheme="minorEastAsia" w:hAnsiTheme="minorEastAsia" w:eastAsiaTheme="minorEastAsia" w:cstheme="minorEastAsia"/>
          <w:color w:val="333333"/>
          <w:kern w:val="0"/>
          <w:sz w:val="24"/>
          <w:szCs w:val="24"/>
          <w:shd w:val="clear" w:color="auto" w:fill="FFFFFF"/>
        </w:rPr>
        <w:t>）拒绝列入政府取消投标资格记录期间的企业或个人投标。</w:t>
      </w:r>
    </w:p>
    <w:p w14:paraId="53D7322E">
      <w:pPr>
        <w:widowControl/>
        <w:spacing w:line="360" w:lineRule="auto"/>
        <w:ind w:firstLine="420"/>
        <w:jc w:val="left"/>
        <w:rPr>
          <w:rFonts w:hint="default" w:asciiTheme="minorEastAsia" w:hAnsiTheme="minorEastAsia" w:eastAsiaTheme="minorEastAsia" w:cstheme="minorEastAsia"/>
          <w:color w:val="333333"/>
          <w:kern w:val="0"/>
          <w:sz w:val="24"/>
          <w:szCs w:val="24"/>
          <w:shd w:val="clear" w:color="auto" w:fill="FFFFFF"/>
          <w:lang w:val="en-US" w:eastAsia="zh-CN"/>
        </w:rPr>
      </w:pPr>
      <w:r>
        <w:rPr>
          <w:rFonts w:hint="eastAsia" w:asciiTheme="minorEastAsia" w:hAnsiTheme="minorEastAsia" w:eastAsiaTheme="minorEastAsia" w:cstheme="minorEastAsia"/>
          <w:color w:val="333333"/>
          <w:kern w:val="0"/>
          <w:sz w:val="24"/>
          <w:szCs w:val="24"/>
          <w:shd w:val="clear" w:color="auto" w:fill="FFFFFF"/>
          <w:lang w:val="en-US" w:eastAsia="zh-CN"/>
        </w:rPr>
        <w:t xml:space="preserve"> （7）单位负责人为同一人或者存在直接控股、管理关系的不同投标人，不得参加同一合同项下的政府采购活动，提供加盖公章的说明。</w:t>
      </w:r>
    </w:p>
    <w:p w14:paraId="62E3EF3F">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三、获取磋商文件</w:t>
      </w:r>
    </w:p>
    <w:p w14:paraId="7718239E">
      <w:pPr>
        <w:tabs>
          <w:tab w:val="left" w:pos="-3969"/>
          <w:tab w:val="left" w:pos="420"/>
        </w:tabs>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lang w:bidi="ar"/>
        </w:rPr>
        <w:t>202</w:t>
      </w:r>
      <w:r>
        <w:rPr>
          <w:rFonts w:hint="eastAsia" w:ascii="宋体" w:hAnsi="宋体" w:cs="宋体"/>
          <w:color w:val="auto"/>
          <w:sz w:val="24"/>
          <w:szCs w:val="24"/>
          <w:lang w:val="en-US" w:eastAsia="zh-CN" w:bidi="ar"/>
        </w:rPr>
        <w:t>6</w:t>
      </w:r>
      <w:r>
        <w:rPr>
          <w:rFonts w:hint="eastAsia" w:ascii="宋体" w:hAnsi="宋体" w:eastAsia="宋体" w:cs="宋体"/>
          <w:color w:val="auto"/>
          <w:sz w:val="24"/>
          <w:szCs w:val="24"/>
          <w:lang w:bidi="ar"/>
        </w:rPr>
        <w:t>年</w:t>
      </w:r>
      <w:r>
        <w:rPr>
          <w:rFonts w:hint="eastAsia" w:ascii="宋体" w:hAnsi="宋体" w:cs="宋体"/>
          <w:color w:val="auto"/>
          <w:sz w:val="24"/>
          <w:szCs w:val="24"/>
          <w:lang w:val="en-US" w:eastAsia="zh-CN" w:bidi="ar"/>
        </w:rPr>
        <w:t>05</w:t>
      </w:r>
      <w:r>
        <w:rPr>
          <w:rFonts w:hint="eastAsia" w:ascii="宋体" w:hAnsi="宋体" w:eastAsia="宋体" w:cs="宋体"/>
          <w:color w:val="auto"/>
          <w:sz w:val="24"/>
          <w:szCs w:val="24"/>
          <w:lang w:bidi="ar"/>
        </w:rPr>
        <w:t>月</w:t>
      </w:r>
      <w:r>
        <w:rPr>
          <w:rFonts w:hint="eastAsia" w:ascii="宋体" w:hAnsi="宋体" w:cs="宋体"/>
          <w:color w:val="auto"/>
          <w:sz w:val="24"/>
          <w:szCs w:val="24"/>
          <w:lang w:val="en-US" w:eastAsia="zh-CN" w:bidi="ar"/>
        </w:rPr>
        <w:t>21</w:t>
      </w:r>
      <w:r>
        <w:rPr>
          <w:rFonts w:hint="eastAsia" w:ascii="宋体" w:hAnsi="宋体" w:eastAsia="宋体" w:cs="宋体"/>
          <w:color w:val="auto"/>
          <w:sz w:val="24"/>
          <w:szCs w:val="24"/>
          <w:lang w:bidi="ar"/>
        </w:rPr>
        <w:t>日至202</w:t>
      </w:r>
      <w:r>
        <w:rPr>
          <w:rFonts w:hint="eastAsia" w:ascii="宋体" w:hAnsi="宋体" w:cs="宋体"/>
          <w:color w:val="auto"/>
          <w:sz w:val="24"/>
          <w:szCs w:val="24"/>
          <w:lang w:val="en-US" w:eastAsia="zh-CN" w:bidi="ar"/>
        </w:rPr>
        <w:t>6</w:t>
      </w:r>
      <w:r>
        <w:rPr>
          <w:rFonts w:hint="eastAsia" w:ascii="宋体" w:hAnsi="宋体" w:eastAsia="宋体" w:cs="宋体"/>
          <w:color w:val="auto"/>
          <w:sz w:val="24"/>
          <w:szCs w:val="24"/>
          <w:lang w:bidi="ar"/>
        </w:rPr>
        <w:t>年</w:t>
      </w:r>
      <w:r>
        <w:rPr>
          <w:rFonts w:hint="eastAsia" w:ascii="宋体" w:hAnsi="宋体" w:cs="宋体"/>
          <w:color w:val="auto"/>
          <w:sz w:val="24"/>
          <w:szCs w:val="24"/>
          <w:lang w:val="en-US" w:eastAsia="zh-CN" w:bidi="ar"/>
        </w:rPr>
        <w:t>05</w:t>
      </w:r>
      <w:r>
        <w:rPr>
          <w:rFonts w:hint="eastAsia" w:ascii="宋体" w:hAnsi="宋体" w:eastAsia="宋体" w:cs="宋体"/>
          <w:color w:val="auto"/>
          <w:sz w:val="24"/>
          <w:szCs w:val="24"/>
          <w:lang w:bidi="ar"/>
        </w:rPr>
        <w:t>月</w:t>
      </w:r>
      <w:r>
        <w:rPr>
          <w:rFonts w:hint="eastAsia" w:ascii="宋体" w:hAnsi="宋体" w:cs="宋体"/>
          <w:color w:val="auto"/>
          <w:sz w:val="24"/>
          <w:szCs w:val="24"/>
          <w:lang w:val="en-US" w:eastAsia="zh-CN" w:bidi="ar"/>
        </w:rPr>
        <w:t>27</w:t>
      </w:r>
      <w:r>
        <w:rPr>
          <w:rFonts w:hint="eastAsia" w:ascii="宋体" w:hAnsi="宋体" w:eastAsia="宋体" w:cs="宋体"/>
          <w:color w:val="auto"/>
          <w:sz w:val="24"/>
          <w:szCs w:val="24"/>
          <w:lang w:bidi="ar"/>
        </w:rPr>
        <w:t>日</w:t>
      </w:r>
      <w:r>
        <w:rPr>
          <w:rFonts w:hint="eastAsia" w:ascii="宋体" w:hAnsi="宋体" w:eastAsia="宋体" w:cs="宋体"/>
          <w:color w:val="auto"/>
          <w:sz w:val="24"/>
          <w:szCs w:val="24"/>
          <w:lang w:val="zh-CN" w:bidi="ar"/>
        </w:rPr>
        <w:t>(法定公休日、法定节假日除外)，每日上午8:30时至11:00时，下午13:30时至1</w:t>
      </w:r>
      <w:r>
        <w:rPr>
          <w:rFonts w:hint="eastAsia" w:ascii="宋体" w:hAnsi="宋体" w:eastAsia="宋体" w:cs="宋体"/>
          <w:color w:val="auto"/>
          <w:sz w:val="24"/>
          <w:szCs w:val="24"/>
          <w:lang w:bidi="ar"/>
        </w:rPr>
        <w:t>7</w:t>
      </w:r>
      <w:r>
        <w:rPr>
          <w:rFonts w:hint="eastAsia" w:ascii="宋体" w:hAnsi="宋体" w:eastAsia="宋体" w:cs="宋体"/>
          <w:color w:val="auto"/>
          <w:sz w:val="24"/>
          <w:szCs w:val="24"/>
          <w:lang w:val="zh-CN" w:bidi="ar"/>
        </w:rPr>
        <w:t>:00时(北京时间，下同)</w:t>
      </w:r>
      <w:r>
        <w:rPr>
          <w:rFonts w:hint="eastAsia" w:ascii="宋体" w:hAnsi="宋体" w:eastAsia="宋体" w:cs="宋体"/>
          <w:color w:val="auto"/>
          <w:sz w:val="24"/>
          <w:szCs w:val="24"/>
          <w:highlight w:val="none"/>
        </w:rPr>
        <w:t>。</w:t>
      </w:r>
    </w:p>
    <w:p w14:paraId="3BE4C64F">
      <w:pPr>
        <w:tabs>
          <w:tab w:val="left" w:pos="-3969"/>
          <w:tab w:val="left" w:pos="420"/>
        </w:tabs>
        <w:autoSpaceDE w:val="0"/>
        <w:autoSpaceDN w:val="0"/>
        <w:adjustRightIn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lang w:val="zh-CN" w:bidi="ar"/>
        </w:rPr>
        <w:t>在“政采云”平台（http:// www.zcygov.cn）</w:t>
      </w:r>
      <w:r>
        <w:rPr>
          <w:rFonts w:hint="eastAsia" w:ascii="宋体" w:hAnsi="宋体" w:eastAsia="宋体" w:cs="宋体"/>
          <w:color w:val="auto"/>
          <w:sz w:val="24"/>
          <w:szCs w:val="24"/>
          <w:lang w:bidi="ar"/>
        </w:rPr>
        <w:t>自行下载</w:t>
      </w:r>
      <w:r>
        <w:rPr>
          <w:rFonts w:hint="eastAsia" w:ascii="宋体" w:hAnsi="宋体" w:eastAsia="宋体" w:cs="宋体"/>
          <w:color w:val="auto"/>
          <w:sz w:val="24"/>
          <w:szCs w:val="24"/>
          <w:lang w:eastAsia="zh-CN" w:bidi="ar"/>
        </w:rPr>
        <w:t>招标</w:t>
      </w:r>
      <w:r>
        <w:rPr>
          <w:rFonts w:hint="eastAsia" w:ascii="宋体" w:hAnsi="宋体" w:eastAsia="宋体" w:cs="宋体"/>
          <w:color w:val="auto"/>
          <w:sz w:val="24"/>
          <w:szCs w:val="24"/>
          <w:lang w:val="zh-CN" w:bidi="ar"/>
        </w:rPr>
        <w:t>文件</w:t>
      </w:r>
      <w:r>
        <w:rPr>
          <w:rFonts w:hint="eastAsia" w:ascii="宋体" w:hAnsi="宋体" w:eastAsia="宋体" w:cs="宋体"/>
          <w:color w:val="auto"/>
          <w:sz w:val="24"/>
          <w:szCs w:val="24"/>
          <w:highlight w:val="none"/>
          <w:lang w:val="zh-CN"/>
        </w:rPr>
        <w:t>。</w:t>
      </w:r>
    </w:p>
    <w:p w14:paraId="06130AEF">
      <w:pPr>
        <w:tabs>
          <w:tab w:val="left" w:pos="-3969"/>
          <w:tab w:val="left" w:pos="420"/>
        </w:tabs>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w:t>
      </w:r>
      <w:r>
        <w:rPr>
          <w:rFonts w:hint="eastAsia" w:ascii="宋体" w:hAnsi="宋体" w:eastAsia="宋体" w:cs="宋体"/>
          <w:color w:val="auto"/>
          <w:sz w:val="24"/>
          <w:szCs w:val="24"/>
          <w:lang w:val="zh-CN" w:bidi="ar"/>
        </w:rPr>
        <w:t>凡有意参加招标活动者，应当注册成为“政采云”平台投标人。凡已注册的投标人，按照授予的操作权限自行在“政采云”平台（http：//www.zcygov.cn）（操作路径：登录“政采云”平台-项目采购-获取采购文件-找到本项目-点击“申请获取采购文件”）按采购包下载招标文件并点击下载确认参加本项目招标活动。具体注册及下载招标文件方法请访问“政采云”平台查询相关信息</w:t>
      </w:r>
      <w:r>
        <w:rPr>
          <w:rFonts w:hint="eastAsia" w:ascii="宋体" w:hAnsi="宋体" w:eastAsia="宋体" w:cs="宋体"/>
          <w:color w:val="auto"/>
          <w:sz w:val="24"/>
          <w:szCs w:val="24"/>
          <w:lang w:bidi="ar"/>
        </w:rPr>
        <w:t>。未进行网上注册的</w:t>
      </w:r>
      <w:r>
        <w:rPr>
          <w:rFonts w:hint="eastAsia" w:ascii="宋体" w:hAnsi="宋体" w:eastAsia="宋体" w:cs="宋体"/>
          <w:color w:val="auto"/>
          <w:sz w:val="24"/>
          <w:szCs w:val="24"/>
          <w:lang w:eastAsia="zh-CN" w:bidi="ar"/>
        </w:rPr>
        <w:t>投标人</w:t>
      </w:r>
      <w:r>
        <w:rPr>
          <w:rFonts w:hint="eastAsia" w:ascii="宋体" w:hAnsi="宋体" w:eastAsia="宋体" w:cs="宋体"/>
          <w:color w:val="auto"/>
          <w:sz w:val="24"/>
          <w:szCs w:val="24"/>
          <w:lang w:bidi="ar"/>
        </w:rPr>
        <w:t>将无法参与本次</w:t>
      </w:r>
      <w:r>
        <w:rPr>
          <w:rFonts w:hint="eastAsia" w:ascii="宋体" w:hAnsi="宋体" w:eastAsia="宋体" w:cs="宋体"/>
          <w:color w:val="auto"/>
          <w:sz w:val="24"/>
          <w:szCs w:val="24"/>
          <w:lang w:eastAsia="zh-CN" w:bidi="ar"/>
        </w:rPr>
        <w:t>招标</w:t>
      </w:r>
      <w:r>
        <w:rPr>
          <w:rFonts w:hint="eastAsia" w:ascii="宋体" w:hAnsi="宋体" w:eastAsia="宋体" w:cs="宋体"/>
          <w:color w:val="auto"/>
          <w:sz w:val="24"/>
          <w:szCs w:val="24"/>
          <w:lang w:bidi="ar"/>
        </w:rPr>
        <w:t>活动</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highlight w:val="none"/>
        </w:rPr>
        <w:t xml:space="preserve"> </w:t>
      </w:r>
    </w:p>
    <w:p w14:paraId="08B24209">
      <w:pPr>
        <w:tabs>
          <w:tab w:val="left" w:pos="-3969"/>
          <w:tab w:val="left" w:pos="420"/>
        </w:tabs>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免费。</w:t>
      </w:r>
    </w:p>
    <w:p w14:paraId="0718D81C">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四、提交磋商文件截止时间、开标时间和地点</w:t>
      </w:r>
    </w:p>
    <w:p w14:paraId="2F6C8042">
      <w:pPr>
        <w:autoSpaceDE w:val="0"/>
        <w:autoSpaceDN w:val="0"/>
        <w:adjustRightInd w:val="0"/>
        <w:spacing w:line="360" w:lineRule="auto"/>
        <w:ind w:right="97" w:rightChars="46" w:firstLine="360" w:firstLineChars="150"/>
        <w:jc w:val="left"/>
        <w:rPr>
          <w:rFonts w:hint="eastAsia" w:ascii="宋体" w:hAnsi="宋体" w:eastAsia="宋体" w:cs="宋体"/>
          <w:color w:val="auto"/>
          <w:sz w:val="24"/>
          <w:szCs w:val="24"/>
          <w:lang w:val="zh-CN" w:bidi="ar"/>
        </w:rPr>
      </w:pPr>
      <w:r>
        <w:rPr>
          <w:rFonts w:hint="eastAsia" w:ascii="宋体" w:hAnsi="宋体" w:eastAsia="宋体" w:cs="宋体"/>
          <w:color w:val="auto"/>
          <w:sz w:val="24"/>
          <w:szCs w:val="24"/>
          <w:lang w:bidi="ar"/>
        </w:rPr>
        <w:t>1.提交投标文件</w:t>
      </w:r>
      <w:r>
        <w:rPr>
          <w:rFonts w:hint="eastAsia" w:ascii="宋体" w:hAnsi="宋体" w:eastAsia="宋体" w:cs="宋体"/>
          <w:color w:val="auto"/>
          <w:sz w:val="24"/>
          <w:szCs w:val="24"/>
          <w:lang w:val="zh-CN" w:bidi="ar"/>
        </w:rPr>
        <w:t>截止时间：</w:t>
      </w:r>
      <w:r>
        <w:rPr>
          <w:rFonts w:hint="eastAsia" w:ascii="宋体" w:hAnsi="宋体" w:eastAsia="宋体" w:cs="宋体"/>
          <w:color w:val="auto"/>
          <w:sz w:val="24"/>
          <w:szCs w:val="24"/>
          <w:highlight w:val="none"/>
          <w:shd w:val="clear" w:color="auto" w:fill="FFFFFF"/>
          <w:lang w:val="zh-CN"/>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zh-CN"/>
        </w:rPr>
        <w:t>年</w:t>
      </w:r>
      <w:r>
        <w:rPr>
          <w:rFonts w:hint="eastAsia" w:ascii="宋体" w:hAnsi="宋体" w:cs="宋体"/>
          <w:color w:val="auto"/>
          <w:sz w:val="24"/>
          <w:szCs w:val="24"/>
          <w:highlight w:val="none"/>
          <w:shd w:val="clear" w:color="auto" w:fill="FFFFFF"/>
          <w:lang w:val="en-US" w:eastAsia="zh-CN"/>
        </w:rPr>
        <w:t>06</w:t>
      </w:r>
      <w:r>
        <w:rPr>
          <w:rFonts w:hint="eastAsia" w:ascii="宋体" w:hAnsi="宋体" w:eastAsia="宋体" w:cs="宋体"/>
          <w:color w:val="auto"/>
          <w:sz w:val="24"/>
          <w:szCs w:val="24"/>
          <w:highlight w:val="none"/>
          <w:shd w:val="clear" w:color="auto" w:fill="FFFFFF"/>
          <w:lang w:val="zh-CN"/>
        </w:rPr>
        <w:t>月</w:t>
      </w:r>
      <w:r>
        <w:rPr>
          <w:rFonts w:hint="eastAsia" w:ascii="宋体" w:hAnsi="宋体" w:cs="宋体"/>
          <w:color w:val="auto"/>
          <w:sz w:val="24"/>
          <w:szCs w:val="24"/>
          <w:highlight w:val="none"/>
          <w:shd w:val="clear" w:color="auto" w:fill="FFFFFF"/>
          <w:lang w:val="en-US" w:eastAsia="zh-CN"/>
        </w:rPr>
        <w:t>09</w:t>
      </w:r>
      <w:r>
        <w:rPr>
          <w:rFonts w:hint="eastAsia" w:ascii="宋体" w:hAnsi="宋体" w:eastAsia="宋体" w:cs="宋体"/>
          <w:color w:val="auto"/>
          <w:sz w:val="24"/>
          <w:szCs w:val="24"/>
          <w:highlight w:val="none"/>
          <w:shd w:val="clear" w:color="auto" w:fill="FFFFFF"/>
          <w:lang w:val="zh-CN"/>
        </w:rPr>
        <w:t>日</w:t>
      </w:r>
      <w:r>
        <w:rPr>
          <w:rFonts w:hint="eastAsia" w:ascii="宋体" w:hAnsi="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lang w:val="zh-CN"/>
        </w:rPr>
        <w:t>9时30分</w:t>
      </w:r>
      <w:r>
        <w:rPr>
          <w:rFonts w:hint="eastAsia" w:ascii="宋体" w:hAnsi="宋体" w:eastAsia="宋体" w:cs="宋体"/>
          <w:color w:val="auto"/>
          <w:sz w:val="24"/>
          <w:szCs w:val="24"/>
          <w:lang w:val="zh-CN" w:bidi="ar"/>
        </w:rPr>
        <w:t>（北京时间）。</w:t>
      </w:r>
    </w:p>
    <w:p w14:paraId="6B59DF15">
      <w:pPr>
        <w:autoSpaceDE w:val="0"/>
        <w:autoSpaceDN w:val="0"/>
        <w:adjustRightInd w:val="0"/>
        <w:spacing w:line="360" w:lineRule="auto"/>
        <w:ind w:right="97" w:rightChars="46" w:firstLine="360" w:firstLineChars="150"/>
        <w:jc w:val="left"/>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2.投标文件提交方式：</w:t>
      </w:r>
      <w:r>
        <w:rPr>
          <w:rFonts w:hint="eastAsia" w:ascii="宋体" w:hAnsi="宋体" w:eastAsia="宋体" w:cs="宋体"/>
          <w:color w:val="auto"/>
          <w:sz w:val="24"/>
          <w:szCs w:val="24"/>
          <w:lang w:val="zh-CN" w:bidi="ar"/>
        </w:rPr>
        <w:t>本项目为全流程电子化项目</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通过</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政采云</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平台</w:t>
      </w:r>
      <w:r>
        <w:rPr>
          <w:rFonts w:hint="eastAsia" w:ascii="宋体" w:hAnsi="宋体" w:eastAsia="宋体" w:cs="宋体"/>
          <w:color w:val="auto"/>
          <w:sz w:val="24"/>
          <w:szCs w:val="24"/>
          <w:lang w:bidi="ar"/>
        </w:rPr>
        <w:t>（http：//www.zcygov.cn）</w:t>
      </w:r>
      <w:r>
        <w:rPr>
          <w:rFonts w:hint="eastAsia" w:ascii="宋体" w:hAnsi="宋体" w:eastAsia="宋体" w:cs="宋体"/>
          <w:color w:val="auto"/>
          <w:sz w:val="24"/>
          <w:szCs w:val="24"/>
          <w:lang w:val="zh-CN" w:bidi="ar"/>
        </w:rPr>
        <w:t>实行在线电子投标</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投标人应先安装</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政采云投标客户端</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请自行前往</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政采云</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平台进行下载</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并按照本项目招标文件和</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政采云</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平台的要求编制、加密后在投标截止时间前通过网络上传至</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政采云</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平台</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投标人在</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政采云</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平台提交电子版投标文件时</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zh-CN" w:bidi="ar"/>
        </w:rPr>
        <w:t>请填写参加开标活动经办人联系方式</w:t>
      </w:r>
      <w:r>
        <w:rPr>
          <w:rFonts w:hint="eastAsia" w:ascii="宋体" w:hAnsi="宋体" w:eastAsia="宋体" w:cs="宋体"/>
          <w:color w:val="auto"/>
          <w:sz w:val="24"/>
          <w:szCs w:val="24"/>
          <w:lang w:bidi="ar"/>
        </w:rPr>
        <w:t>。</w:t>
      </w:r>
    </w:p>
    <w:p w14:paraId="3290A14B">
      <w:pPr>
        <w:autoSpaceDE w:val="0"/>
        <w:autoSpaceDN w:val="0"/>
        <w:adjustRightInd w:val="0"/>
        <w:spacing w:line="360" w:lineRule="auto"/>
        <w:ind w:right="97" w:rightChars="46" w:firstLine="360" w:firstLineChars="150"/>
        <w:jc w:val="left"/>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3.开标方式：投标</w:t>
      </w:r>
      <w:r>
        <w:rPr>
          <w:rFonts w:hint="eastAsia" w:ascii="宋体" w:hAnsi="宋体" w:eastAsia="宋体" w:cs="宋体"/>
          <w:color w:val="auto"/>
          <w:sz w:val="24"/>
          <w:szCs w:val="24"/>
          <w:lang w:val="zh-CN" w:bidi="ar"/>
        </w:rPr>
        <w:t>文件解密截止时间后，“政采云”平台手动公布</w:t>
      </w:r>
      <w:r>
        <w:rPr>
          <w:rFonts w:hint="eastAsia" w:ascii="宋体" w:hAnsi="宋体" w:eastAsia="宋体" w:cs="宋体"/>
          <w:color w:val="auto"/>
          <w:sz w:val="24"/>
          <w:szCs w:val="24"/>
          <w:lang w:val="en-US" w:eastAsia="zh-CN" w:bidi="ar"/>
        </w:rPr>
        <w:t>投标</w:t>
      </w:r>
      <w:r>
        <w:rPr>
          <w:rFonts w:hint="eastAsia" w:ascii="宋体" w:hAnsi="宋体" w:eastAsia="宋体" w:cs="宋体"/>
          <w:color w:val="auto"/>
          <w:sz w:val="24"/>
          <w:szCs w:val="24"/>
          <w:lang w:val="zh-CN" w:bidi="ar"/>
        </w:rPr>
        <w:t>信息，</w:t>
      </w:r>
      <w:r>
        <w:rPr>
          <w:rFonts w:hint="eastAsia" w:ascii="宋体" w:hAnsi="宋体" w:eastAsia="宋体" w:cs="宋体"/>
          <w:color w:val="auto"/>
          <w:sz w:val="24"/>
          <w:szCs w:val="24"/>
          <w:lang w:val="en-US" w:eastAsia="zh-CN" w:bidi="ar"/>
        </w:rPr>
        <w:t>投标人</w:t>
      </w:r>
      <w:r>
        <w:rPr>
          <w:rFonts w:hint="eastAsia" w:ascii="宋体" w:hAnsi="宋体" w:eastAsia="宋体" w:cs="宋体"/>
          <w:color w:val="auto"/>
          <w:sz w:val="24"/>
          <w:szCs w:val="24"/>
          <w:lang w:val="zh-CN" w:bidi="ar"/>
        </w:rPr>
        <w:t>持企业数字证书登录“政采云”平台在线查询</w:t>
      </w:r>
      <w:r>
        <w:rPr>
          <w:rFonts w:hint="eastAsia" w:ascii="宋体" w:hAnsi="宋体" w:eastAsia="宋体" w:cs="宋体"/>
          <w:color w:val="auto"/>
          <w:sz w:val="24"/>
          <w:szCs w:val="24"/>
          <w:lang w:val="en-US" w:eastAsia="zh-CN" w:bidi="ar"/>
        </w:rPr>
        <w:t>投标</w:t>
      </w:r>
      <w:r>
        <w:rPr>
          <w:rFonts w:hint="eastAsia" w:ascii="宋体" w:hAnsi="宋体" w:eastAsia="宋体" w:cs="宋体"/>
          <w:color w:val="auto"/>
          <w:sz w:val="24"/>
          <w:szCs w:val="24"/>
          <w:lang w:val="zh-CN" w:bidi="ar"/>
        </w:rPr>
        <w:t>信息</w:t>
      </w:r>
      <w:r>
        <w:rPr>
          <w:rFonts w:hint="eastAsia" w:ascii="宋体" w:hAnsi="宋体" w:eastAsia="宋体" w:cs="宋体"/>
          <w:color w:val="auto"/>
          <w:sz w:val="24"/>
          <w:szCs w:val="24"/>
          <w:lang w:bidi="ar"/>
        </w:rPr>
        <w:t>。</w:t>
      </w:r>
    </w:p>
    <w:p w14:paraId="287C4DE2">
      <w:pPr>
        <w:autoSpaceDE w:val="0"/>
        <w:autoSpaceDN w:val="0"/>
        <w:adjustRightInd w:val="0"/>
        <w:spacing w:line="420" w:lineRule="exact"/>
        <w:ind w:right="97" w:rightChars="46" w:firstLine="360" w:firstLineChars="150"/>
        <w:jc w:val="left"/>
        <w:rPr>
          <w:rFonts w:hint="eastAsia" w:ascii="宋体" w:hAnsi="宋体" w:eastAsia="宋体" w:cs="宋体"/>
          <w:color w:val="auto"/>
          <w:sz w:val="24"/>
          <w:szCs w:val="24"/>
          <w:lang w:val="zh-CN" w:bidi="ar"/>
        </w:rPr>
      </w:pPr>
      <w:r>
        <w:rPr>
          <w:rFonts w:hint="eastAsia" w:ascii="宋体" w:hAnsi="宋体" w:eastAsia="宋体" w:cs="宋体"/>
          <w:color w:val="auto"/>
          <w:sz w:val="24"/>
          <w:szCs w:val="24"/>
          <w:lang w:val="en-US" w:eastAsia="zh-CN" w:bidi="ar"/>
        </w:rPr>
        <w:t>4</w:t>
      </w:r>
      <w:r>
        <w:rPr>
          <w:rFonts w:hint="eastAsia" w:ascii="宋体" w:hAnsi="宋体" w:eastAsia="宋体" w:cs="宋体"/>
          <w:color w:val="auto"/>
          <w:sz w:val="24"/>
          <w:szCs w:val="24"/>
          <w:lang w:bidi="ar"/>
        </w:rPr>
        <w:t>.开标时间：同提交</w:t>
      </w:r>
      <w:r>
        <w:rPr>
          <w:rFonts w:hint="eastAsia" w:ascii="宋体" w:hAnsi="宋体" w:eastAsia="宋体" w:cs="宋体"/>
          <w:color w:val="auto"/>
          <w:sz w:val="24"/>
          <w:szCs w:val="24"/>
          <w:lang w:eastAsia="zh-CN" w:bidi="ar"/>
        </w:rPr>
        <w:t>投标文件</w:t>
      </w:r>
      <w:r>
        <w:rPr>
          <w:rFonts w:hint="eastAsia" w:ascii="宋体" w:hAnsi="宋体" w:eastAsia="宋体" w:cs="宋体"/>
          <w:color w:val="auto"/>
          <w:sz w:val="24"/>
          <w:szCs w:val="24"/>
          <w:lang w:val="zh-CN" w:bidi="ar"/>
        </w:rPr>
        <w:t>截止时间。</w:t>
      </w:r>
    </w:p>
    <w:p w14:paraId="48CE114B">
      <w:pPr>
        <w:autoSpaceDE w:val="0"/>
        <w:autoSpaceDN w:val="0"/>
        <w:adjustRightInd w:val="0"/>
        <w:spacing w:line="420" w:lineRule="exact"/>
        <w:ind w:right="97" w:rightChars="46" w:firstLine="360" w:firstLineChars="150"/>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bidi="ar"/>
        </w:rPr>
        <w:t>电子投标文件解密期限及方式：开启时间后</w:t>
      </w:r>
      <w:r>
        <w:rPr>
          <w:rFonts w:hint="eastAsia" w:ascii="宋体" w:hAnsi="宋体" w:eastAsia="宋体" w:cs="宋体"/>
          <w:color w:val="auto"/>
          <w:sz w:val="24"/>
          <w:szCs w:val="24"/>
          <w:lang w:bidi="ar"/>
        </w:rPr>
        <w:t>3</w:t>
      </w:r>
      <w:r>
        <w:rPr>
          <w:rFonts w:hint="eastAsia" w:ascii="宋体" w:hAnsi="宋体" w:eastAsia="宋体" w:cs="宋体"/>
          <w:color w:val="auto"/>
          <w:sz w:val="24"/>
          <w:szCs w:val="24"/>
          <w:lang w:val="zh-CN" w:bidi="ar"/>
        </w:rPr>
        <w:t>0分钟内，由投标人持制作该电子投标文件的同一数字证书（CA锁）及电脑进行远程解密（各投标人开标前及网上开评标系统公布投标人名单前，不要提前进行远程解密；具体解密时间在开标直播时采购代理机构工作人员会进行通知）。</w:t>
      </w:r>
    </w:p>
    <w:p w14:paraId="30F67659">
      <w:pPr>
        <w:autoSpaceDE w:val="0"/>
        <w:autoSpaceDN w:val="0"/>
        <w:adjustRightInd w:val="0"/>
        <w:spacing w:line="420" w:lineRule="exact"/>
        <w:ind w:right="97" w:rightChars="46" w:firstLine="360" w:firstLineChars="150"/>
        <w:jc w:val="lef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5.开启地点</w:t>
      </w:r>
      <w:r>
        <w:rPr>
          <w:rFonts w:hint="eastAsia" w:ascii="宋体" w:hAnsi="宋体" w:eastAsia="宋体" w:cs="宋体"/>
          <w:b w:val="0"/>
          <w:bCs w:val="0"/>
          <w:color w:val="auto"/>
          <w:sz w:val="24"/>
          <w:szCs w:val="24"/>
          <w:u w:val="none"/>
          <w:lang w:bidi="ar"/>
        </w:rPr>
        <w:t>：</w:t>
      </w:r>
      <w:r>
        <w:rPr>
          <w:rFonts w:hint="eastAsia" w:ascii="宋体" w:hAnsi="宋体" w:cs="宋体"/>
          <w:b w:val="0"/>
          <w:bCs w:val="0"/>
          <w:color w:val="auto"/>
          <w:sz w:val="24"/>
          <w:szCs w:val="24"/>
          <w:u w:val="none"/>
          <w:lang w:val="en-US" w:eastAsia="zh-CN" w:bidi="ar"/>
        </w:rPr>
        <w:t>珲春市公共资源管理中心</w:t>
      </w:r>
      <w:r>
        <w:rPr>
          <w:rFonts w:hint="eastAsia" w:ascii="宋体" w:hAnsi="宋体" w:eastAsia="宋体" w:cs="宋体"/>
          <w:b w:val="0"/>
          <w:bCs w:val="0"/>
          <w:color w:val="auto"/>
          <w:sz w:val="24"/>
          <w:szCs w:val="24"/>
          <w:u w:val="none"/>
          <w:lang w:bidi="ar"/>
        </w:rPr>
        <w:t>（</w:t>
      </w:r>
      <w:r>
        <w:rPr>
          <w:rFonts w:hint="eastAsia" w:ascii="宋体" w:hAnsi="宋体" w:cs="宋体"/>
          <w:b w:val="0"/>
          <w:bCs w:val="0"/>
          <w:color w:val="auto"/>
          <w:sz w:val="24"/>
          <w:szCs w:val="24"/>
          <w:u w:val="none"/>
          <w:lang w:val="en-US" w:eastAsia="zh-CN" w:bidi="ar"/>
        </w:rPr>
        <w:t>吉林省珲春市龙源东街1066号，珲春市政务中心4楼</w:t>
      </w:r>
      <w:r>
        <w:rPr>
          <w:rFonts w:hint="eastAsia" w:ascii="宋体" w:hAnsi="宋体" w:eastAsia="宋体" w:cs="宋体"/>
          <w:b w:val="0"/>
          <w:bCs w:val="0"/>
          <w:color w:val="auto"/>
          <w:sz w:val="24"/>
          <w:szCs w:val="24"/>
          <w:u w:val="none"/>
          <w:lang w:bidi="ar"/>
        </w:rPr>
        <w:t>）。</w:t>
      </w:r>
    </w:p>
    <w:p w14:paraId="38E57D1A">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五、公告期限</w:t>
      </w:r>
    </w:p>
    <w:p w14:paraId="384CD6AF">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自本公告发出之日起5个工作日。</w:t>
      </w:r>
    </w:p>
    <w:p w14:paraId="76B66FEA">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六、其他补充事宜</w:t>
      </w:r>
    </w:p>
    <w:p w14:paraId="6F1A6707">
      <w:pPr>
        <w:autoSpaceDE w:val="0"/>
        <w:autoSpaceDN w:val="0"/>
        <w:adjustRightInd w:val="0"/>
        <w:spacing w:line="360" w:lineRule="auto"/>
        <w:ind w:right="97" w:rightChars="46" w:firstLine="360" w:firstLineChars="150"/>
        <w:jc w:val="left"/>
        <w:rPr>
          <w:rFonts w:asciiTheme="minorEastAsia" w:hAnsiTheme="minorEastAsia" w:eastAsiaTheme="minorEastAsia" w:cstheme="minorEastAsia"/>
          <w:sz w:val="24"/>
          <w:szCs w:val="24"/>
        </w:rPr>
      </w:pPr>
      <w:r>
        <w:rPr>
          <w:rFonts w:hint="eastAsia" w:ascii="宋体" w:hAnsi="宋体" w:eastAsia="宋体" w:cs="宋体"/>
          <w:color w:val="auto"/>
          <w:sz w:val="24"/>
          <w:szCs w:val="24"/>
          <w:lang w:val="en-US" w:eastAsia="zh-CN" w:bidi="ar"/>
        </w:rPr>
        <w:t>本次招标</w:t>
      </w:r>
      <w:r>
        <w:rPr>
          <w:rFonts w:hint="eastAsia" w:ascii="宋体" w:hAnsi="宋体" w:eastAsia="宋体" w:cs="宋体"/>
          <w:color w:val="auto"/>
          <w:sz w:val="24"/>
          <w:szCs w:val="24"/>
          <w:lang w:val="zh-CN" w:bidi="ar"/>
        </w:rPr>
        <w:t>公告发布媒体：</w:t>
      </w:r>
      <w:r>
        <w:rPr>
          <w:rFonts w:hint="eastAsia" w:ascii="宋体" w:hAnsi="宋体" w:eastAsia="宋体" w:cs="宋体"/>
          <w:color w:val="auto"/>
          <w:sz w:val="24"/>
          <w:szCs w:val="24"/>
          <w:lang w:val="en-US" w:eastAsia="zh-CN" w:bidi="ar"/>
        </w:rPr>
        <w:t>在</w:t>
      </w:r>
      <w:r>
        <w:rPr>
          <w:rFonts w:hint="eastAsia" w:ascii="宋体" w:hAnsi="宋体" w:eastAsia="宋体" w:cs="宋体"/>
          <w:color w:val="auto"/>
          <w:sz w:val="24"/>
          <w:szCs w:val="24"/>
          <w:lang w:val="zh-CN" w:bidi="ar"/>
        </w:rPr>
        <w:t>“政采云”平台（http://www.zcygov.cn）发布，同步推送到吉林省政府采购网（http://www.ccgp-jilin.gov.cn/）</w:t>
      </w:r>
      <w:r>
        <w:rPr>
          <w:rFonts w:hint="eastAsia" w:ascii="宋体" w:hAnsi="宋体" w:eastAsia="宋体" w:cs="宋体"/>
          <w:color w:val="auto"/>
          <w:sz w:val="24"/>
          <w:szCs w:val="24"/>
          <w:lang w:val="en-US" w:eastAsia="zh-CN" w:bidi="ar"/>
        </w:rPr>
        <w:t>和</w:t>
      </w:r>
      <w:r>
        <w:rPr>
          <w:rFonts w:hint="eastAsia" w:ascii="宋体" w:hAnsi="宋体" w:eastAsia="宋体" w:cs="宋体"/>
          <w:color w:val="auto"/>
          <w:sz w:val="24"/>
          <w:szCs w:val="24"/>
          <w:lang w:val="zh-CN" w:bidi="ar"/>
        </w:rPr>
        <w:t>中国政府采购网。</w:t>
      </w:r>
    </w:p>
    <w:p w14:paraId="5C28B7FF">
      <w:pPr>
        <w:widowControl/>
        <w:spacing w:line="360" w:lineRule="auto"/>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333333"/>
          <w:kern w:val="0"/>
          <w:sz w:val="24"/>
          <w:szCs w:val="24"/>
          <w:shd w:val="clear" w:color="auto" w:fill="FFFFFF"/>
        </w:rPr>
        <w:t>七、对本次招标提出询问，请按以下方式联系。</w:t>
      </w:r>
    </w:p>
    <w:p w14:paraId="700AFE89">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1.采购人信息</w:t>
      </w:r>
    </w:p>
    <w:p w14:paraId="5E94748B">
      <w:pPr>
        <w:widowControl/>
        <w:spacing w:line="360" w:lineRule="auto"/>
        <w:ind w:firstLine="42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333333"/>
          <w:kern w:val="0"/>
          <w:sz w:val="24"/>
          <w:szCs w:val="24"/>
          <w:shd w:val="clear" w:color="auto" w:fill="FFFFFF"/>
        </w:rPr>
        <w:t>名称：</w:t>
      </w:r>
      <w:r>
        <w:rPr>
          <w:rFonts w:hint="eastAsia" w:asciiTheme="minorEastAsia" w:hAnsiTheme="minorEastAsia" w:eastAsiaTheme="minorEastAsia" w:cstheme="minorEastAsia"/>
          <w:color w:val="333333"/>
          <w:kern w:val="0"/>
          <w:sz w:val="24"/>
          <w:szCs w:val="24"/>
          <w:shd w:val="clear" w:color="auto" w:fill="FFFFFF"/>
          <w:lang w:val="en-US" w:eastAsia="zh-CN"/>
        </w:rPr>
        <w:t>珲春市住房和城乡建设局</w:t>
      </w:r>
    </w:p>
    <w:p w14:paraId="4928C34F">
      <w:pPr>
        <w:widowControl/>
        <w:spacing w:line="360" w:lineRule="auto"/>
        <w:ind w:firstLine="42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333333"/>
          <w:kern w:val="0"/>
          <w:sz w:val="24"/>
          <w:szCs w:val="24"/>
          <w:shd w:val="clear" w:color="auto" w:fill="FFFFFF"/>
        </w:rPr>
        <w:t>地址：珲春市</w:t>
      </w:r>
      <w:r>
        <w:rPr>
          <w:rFonts w:hint="eastAsia" w:asciiTheme="minorEastAsia" w:hAnsiTheme="minorEastAsia" w:eastAsiaTheme="minorEastAsia" w:cstheme="minorEastAsia"/>
          <w:color w:val="333333"/>
          <w:kern w:val="0"/>
          <w:sz w:val="24"/>
          <w:szCs w:val="24"/>
          <w:shd w:val="clear" w:color="auto" w:fill="FFFFFF"/>
          <w:lang w:val="en-US" w:eastAsia="zh-CN"/>
        </w:rPr>
        <w:t>政务中心</w:t>
      </w:r>
    </w:p>
    <w:p w14:paraId="0258425B">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lang w:val="en-US" w:eastAsia="zh-CN"/>
        </w:rPr>
      </w:pPr>
      <w:r>
        <w:rPr>
          <w:rFonts w:hint="eastAsia" w:asciiTheme="minorEastAsia" w:hAnsiTheme="minorEastAsia" w:eastAsiaTheme="minorEastAsia" w:cstheme="minorEastAsia"/>
          <w:color w:val="333333"/>
          <w:kern w:val="0"/>
          <w:sz w:val="24"/>
          <w:szCs w:val="24"/>
          <w:shd w:val="clear" w:color="auto" w:fill="FFFFFF"/>
        </w:rPr>
        <w:t>联系人：</w:t>
      </w:r>
      <w:r>
        <w:rPr>
          <w:rFonts w:hint="eastAsia" w:asciiTheme="minorEastAsia" w:hAnsiTheme="minorEastAsia" w:eastAsiaTheme="minorEastAsia" w:cstheme="minorEastAsia"/>
          <w:color w:val="333333"/>
          <w:kern w:val="0"/>
          <w:sz w:val="24"/>
          <w:szCs w:val="24"/>
          <w:shd w:val="clear" w:color="auto" w:fill="FFFFFF"/>
          <w:lang w:val="en-US" w:eastAsia="zh-CN"/>
        </w:rPr>
        <w:t>李佶成</w:t>
      </w:r>
    </w:p>
    <w:p w14:paraId="47FCD327">
      <w:pPr>
        <w:widowControl/>
        <w:spacing w:line="360" w:lineRule="auto"/>
        <w:ind w:firstLine="420"/>
        <w:jc w:val="left"/>
        <w:rPr>
          <w:rFonts w:hint="default" w:asciiTheme="minorEastAsia" w:hAnsiTheme="minorEastAsia" w:eastAsiaTheme="minorEastAsia" w:cstheme="minorEastAsia"/>
          <w:color w:val="auto"/>
          <w:kern w:val="0"/>
          <w:sz w:val="24"/>
          <w:szCs w:val="24"/>
          <w:shd w:val="clear" w:color="auto" w:fill="FFFFFF"/>
          <w:lang w:val="en-US" w:eastAsia="zh-CN"/>
        </w:rPr>
      </w:pPr>
      <w:r>
        <w:rPr>
          <w:rFonts w:hint="eastAsia" w:asciiTheme="minorEastAsia" w:hAnsiTheme="minorEastAsia" w:eastAsiaTheme="minorEastAsia" w:cstheme="minorEastAsia"/>
          <w:color w:val="auto"/>
          <w:kern w:val="0"/>
          <w:sz w:val="24"/>
          <w:szCs w:val="24"/>
          <w:shd w:val="clear" w:color="auto" w:fill="FFFFFF"/>
        </w:rPr>
        <w:t>电话：</w:t>
      </w:r>
      <w:r>
        <w:rPr>
          <w:rFonts w:hint="eastAsia" w:asciiTheme="minorEastAsia" w:hAnsiTheme="minorEastAsia" w:eastAsiaTheme="minorEastAsia" w:cstheme="minorEastAsia"/>
          <w:color w:val="auto"/>
          <w:kern w:val="0"/>
          <w:sz w:val="24"/>
          <w:szCs w:val="24"/>
          <w:shd w:val="clear" w:color="auto" w:fill="FFFFFF"/>
          <w:lang w:val="en-US" w:eastAsia="zh-CN"/>
        </w:rPr>
        <w:t xml:space="preserve">17860763236 </w:t>
      </w:r>
    </w:p>
    <w:p w14:paraId="02CCE3B7">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2.采购代理机构信息</w:t>
      </w:r>
    </w:p>
    <w:p w14:paraId="7756F5AD">
      <w:pPr>
        <w:widowControl/>
        <w:spacing w:line="360" w:lineRule="auto"/>
        <w:ind w:firstLine="420"/>
        <w:jc w:val="left"/>
        <w:rPr>
          <w:rFonts w:hint="eastAsia" w:asciiTheme="minorEastAsia" w:hAnsiTheme="minorEastAsia" w:eastAsiaTheme="minorEastAsia" w:cstheme="minorEastAsia"/>
          <w:color w:val="333333"/>
          <w:kern w:val="0"/>
          <w:sz w:val="24"/>
          <w:szCs w:val="24"/>
          <w:shd w:val="clear" w:color="auto" w:fill="FFFFFF"/>
          <w:lang w:eastAsia="zh-CN"/>
        </w:rPr>
      </w:pPr>
      <w:r>
        <w:rPr>
          <w:rFonts w:hint="eastAsia" w:asciiTheme="minorEastAsia" w:hAnsiTheme="minorEastAsia" w:eastAsiaTheme="minorEastAsia" w:cstheme="minorEastAsia"/>
          <w:color w:val="333333"/>
          <w:kern w:val="0"/>
          <w:sz w:val="24"/>
          <w:szCs w:val="24"/>
          <w:shd w:val="clear" w:color="auto" w:fill="FFFFFF"/>
        </w:rPr>
        <w:t>名称：</w:t>
      </w:r>
      <w:r>
        <w:rPr>
          <w:rFonts w:hint="eastAsia" w:asciiTheme="minorEastAsia" w:hAnsiTheme="minorEastAsia" w:eastAsiaTheme="minorEastAsia" w:cstheme="minorEastAsia"/>
          <w:color w:val="333333"/>
          <w:kern w:val="0"/>
          <w:sz w:val="24"/>
          <w:szCs w:val="24"/>
          <w:shd w:val="clear" w:color="auto" w:fill="FFFFFF"/>
          <w:lang w:val="en-US" w:eastAsia="zh-CN"/>
        </w:rPr>
        <w:t>珲春市城鑫企业管理有限公司</w:t>
      </w:r>
    </w:p>
    <w:p w14:paraId="5F9C7F87">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地址：珲春市政务中心</w:t>
      </w:r>
      <w:r>
        <w:rPr>
          <w:rFonts w:hint="eastAsia" w:asciiTheme="minorEastAsia" w:hAnsiTheme="minorEastAsia" w:eastAsiaTheme="minorEastAsia" w:cstheme="minorEastAsia"/>
          <w:color w:val="333333"/>
          <w:kern w:val="0"/>
          <w:sz w:val="24"/>
          <w:szCs w:val="24"/>
          <w:shd w:val="clear" w:color="auto" w:fill="FFFFFF"/>
          <w:lang w:val="en-US" w:eastAsia="zh-CN"/>
        </w:rPr>
        <w:t>24</w:t>
      </w:r>
      <w:r>
        <w:rPr>
          <w:rFonts w:hint="eastAsia" w:asciiTheme="minorEastAsia" w:hAnsiTheme="minorEastAsia" w:eastAsiaTheme="minorEastAsia" w:cstheme="minorEastAsia"/>
          <w:color w:val="333333"/>
          <w:kern w:val="0"/>
          <w:sz w:val="24"/>
          <w:szCs w:val="24"/>
          <w:shd w:val="clear" w:color="auto" w:fill="FFFFFF"/>
        </w:rPr>
        <w:t>楼</w:t>
      </w:r>
    </w:p>
    <w:p w14:paraId="1C9F3D7E">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联系方式：0433-7561072</w:t>
      </w:r>
    </w:p>
    <w:p w14:paraId="60997EA1">
      <w:pPr>
        <w:widowControl/>
        <w:spacing w:line="360" w:lineRule="auto"/>
        <w:ind w:firstLine="420"/>
        <w:jc w:val="left"/>
        <w:rPr>
          <w:rFonts w:asciiTheme="minorEastAsia" w:hAnsiTheme="minorEastAsia" w:eastAsiaTheme="minorEastAsia" w:cstheme="minorEastAsia"/>
          <w:color w:val="333333"/>
          <w:kern w:val="0"/>
          <w:sz w:val="24"/>
          <w:szCs w:val="24"/>
          <w:shd w:val="clear" w:color="auto" w:fill="FFFFFF"/>
        </w:rPr>
      </w:pPr>
      <w:r>
        <w:rPr>
          <w:rFonts w:hint="eastAsia" w:asciiTheme="minorEastAsia" w:hAnsiTheme="minorEastAsia" w:eastAsiaTheme="minorEastAsia" w:cstheme="minorEastAsia"/>
          <w:color w:val="333333"/>
          <w:kern w:val="0"/>
          <w:sz w:val="24"/>
          <w:szCs w:val="24"/>
          <w:shd w:val="clear" w:color="auto" w:fill="FFFFFF"/>
        </w:rPr>
        <w:t>监督部门：珲春市财政局政府采购管理工作办公室</w:t>
      </w:r>
    </w:p>
    <w:p w14:paraId="23BF3F43">
      <w:pPr>
        <w:widowControl/>
        <w:spacing w:line="360" w:lineRule="auto"/>
        <w:ind w:firstLine="420"/>
        <w:jc w:val="left"/>
        <w:rPr>
          <w:rFonts w:asciiTheme="minorEastAsia" w:hAnsiTheme="minorEastAsia" w:eastAsiaTheme="minorEastAsia" w:cstheme="minorEastAsia"/>
          <w:color w:val="333333"/>
          <w:kern w:val="0"/>
          <w:sz w:val="24"/>
          <w:szCs w:val="24"/>
          <w:shd w:val="clear" w:color="auto" w:fill="FFFFFF"/>
        </w:rPr>
      </w:pPr>
    </w:p>
    <w:p w14:paraId="03E7312F">
      <w:pPr>
        <w:widowControl/>
        <w:spacing w:line="360" w:lineRule="auto"/>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shd w:val="clear" w:color="auto" w:fill="FFFFFF"/>
        </w:rPr>
        <w:t> </w:t>
      </w:r>
    </w:p>
    <w:p w14:paraId="01AF5B3D">
      <w:pPr>
        <w:widowControl/>
        <w:spacing w:line="360" w:lineRule="auto"/>
        <w:ind w:left="-2"/>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333333"/>
          <w:kern w:val="0"/>
          <w:sz w:val="24"/>
          <w:szCs w:val="24"/>
          <w:shd w:val="clear" w:color="auto" w:fill="FFFFFF"/>
        </w:rPr>
        <w:t xml:space="preserve">  </w:t>
      </w:r>
      <w:r>
        <w:rPr>
          <w:rFonts w:hint="eastAsia" w:asciiTheme="minorEastAsia" w:hAnsiTheme="minorEastAsia" w:eastAsiaTheme="minorEastAsia" w:cstheme="minorEastAsia"/>
          <w:color w:val="333333"/>
          <w:kern w:val="0"/>
          <w:sz w:val="24"/>
          <w:szCs w:val="24"/>
          <w:shd w:val="clear" w:color="auto" w:fill="FFFFFF"/>
          <w:lang w:val="en-US" w:eastAsia="zh-CN"/>
        </w:rPr>
        <w:t>珲春市城鑫企业管理有限公司</w:t>
      </w:r>
    </w:p>
    <w:p w14:paraId="5EE8CEEB">
      <w:pPr>
        <w:widowControl/>
        <w:spacing w:line="360" w:lineRule="auto"/>
        <w:jc w:val="right"/>
      </w:pPr>
      <w:r>
        <w:rPr>
          <w:rFonts w:hint="eastAsia" w:asciiTheme="minorEastAsia" w:hAnsiTheme="minorEastAsia" w:eastAsiaTheme="minorEastAsia" w:cstheme="minorEastAsia"/>
          <w:color w:val="333333"/>
          <w:kern w:val="0"/>
          <w:sz w:val="24"/>
          <w:szCs w:val="24"/>
          <w:shd w:val="clear" w:color="auto" w:fill="FFFFFF"/>
        </w:rPr>
        <w:t xml:space="preserve">                         202</w:t>
      </w:r>
      <w:r>
        <w:rPr>
          <w:rFonts w:hint="eastAsia" w:asciiTheme="minorEastAsia" w:hAnsiTheme="minorEastAsia" w:eastAsiaTheme="minorEastAsia" w:cstheme="minorEastAsia"/>
          <w:color w:val="333333"/>
          <w:kern w:val="0"/>
          <w:sz w:val="24"/>
          <w:szCs w:val="24"/>
          <w:shd w:val="clear" w:color="auto" w:fill="FFFFFF"/>
          <w:lang w:val="en-US" w:eastAsia="zh-CN"/>
        </w:rPr>
        <w:t>6</w:t>
      </w:r>
      <w:r>
        <w:rPr>
          <w:rFonts w:hint="eastAsia" w:asciiTheme="minorEastAsia" w:hAnsiTheme="minorEastAsia" w:eastAsiaTheme="minorEastAsia" w:cstheme="minorEastAsia"/>
          <w:color w:val="333333"/>
          <w:kern w:val="0"/>
          <w:sz w:val="24"/>
          <w:szCs w:val="24"/>
          <w:shd w:val="clear" w:color="auto" w:fill="FFFFFF"/>
        </w:rPr>
        <w:t>年</w:t>
      </w:r>
      <w:r>
        <w:rPr>
          <w:rFonts w:hint="eastAsia" w:asciiTheme="minorEastAsia" w:hAnsiTheme="minorEastAsia" w:eastAsiaTheme="minorEastAsia" w:cstheme="minorEastAsia"/>
          <w:color w:val="333333"/>
          <w:kern w:val="0"/>
          <w:sz w:val="24"/>
          <w:szCs w:val="24"/>
          <w:shd w:val="clear" w:color="auto" w:fill="FFFFFF"/>
          <w:lang w:val="en-US" w:eastAsia="zh-CN"/>
        </w:rPr>
        <w:t>05</w:t>
      </w:r>
      <w:r>
        <w:rPr>
          <w:rFonts w:hint="eastAsia" w:asciiTheme="minorEastAsia" w:hAnsiTheme="minorEastAsia" w:eastAsiaTheme="minorEastAsia" w:cstheme="minorEastAsia"/>
          <w:color w:val="333333"/>
          <w:kern w:val="0"/>
          <w:sz w:val="24"/>
          <w:szCs w:val="24"/>
          <w:shd w:val="clear" w:color="auto" w:fill="FFFFFF"/>
        </w:rPr>
        <w:t>月</w:t>
      </w:r>
      <w:r>
        <w:rPr>
          <w:rFonts w:hint="eastAsia" w:asciiTheme="minorEastAsia" w:hAnsiTheme="minorEastAsia" w:eastAsiaTheme="minorEastAsia" w:cstheme="minorEastAsia"/>
          <w:color w:val="333333"/>
          <w:kern w:val="0"/>
          <w:sz w:val="24"/>
          <w:szCs w:val="24"/>
          <w:shd w:val="clear" w:color="auto" w:fill="FFFFFF"/>
          <w:lang w:val="en-US" w:eastAsia="zh-CN"/>
        </w:rPr>
        <w:t xml:space="preserve">21 </w:t>
      </w:r>
      <w:r>
        <w:rPr>
          <w:rFonts w:hint="eastAsia" w:asciiTheme="minorEastAsia" w:hAnsiTheme="minorEastAsia" w:eastAsiaTheme="minorEastAsia" w:cstheme="minorEastAsia"/>
          <w:color w:val="333333"/>
          <w:kern w:val="0"/>
          <w:sz w:val="24"/>
          <w:szCs w:val="24"/>
          <w:shd w:val="clear" w:color="auto" w:fill="FFFFFF"/>
        </w:rPr>
        <w:t>日</w:t>
      </w:r>
      <w:bookmarkEnd w:id="6"/>
    </w:p>
    <w:p w14:paraId="127B9958">
      <w:pPr>
        <w:widowControl/>
        <w:spacing w:line="360" w:lineRule="auto"/>
        <w:jc w:val="right"/>
      </w:pPr>
    </w:p>
    <w:p w14:paraId="78710CDC">
      <w:pPr>
        <w:widowControl/>
        <w:spacing w:line="360" w:lineRule="auto"/>
        <w:jc w:val="right"/>
      </w:pPr>
    </w:p>
    <w:p w14:paraId="4FFE4F98">
      <w:pPr>
        <w:widowControl/>
        <w:spacing w:line="360" w:lineRule="auto"/>
        <w:jc w:val="right"/>
      </w:pPr>
    </w:p>
    <w:p w14:paraId="5A010785">
      <w:pPr>
        <w:widowControl/>
        <w:spacing w:line="360" w:lineRule="auto"/>
        <w:jc w:val="right"/>
      </w:pPr>
    </w:p>
    <w:p w14:paraId="4D4E825D">
      <w:pPr>
        <w:pStyle w:val="66"/>
        <w:rPr>
          <w:rFonts w:ascii="宋体" w:hAnsi="宋体" w:cs="宋体"/>
          <w:sz w:val="24"/>
          <w:szCs w:val="24"/>
        </w:rPr>
      </w:pPr>
    </w:p>
    <w:p w14:paraId="26D85B0A">
      <w:pPr>
        <w:pStyle w:val="66"/>
        <w:rPr>
          <w:rFonts w:ascii="宋体" w:hAnsi="宋体" w:cs="宋体"/>
          <w:sz w:val="24"/>
          <w:szCs w:val="24"/>
        </w:rPr>
      </w:pPr>
    </w:p>
    <w:p w14:paraId="18125C9E">
      <w:pPr>
        <w:pStyle w:val="66"/>
        <w:rPr>
          <w:rFonts w:ascii="宋体" w:hAnsi="宋体" w:cs="宋体"/>
          <w:sz w:val="24"/>
          <w:szCs w:val="24"/>
        </w:rPr>
      </w:pPr>
    </w:p>
    <w:p w14:paraId="235B540F">
      <w:pPr>
        <w:pStyle w:val="66"/>
        <w:rPr>
          <w:rFonts w:ascii="宋体" w:hAnsi="宋体" w:cs="宋体"/>
          <w:sz w:val="24"/>
          <w:szCs w:val="24"/>
        </w:rPr>
      </w:pPr>
    </w:p>
    <w:p w14:paraId="4600D750">
      <w:pPr>
        <w:pStyle w:val="66"/>
        <w:rPr>
          <w:rFonts w:ascii="宋体" w:hAnsi="宋体" w:cs="宋体"/>
          <w:sz w:val="24"/>
          <w:szCs w:val="24"/>
        </w:rPr>
      </w:pPr>
    </w:p>
    <w:p w14:paraId="2CC445D5">
      <w:pPr>
        <w:pStyle w:val="66"/>
        <w:rPr>
          <w:rFonts w:ascii="宋体" w:hAnsi="宋体" w:cs="宋体"/>
          <w:sz w:val="24"/>
          <w:szCs w:val="24"/>
        </w:rPr>
      </w:pPr>
    </w:p>
    <w:p w14:paraId="34D987C6">
      <w:pPr>
        <w:pStyle w:val="66"/>
        <w:rPr>
          <w:rFonts w:ascii="宋体" w:hAnsi="宋体" w:cs="宋体"/>
          <w:sz w:val="24"/>
          <w:szCs w:val="24"/>
        </w:rPr>
      </w:pPr>
    </w:p>
    <w:p w14:paraId="4306DB0B">
      <w:pPr>
        <w:pStyle w:val="66"/>
        <w:rPr>
          <w:rFonts w:ascii="宋体" w:hAnsi="宋体" w:cs="宋体"/>
          <w:sz w:val="24"/>
          <w:szCs w:val="24"/>
        </w:rPr>
      </w:pPr>
    </w:p>
    <w:p w14:paraId="2EF210DE">
      <w:pPr>
        <w:pStyle w:val="66"/>
        <w:rPr>
          <w:rFonts w:ascii="宋体" w:hAnsi="宋体" w:cs="宋体"/>
          <w:sz w:val="24"/>
          <w:szCs w:val="24"/>
        </w:rPr>
      </w:pPr>
    </w:p>
    <w:p w14:paraId="73039A56">
      <w:pPr>
        <w:pStyle w:val="66"/>
        <w:rPr>
          <w:rFonts w:ascii="宋体" w:hAnsi="宋体" w:cs="宋体"/>
          <w:sz w:val="24"/>
          <w:szCs w:val="24"/>
        </w:rPr>
      </w:pPr>
    </w:p>
    <w:p w14:paraId="1A50BFFC">
      <w:pPr>
        <w:pStyle w:val="66"/>
        <w:rPr>
          <w:rFonts w:ascii="宋体" w:hAnsi="宋体" w:cs="宋体"/>
          <w:sz w:val="24"/>
          <w:szCs w:val="24"/>
        </w:rPr>
      </w:pPr>
    </w:p>
    <w:p w14:paraId="433CF81D">
      <w:pPr>
        <w:pStyle w:val="66"/>
        <w:rPr>
          <w:rFonts w:ascii="宋体" w:hAnsi="宋体" w:cs="宋体"/>
          <w:sz w:val="24"/>
          <w:szCs w:val="24"/>
        </w:rPr>
      </w:pPr>
    </w:p>
    <w:p w14:paraId="352309F9">
      <w:pPr>
        <w:pStyle w:val="66"/>
        <w:rPr>
          <w:rFonts w:ascii="宋体" w:hAnsi="宋体" w:cs="宋体"/>
          <w:sz w:val="24"/>
          <w:szCs w:val="24"/>
        </w:rPr>
      </w:pPr>
    </w:p>
    <w:p w14:paraId="39D1BF07">
      <w:pPr>
        <w:pStyle w:val="66"/>
        <w:rPr>
          <w:rFonts w:ascii="宋体" w:hAnsi="宋体" w:cs="宋体"/>
          <w:sz w:val="24"/>
          <w:szCs w:val="24"/>
        </w:rPr>
      </w:pPr>
    </w:p>
    <w:p w14:paraId="59D813EA">
      <w:pPr>
        <w:pStyle w:val="66"/>
        <w:rPr>
          <w:rFonts w:ascii="宋体" w:hAnsi="宋体" w:cs="宋体"/>
          <w:sz w:val="24"/>
          <w:szCs w:val="24"/>
        </w:rPr>
      </w:pPr>
    </w:p>
    <w:p w14:paraId="03258852">
      <w:pPr>
        <w:pStyle w:val="66"/>
        <w:rPr>
          <w:rFonts w:ascii="宋体" w:hAnsi="宋体" w:cs="宋体"/>
          <w:sz w:val="24"/>
          <w:szCs w:val="24"/>
        </w:rPr>
      </w:pPr>
    </w:p>
    <w:p w14:paraId="6CCA7D76">
      <w:pPr>
        <w:pStyle w:val="66"/>
        <w:rPr>
          <w:rFonts w:ascii="宋体" w:hAnsi="宋体" w:cs="宋体"/>
          <w:sz w:val="24"/>
          <w:szCs w:val="24"/>
        </w:rPr>
      </w:pPr>
    </w:p>
    <w:p w14:paraId="727E8A5D">
      <w:pPr>
        <w:pStyle w:val="66"/>
        <w:rPr>
          <w:rFonts w:ascii="宋体" w:hAnsi="宋体" w:cs="宋体"/>
          <w:sz w:val="24"/>
          <w:szCs w:val="24"/>
        </w:rPr>
      </w:pPr>
    </w:p>
    <w:p w14:paraId="14366F6C">
      <w:pPr>
        <w:pStyle w:val="66"/>
        <w:rPr>
          <w:rFonts w:ascii="宋体" w:hAnsi="宋体" w:cs="宋体"/>
          <w:sz w:val="24"/>
          <w:szCs w:val="24"/>
        </w:rPr>
      </w:pPr>
    </w:p>
    <w:p w14:paraId="2F5B2972">
      <w:pPr>
        <w:pStyle w:val="66"/>
        <w:rPr>
          <w:rFonts w:ascii="宋体" w:hAnsi="宋体" w:cs="宋体"/>
          <w:sz w:val="24"/>
          <w:szCs w:val="24"/>
        </w:rPr>
      </w:pPr>
    </w:p>
    <w:p w14:paraId="0D17B27F">
      <w:pPr>
        <w:pStyle w:val="66"/>
        <w:rPr>
          <w:rFonts w:ascii="宋体" w:hAnsi="宋体" w:cs="宋体"/>
          <w:sz w:val="24"/>
          <w:szCs w:val="24"/>
        </w:rPr>
      </w:pPr>
    </w:p>
    <w:p w14:paraId="1CED6603">
      <w:pPr>
        <w:pStyle w:val="66"/>
        <w:rPr>
          <w:rFonts w:ascii="宋体" w:hAnsi="宋体" w:cs="宋体"/>
          <w:sz w:val="24"/>
          <w:szCs w:val="24"/>
        </w:rPr>
      </w:pPr>
    </w:p>
    <w:p w14:paraId="0E02F871">
      <w:pPr>
        <w:pStyle w:val="66"/>
        <w:rPr>
          <w:rFonts w:ascii="宋体" w:hAnsi="宋体" w:cs="宋体"/>
          <w:sz w:val="24"/>
          <w:szCs w:val="24"/>
        </w:rPr>
      </w:pPr>
    </w:p>
    <w:p w14:paraId="2000BD09">
      <w:pPr>
        <w:pStyle w:val="66"/>
        <w:rPr>
          <w:rFonts w:ascii="宋体" w:hAnsi="宋体" w:cs="宋体"/>
          <w:sz w:val="24"/>
          <w:szCs w:val="24"/>
        </w:rPr>
      </w:pPr>
    </w:p>
    <w:p w14:paraId="271E61AF">
      <w:pPr>
        <w:pStyle w:val="66"/>
        <w:rPr>
          <w:rFonts w:ascii="宋体" w:hAnsi="宋体" w:cs="宋体"/>
          <w:sz w:val="24"/>
          <w:szCs w:val="24"/>
        </w:rPr>
      </w:pPr>
    </w:p>
    <w:p w14:paraId="61E6F43C">
      <w:pPr>
        <w:pStyle w:val="66"/>
        <w:rPr>
          <w:rFonts w:ascii="宋体" w:hAnsi="宋体" w:cs="宋体"/>
          <w:sz w:val="24"/>
          <w:szCs w:val="24"/>
        </w:rPr>
      </w:pPr>
    </w:p>
    <w:p w14:paraId="081910E4">
      <w:pPr>
        <w:pStyle w:val="66"/>
        <w:rPr>
          <w:rFonts w:ascii="宋体" w:hAnsi="宋体" w:cs="宋体"/>
          <w:sz w:val="24"/>
          <w:szCs w:val="24"/>
        </w:rPr>
      </w:pPr>
    </w:p>
    <w:p w14:paraId="4E4EF363">
      <w:pPr>
        <w:pStyle w:val="66"/>
        <w:ind w:left="0" w:leftChars="0" w:firstLine="0" w:firstLineChars="0"/>
        <w:rPr>
          <w:rFonts w:ascii="宋体" w:hAnsi="宋体" w:cs="宋体"/>
          <w:sz w:val="24"/>
          <w:szCs w:val="24"/>
        </w:rPr>
      </w:pPr>
    </w:p>
    <w:p w14:paraId="5D791CC6">
      <w:pPr>
        <w:spacing w:line="276" w:lineRule="auto"/>
        <w:jc w:val="center"/>
        <w:rPr>
          <w:b/>
          <w:kern w:val="44"/>
          <w:sz w:val="36"/>
          <w:szCs w:val="44"/>
          <w:lang w:val="zh-CN"/>
        </w:rPr>
      </w:pPr>
      <w:bookmarkStart w:id="7" w:name="_Toc459187165"/>
      <w:r>
        <w:rPr>
          <w:rFonts w:hint="eastAsia"/>
          <w:b/>
          <w:kern w:val="44"/>
          <w:sz w:val="36"/>
          <w:szCs w:val="44"/>
          <w:lang w:val="zh-CN"/>
        </w:rPr>
        <w:t>第二章 供应商须知前附表</w:t>
      </w:r>
      <w:bookmarkEnd w:id="7"/>
    </w:p>
    <w:tbl>
      <w:tblPr>
        <w:tblStyle w:val="59"/>
        <w:tblW w:w="9639" w:type="dxa"/>
        <w:tblInd w:w="-4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3"/>
        <w:gridCol w:w="2372"/>
        <w:gridCol w:w="6234"/>
      </w:tblGrid>
      <w:tr w14:paraId="4064E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5835A574">
            <w:pPr>
              <w:spacing w:line="400" w:lineRule="exact"/>
              <w:jc w:val="center"/>
              <w:rPr>
                <w:rFonts w:ascii="宋体" w:hAnsi="宋体" w:cs="宋体"/>
                <w:sz w:val="24"/>
              </w:rPr>
            </w:pPr>
            <w:r>
              <w:rPr>
                <w:rFonts w:hint="eastAsia" w:ascii="宋体" w:hAnsi="宋体" w:cs="宋体"/>
                <w:sz w:val="24"/>
              </w:rPr>
              <w:t>条款号</w:t>
            </w:r>
          </w:p>
        </w:tc>
        <w:tc>
          <w:tcPr>
            <w:tcW w:w="2372" w:type="dxa"/>
            <w:tcBorders>
              <w:top w:val="single" w:color="auto" w:sz="4" w:space="0"/>
              <w:left w:val="single" w:color="auto" w:sz="4" w:space="0"/>
              <w:bottom w:val="single" w:color="auto" w:sz="4" w:space="0"/>
              <w:right w:val="single" w:color="auto" w:sz="4" w:space="0"/>
            </w:tcBorders>
            <w:noWrap/>
            <w:vAlign w:val="center"/>
          </w:tcPr>
          <w:p w14:paraId="1DC48AB8">
            <w:pPr>
              <w:spacing w:line="400" w:lineRule="exact"/>
              <w:jc w:val="center"/>
              <w:rPr>
                <w:rFonts w:ascii="宋体" w:hAnsi="宋体" w:cs="宋体"/>
                <w:sz w:val="24"/>
              </w:rPr>
            </w:pPr>
            <w:r>
              <w:rPr>
                <w:rFonts w:hint="eastAsia" w:ascii="宋体" w:hAnsi="宋体" w:cs="宋体"/>
                <w:sz w:val="24"/>
              </w:rPr>
              <w:t>条款名称</w:t>
            </w:r>
          </w:p>
        </w:tc>
        <w:tc>
          <w:tcPr>
            <w:tcW w:w="6234" w:type="dxa"/>
            <w:tcBorders>
              <w:top w:val="single" w:color="auto" w:sz="4" w:space="0"/>
              <w:left w:val="single" w:color="auto" w:sz="4" w:space="0"/>
              <w:bottom w:val="single" w:color="auto" w:sz="4" w:space="0"/>
              <w:right w:val="single" w:color="auto" w:sz="4" w:space="0"/>
            </w:tcBorders>
            <w:noWrap/>
            <w:vAlign w:val="center"/>
          </w:tcPr>
          <w:p w14:paraId="49933EFB">
            <w:pPr>
              <w:spacing w:line="400" w:lineRule="exact"/>
              <w:jc w:val="center"/>
              <w:rPr>
                <w:rFonts w:ascii="宋体" w:hAnsi="宋体" w:cs="宋体"/>
                <w:sz w:val="24"/>
              </w:rPr>
            </w:pPr>
            <w:r>
              <w:rPr>
                <w:rFonts w:hint="eastAsia" w:ascii="宋体" w:hAnsi="宋体" w:cs="宋体"/>
                <w:sz w:val="24"/>
              </w:rPr>
              <w:t>编列内容</w:t>
            </w:r>
          </w:p>
        </w:tc>
      </w:tr>
      <w:tr w14:paraId="4D3BA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6C98F4F">
            <w:pPr>
              <w:spacing w:line="400" w:lineRule="exact"/>
              <w:jc w:val="center"/>
              <w:rPr>
                <w:rFonts w:ascii="宋体" w:hAnsi="宋体" w:cs="宋体"/>
                <w:sz w:val="24"/>
              </w:rPr>
            </w:pPr>
            <w:r>
              <w:rPr>
                <w:rFonts w:hint="eastAsia" w:ascii="宋体" w:hAnsi="宋体" w:cs="宋体"/>
                <w:sz w:val="24"/>
              </w:rPr>
              <w:t>1</w:t>
            </w:r>
          </w:p>
        </w:tc>
        <w:tc>
          <w:tcPr>
            <w:tcW w:w="2372" w:type="dxa"/>
            <w:tcBorders>
              <w:top w:val="single" w:color="auto" w:sz="4" w:space="0"/>
              <w:left w:val="single" w:color="auto" w:sz="4" w:space="0"/>
              <w:bottom w:val="single" w:color="auto" w:sz="4" w:space="0"/>
              <w:right w:val="single" w:color="auto" w:sz="4" w:space="0"/>
            </w:tcBorders>
            <w:noWrap/>
            <w:vAlign w:val="center"/>
          </w:tcPr>
          <w:p w14:paraId="2039829E">
            <w:pPr>
              <w:spacing w:line="400" w:lineRule="exact"/>
              <w:jc w:val="center"/>
              <w:rPr>
                <w:rFonts w:ascii="宋体" w:hAnsi="宋体" w:cs="宋体"/>
                <w:sz w:val="24"/>
              </w:rPr>
            </w:pPr>
            <w:r>
              <w:rPr>
                <w:rFonts w:hint="eastAsia" w:ascii="宋体" w:hAnsi="宋体" w:cs="宋体"/>
                <w:sz w:val="24"/>
              </w:rPr>
              <w:t>招标人</w:t>
            </w:r>
          </w:p>
        </w:tc>
        <w:tc>
          <w:tcPr>
            <w:tcW w:w="6234" w:type="dxa"/>
            <w:tcBorders>
              <w:top w:val="single" w:color="auto" w:sz="4" w:space="0"/>
              <w:left w:val="single" w:color="auto" w:sz="4" w:space="0"/>
              <w:bottom w:val="single" w:color="auto" w:sz="4" w:space="0"/>
              <w:right w:val="single" w:color="auto" w:sz="4" w:space="0"/>
            </w:tcBorders>
            <w:noWrap/>
            <w:vAlign w:val="center"/>
          </w:tcPr>
          <w:p w14:paraId="35DD1B43">
            <w:pPr>
              <w:spacing w:line="400" w:lineRule="exact"/>
              <w:rPr>
                <w:rFonts w:hint="default" w:ascii="宋体" w:hAnsi="宋体" w:eastAsia="宋体" w:cs="宋体"/>
                <w:sz w:val="24"/>
                <w:lang w:eastAsia="zh-CN"/>
              </w:rPr>
            </w:pPr>
            <w:r>
              <w:rPr>
                <w:rFonts w:hint="eastAsia" w:ascii="宋体" w:hAnsi="宋体" w:cs="宋体"/>
                <w:sz w:val="24"/>
              </w:rPr>
              <w:t>采   购   人：</w:t>
            </w:r>
            <w:r>
              <w:rPr>
                <w:rFonts w:hint="default" w:ascii="宋体" w:cs="宋体"/>
                <w:bCs/>
                <w:sz w:val="24"/>
                <w:szCs w:val="24"/>
                <w:lang w:eastAsia="zh-CN"/>
              </w:rPr>
              <w:t>珲春市住房和城乡建设局</w:t>
            </w:r>
          </w:p>
          <w:p w14:paraId="7ABF5CA8">
            <w:pPr>
              <w:spacing w:line="400" w:lineRule="exact"/>
              <w:rPr>
                <w:rFonts w:hint="default" w:ascii="宋体" w:hAnsi="宋体" w:eastAsia="宋体" w:cs="宋体"/>
                <w:sz w:val="24"/>
                <w:lang w:val="en-US" w:eastAsia="zh-CN"/>
              </w:rPr>
            </w:pPr>
            <w:r>
              <w:rPr>
                <w:rFonts w:hint="eastAsia" w:ascii="宋体" w:hAnsi="宋体" w:cs="宋体"/>
                <w:sz w:val="24"/>
              </w:rPr>
              <w:t>地        址：</w:t>
            </w:r>
            <w:r>
              <w:rPr>
                <w:rFonts w:hint="eastAsia" w:ascii="宋体" w:hAnsi="宋体" w:cs="宋体"/>
                <w:sz w:val="24"/>
                <w:lang w:val="en-US" w:eastAsia="zh-CN"/>
              </w:rPr>
              <w:t>珲春市政务中心</w:t>
            </w:r>
          </w:p>
          <w:p w14:paraId="3838CD07">
            <w:pPr>
              <w:spacing w:line="400" w:lineRule="exact"/>
              <w:rPr>
                <w:rFonts w:hint="default" w:ascii="宋体" w:hAnsi="宋体" w:eastAsia="宋体" w:cs="宋体"/>
                <w:sz w:val="24"/>
                <w:lang w:eastAsia="zh-CN"/>
              </w:rPr>
            </w:pPr>
            <w:r>
              <w:rPr>
                <w:rFonts w:hint="eastAsia" w:ascii="宋体" w:hAnsi="宋体" w:cs="宋体"/>
                <w:sz w:val="24"/>
              </w:rPr>
              <w:t>联   系   人：</w:t>
            </w:r>
            <w:r>
              <w:rPr>
                <w:rFonts w:hint="eastAsia" w:ascii="宋体" w:hAnsi="宋体" w:cs="宋体"/>
                <w:sz w:val="24"/>
                <w:lang w:val="en-US" w:eastAsia="zh-CN"/>
              </w:rPr>
              <w:t>李佶成</w:t>
            </w:r>
          </w:p>
          <w:p w14:paraId="195F2CB1">
            <w:pPr>
              <w:spacing w:line="400" w:lineRule="exact"/>
              <w:rPr>
                <w:rFonts w:hint="default" w:ascii="宋体" w:hAnsi="宋体" w:eastAsia="宋体" w:cs="宋体"/>
                <w:sz w:val="24"/>
                <w:lang w:eastAsia="zh-CN"/>
              </w:rPr>
            </w:pPr>
            <w:r>
              <w:rPr>
                <w:rFonts w:hint="eastAsia" w:ascii="宋体" w:hAnsi="宋体" w:cs="宋体"/>
                <w:sz w:val="24"/>
              </w:rPr>
              <w:t>电        话：</w:t>
            </w:r>
            <w:r>
              <w:rPr>
                <w:rFonts w:hint="eastAsia" w:ascii="宋体" w:hAnsi="宋体" w:cs="宋体"/>
                <w:sz w:val="24"/>
                <w:lang w:val="en-US" w:eastAsia="zh-CN"/>
              </w:rPr>
              <w:t>17860763236</w:t>
            </w:r>
            <w:r>
              <w:rPr>
                <w:rFonts w:hint="default" w:ascii="宋体" w:hAnsi="宋体" w:cs="宋体"/>
                <w:sz w:val="24"/>
                <w:lang w:eastAsia="zh-CN"/>
              </w:rPr>
              <w:t xml:space="preserve"> </w:t>
            </w:r>
          </w:p>
        </w:tc>
      </w:tr>
      <w:tr w14:paraId="1E81F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2"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0C056FA1">
            <w:pPr>
              <w:spacing w:line="400" w:lineRule="exact"/>
              <w:jc w:val="center"/>
              <w:rPr>
                <w:rFonts w:ascii="宋体" w:hAnsi="宋体" w:cs="宋体"/>
                <w:sz w:val="24"/>
              </w:rPr>
            </w:pPr>
            <w:r>
              <w:rPr>
                <w:rFonts w:hint="eastAsia" w:ascii="宋体" w:hAnsi="宋体" w:cs="宋体"/>
                <w:sz w:val="24"/>
              </w:rPr>
              <w:t>2</w:t>
            </w:r>
          </w:p>
        </w:tc>
        <w:tc>
          <w:tcPr>
            <w:tcW w:w="2372" w:type="dxa"/>
            <w:tcBorders>
              <w:top w:val="single" w:color="auto" w:sz="4" w:space="0"/>
              <w:left w:val="single" w:color="auto" w:sz="4" w:space="0"/>
              <w:bottom w:val="single" w:color="auto" w:sz="4" w:space="0"/>
              <w:right w:val="single" w:color="auto" w:sz="4" w:space="0"/>
            </w:tcBorders>
            <w:noWrap/>
            <w:vAlign w:val="center"/>
          </w:tcPr>
          <w:p w14:paraId="20F2A709">
            <w:pPr>
              <w:spacing w:line="400" w:lineRule="exact"/>
              <w:jc w:val="center"/>
              <w:rPr>
                <w:rFonts w:ascii="宋体" w:hAnsi="宋体" w:cs="宋体"/>
                <w:sz w:val="24"/>
              </w:rPr>
            </w:pPr>
            <w:r>
              <w:rPr>
                <w:rFonts w:hint="eastAsia" w:ascii="宋体" w:hAnsi="宋体" w:cs="宋体"/>
                <w:kern w:val="0"/>
                <w:sz w:val="24"/>
                <w:lang w:val="zh-CN"/>
              </w:rPr>
              <w:t>招标代理机构</w:t>
            </w:r>
          </w:p>
        </w:tc>
        <w:tc>
          <w:tcPr>
            <w:tcW w:w="6234" w:type="dxa"/>
            <w:tcBorders>
              <w:top w:val="single" w:color="auto" w:sz="4" w:space="0"/>
              <w:left w:val="single" w:color="auto" w:sz="4" w:space="0"/>
              <w:bottom w:val="single" w:color="auto" w:sz="4" w:space="0"/>
              <w:right w:val="single" w:color="auto" w:sz="4" w:space="0"/>
            </w:tcBorders>
            <w:noWrap/>
            <w:vAlign w:val="center"/>
          </w:tcPr>
          <w:p w14:paraId="41B4E987">
            <w:pPr>
              <w:spacing w:line="400" w:lineRule="exact"/>
              <w:rPr>
                <w:rFonts w:ascii="宋体" w:hAnsi="宋体" w:cs="宋体"/>
                <w:sz w:val="24"/>
                <w:lang w:val="zh-CN"/>
              </w:rPr>
            </w:pPr>
            <w:r>
              <w:rPr>
                <w:rFonts w:hint="eastAsia" w:ascii="宋体" w:hAnsi="宋体" w:cs="宋体"/>
                <w:sz w:val="24"/>
                <w:lang w:val="zh-CN"/>
              </w:rPr>
              <w:t xml:space="preserve">招标代理机构：珲春市城鑫企业管理有限公司  </w:t>
            </w:r>
          </w:p>
          <w:p w14:paraId="0BE45B32">
            <w:pPr>
              <w:spacing w:line="400" w:lineRule="exact"/>
              <w:rPr>
                <w:rFonts w:ascii="宋体" w:hAnsi="宋体" w:cs="宋体"/>
                <w:sz w:val="24"/>
                <w:lang w:val="zh-CN"/>
              </w:rPr>
            </w:pPr>
            <w:r>
              <w:rPr>
                <w:rFonts w:hint="eastAsia" w:ascii="宋体" w:hAnsi="宋体" w:cs="宋体"/>
                <w:sz w:val="24"/>
                <w:lang w:val="zh-CN"/>
              </w:rPr>
              <w:t>地        址：珲春市政务中心</w:t>
            </w:r>
            <w:r>
              <w:rPr>
                <w:rFonts w:hint="eastAsia" w:ascii="宋体" w:hAnsi="宋体" w:cs="宋体"/>
                <w:sz w:val="24"/>
                <w:lang w:val="en-US" w:eastAsia="zh-CN"/>
              </w:rPr>
              <w:t>24</w:t>
            </w:r>
            <w:r>
              <w:rPr>
                <w:rFonts w:hint="eastAsia" w:ascii="宋体" w:hAnsi="宋体" w:cs="宋体"/>
                <w:sz w:val="24"/>
                <w:lang w:val="zh-CN"/>
              </w:rPr>
              <w:t>楼</w:t>
            </w:r>
          </w:p>
          <w:p w14:paraId="2905577C">
            <w:pPr>
              <w:spacing w:line="400" w:lineRule="exact"/>
              <w:rPr>
                <w:rFonts w:ascii="宋体" w:hAnsi="宋体" w:cs="宋体"/>
                <w:sz w:val="24"/>
                <w:lang w:val="zh-CN"/>
              </w:rPr>
            </w:pPr>
            <w:r>
              <w:rPr>
                <w:rFonts w:hint="eastAsia" w:ascii="宋体" w:hAnsi="宋体" w:cs="宋体"/>
                <w:sz w:val="24"/>
                <w:lang w:val="zh-CN"/>
              </w:rPr>
              <w:t>联   系   人：马国继</w:t>
            </w:r>
          </w:p>
          <w:p w14:paraId="62CDFBD2">
            <w:pPr>
              <w:spacing w:line="400" w:lineRule="exact"/>
              <w:rPr>
                <w:rFonts w:ascii="宋体" w:hAnsi="宋体" w:cs="宋体"/>
                <w:sz w:val="24"/>
              </w:rPr>
            </w:pPr>
            <w:r>
              <w:rPr>
                <w:rFonts w:hint="eastAsia" w:ascii="宋体" w:hAnsi="宋体" w:cs="宋体"/>
                <w:sz w:val="24"/>
                <w:lang w:val="zh-CN"/>
              </w:rPr>
              <w:t>电        话：0433-7561072</w:t>
            </w:r>
          </w:p>
        </w:tc>
      </w:tr>
      <w:tr w14:paraId="5AE35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4B295CD1">
            <w:pPr>
              <w:spacing w:line="400" w:lineRule="exact"/>
              <w:jc w:val="center"/>
              <w:rPr>
                <w:rFonts w:ascii="宋体" w:hAnsi="宋体" w:cs="宋体"/>
                <w:sz w:val="24"/>
              </w:rPr>
            </w:pPr>
            <w:r>
              <w:rPr>
                <w:rFonts w:hint="eastAsia" w:ascii="宋体" w:hAnsi="宋体" w:cs="宋体"/>
                <w:sz w:val="24"/>
              </w:rPr>
              <w:t>3</w:t>
            </w:r>
          </w:p>
        </w:tc>
        <w:tc>
          <w:tcPr>
            <w:tcW w:w="2372" w:type="dxa"/>
            <w:tcBorders>
              <w:top w:val="single" w:color="auto" w:sz="4" w:space="0"/>
              <w:left w:val="single" w:color="auto" w:sz="4" w:space="0"/>
              <w:bottom w:val="single" w:color="auto" w:sz="4" w:space="0"/>
              <w:right w:val="single" w:color="auto" w:sz="4" w:space="0"/>
            </w:tcBorders>
            <w:noWrap/>
            <w:vAlign w:val="center"/>
          </w:tcPr>
          <w:p w14:paraId="2CA58567">
            <w:pPr>
              <w:spacing w:line="400" w:lineRule="exact"/>
              <w:jc w:val="center"/>
              <w:rPr>
                <w:rFonts w:ascii="宋体" w:hAnsi="宋体" w:cs="宋体"/>
                <w:sz w:val="24"/>
              </w:rPr>
            </w:pPr>
            <w:r>
              <w:rPr>
                <w:rFonts w:hint="eastAsia" w:ascii="宋体" w:hAnsi="宋体" w:cs="宋体"/>
                <w:sz w:val="24"/>
              </w:rPr>
              <w:t>项目名称</w:t>
            </w:r>
          </w:p>
        </w:tc>
        <w:tc>
          <w:tcPr>
            <w:tcW w:w="6234" w:type="dxa"/>
            <w:tcBorders>
              <w:top w:val="single" w:color="auto" w:sz="4" w:space="0"/>
              <w:left w:val="single" w:color="auto" w:sz="4" w:space="0"/>
              <w:bottom w:val="single" w:color="auto" w:sz="4" w:space="0"/>
              <w:right w:val="single" w:color="auto" w:sz="4" w:space="0"/>
            </w:tcBorders>
            <w:noWrap/>
            <w:vAlign w:val="center"/>
          </w:tcPr>
          <w:p w14:paraId="4BBEF1B8">
            <w:pPr>
              <w:spacing w:line="400" w:lineRule="exact"/>
              <w:rPr>
                <w:rFonts w:ascii="宋体" w:hAnsi="宋体" w:cs="宋体"/>
                <w:sz w:val="24"/>
              </w:rPr>
            </w:pPr>
            <w:r>
              <w:rPr>
                <w:rFonts w:hint="default" w:ascii="宋体" w:cs="宋体"/>
                <w:sz w:val="24"/>
                <w:szCs w:val="24"/>
                <w:lang w:eastAsia="zh-CN"/>
              </w:rPr>
              <w:t>珲春市城市更新专项规划（2026-2030年）</w:t>
            </w:r>
            <w:r>
              <w:rPr>
                <w:rFonts w:hint="eastAsia" w:ascii="宋体" w:cs="宋体"/>
                <w:sz w:val="24"/>
                <w:szCs w:val="24"/>
                <w:lang w:val="en-US" w:eastAsia="zh-CN"/>
              </w:rPr>
              <w:t>项目</w:t>
            </w:r>
            <w:r>
              <w:rPr>
                <w:rFonts w:hint="eastAsia" w:ascii="宋体" w:cs="宋体"/>
                <w:sz w:val="24"/>
                <w:szCs w:val="24"/>
              </w:rPr>
              <w:t>（竞争性磋商）</w:t>
            </w:r>
          </w:p>
        </w:tc>
      </w:tr>
      <w:tr w14:paraId="44F9E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1138CB28">
            <w:pPr>
              <w:spacing w:line="400" w:lineRule="exact"/>
              <w:jc w:val="center"/>
              <w:rPr>
                <w:rFonts w:ascii="宋体" w:hAnsi="宋体" w:cs="宋体"/>
                <w:sz w:val="24"/>
              </w:rPr>
            </w:pPr>
            <w:r>
              <w:rPr>
                <w:rFonts w:hint="eastAsia" w:ascii="宋体" w:hAnsi="宋体" w:cs="宋体"/>
                <w:sz w:val="24"/>
              </w:rPr>
              <w:t>4</w:t>
            </w:r>
          </w:p>
        </w:tc>
        <w:tc>
          <w:tcPr>
            <w:tcW w:w="2372" w:type="dxa"/>
            <w:tcBorders>
              <w:top w:val="single" w:color="auto" w:sz="4" w:space="0"/>
              <w:left w:val="single" w:color="auto" w:sz="4" w:space="0"/>
              <w:bottom w:val="single" w:color="auto" w:sz="4" w:space="0"/>
              <w:right w:val="single" w:color="auto" w:sz="4" w:space="0"/>
            </w:tcBorders>
            <w:noWrap/>
            <w:vAlign w:val="center"/>
          </w:tcPr>
          <w:p w14:paraId="34A5EC89">
            <w:pPr>
              <w:spacing w:line="400" w:lineRule="exact"/>
              <w:jc w:val="center"/>
              <w:rPr>
                <w:rFonts w:ascii="宋体" w:hAnsi="宋体" w:cs="宋体"/>
                <w:sz w:val="24"/>
              </w:rPr>
            </w:pPr>
            <w:r>
              <w:rPr>
                <w:rFonts w:hint="eastAsia" w:ascii="宋体" w:cs="宋体"/>
                <w:sz w:val="24"/>
                <w:szCs w:val="24"/>
                <w:lang w:val="en-US" w:eastAsia="zh-CN"/>
              </w:rPr>
              <w:t>服务</w:t>
            </w:r>
            <w:r>
              <w:rPr>
                <w:rFonts w:hint="eastAsia" w:ascii="宋体" w:cs="宋体"/>
                <w:sz w:val="24"/>
                <w:szCs w:val="24"/>
                <w:lang w:val="zh-CN"/>
              </w:rPr>
              <w:t>地点</w:t>
            </w:r>
          </w:p>
        </w:tc>
        <w:tc>
          <w:tcPr>
            <w:tcW w:w="6234" w:type="dxa"/>
            <w:tcBorders>
              <w:top w:val="single" w:color="auto" w:sz="4" w:space="0"/>
              <w:left w:val="single" w:color="auto" w:sz="4" w:space="0"/>
              <w:bottom w:val="single" w:color="auto" w:sz="4" w:space="0"/>
              <w:right w:val="single" w:color="auto" w:sz="4" w:space="0"/>
            </w:tcBorders>
            <w:noWrap/>
            <w:vAlign w:val="center"/>
          </w:tcPr>
          <w:p w14:paraId="2DB67E6B">
            <w:pPr>
              <w:spacing w:line="400" w:lineRule="exact"/>
              <w:rPr>
                <w:rFonts w:hint="default" w:ascii="宋体" w:hAnsi="宋体" w:eastAsia="宋体"/>
                <w:sz w:val="24"/>
                <w:lang w:val="en-US" w:eastAsia="zh-CN"/>
              </w:rPr>
            </w:pPr>
            <w:r>
              <w:rPr>
                <w:rFonts w:hint="eastAsia" w:ascii="宋体" w:hAnsi="宋体"/>
                <w:sz w:val="24"/>
                <w:lang w:val="en-US" w:eastAsia="zh-CN"/>
              </w:rPr>
              <w:t>采购人指定地点</w:t>
            </w:r>
          </w:p>
        </w:tc>
      </w:tr>
      <w:tr w14:paraId="3F348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4A6AFF0A">
            <w:pPr>
              <w:spacing w:line="400" w:lineRule="exact"/>
              <w:jc w:val="center"/>
              <w:rPr>
                <w:rFonts w:ascii="宋体" w:hAnsi="宋体" w:cs="宋体"/>
                <w:sz w:val="24"/>
              </w:rPr>
            </w:pPr>
            <w:r>
              <w:rPr>
                <w:rFonts w:hint="eastAsia" w:ascii="宋体" w:hAnsi="宋体" w:cs="宋体"/>
                <w:sz w:val="24"/>
              </w:rPr>
              <w:t>5</w:t>
            </w:r>
          </w:p>
        </w:tc>
        <w:tc>
          <w:tcPr>
            <w:tcW w:w="2372" w:type="dxa"/>
            <w:tcBorders>
              <w:top w:val="single" w:color="auto" w:sz="4" w:space="0"/>
              <w:left w:val="single" w:color="auto" w:sz="4" w:space="0"/>
              <w:bottom w:val="single" w:color="auto" w:sz="4" w:space="0"/>
              <w:right w:val="single" w:color="auto" w:sz="4" w:space="0"/>
            </w:tcBorders>
            <w:noWrap/>
            <w:vAlign w:val="center"/>
          </w:tcPr>
          <w:p w14:paraId="6DF0315C">
            <w:pPr>
              <w:spacing w:line="400" w:lineRule="exact"/>
              <w:jc w:val="center"/>
              <w:rPr>
                <w:rFonts w:ascii="宋体" w:hAnsi="宋体" w:cs="宋体"/>
                <w:sz w:val="24"/>
              </w:rPr>
            </w:pPr>
            <w:r>
              <w:rPr>
                <w:rFonts w:hint="eastAsia" w:ascii="宋体" w:hAnsi="宋体" w:cs="宋体"/>
                <w:sz w:val="24"/>
              </w:rPr>
              <w:t>资金来源及比例</w:t>
            </w:r>
          </w:p>
        </w:tc>
        <w:tc>
          <w:tcPr>
            <w:tcW w:w="6234" w:type="dxa"/>
            <w:tcBorders>
              <w:top w:val="single" w:color="auto" w:sz="4" w:space="0"/>
              <w:left w:val="single" w:color="auto" w:sz="4" w:space="0"/>
              <w:bottom w:val="single" w:color="auto" w:sz="4" w:space="0"/>
              <w:right w:val="single" w:color="auto" w:sz="4" w:space="0"/>
            </w:tcBorders>
            <w:noWrap/>
            <w:vAlign w:val="center"/>
          </w:tcPr>
          <w:p w14:paraId="3647E561">
            <w:pPr>
              <w:spacing w:line="400" w:lineRule="exact"/>
              <w:rPr>
                <w:rFonts w:ascii="宋体" w:hAnsi="宋体" w:cs="宋体"/>
                <w:sz w:val="24"/>
              </w:rPr>
            </w:pPr>
            <w:r>
              <w:rPr>
                <w:rFonts w:hint="eastAsia" w:ascii="宋体" w:cs="宋体"/>
                <w:sz w:val="24"/>
                <w:szCs w:val="24"/>
              </w:rPr>
              <w:t>预算金额：</w:t>
            </w:r>
            <w:r>
              <w:rPr>
                <w:rFonts w:hint="default" w:ascii="宋体" w:cs="宋体"/>
                <w:sz w:val="24"/>
                <w:szCs w:val="24"/>
                <w:lang w:eastAsia="zh-CN"/>
              </w:rPr>
              <w:t>600，000</w:t>
            </w:r>
            <w:r>
              <w:rPr>
                <w:rFonts w:hint="eastAsia" w:ascii="宋体" w:cs="宋体"/>
                <w:sz w:val="24"/>
                <w:szCs w:val="24"/>
                <w:lang w:val="en-US" w:eastAsia="zh-CN"/>
              </w:rPr>
              <w:t>.00</w:t>
            </w:r>
            <w:r>
              <w:rPr>
                <w:rFonts w:hint="eastAsia" w:ascii="宋体" w:cs="宋体"/>
                <w:sz w:val="24"/>
                <w:szCs w:val="24"/>
              </w:rPr>
              <w:t>元，</w:t>
            </w:r>
            <w:r>
              <w:rPr>
                <w:rFonts w:hint="eastAsia" w:ascii="宋体" w:cs="宋体"/>
                <w:color w:val="auto"/>
                <w:sz w:val="24"/>
                <w:szCs w:val="24"/>
                <w:lang w:val="en-US" w:eastAsia="zh-CN"/>
              </w:rPr>
              <w:t>最高投标限价：</w:t>
            </w:r>
            <w:r>
              <w:rPr>
                <w:rFonts w:hint="default" w:ascii="宋体" w:cs="宋体"/>
                <w:color w:val="auto"/>
                <w:sz w:val="24"/>
                <w:szCs w:val="24"/>
                <w:lang w:eastAsia="zh-CN"/>
              </w:rPr>
              <w:t>600，000</w:t>
            </w:r>
            <w:r>
              <w:rPr>
                <w:rFonts w:hint="eastAsia" w:ascii="宋体" w:cs="宋体"/>
                <w:color w:val="auto"/>
                <w:sz w:val="24"/>
                <w:szCs w:val="24"/>
                <w:lang w:val="en-US" w:eastAsia="zh-CN"/>
              </w:rPr>
              <w:t xml:space="preserve">.00元     </w:t>
            </w:r>
            <w:r>
              <w:rPr>
                <w:rFonts w:hint="eastAsia" w:ascii="宋体" w:cs="宋体"/>
                <w:sz w:val="24"/>
                <w:szCs w:val="24"/>
              </w:rPr>
              <w:t>资金来源：</w:t>
            </w:r>
            <w:r>
              <w:rPr>
                <w:rFonts w:hint="eastAsia" w:ascii="宋体" w:cs="宋体"/>
                <w:sz w:val="24"/>
                <w:szCs w:val="24"/>
                <w:lang w:val="zh-CN"/>
              </w:rPr>
              <w:t>财政资金</w:t>
            </w:r>
            <w:r>
              <w:rPr>
                <w:rFonts w:hint="eastAsia" w:ascii="宋体" w:cs="宋体"/>
                <w:sz w:val="24"/>
                <w:szCs w:val="24"/>
              </w:rPr>
              <w:t>100%</w:t>
            </w:r>
          </w:p>
        </w:tc>
      </w:tr>
      <w:tr w14:paraId="3A059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0FD4A39B">
            <w:pPr>
              <w:spacing w:line="400" w:lineRule="exact"/>
              <w:jc w:val="center"/>
              <w:rPr>
                <w:rFonts w:ascii="宋体" w:hAnsi="宋体" w:cs="宋体"/>
                <w:sz w:val="24"/>
              </w:rPr>
            </w:pPr>
            <w:r>
              <w:rPr>
                <w:rFonts w:hint="eastAsia" w:ascii="宋体" w:hAnsi="宋体" w:cs="宋体"/>
                <w:sz w:val="24"/>
              </w:rPr>
              <w:t>6</w:t>
            </w:r>
          </w:p>
        </w:tc>
        <w:tc>
          <w:tcPr>
            <w:tcW w:w="2372" w:type="dxa"/>
            <w:tcBorders>
              <w:top w:val="single" w:color="auto" w:sz="4" w:space="0"/>
              <w:left w:val="single" w:color="auto" w:sz="4" w:space="0"/>
              <w:bottom w:val="single" w:color="auto" w:sz="4" w:space="0"/>
              <w:right w:val="single" w:color="auto" w:sz="4" w:space="0"/>
            </w:tcBorders>
            <w:noWrap/>
            <w:vAlign w:val="center"/>
          </w:tcPr>
          <w:p w14:paraId="7741A50A">
            <w:pPr>
              <w:spacing w:line="400" w:lineRule="exact"/>
              <w:jc w:val="center"/>
              <w:rPr>
                <w:rFonts w:ascii="宋体" w:hAnsi="宋体" w:cs="宋体"/>
                <w:sz w:val="24"/>
              </w:rPr>
            </w:pPr>
            <w:r>
              <w:rPr>
                <w:rFonts w:hint="eastAsia" w:ascii="宋体" w:hAnsi="宋体" w:cs="宋体"/>
                <w:sz w:val="24"/>
              </w:rPr>
              <w:t>资金落实情况</w:t>
            </w:r>
          </w:p>
        </w:tc>
        <w:tc>
          <w:tcPr>
            <w:tcW w:w="6234" w:type="dxa"/>
            <w:tcBorders>
              <w:top w:val="single" w:color="auto" w:sz="4" w:space="0"/>
              <w:left w:val="single" w:color="auto" w:sz="4" w:space="0"/>
              <w:bottom w:val="single" w:color="auto" w:sz="4" w:space="0"/>
              <w:right w:val="single" w:color="auto" w:sz="4" w:space="0"/>
            </w:tcBorders>
            <w:noWrap/>
            <w:vAlign w:val="center"/>
          </w:tcPr>
          <w:p w14:paraId="735FA1F7">
            <w:pPr>
              <w:spacing w:line="400" w:lineRule="exact"/>
              <w:rPr>
                <w:rFonts w:ascii="宋体" w:hAnsi="宋体" w:cs="宋体"/>
                <w:sz w:val="24"/>
              </w:rPr>
            </w:pPr>
            <w:r>
              <w:rPr>
                <w:rFonts w:hint="eastAsia" w:ascii="宋体" w:hAnsi="宋体" w:cs="宋体"/>
                <w:sz w:val="24"/>
              </w:rPr>
              <w:t>已落实</w:t>
            </w:r>
          </w:p>
        </w:tc>
      </w:tr>
      <w:tr w14:paraId="6B476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7C7E0C8A">
            <w:pPr>
              <w:spacing w:line="400" w:lineRule="exact"/>
              <w:jc w:val="center"/>
              <w:rPr>
                <w:rFonts w:ascii="宋体" w:hAnsi="宋体" w:cs="宋体"/>
                <w:sz w:val="24"/>
              </w:rPr>
            </w:pPr>
            <w:r>
              <w:rPr>
                <w:rFonts w:hint="eastAsia" w:ascii="宋体" w:hAnsi="宋体" w:cs="宋体"/>
                <w:sz w:val="24"/>
              </w:rPr>
              <w:t>7</w:t>
            </w:r>
          </w:p>
        </w:tc>
        <w:tc>
          <w:tcPr>
            <w:tcW w:w="2372" w:type="dxa"/>
            <w:tcBorders>
              <w:top w:val="single" w:color="auto" w:sz="4" w:space="0"/>
              <w:left w:val="single" w:color="auto" w:sz="4" w:space="0"/>
              <w:bottom w:val="single" w:color="auto" w:sz="4" w:space="0"/>
              <w:right w:val="single" w:color="auto" w:sz="4" w:space="0"/>
            </w:tcBorders>
            <w:noWrap/>
            <w:vAlign w:val="center"/>
          </w:tcPr>
          <w:p w14:paraId="0D914FCB">
            <w:pPr>
              <w:spacing w:line="400" w:lineRule="exact"/>
              <w:jc w:val="center"/>
              <w:rPr>
                <w:rFonts w:ascii="宋体" w:hAnsi="宋体" w:cs="宋体"/>
                <w:sz w:val="24"/>
              </w:rPr>
            </w:pPr>
            <w:r>
              <w:rPr>
                <w:rFonts w:hint="eastAsia" w:ascii="宋体" w:hAnsi="宋体" w:cs="宋体"/>
                <w:sz w:val="24"/>
              </w:rPr>
              <w:t>采购内容</w:t>
            </w:r>
          </w:p>
        </w:tc>
        <w:tc>
          <w:tcPr>
            <w:tcW w:w="6234" w:type="dxa"/>
            <w:tcBorders>
              <w:top w:val="single" w:color="auto" w:sz="4" w:space="0"/>
              <w:left w:val="single" w:color="auto" w:sz="4" w:space="0"/>
              <w:bottom w:val="single" w:color="auto" w:sz="4" w:space="0"/>
              <w:right w:val="single" w:color="auto" w:sz="4" w:space="0"/>
            </w:tcBorders>
            <w:noWrap/>
            <w:vAlign w:val="center"/>
          </w:tcPr>
          <w:p w14:paraId="5E93AED4">
            <w:pPr>
              <w:spacing w:line="400" w:lineRule="exact"/>
              <w:rPr>
                <w:rFonts w:hint="default" w:ascii="宋体" w:hAnsi="宋体" w:eastAsia="宋体" w:cs="宋体"/>
                <w:sz w:val="24"/>
                <w:lang w:eastAsia="zh-CN"/>
              </w:rPr>
            </w:pPr>
            <w:r>
              <w:rPr>
                <w:rFonts w:hint="eastAsia" w:asciiTheme="minorEastAsia" w:hAnsiTheme="minorEastAsia" w:eastAsiaTheme="minorEastAsia" w:cstheme="minorEastAsia"/>
                <w:color w:val="333333"/>
                <w:kern w:val="0"/>
                <w:sz w:val="24"/>
                <w:szCs w:val="24"/>
                <w:shd w:val="clear" w:color="auto" w:fill="FFFFFF"/>
                <w:lang w:val="en-US" w:eastAsia="zh-CN"/>
              </w:rPr>
              <w:t>珲春市城市更新专项规划，详细见采购人需求</w:t>
            </w:r>
          </w:p>
        </w:tc>
      </w:tr>
      <w:tr w14:paraId="09F52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9DD8287">
            <w:pPr>
              <w:spacing w:line="400" w:lineRule="exact"/>
              <w:jc w:val="center"/>
              <w:rPr>
                <w:rFonts w:ascii="宋体" w:hAnsi="宋体" w:cs="宋体"/>
                <w:sz w:val="24"/>
              </w:rPr>
            </w:pPr>
            <w:r>
              <w:rPr>
                <w:rFonts w:hint="eastAsia" w:ascii="宋体" w:hAnsi="宋体" w:cs="宋体"/>
                <w:sz w:val="24"/>
              </w:rPr>
              <w:t>8</w:t>
            </w:r>
          </w:p>
        </w:tc>
        <w:tc>
          <w:tcPr>
            <w:tcW w:w="2372" w:type="dxa"/>
            <w:tcBorders>
              <w:top w:val="single" w:color="auto" w:sz="4" w:space="0"/>
              <w:left w:val="single" w:color="auto" w:sz="4" w:space="0"/>
              <w:bottom w:val="single" w:color="auto" w:sz="4" w:space="0"/>
              <w:right w:val="single" w:color="auto" w:sz="4" w:space="0"/>
            </w:tcBorders>
            <w:noWrap/>
            <w:vAlign w:val="center"/>
          </w:tcPr>
          <w:p w14:paraId="48219999">
            <w:pPr>
              <w:spacing w:line="400" w:lineRule="exact"/>
              <w:jc w:val="center"/>
              <w:rPr>
                <w:rFonts w:hint="eastAsia" w:ascii="宋体" w:hAnsi="宋体" w:eastAsia="宋体" w:cs="宋体"/>
                <w:sz w:val="24"/>
                <w:lang w:val="en-US" w:eastAsia="zh-CN"/>
              </w:rPr>
            </w:pPr>
            <w:r>
              <w:rPr>
                <w:rFonts w:hint="eastAsia" w:ascii="宋体" w:hAnsi="宋体" w:cs="宋体"/>
                <w:sz w:val="24"/>
                <w:lang w:val="zh-CN"/>
              </w:rPr>
              <w:t>服务</w:t>
            </w:r>
            <w:r>
              <w:rPr>
                <w:rFonts w:hint="eastAsia" w:ascii="宋体" w:hAnsi="宋体" w:cs="宋体"/>
                <w:sz w:val="24"/>
                <w:lang w:val="en-US" w:eastAsia="zh-CN"/>
              </w:rPr>
              <w:t>期限</w:t>
            </w:r>
          </w:p>
        </w:tc>
        <w:tc>
          <w:tcPr>
            <w:tcW w:w="6234" w:type="dxa"/>
            <w:tcBorders>
              <w:top w:val="single" w:color="auto" w:sz="4" w:space="0"/>
              <w:left w:val="single" w:color="auto" w:sz="4" w:space="0"/>
              <w:bottom w:val="single" w:color="auto" w:sz="4" w:space="0"/>
              <w:right w:val="single" w:color="auto" w:sz="4" w:space="0"/>
            </w:tcBorders>
            <w:noWrap/>
            <w:vAlign w:val="center"/>
          </w:tcPr>
          <w:p w14:paraId="2943BD9E">
            <w:pPr>
              <w:spacing w:line="400" w:lineRule="exact"/>
              <w:rPr>
                <w:rFonts w:hint="default" w:ascii="宋体" w:hAnsi="宋体" w:eastAsia="宋体"/>
                <w:sz w:val="24"/>
                <w:lang w:val="en-US" w:eastAsia="zh-CN"/>
              </w:rPr>
            </w:pPr>
            <w:r>
              <w:rPr>
                <w:rFonts w:hint="eastAsia" w:ascii="宋体" w:cs="宋体"/>
                <w:color w:val="000000"/>
                <w:sz w:val="24"/>
                <w:szCs w:val="24"/>
                <w:lang w:val="en-US" w:eastAsia="zh-CN"/>
              </w:rPr>
              <w:t>自签订合同之日起</w:t>
            </w:r>
            <w:r>
              <w:rPr>
                <w:rFonts w:hint="default" w:ascii="宋体" w:cs="宋体"/>
                <w:color w:val="000000"/>
                <w:sz w:val="24"/>
                <w:szCs w:val="24"/>
                <w:lang w:eastAsia="zh-CN"/>
              </w:rPr>
              <w:t>6</w:t>
            </w:r>
            <w:r>
              <w:rPr>
                <w:rFonts w:hint="eastAsia" w:ascii="宋体" w:cs="宋体"/>
                <w:color w:val="000000"/>
                <w:sz w:val="24"/>
                <w:szCs w:val="24"/>
                <w:lang w:val="en-US" w:eastAsia="zh-CN"/>
              </w:rPr>
              <w:t>0日内完成</w:t>
            </w:r>
          </w:p>
        </w:tc>
      </w:tr>
      <w:tr w14:paraId="14314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3DC6566E">
            <w:pPr>
              <w:spacing w:line="400" w:lineRule="exact"/>
              <w:jc w:val="center"/>
              <w:rPr>
                <w:rFonts w:ascii="宋体" w:hAnsi="宋体" w:cs="宋体"/>
                <w:sz w:val="24"/>
              </w:rPr>
            </w:pPr>
            <w:r>
              <w:rPr>
                <w:rFonts w:hint="eastAsia" w:ascii="宋体" w:hAnsi="宋体" w:cs="宋体"/>
                <w:sz w:val="24"/>
              </w:rPr>
              <w:t>9</w:t>
            </w:r>
          </w:p>
        </w:tc>
        <w:tc>
          <w:tcPr>
            <w:tcW w:w="2372" w:type="dxa"/>
            <w:tcBorders>
              <w:top w:val="single" w:color="auto" w:sz="4" w:space="0"/>
              <w:left w:val="single" w:color="auto" w:sz="4" w:space="0"/>
              <w:bottom w:val="single" w:color="auto" w:sz="4" w:space="0"/>
              <w:right w:val="single" w:color="auto" w:sz="4" w:space="0"/>
            </w:tcBorders>
            <w:noWrap/>
            <w:vAlign w:val="center"/>
          </w:tcPr>
          <w:p w14:paraId="3538CF55">
            <w:pPr>
              <w:spacing w:line="400" w:lineRule="exact"/>
              <w:jc w:val="center"/>
              <w:rPr>
                <w:rFonts w:ascii="宋体" w:hAnsi="宋体"/>
                <w:color w:val="000000"/>
                <w:sz w:val="24"/>
              </w:rPr>
            </w:pPr>
            <w:r>
              <w:rPr>
                <w:rFonts w:hint="eastAsia" w:ascii="宋体" w:hAnsi="宋体"/>
                <w:color w:val="000000"/>
                <w:sz w:val="24"/>
              </w:rPr>
              <w:t>质量标准</w:t>
            </w:r>
          </w:p>
        </w:tc>
        <w:tc>
          <w:tcPr>
            <w:tcW w:w="6234" w:type="dxa"/>
            <w:tcBorders>
              <w:top w:val="single" w:color="auto" w:sz="4" w:space="0"/>
              <w:left w:val="single" w:color="auto" w:sz="4" w:space="0"/>
              <w:bottom w:val="single" w:color="auto" w:sz="4" w:space="0"/>
              <w:right w:val="single" w:color="auto" w:sz="4" w:space="0"/>
            </w:tcBorders>
            <w:noWrap/>
            <w:vAlign w:val="center"/>
          </w:tcPr>
          <w:p w14:paraId="61538E71">
            <w:pPr>
              <w:spacing w:line="400" w:lineRule="exact"/>
              <w:rPr>
                <w:rFonts w:hint="default" w:ascii="宋体" w:hAnsi="宋体" w:eastAsia="宋体"/>
                <w:color w:val="000000"/>
                <w:sz w:val="24"/>
                <w:lang w:val="en-US" w:eastAsia="zh-CN"/>
              </w:rPr>
            </w:pPr>
            <w:r>
              <w:rPr>
                <w:rFonts w:hint="eastAsia" w:ascii="宋体" w:cs="宋体"/>
                <w:sz w:val="24"/>
                <w:szCs w:val="24"/>
                <w:lang w:val="en-US" w:eastAsia="zh-CN"/>
              </w:rPr>
              <w:t>符合国家及行业现行相关标准及采购人要求</w:t>
            </w:r>
          </w:p>
        </w:tc>
      </w:tr>
      <w:tr w14:paraId="6603B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0C0F7823">
            <w:pPr>
              <w:spacing w:line="400" w:lineRule="exact"/>
              <w:jc w:val="center"/>
              <w:rPr>
                <w:rFonts w:ascii="宋体" w:hAnsi="宋体" w:cs="宋体"/>
                <w:sz w:val="24"/>
              </w:rPr>
            </w:pPr>
            <w:r>
              <w:rPr>
                <w:rFonts w:hint="eastAsia" w:ascii="宋体" w:hAnsi="宋体" w:cs="宋体"/>
                <w:sz w:val="24"/>
              </w:rPr>
              <w:t>10</w:t>
            </w:r>
          </w:p>
        </w:tc>
        <w:tc>
          <w:tcPr>
            <w:tcW w:w="2372" w:type="dxa"/>
            <w:tcBorders>
              <w:top w:val="single" w:color="auto" w:sz="4" w:space="0"/>
              <w:left w:val="single" w:color="auto" w:sz="4" w:space="0"/>
              <w:bottom w:val="single" w:color="auto" w:sz="4" w:space="0"/>
              <w:right w:val="single" w:color="auto" w:sz="4" w:space="0"/>
            </w:tcBorders>
            <w:noWrap/>
            <w:vAlign w:val="center"/>
          </w:tcPr>
          <w:p w14:paraId="4577AF9A">
            <w:pPr>
              <w:spacing w:line="400" w:lineRule="exact"/>
              <w:jc w:val="center"/>
              <w:rPr>
                <w:rFonts w:ascii="宋体" w:hAnsi="宋体"/>
                <w:color w:val="000000"/>
                <w:sz w:val="24"/>
              </w:rPr>
            </w:pPr>
            <w:r>
              <w:rPr>
                <w:rFonts w:hint="eastAsia" w:ascii="宋体" w:hAnsi="宋体"/>
                <w:color w:val="000000"/>
                <w:sz w:val="24"/>
              </w:rPr>
              <w:t>采购方式</w:t>
            </w:r>
          </w:p>
        </w:tc>
        <w:tc>
          <w:tcPr>
            <w:tcW w:w="6234" w:type="dxa"/>
            <w:tcBorders>
              <w:top w:val="single" w:color="auto" w:sz="4" w:space="0"/>
              <w:left w:val="single" w:color="auto" w:sz="4" w:space="0"/>
              <w:bottom w:val="single" w:color="auto" w:sz="4" w:space="0"/>
              <w:right w:val="single" w:color="auto" w:sz="4" w:space="0"/>
            </w:tcBorders>
            <w:noWrap/>
            <w:vAlign w:val="center"/>
          </w:tcPr>
          <w:p w14:paraId="4737DC7C">
            <w:pPr>
              <w:spacing w:line="400" w:lineRule="exact"/>
              <w:rPr>
                <w:rFonts w:ascii="宋体" w:hAnsi="宋体"/>
                <w:color w:val="000000"/>
                <w:sz w:val="24"/>
              </w:rPr>
            </w:pPr>
            <w:r>
              <w:rPr>
                <w:rFonts w:hint="eastAsia" w:ascii="宋体" w:hAnsi="宋体"/>
                <w:color w:val="000000"/>
                <w:sz w:val="24"/>
              </w:rPr>
              <w:t>竞争性磋商</w:t>
            </w:r>
          </w:p>
        </w:tc>
      </w:tr>
      <w:tr w14:paraId="277B5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77D26383">
            <w:pPr>
              <w:spacing w:line="400" w:lineRule="exact"/>
              <w:jc w:val="center"/>
              <w:rPr>
                <w:rFonts w:ascii="宋体" w:hAnsi="宋体" w:cs="宋体"/>
                <w:sz w:val="24"/>
              </w:rPr>
            </w:pPr>
            <w:r>
              <w:rPr>
                <w:rFonts w:hint="eastAsia" w:ascii="宋体" w:hAnsi="宋体" w:cs="宋体"/>
                <w:sz w:val="24"/>
              </w:rPr>
              <w:t>11</w:t>
            </w:r>
          </w:p>
        </w:tc>
        <w:tc>
          <w:tcPr>
            <w:tcW w:w="2372" w:type="dxa"/>
            <w:tcBorders>
              <w:top w:val="single" w:color="auto" w:sz="4" w:space="0"/>
              <w:left w:val="single" w:color="auto" w:sz="4" w:space="0"/>
              <w:bottom w:val="single" w:color="auto" w:sz="4" w:space="0"/>
              <w:right w:val="single" w:color="auto" w:sz="4" w:space="0"/>
            </w:tcBorders>
            <w:noWrap/>
            <w:vAlign w:val="center"/>
          </w:tcPr>
          <w:p w14:paraId="526D5A5D">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注册须知</w:t>
            </w:r>
          </w:p>
        </w:tc>
        <w:tc>
          <w:tcPr>
            <w:tcW w:w="6234" w:type="dxa"/>
            <w:tcBorders>
              <w:top w:val="single" w:color="auto" w:sz="4" w:space="0"/>
              <w:left w:val="single" w:color="auto" w:sz="4" w:space="0"/>
              <w:bottom w:val="single" w:color="auto" w:sz="4" w:space="0"/>
              <w:right w:val="single" w:color="auto" w:sz="4" w:space="0"/>
            </w:tcBorders>
            <w:noWrap/>
            <w:vAlign w:val="center"/>
          </w:tcPr>
          <w:p w14:paraId="51F867B7">
            <w:pPr>
              <w:pStyle w:val="66"/>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color w:val="333333"/>
                <w:kern w:val="0"/>
                <w:sz w:val="24"/>
                <w:szCs w:val="24"/>
                <w:shd w:val="clear" w:color="auto" w:fill="FFFFFF"/>
                <w:lang w:val="en-US" w:eastAsia="zh-CN"/>
              </w:rPr>
              <w:t>投标人登录</w:t>
            </w:r>
            <w:r>
              <w:rPr>
                <w:rFonts w:hint="eastAsia" w:ascii="宋体" w:hAnsi="宋体" w:eastAsia="宋体" w:cs="宋体"/>
                <w:i w:val="0"/>
                <w:iCs w:val="0"/>
                <w:caps w:val="0"/>
                <w:color w:val="000000"/>
                <w:spacing w:val="0"/>
                <w:sz w:val="24"/>
                <w:szCs w:val="24"/>
              </w:rPr>
              <w:t>供应商登录政采云平台https://www.zcygov.cn/在线申请获取采购文件（进入“项目采购”应用，在获取采购文件菜单中选择项目，申请获取采购文件）</w:t>
            </w:r>
          </w:p>
        </w:tc>
      </w:tr>
      <w:tr w14:paraId="03501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4BA4A37B">
            <w:pPr>
              <w:spacing w:line="400" w:lineRule="exact"/>
              <w:jc w:val="center"/>
              <w:rPr>
                <w:rFonts w:ascii="宋体" w:hAnsi="宋体" w:cs="宋体"/>
                <w:sz w:val="24"/>
              </w:rPr>
            </w:pPr>
            <w:r>
              <w:rPr>
                <w:rFonts w:hint="eastAsia" w:ascii="宋体" w:hAnsi="宋体" w:cs="宋体"/>
                <w:sz w:val="24"/>
              </w:rPr>
              <w:t>12</w:t>
            </w:r>
          </w:p>
        </w:tc>
        <w:tc>
          <w:tcPr>
            <w:tcW w:w="2372" w:type="dxa"/>
            <w:tcBorders>
              <w:top w:val="single" w:color="auto" w:sz="4" w:space="0"/>
              <w:left w:val="single" w:color="auto" w:sz="4" w:space="0"/>
              <w:bottom w:val="single" w:color="auto" w:sz="4" w:space="0"/>
              <w:right w:val="single" w:color="auto" w:sz="4" w:space="0"/>
            </w:tcBorders>
            <w:noWrap/>
            <w:vAlign w:val="center"/>
          </w:tcPr>
          <w:p w14:paraId="7683C1D9">
            <w:pPr>
              <w:autoSpaceDE w:val="0"/>
              <w:autoSpaceDN w:val="0"/>
              <w:adjustRightInd w:val="0"/>
              <w:spacing w:line="400" w:lineRule="exact"/>
              <w:jc w:val="center"/>
              <w:rPr>
                <w:rFonts w:ascii="宋体" w:hAnsi="宋体" w:cs="宋体"/>
                <w:sz w:val="24"/>
              </w:rPr>
            </w:pPr>
            <w:r>
              <w:rPr>
                <w:rFonts w:hint="eastAsia" w:ascii="宋体" w:hAnsi="宋体" w:cs="宋体"/>
                <w:kern w:val="0"/>
                <w:sz w:val="24"/>
                <w:lang w:val="zh-CN"/>
              </w:rPr>
              <w:t>踏勘现场</w:t>
            </w:r>
          </w:p>
        </w:tc>
        <w:tc>
          <w:tcPr>
            <w:tcW w:w="6234" w:type="dxa"/>
            <w:tcBorders>
              <w:top w:val="single" w:color="auto" w:sz="4" w:space="0"/>
              <w:left w:val="single" w:color="auto" w:sz="4" w:space="0"/>
              <w:bottom w:val="single" w:color="auto" w:sz="4" w:space="0"/>
              <w:right w:val="single" w:color="auto" w:sz="4" w:space="0"/>
            </w:tcBorders>
            <w:noWrap/>
            <w:vAlign w:val="center"/>
          </w:tcPr>
          <w:p w14:paraId="5C4270C0">
            <w:pPr>
              <w:autoSpaceDE w:val="0"/>
              <w:autoSpaceDN w:val="0"/>
              <w:adjustRightInd w:val="0"/>
              <w:spacing w:line="400" w:lineRule="exact"/>
              <w:rPr>
                <w:rFonts w:ascii="宋体" w:hAnsi="宋体" w:cs="宋体"/>
                <w:sz w:val="24"/>
              </w:rPr>
            </w:pPr>
            <w:r>
              <w:rPr>
                <w:rFonts w:hint="eastAsia" w:ascii="宋体" w:hAnsi="宋体" w:cs="宋体"/>
                <w:kern w:val="0"/>
                <w:sz w:val="24"/>
                <w:lang w:val="zh-CN"/>
              </w:rPr>
              <w:t>不组织踏勘</w:t>
            </w:r>
          </w:p>
        </w:tc>
      </w:tr>
      <w:tr w14:paraId="7CEA9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0B7DCDF">
            <w:pPr>
              <w:spacing w:line="400" w:lineRule="exact"/>
              <w:jc w:val="center"/>
              <w:rPr>
                <w:rFonts w:ascii="宋体" w:hAnsi="宋体" w:cs="宋体"/>
                <w:sz w:val="24"/>
              </w:rPr>
            </w:pPr>
            <w:r>
              <w:rPr>
                <w:rFonts w:hint="eastAsia" w:ascii="宋体" w:hAnsi="宋体" w:cs="宋体"/>
                <w:sz w:val="24"/>
              </w:rPr>
              <w:t>13</w:t>
            </w:r>
          </w:p>
        </w:tc>
        <w:tc>
          <w:tcPr>
            <w:tcW w:w="2372" w:type="dxa"/>
            <w:tcBorders>
              <w:top w:val="single" w:color="auto" w:sz="4" w:space="0"/>
              <w:left w:val="single" w:color="auto" w:sz="4" w:space="0"/>
              <w:bottom w:val="single" w:color="auto" w:sz="4" w:space="0"/>
              <w:right w:val="single" w:color="auto" w:sz="4" w:space="0"/>
            </w:tcBorders>
            <w:noWrap/>
            <w:vAlign w:val="center"/>
          </w:tcPr>
          <w:p w14:paraId="4C6B66C1">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标前预备会</w:t>
            </w:r>
          </w:p>
        </w:tc>
        <w:tc>
          <w:tcPr>
            <w:tcW w:w="6234" w:type="dxa"/>
            <w:tcBorders>
              <w:top w:val="single" w:color="auto" w:sz="4" w:space="0"/>
              <w:left w:val="single" w:color="auto" w:sz="4" w:space="0"/>
              <w:bottom w:val="single" w:color="auto" w:sz="4" w:space="0"/>
              <w:right w:val="single" w:color="auto" w:sz="4" w:space="0"/>
            </w:tcBorders>
            <w:noWrap/>
            <w:vAlign w:val="center"/>
          </w:tcPr>
          <w:p w14:paraId="2EB1269C">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不召开</w:t>
            </w:r>
          </w:p>
        </w:tc>
      </w:tr>
      <w:tr w14:paraId="29C23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76599E87">
            <w:pPr>
              <w:spacing w:line="400" w:lineRule="exact"/>
              <w:jc w:val="center"/>
              <w:rPr>
                <w:rFonts w:ascii="宋体" w:hAnsi="宋体" w:cs="宋体"/>
                <w:sz w:val="24"/>
              </w:rPr>
            </w:pPr>
            <w:r>
              <w:rPr>
                <w:rFonts w:hint="eastAsia" w:ascii="宋体" w:hAnsi="宋体" w:cs="宋体"/>
                <w:sz w:val="24"/>
              </w:rPr>
              <w:t>14</w:t>
            </w:r>
          </w:p>
        </w:tc>
        <w:tc>
          <w:tcPr>
            <w:tcW w:w="2372" w:type="dxa"/>
            <w:tcBorders>
              <w:top w:val="single" w:color="auto" w:sz="4" w:space="0"/>
              <w:left w:val="single" w:color="auto" w:sz="4" w:space="0"/>
              <w:bottom w:val="single" w:color="auto" w:sz="4" w:space="0"/>
              <w:right w:val="single" w:color="auto" w:sz="4" w:space="0"/>
            </w:tcBorders>
            <w:noWrap/>
            <w:vAlign w:val="center"/>
          </w:tcPr>
          <w:p w14:paraId="103CF7C4">
            <w:pPr>
              <w:autoSpaceDE w:val="0"/>
              <w:autoSpaceDN w:val="0"/>
              <w:adjustRightInd w:val="0"/>
              <w:spacing w:line="276" w:lineRule="auto"/>
              <w:jc w:val="center"/>
              <w:rPr>
                <w:rFonts w:ascii="宋体" w:hAnsi="宋体" w:cs="宋体"/>
                <w:kern w:val="0"/>
                <w:sz w:val="24"/>
                <w:lang w:val="zh-CN"/>
              </w:rPr>
            </w:pPr>
            <w:r>
              <w:rPr>
                <w:rFonts w:hint="eastAsia" w:ascii="宋体" w:hAnsi="宋体" w:cs="宋体"/>
                <w:kern w:val="0"/>
                <w:sz w:val="24"/>
                <w:lang w:val="zh-CN"/>
              </w:rPr>
              <w:t>供应商提出问题的</w:t>
            </w:r>
          </w:p>
          <w:p w14:paraId="71496B70">
            <w:pPr>
              <w:autoSpaceDE w:val="0"/>
              <w:autoSpaceDN w:val="0"/>
              <w:adjustRightInd w:val="0"/>
              <w:spacing w:line="276" w:lineRule="auto"/>
              <w:jc w:val="center"/>
              <w:rPr>
                <w:rFonts w:ascii="宋体" w:hAnsi="宋体" w:cs="宋体"/>
                <w:kern w:val="0"/>
                <w:sz w:val="24"/>
                <w:lang w:val="zh-CN"/>
              </w:rPr>
            </w:pPr>
            <w:r>
              <w:rPr>
                <w:rFonts w:hint="eastAsia" w:ascii="宋体" w:hAnsi="宋体" w:cs="宋体"/>
                <w:kern w:val="0"/>
                <w:sz w:val="24"/>
                <w:lang w:val="zh-CN"/>
              </w:rPr>
              <w:t>截止时间</w:t>
            </w:r>
          </w:p>
        </w:tc>
        <w:tc>
          <w:tcPr>
            <w:tcW w:w="6234" w:type="dxa"/>
            <w:tcBorders>
              <w:top w:val="single" w:color="auto" w:sz="4" w:space="0"/>
              <w:left w:val="single" w:color="auto" w:sz="4" w:space="0"/>
              <w:bottom w:val="single" w:color="auto" w:sz="4" w:space="0"/>
              <w:right w:val="single" w:color="auto" w:sz="4" w:space="0"/>
            </w:tcBorders>
            <w:noWrap/>
            <w:vAlign w:val="center"/>
          </w:tcPr>
          <w:p w14:paraId="3B32777A">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提交首次响应文件截止时间5日前；</w:t>
            </w:r>
            <w:r>
              <w:rPr>
                <w:rFonts w:hint="eastAsia" w:ascii="宋体" w:hAnsi="宋体" w:cs="宋体"/>
                <w:kern w:val="0"/>
                <w:sz w:val="24"/>
                <w:lang w:val="en-US" w:eastAsia="zh-CN"/>
              </w:rPr>
              <w:t>形式：使用CA数字证书登录</w:t>
            </w:r>
            <w:r>
              <w:rPr>
                <w:rFonts w:hint="eastAsia" w:ascii="宋体" w:hAnsi="宋体" w:cs="宋体"/>
                <w:color w:val="auto"/>
                <w:sz w:val="24"/>
                <w:szCs w:val="24"/>
                <w:lang w:val="zh-CN" w:bidi="ar"/>
              </w:rPr>
              <w:t>“政采云”平台（http：//www.zcygov.cn）</w:t>
            </w:r>
            <w:r>
              <w:rPr>
                <w:rFonts w:hint="eastAsia" w:ascii="宋体" w:hAnsi="宋体" w:cs="宋体"/>
                <w:color w:val="auto"/>
                <w:sz w:val="24"/>
                <w:szCs w:val="24"/>
                <w:lang w:val="zh-CN"/>
              </w:rPr>
              <w:t>，在</w:t>
            </w:r>
            <w:r>
              <w:rPr>
                <w:rFonts w:hint="eastAsia" w:ascii="宋体" w:hAnsi="宋体" w:cs="宋体"/>
                <w:color w:val="auto"/>
                <w:sz w:val="24"/>
                <w:szCs w:val="24"/>
              </w:rPr>
              <w:t>应用中心-项目采购-询问质疑投诉-询问列表</w:t>
            </w:r>
            <w:r>
              <w:rPr>
                <w:rFonts w:hint="eastAsia" w:ascii="宋体" w:hAnsi="宋体" w:cs="宋体"/>
                <w:color w:val="auto"/>
                <w:sz w:val="24"/>
                <w:szCs w:val="24"/>
                <w:lang w:val="zh-CN"/>
              </w:rPr>
              <w:t>菜单要求征集人对征集文件予以澄清，同时发送</w:t>
            </w:r>
            <w:r>
              <w:rPr>
                <w:rFonts w:hint="eastAsia" w:ascii="宋体" w:hAnsi="宋体" w:cs="宋体"/>
                <w:color w:val="auto"/>
                <w:sz w:val="24"/>
                <w:szCs w:val="24"/>
              </w:rPr>
              <w:t>书面材料扫描件的</w:t>
            </w:r>
            <w:r>
              <w:rPr>
                <w:rFonts w:hint="eastAsia" w:ascii="宋体" w:hAnsi="宋体" w:cs="宋体"/>
                <w:color w:val="auto"/>
                <w:sz w:val="24"/>
                <w:szCs w:val="24"/>
                <w:lang w:val="zh-CN"/>
              </w:rPr>
              <w:t>邮件至代理机构邮箱</w:t>
            </w:r>
            <w:r>
              <w:rPr>
                <w:rFonts w:hint="eastAsia" w:ascii="宋体" w:hAnsi="宋体" w:cs="宋体"/>
                <w:color w:val="auto"/>
                <w:sz w:val="24"/>
                <w:szCs w:val="24"/>
                <w:lang w:val="en-US" w:eastAsia="zh-CN"/>
              </w:rPr>
              <w:t>hccxzbgs</w:t>
            </w:r>
            <w:r>
              <w:rPr>
                <w:rFonts w:hint="eastAsia" w:ascii="宋体" w:hAnsi="宋体" w:cs="宋体"/>
                <w:color w:val="auto"/>
                <w:sz w:val="24"/>
                <w:szCs w:val="24"/>
                <w:lang w:val="zh-CN"/>
              </w:rPr>
              <w:t>@</w:t>
            </w:r>
            <w:r>
              <w:rPr>
                <w:rFonts w:hint="eastAsia" w:ascii="宋体" w:hAnsi="宋体" w:cs="宋体"/>
                <w:color w:val="auto"/>
                <w:sz w:val="24"/>
                <w:szCs w:val="24"/>
                <w:lang w:val="en-US" w:eastAsia="zh-CN"/>
              </w:rPr>
              <w:t>163</w:t>
            </w:r>
            <w:r>
              <w:rPr>
                <w:rFonts w:hint="eastAsia" w:ascii="宋体" w:hAnsi="宋体" w:cs="宋体"/>
                <w:color w:val="auto"/>
                <w:sz w:val="24"/>
                <w:szCs w:val="24"/>
                <w:lang w:val="zh-CN"/>
              </w:rPr>
              <w:t>.com，并电话通知代理机构。</w:t>
            </w:r>
          </w:p>
        </w:tc>
      </w:tr>
      <w:tr w14:paraId="38641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3E10238B">
            <w:pPr>
              <w:spacing w:line="400" w:lineRule="exact"/>
              <w:jc w:val="center"/>
              <w:rPr>
                <w:rFonts w:ascii="宋体" w:hAnsi="宋体" w:cs="宋体"/>
                <w:sz w:val="24"/>
              </w:rPr>
            </w:pPr>
            <w:r>
              <w:rPr>
                <w:rFonts w:hint="eastAsia" w:ascii="宋体" w:hAnsi="宋体" w:cs="宋体"/>
                <w:sz w:val="24"/>
              </w:rPr>
              <w:t>15</w:t>
            </w:r>
          </w:p>
        </w:tc>
        <w:tc>
          <w:tcPr>
            <w:tcW w:w="2372" w:type="dxa"/>
            <w:tcBorders>
              <w:top w:val="single" w:color="auto" w:sz="4" w:space="0"/>
              <w:left w:val="single" w:color="auto" w:sz="4" w:space="0"/>
              <w:bottom w:val="single" w:color="auto" w:sz="4" w:space="0"/>
              <w:right w:val="single" w:color="auto" w:sz="4" w:space="0"/>
            </w:tcBorders>
            <w:noWrap/>
            <w:vAlign w:val="center"/>
          </w:tcPr>
          <w:p w14:paraId="05B60F95">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招标人对已发出的采购文件进行必要的澄清或者修改时间</w:t>
            </w:r>
          </w:p>
        </w:tc>
        <w:tc>
          <w:tcPr>
            <w:tcW w:w="6234" w:type="dxa"/>
            <w:tcBorders>
              <w:top w:val="single" w:color="auto" w:sz="4" w:space="0"/>
              <w:left w:val="single" w:color="auto" w:sz="4" w:space="0"/>
              <w:bottom w:val="single" w:color="auto" w:sz="4" w:space="0"/>
              <w:right w:val="single" w:color="auto" w:sz="4" w:space="0"/>
            </w:tcBorders>
            <w:noWrap/>
            <w:vAlign w:val="center"/>
          </w:tcPr>
          <w:p w14:paraId="28EB4903">
            <w:pPr>
              <w:autoSpaceDE w:val="0"/>
              <w:autoSpaceDN w:val="0"/>
              <w:adjustRightInd w:val="0"/>
              <w:spacing w:line="400" w:lineRule="exact"/>
              <w:rPr>
                <w:rFonts w:ascii="宋体" w:hAnsi="宋体" w:cs="宋体"/>
                <w:kern w:val="0"/>
                <w:sz w:val="24"/>
                <w:lang w:val="zh-CN"/>
              </w:rPr>
            </w:pPr>
            <w:r>
              <w:rPr>
                <w:rFonts w:hint="eastAsia" w:hAnsi="宋体"/>
                <w:color w:val="auto"/>
                <w:sz w:val="24"/>
                <w:szCs w:val="24"/>
                <w:lang w:val="zh-CN"/>
              </w:rPr>
              <w:t>通过</w:t>
            </w:r>
            <w:r>
              <w:rPr>
                <w:rFonts w:hint="eastAsia" w:hAnsi="宋体"/>
                <w:color w:val="auto"/>
                <w:sz w:val="24"/>
                <w:szCs w:val="24"/>
                <w:lang w:bidi="ar"/>
              </w:rPr>
              <w:t>“</w:t>
            </w:r>
            <w:r>
              <w:rPr>
                <w:rFonts w:hint="eastAsia" w:hAnsi="宋体"/>
                <w:color w:val="auto"/>
                <w:sz w:val="24"/>
                <w:szCs w:val="24"/>
                <w:lang w:val="zh-CN" w:bidi="ar"/>
              </w:rPr>
              <w:t>政采云</w:t>
            </w:r>
            <w:r>
              <w:rPr>
                <w:rFonts w:hint="eastAsia" w:hAnsi="宋体"/>
                <w:color w:val="auto"/>
                <w:sz w:val="24"/>
                <w:szCs w:val="24"/>
                <w:lang w:bidi="ar"/>
              </w:rPr>
              <w:t>”</w:t>
            </w:r>
            <w:r>
              <w:rPr>
                <w:rFonts w:hint="eastAsia" w:hAnsi="宋体"/>
                <w:color w:val="auto"/>
                <w:sz w:val="24"/>
                <w:szCs w:val="24"/>
                <w:lang w:val="zh-CN" w:bidi="ar"/>
              </w:rPr>
              <w:t>平台</w:t>
            </w:r>
            <w:r>
              <w:rPr>
                <w:rFonts w:hint="eastAsia" w:hAnsi="宋体"/>
                <w:color w:val="auto"/>
                <w:sz w:val="24"/>
                <w:szCs w:val="24"/>
                <w:lang w:bidi="ar"/>
              </w:rPr>
              <w:t>（http：//www.zcygov.cn）</w:t>
            </w:r>
            <w:r>
              <w:rPr>
                <w:rFonts w:hint="eastAsia" w:hAnsi="宋体"/>
                <w:color w:val="auto"/>
                <w:sz w:val="24"/>
                <w:szCs w:val="24"/>
                <w:lang w:val="zh-CN"/>
              </w:rPr>
              <w:t>发出征集文件修改</w:t>
            </w:r>
            <w:r>
              <w:rPr>
                <w:rFonts w:hint="eastAsia" w:hAnsi="宋体"/>
                <w:color w:val="auto"/>
                <w:sz w:val="24"/>
                <w:szCs w:val="24"/>
              </w:rPr>
              <w:t>，</w:t>
            </w:r>
            <w:r>
              <w:rPr>
                <w:rFonts w:hint="eastAsia" w:hAnsi="宋体"/>
                <w:color w:val="auto"/>
                <w:sz w:val="24"/>
                <w:szCs w:val="24"/>
                <w:lang w:val="zh-CN"/>
              </w:rPr>
              <w:t>由投标人自行下载</w:t>
            </w:r>
            <w:r>
              <w:rPr>
                <w:rFonts w:hint="eastAsia" w:hAnsi="宋体"/>
                <w:color w:val="auto"/>
                <w:sz w:val="24"/>
                <w:szCs w:val="24"/>
              </w:rPr>
              <w:t>，</w:t>
            </w:r>
            <w:r>
              <w:rPr>
                <w:rFonts w:hint="eastAsia" w:hAnsi="宋体"/>
                <w:color w:val="auto"/>
                <w:sz w:val="24"/>
                <w:szCs w:val="24"/>
                <w:lang w:val="zh-CN"/>
              </w:rPr>
              <w:t>投标人应在投标截止期前不定时浏览上述平台</w:t>
            </w:r>
            <w:r>
              <w:rPr>
                <w:rFonts w:hint="eastAsia" w:hAnsi="宋体"/>
                <w:color w:val="auto"/>
                <w:sz w:val="24"/>
                <w:szCs w:val="24"/>
              </w:rPr>
              <w:t>，</w:t>
            </w:r>
            <w:r>
              <w:rPr>
                <w:rFonts w:hint="eastAsia" w:hAnsi="宋体"/>
                <w:color w:val="auto"/>
                <w:sz w:val="24"/>
                <w:szCs w:val="24"/>
                <w:lang w:val="zh-CN"/>
              </w:rPr>
              <w:t>否则出现一切后果由投标人自负。</w:t>
            </w:r>
          </w:p>
        </w:tc>
      </w:tr>
      <w:tr w14:paraId="6B49B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0452C2CB">
            <w:pPr>
              <w:spacing w:line="400" w:lineRule="exact"/>
              <w:jc w:val="center"/>
              <w:rPr>
                <w:rFonts w:ascii="宋体" w:hAnsi="宋体" w:cs="宋体"/>
                <w:sz w:val="24"/>
              </w:rPr>
            </w:pPr>
            <w:r>
              <w:rPr>
                <w:rFonts w:hint="eastAsia" w:ascii="宋体" w:hAnsi="宋体" w:cs="宋体"/>
                <w:sz w:val="24"/>
              </w:rPr>
              <w:t>16</w:t>
            </w:r>
          </w:p>
        </w:tc>
        <w:tc>
          <w:tcPr>
            <w:tcW w:w="2372" w:type="dxa"/>
            <w:tcBorders>
              <w:top w:val="single" w:color="auto" w:sz="4" w:space="0"/>
              <w:left w:val="single" w:color="auto" w:sz="4" w:space="0"/>
              <w:bottom w:val="single" w:color="auto" w:sz="4" w:space="0"/>
              <w:right w:val="single" w:color="auto" w:sz="4" w:space="0"/>
            </w:tcBorders>
            <w:noWrap/>
            <w:vAlign w:val="center"/>
          </w:tcPr>
          <w:p w14:paraId="0B4A9DB6">
            <w:pPr>
              <w:spacing w:line="400" w:lineRule="exact"/>
              <w:jc w:val="center"/>
              <w:rPr>
                <w:rFonts w:ascii="宋体" w:hAnsi="宋体" w:cs="宋体"/>
                <w:kern w:val="0"/>
                <w:sz w:val="24"/>
                <w:lang w:val="zh-CN"/>
              </w:rPr>
            </w:pPr>
            <w:r>
              <w:rPr>
                <w:rFonts w:hint="eastAsia" w:ascii="宋体" w:hAnsi="宋体" w:cs="宋体"/>
                <w:sz w:val="24"/>
              </w:rPr>
              <w:t>分包、偏离</w:t>
            </w:r>
          </w:p>
        </w:tc>
        <w:tc>
          <w:tcPr>
            <w:tcW w:w="6234" w:type="dxa"/>
            <w:tcBorders>
              <w:top w:val="single" w:color="auto" w:sz="4" w:space="0"/>
              <w:left w:val="single" w:color="auto" w:sz="4" w:space="0"/>
              <w:bottom w:val="single" w:color="auto" w:sz="4" w:space="0"/>
              <w:right w:val="single" w:color="auto" w:sz="4" w:space="0"/>
            </w:tcBorders>
            <w:noWrap/>
            <w:vAlign w:val="center"/>
          </w:tcPr>
          <w:p w14:paraId="76AE0138">
            <w:pPr>
              <w:spacing w:line="400" w:lineRule="exact"/>
              <w:rPr>
                <w:rFonts w:hint="default" w:ascii="宋体" w:hAnsi="宋体" w:eastAsia="宋体" w:cs="宋体"/>
                <w:kern w:val="0"/>
                <w:sz w:val="24"/>
                <w:lang w:val="en-US" w:eastAsia="zh-CN"/>
              </w:rPr>
            </w:pPr>
            <w:r>
              <w:rPr>
                <w:rFonts w:hint="eastAsia" w:ascii="宋体" w:hAnsi="宋体" w:cs="宋体"/>
                <w:sz w:val="24"/>
              </w:rPr>
              <w:t>不允许违法分包</w:t>
            </w:r>
            <w:r>
              <w:rPr>
                <w:rFonts w:hint="eastAsia" w:ascii="宋体" w:hAnsi="宋体" w:cs="宋体"/>
                <w:sz w:val="24"/>
                <w:lang w:eastAsia="zh-CN"/>
              </w:rPr>
              <w:t>、</w:t>
            </w:r>
            <w:r>
              <w:rPr>
                <w:rFonts w:hint="eastAsia" w:ascii="宋体" w:hAnsi="宋体" w:cs="宋体"/>
                <w:sz w:val="24"/>
                <w:lang w:val="en-US" w:eastAsia="zh-CN"/>
              </w:rPr>
              <w:t>不允许偏离</w:t>
            </w:r>
          </w:p>
        </w:tc>
      </w:tr>
      <w:tr w14:paraId="314F7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AE56A33">
            <w:pPr>
              <w:spacing w:line="400" w:lineRule="exact"/>
              <w:jc w:val="center"/>
              <w:rPr>
                <w:rFonts w:ascii="宋体" w:hAnsi="宋体" w:cs="宋体"/>
                <w:sz w:val="24"/>
              </w:rPr>
            </w:pPr>
            <w:r>
              <w:rPr>
                <w:rFonts w:hint="eastAsia" w:ascii="宋体" w:hAnsi="宋体" w:cs="宋体"/>
                <w:sz w:val="24"/>
              </w:rPr>
              <w:t>17</w:t>
            </w:r>
          </w:p>
        </w:tc>
        <w:tc>
          <w:tcPr>
            <w:tcW w:w="2372" w:type="dxa"/>
            <w:tcBorders>
              <w:top w:val="single" w:color="auto" w:sz="4" w:space="0"/>
              <w:left w:val="single" w:color="auto" w:sz="4" w:space="0"/>
              <w:bottom w:val="single" w:color="auto" w:sz="4" w:space="0"/>
              <w:right w:val="single" w:color="auto" w:sz="4" w:space="0"/>
            </w:tcBorders>
            <w:noWrap/>
            <w:vAlign w:val="center"/>
          </w:tcPr>
          <w:p w14:paraId="56B607DD">
            <w:pPr>
              <w:spacing w:line="400" w:lineRule="exact"/>
              <w:jc w:val="center"/>
              <w:rPr>
                <w:rFonts w:ascii="宋体" w:hAnsi="宋体" w:cs="宋体"/>
                <w:sz w:val="24"/>
              </w:rPr>
            </w:pPr>
            <w:r>
              <w:rPr>
                <w:rFonts w:hint="eastAsia" w:ascii="宋体" w:hAnsi="宋体" w:cs="宋体"/>
                <w:sz w:val="24"/>
              </w:rPr>
              <w:t>构成采购文件的其他材料</w:t>
            </w:r>
          </w:p>
        </w:tc>
        <w:tc>
          <w:tcPr>
            <w:tcW w:w="6234" w:type="dxa"/>
            <w:tcBorders>
              <w:top w:val="single" w:color="auto" w:sz="4" w:space="0"/>
              <w:left w:val="single" w:color="auto" w:sz="4" w:space="0"/>
              <w:bottom w:val="single" w:color="auto" w:sz="4" w:space="0"/>
              <w:right w:val="single" w:color="auto" w:sz="4" w:space="0"/>
            </w:tcBorders>
            <w:noWrap/>
            <w:vAlign w:val="center"/>
          </w:tcPr>
          <w:p w14:paraId="26BEF447">
            <w:pPr>
              <w:spacing w:line="400" w:lineRule="exact"/>
              <w:rPr>
                <w:rFonts w:ascii="宋体" w:hAnsi="宋体" w:cs="宋体"/>
                <w:sz w:val="24"/>
              </w:rPr>
            </w:pPr>
            <w:r>
              <w:rPr>
                <w:rFonts w:hint="eastAsia" w:ascii="宋体" w:hAnsi="宋体" w:cs="宋体"/>
                <w:sz w:val="24"/>
              </w:rPr>
              <w:t>澄清、修改及补充通知等书面材料</w:t>
            </w:r>
          </w:p>
        </w:tc>
      </w:tr>
      <w:tr w14:paraId="3DFDC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9655D4C">
            <w:pPr>
              <w:spacing w:line="400" w:lineRule="exact"/>
              <w:jc w:val="center"/>
              <w:rPr>
                <w:rFonts w:ascii="宋体" w:hAnsi="宋体" w:cs="宋体"/>
                <w:sz w:val="24"/>
              </w:rPr>
            </w:pPr>
            <w:r>
              <w:rPr>
                <w:rFonts w:hint="eastAsia" w:ascii="宋体" w:hAnsi="宋体" w:cs="宋体"/>
                <w:sz w:val="24"/>
              </w:rPr>
              <w:t>18</w:t>
            </w:r>
          </w:p>
        </w:tc>
        <w:tc>
          <w:tcPr>
            <w:tcW w:w="2372" w:type="dxa"/>
            <w:tcBorders>
              <w:top w:val="single" w:color="auto" w:sz="4" w:space="0"/>
              <w:left w:val="single" w:color="auto" w:sz="4" w:space="0"/>
              <w:bottom w:val="single" w:color="auto" w:sz="4" w:space="0"/>
              <w:right w:val="single" w:color="auto" w:sz="4" w:space="0"/>
            </w:tcBorders>
            <w:noWrap/>
            <w:vAlign w:val="center"/>
          </w:tcPr>
          <w:p w14:paraId="7AED0DAD">
            <w:pPr>
              <w:jc w:val="center"/>
              <w:rPr>
                <w:rFonts w:ascii="宋体" w:hAnsi="宋体" w:cs="宋体"/>
                <w:sz w:val="24"/>
              </w:rPr>
            </w:pPr>
            <w:r>
              <w:rPr>
                <w:rFonts w:hint="eastAsia" w:ascii="宋体" w:hAnsi="宋体" w:cs="宋体"/>
                <w:sz w:val="24"/>
              </w:rPr>
              <w:t>投标截止时间</w:t>
            </w:r>
          </w:p>
        </w:tc>
        <w:tc>
          <w:tcPr>
            <w:tcW w:w="6234" w:type="dxa"/>
            <w:tcBorders>
              <w:top w:val="single" w:color="auto" w:sz="4" w:space="0"/>
              <w:left w:val="single" w:color="auto" w:sz="4" w:space="0"/>
              <w:bottom w:val="single" w:color="auto" w:sz="4" w:space="0"/>
              <w:right w:val="single" w:color="auto" w:sz="4" w:space="0"/>
            </w:tcBorders>
            <w:noWrap/>
            <w:vAlign w:val="center"/>
          </w:tcPr>
          <w:p w14:paraId="723421B6">
            <w:pPr>
              <w:spacing w:line="400" w:lineRule="exact"/>
              <w:rPr>
                <w:rFonts w:ascii="宋体" w:hAnsi="宋体" w:cs="宋体"/>
                <w:sz w:val="24"/>
              </w:rPr>
            </w:pP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09</w:t>
            </w:r>
            <w:r>
              <w:rPr>
                <w:rFonts w:hint="eastAsia" w:ascii="宋体" w:hAnsi="宋体" w:cs="宋体"/>
                <w:sz w:val="24"/>
              </w:rPr>
              <w:t>日</w:t>
            </w:r>
            <w:r>
              <w:rPr>
                <w:rFonts w:hint="eastAsia" w:ascii="宋体" w:hAnsi="宋体" w:cs="宋体"/>
                <w:sz w:val="24"/>
                <w:lang w:val="en-US" w:eastAsia="zh-CN"/>
              </w:rPr>
              <w:t>上</w:t>
            </w:r>
            <w:r>
              <w:rPr>
                <w:rFonts w:hint="eastAsia" w:ascii="宋体" w:hAnsi="宋体" w:cs="宋体"/>
                <w:sz w:val="24"/>
              </w:rPr>
              <w:t>午</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0分（北京时间）</w:t>
            </w:r>
          </w:p>
        </w:tc>
      </w:tr>
      <w:tr w14:paraId="35A4D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4DC537D6">
            <w:pPr>
              <w:spacing w:line="400" w:lineRule="exact"/>
              <w:jc w:val="center"/>
              <w:rPr>
                <w:rFonts w:ascii="宋体" w:hAnsi="宋体" w:cs="宋体"/>
                <w:sz w:val="24"/>
              </w:rPr>
            </w:pPr>
            <w:r>
              <w:rPr>
                <w:rFonts w:hint="eastAsia" w:ascii="宋体" w:hAnsi="宋体" w:cs="宋体"/>
                <w:sz w:val="24"/>
              </w:rPr>
              <w:t>19</w:t>
            </w:r>
          </w:p>
        </w:tc>
        <w:tc>
          <w:tcPr>
            <w:tcW w:w="2372" w:type="dxa"/>
            <w:tcBorders>
              <w:top w:val="single" w:color="auto" w:sz="4" w:space="0"/>
              <w:left w:val="single" w:color="auto" w:sz="4" w:space="0"/>
              <w:bottom w:val="single" w:color="auto" w:sz="4" w:space="0"/>
              <w:right w:val="single" w:color="auto" w:sz="4" w:space="0"/>
            </w:tcBorders>
            <w:noWrap/>
            <w:vAlign w:val="center"/>
          </w:tcPr>
          <w:p w14:paraId="07BDE9C3">
            <w:pPr>
              <w:jc w:val="center"/>
              <w:rPr>
                <w:rFonts w:ascii="宋体" w:hAnsi="宋体" w:cs="宋体"/>
                <w:sz w:val="24"/>
              </w:rPr>
            </w:pPr>
            <w:r>
              <w:rPr>
                <w:rFonts w:hint="eastAsia" w:ascii="宋体" w:hAnsi="宋体" w:cs="宋体"/>
                <w:sz w:val="24"/>
              </w:rPr>
              <w:t>供应商确认收到采购文件澄清的时间</w:t>
            </w:r>
          </w:p>
        </w:tc>
        <w:tc>
          <w:tcPr>
            <w:tcW w:w="6234" w:type="dxa"/>
            <w:tcBorders>
              <w:top w:val="single" w:color="auto" w:sz="4" w:space="0"/>
              <w:left w:val="single" w:color="auto" w:sz="4" w:space="0"/>
              <w:bottom w:val="single" w:color="auto" w:sz="4" w:space="0"/>
              <w:right w:val="single" w:color="auto" w:sz="4" w:space="0"/>
            </w:tcBorders>
            <w:noWrap/>
            <w:vAlign w:val="center"/>
          </w:tcPr>
          <w:p w14:paraId="6084497A">
            <w:pPr>
              <w:autoSpaceDE w:val="0"/>
              <w:autoSpaceDN w:val="0"/>
              <w:adjustRightInd w:val="0"/>
              <w:spacing w:line="400" w:lineRule="exact"/>
              <w:rPr>
                <w:rFonts w:ascii="宋体" w:hAnsi="宋体" w:cs="宋体"/>
                <w:sz w:val="24"/>
              </w:rPr>
            </w:pPr>
            <w:r>
              <w:rPr>
                <w:rFonts w:hint="eastAsia" w:ascii="宋体" w:hAnsi="宋体" w:cs="宋体"/>
                <w:kern w:val="0"/>
                <w:sz w:val="24"/>
                <w:lang w:val="zh-CN"/>
              </w:rPr>
              <w:t>在收到相应澄清文件后</w:t>
            </w:r>
            <w:r>
              <w:rPr>
                <w:rFonts w:hint="eastAsia" w:ascii="宋体" w:hAnsi="宋体" w:cs="宋体"/>
                <w:kern w:val="0"/>
                <w:sz w:val="24"/>
                <w:u w:val="single"/>
              </w:rPr>
              <w:t>24</w:t>
            </w:r>
            <w:r>
              <w:rPr>
                <w:rFonts w:hint="eastAsia" w:ascii="宋体" w:hAnsi="宋体" w:cs="宋体"/>
                <w:kern w:val="0"/>
                <w:sz w:val="24"/>
                <w:u w:val="single"/>
                <w:lang w:val="zh-CN"/>
              </w:rPr>
              <w:t>小时</w:t>
            </w:r>
            <w:r>
              <w:rPr>
                <w:rFonts w:hint="eastAsia" w:ascii="宋体" w:hAnsi="宋体" w:cs="宋体"/>
                <w:kern w:val="0"/>
                <w:sz w:val="24"/>
                <w:lang w:val="zh-CN"/>
              </w:rPr>
              <w:t>内</w:t>
            </w:r>
          </w:p>
        </w:tc>
      </w:tr>
      <w:tr w14:paraId="36FBB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1A7B7DD2">
            <w:pPr>
              <w:spacing w:line="400" w:lineRule="exact"/>
              <w:jc w:val="center"/>
              <w:rPr>
                <w:rFonts w:ascii="宋体" w:hAnsi="宋体" w:cs="宋体"/>
                <w:sz w:val="24"/>
              </w:rPr>
            </w:pPr>
            <w:r>
              <w:rPr>
                <w:rFonts w:hint="eastAsia" w:ascii="宋体" w:hAnsi="宋体" w:cs="宋体"/>
                <w:sz w:val="24"/>
              </w:rPr>
              <w:t>20</w:t>
            </w:r>
          </w:p>
        </w:tc>
        <w:tc>
          <w:tcPr>
            <w:tcW w:w="2372" w:type="dxa"/>
            <w:tcBorders>
              <w:top w:val="single" w:color="auto" w:sz="4" w:space="0"/>
              <w:left w:val="single" w:color="auto" w:sz="4" w:space="0"/>
              <w:bottom w:val="single" w:color="auto" w:sz="4" w:space="0"/>
              <w:right w:val="single" w:color="auto" w:sz="4" w:space="0"/>
            </w:tcBorders>
            <w:noWrap/>
            <w:vAlign w:val="center"/>
          </w:tcPr>
          <w:p w14:paraId="7AB9C4A0">
            <w:pPr>
              <w:jc w:val="center"/>
              <w:rPr>
                <w:rFonts w:ascii="宋体" w:hAnsi="宋体" w:cs="宋体"/>
                <w:sz w:val="24"/>
              </w:rPr>
            </w:pPr>
            <w:r>
              <w:rPr>
                <w:rFonts w:hint="eastAsia" w:ascii="宋体" w:hAnsi="宋体" w:cs="宋体"/>
                <w:sz w:val="24"/>
              </w:rPr>
              <w:t>供应商确认收到采购文件修改的时间</w:t>
            </w:r>
          </w:p>
        </w:tc>
        <w:tc>
          <w:tcPr>
            <w:tcW w:w="6234" w:type="dxa"/>
            <w:tcBorders>
              <w:top w:val="single" w:color="auto" w:sz="4" w:space="0"/>
              <w:left w:val="single" w:color="auto" w:sz="4" w:space="0"/>
              <w:bottom w:val="single" w:color="auto" w:sz="4" w:space="0"/>
              <w:right w:val="single" w:color="auto" w:sz="4" w:space="0"/>
            </w:tcBorders>
            <w:noWrap/>
            <w:vAlign w:val="center"/>
          </w:tcPr>
          <w:p w14:paraId="3F6F2730">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在收到相应修改文件后</w:t>
            </w:r>
            <w:r>
              <w:rPr>
                <w:rFonts w:hint="eastAsia" w:ascii="宋体" w:hAnsi="宋体" w:cs="宋体"/>
                <w:kern w:val="0"/>
                <w:sz w:val="24"/>
                <w:u w:val="single"/>
              </w:rPr>
              <w:t>24</w:t>
            </w:r>
            <w:r>
              <w:rPr>
                <w:rFonts w:hint="eastAsia" w:ascii="宋体" w:hAnsi="宋体" w:cs="宋体"/>
                <w:kern w:val="0"/>
                <w:sz w:val="24"/>
                <w:u w:val="single"/>
                <w:lang w:val="zh-CN"/>
              </w:rPr>
              <w:t>小时</w:t>
            </w:r>
            <w:r>
              <w:rPr>
                <w:rFonts w:hint="eastAsia" w:ascii="宋体" w:hAnsi="宋体" w:cs="宋体"/>
                <w:kern w:val="0"/>
                <w:sz w:val="24"/>
                <w:lang w:val="zh-CN"/>
              </w:rPr>
              <w:t>内</w:t>
            </w:r>
          </w:p>
        </w:tc>
      </w:tr>
      <w:tr w14:paraId="340FB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385EC131">
            <w:pPr>
              <w:spacing w:line="400" w:lineRule="exact"/>
              <w:jc w:val="center"/>
              <w:rPr>
                <w:rFonts w:ascii="宋体" w:hAnsi="宋体" w:cs="宋体"/>
                <w:sz w:val="24"/>
              </w:rPr>
            </w:pPr>
            <w:r>
              <w:rPr>
                <w:rFonts w:hint="eastAsia" w:ascii="宋体" w:hAnsi="宋体" w:cs="宋体"/>
                <w:sz w:val="24"/>
              </w:rPr>
              <w:t>21</w:t>
            </w:r>
          </w:p>
        </w:tc>
        <w:tc>
          <w:tcPr>
            <w:tcW w:w="2372" w:type="dxa"/>
            <w:tcBorders>
              <w:top w:val="single" w:color="auto" w:sz="4" w:space="0"/>
              <w:left w:val="single" w:color="auto" w:sz="4" w:space="0"/>
              <w:bottom w:val="single" w:color="auto" w:sz="4" w:space="0"/>
              <w:right w:val="single" w:color="auto" w:sz="4" w:space="0"/>
            </w:tcBorders>
            <w:noWrap/>
            <w:vAlign w:val="center"/>
          </w:tcPr>
          <w:p w14:paraId="513F7D91">
            <w:pPr>
              <w:spacing w:line="400" w:lineRule="exact"/>
              <w:jc w:val="center"/>
              <w:rPr>
                <w:rFonts w:ascii="宋体" w:hAnsi="宋体" w:cs="宋体"/>
                <w:sz w:val="24"/>
              </w:rPr>
            </w:pPr>
            <w:r>
              <w:rPr>
                <w:rFonts w:hint="eastAsia" w:ascii="宋体" w:hAnsi="宋体" w:cs="宋体"/>
                <w:sz w:val="24"/>
              </w:rPr>
              <w:t>采购有效期</w:t>
            </w:r>
          </w:p>
        </w:tc>
        <w:tc>
          <w:tcPr>
            <w:tcW w:w="6234" w:type="dxa"/>
            <w:tcBorders>
              <w:top w:val="single" w:color="auto" w:sz="4" w:space="0"/>
              <w:left w:val="single" w:color="auto" w:sz="4" w:space="0"/>
              <w:bottom w:val="single" w:color="auto" w:sz="4" w:space="0"/>
              <w:right w:val="single" w:color="auto" w:sz="4" w:space="0"/>
            </w:tcBorders>
            <w:noWrap/>
            <w:vAlign w:val="center"/>
          </w:tcPr>
          <w:p w14:paraId="1328FE63">
            <w:pPr>
              <w:spacing w:line="400" w:lineRule="exact"/>
              <w:rPr>
                <w:rFonts w:ascii="宋体" w:hAnsi="宋体" w:cs="宋体"/>
                <w:kern w:val="0"/>
                <w:sz w:val="24"/>
                <w:lang w:val="zh-CN"/>
              </w:rPr>
            </w:pPr>
            <w:r>
              <w:rPr>
                <w:rFonts w:hint="eastAsia" w:ascii="宋体" w:hAnsi="宋体" w:cs="宋体"/>
                <w:sz w:val="24"/>
                <w:lang w:val="en-US" w:eastAsia="zh-CN"/>
              </w:rPr>
              <w:t>90</w:t>
            </w:r>
            <w:r>
              <w:rPr>
                <w:rFonts w:hint="eastAsia" w:ascii="宋体" w:hAnsi="宋体" w:cs="宋体"/>
                <w:sz w:val="24"/>
              </w:rPr>
              <w:t>天</w:t>
            </w:r>
          </w:p>
        </w:tc>
      </w:tr>
      <w:tr w14:paraId="58E7F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35FCFE1A">
            <w:pPr>
              <w:spacing w:line="400" w:lineRule="exact"/>
              <w:jc w:val="center"/>
              <w:rPr>
                <w:rFonts w:ascii="宋体" w:hAnsi="宋体" w:cs="宋体"/>
                <w:sz w:val="24"/>
              </w:rPr>
            </w:pPr>
            <w:r>
              <w:rPr>
                <w:rFonts w:hint="eastAsia" w:ascii="宋体" w:hAnsi="宋体" w:cs="宋体"/>
                <w:sz w:val="24"/>
              </w:rPr>
              <w:t>22</w:t>
            </w:r>
          </w:p>
        </w:tc>
        <w:tc>
          <w:tcPr>
            <w:tcW w:w="2372" w:type="dxa"/>
            <w:tcBorders>
              <w:top w:val="single" w:color="auto" w:sz="4" w:space="0"/>
              <w:left w:val="single" w:color="auto" w:sz="4" w:space="0"/>
              <w:bottom w:val="single" w:color="auto" w:sz="4" w:space="0"/>
              <w:right w:val="single" w:color="auto" w:sz="4" w:space="0"/>
            </w:tcBorders>
            <w:noWrap/>
            <w:vAlign w:val="center"/>
          </w:tcPr>
          <w:p w14:paraId="270F7CE6">
            <w:pPr>
              <w:spacing w:line="400" w:lineRule="exact"/>
              <w:jc w:val="center"/>
              <w:rPr>
                <w:rFonts w:ascii="宋体" w:hAnsi="宋体" w:cs="宋体"/>
                <w:sz w:val="24"/>
              </w:rPr>
            </w:pPr>
            <w:r>
              <w:rPr>
                <w:rFonts w:hint="eastAsia" w:ascii="宋体" w:hAnsi="宋体" w:cs="宋体"/>
                <w:kern w:val="0"/>
                <w:sz w:val="24"/>
                <w:lang w:val="zh-CN"/>
              </w:rPr>
              <w:t>投标保证金</w:t>
            </w:r>
          </w:p>
        </w:tc>
        <w:tc>
          <w:tcPr>
            <w:tcW w:w="6234" w:type="dxa"/>
            <w:tcBorders>
              <w:top w:val="single" w:color="auto" w:sz="4" w:space="0"/>
              <w:left w:val="single" w:color="auto" w:sz="4" w:space="0"/>
              <w:bottom w:val="single" w:color="auto" w:sz="4" w:space="0"/>
              <w:right w:val="single" w:color="auto" w:sz="4" w:space="0"/>
            </w:tcBorders>
            <w:noWrap/>
            <w:vAlign w:val="center"/>
          </w:tcPr>
          <w:p w14:paraId="68207439">
            <w:pPr>
              <w:spacing w:line="400" w:lineRule="exact"/>
              <w:jc w:val="left"/>
              <w:rPr>
                <w:rFonts w:ascii="宋体" w:hAnsi="宋体" w:cs="宋体"/>
                <w:sz w:val="24"/>
              </w:rPr>
            </w:pPr>
            <w:r>
              <w:rPr>
                <w:rFonts w:hint="eastAsia" w:ascii="宋体" w:hAnsi="宋体" w:cs="宋体"/>
                <w:sz w:val="24"/>
              </w:rPr>
              <w:t>本项目不收取投标保证金</w:t>
            </w:r>
          </w:p>
        </w:tc>
      </w:tr>
      <w:tr w14:paraId="3A912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7724BE58">
            <w:pPr>
              <w:spacing w:line="400" w:lineRule="exact"/>
              <w:jc w:val="center"/>
              <w:rPr>
                <w:rFonts w:ascii="宋体" w:hAnsi="宋体" w:cs="宋体"/>
                <w:sz w:val="24"/>
              </w:rPr>
            </w:pPr>
            <w:r>
              <w:rPr>
                <w:rFonts w:hint="eastAsia" w:ascii="宋体" w:hAnsi="宋体" w:cs="宋体"/>
                <w:sz w:val="24"/>
              </w:rPr>
              <w:t>23</w:t>
            </w:r>
          </w:p>
        </w:tc>
        <w:tc>
          <w:tcPr>
            <w:tcW w:w="2372" w:type="dxa"/>
            <w:tcBorders>
              <w:top w:val="single" w:color="auto" w:sz="4" w:space="0"/>
              <w:left w:val="single" w:color="auto" w:sz="4" w:space="0"/>
              <w:bottom w:val="single" w:color="auto" w:sz="4" w:space="0"/>
              <w:right w:val="single" w:color="auto" w:sz="4" w:space="0"/>
            </w:tcBorders>
            <w:noWrap/>
            <w:vAlign w:val="center"/>
          </w:tcPr>
          <w:p w14:paraId="1550505C">
            <w:pPr>
              <w:jc w:val="center"/>
              <w:rPr>
                <w:rFonts w:ascii="宋体" w:hAnsi="宋体" w:cs="宋体"/>
                <w:sz w:val="24"/>
              </w:rPr>
            </w:pPr>
            <w:r>
              <w:rPr>
                <w:rFonts w:hint="eastAsia" w:ascii="宋体" w:hAnsi="宋体" w:cs="宋体"/>
                <w:sz w:val="24"/>
              </w:rPr>
              <w:t>是否允许递交</w:t>
            </w:r>
          </w:p>
          <w:p w14:paraId="6867E843">
            <w:pPr>
              <w:jc w:val="center"/>
              <w:rPr>
                <w:rFonts w:ascii="宋体" w:hAnsi="宋体" w:cs="宋体"/>
                <w:sz w:val="24"/>
              </w:rPr>
            </w:pPr>
            <w:r>
              <w:rPr>
                <w:rFonts w:hint="eastAsia" w:ascii="宋体" w:hAnsi="宋体" w:cs="宋体"/>
                <w:sz w:val="24"/>
              </w:rPr>
              <w:t>备选投标方案</w:t>
            </w:r>
          </w:p>
        </w:tc>
        <w:tc>
          <w:tcPr>
            <w:tcW w:w="6234" w:type="dxa"/>
            <w:tcBorders>
              <w:top w:val="single" w:color="auto" w:sz="4" w:space="0"/>
              <w:left w:val="single" w:color="auto" w:sz="4" w:space="0"/>
              <w:bottom w:val="single" w:color="auto" w:sz="4" w:space="0"/>
              <w:right w:val="single" w:color="auto" w:sz="4" w:space="0"/>
            </w:tcBorders>
            <w:noWrap/>
            <w:vAlign w:val="center"/>
          </w:tcPr>
          <w:p w14:paraId="568E6650">
            <w:pPr>
              <w:spacing w:line="400" w:lineRule="exact"/>
              <w:rPr>
                <w:rFonts w:ascii="宋体" w:hAnsi="宋体" w:cs="宋体"/>
                <w:sz w:val="24"/>
              </w:rPr>
            </w:pPr>
            <w:r>
              <w:rPr>
                <w:rFonts w:hint="eastAsia" w:ascii="宋体" w:hAnsi="宋体" w:cs="宋体"/>
                <w:sz w:val="24"/>
              </w:rPr>
              <w:t>不允许</w:t>
            </w:r>
          </w:p>
        </w:tc>
      </w:tr>
      <w:tr w14:paraId="5114A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5227E899">
            <w:pPr>
              <w:spacing w:line="400" w:lineRule="exact"/>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4</w:t>
            </w:r>
          </w:p>
        </w:tc>
        <w:tc>
          <w:tcPr>
            <w:tcW w:w="2372" w:type="dxa"/>
            <w:tcBorders>
              <w:top w:val="single" w:color="auto" w:sz="4" w:space="0"/>
              <w:left w:val="single" w:color="auto" w:sz="4" w:space="0"/>
              <w:bottom w:val="single" w:color="auto" w:sz="4" w:space="0"/>
              <w:right w:val="single" w:color="auto" w:sz="4" w:space="0"/>
            </w:tcBorders>
            <w:noWrap/>
            <w:vAlign w:val="center"/>
          </w:tcPr>
          <w:p w14:paraId="599D04B4">
            <w:pPr>
              <w:spacing w:line="400" w:lineRule="exact"/>
              <w:jc w:val="center"/>
              <w:rPr>
                <w:rFonts w:ascii="宋体" w:hAnsi="宋体" w:cs="宋体"/>
                <w:sz w:val="24"/>
              </w:rPr>
            </w:pPr>
            <w:r>
              <w:rPr>
                <w:rFonts w:hint="eastAsia" w:ascii="宋体" w:hAnsi="宋体" w:cs="宋体"/>
                <w:sz w:val="24"/>
              </w:rPr>
              <w:t>递交响应文件地点</w:t>
            </w:r>
          </w:p>
        </w:tc>
        <w:tc>
          <w:tcPr>
            <w:tcW w:w="6234" w:type="dxa"/>
            <w:tcBorders>
              <w:top w:val="single" w:color="auto" w:sz="4" w:space="0"/>
              <w:left w:val="single" w:color="auto" w:sz="4" w:space="0"/>
              <w:bottom w:val="single" w:color="auto" w:sz="4" w:space="0"/>
              <w:right w:val="single" w:color="auto" w:sz="4" w:space="0"/>
            </w:tcBorders>
            <w:noWrap/>
          </w:tcPr>
          <w:p w14:paraId="38D7F1E1">
            <w:pPr>
              <w:spacing w:line="400" w:lineRule="exact"/>
              <w:jc w:val="left"/>
              <w:rPr>
                <w:rFonts w:ascii="宋体" w:hAnsi="宋体" w:cs="宋体"/>
                <w:bCs/>
                <w:sz w:val="24"/>
                <w:lang w:val="zh-CN"/>
              </w:rPr>
            </w:pPr>
            <w:r>
              <w:rPr>
                <w:rFonts w:hint="eastAsia" w:ascii="宋体" w:hAnsi="宋体" w:cs="宋体"/>
                <w:bCs/>
                <w:sz w:val="24"/>
              </w:rPr>
              <w:t>地点：珲春市公共资源管理中心（</w:t>
            </w:r>
            <w:r>
              <w:rPr>
                <w:rFonts w:hint="eastAsia" w:ascii="宋体" w:hAnsi="宋体" w:cs="宋体"/>
                <w:bCs/>
                <w:sz w:val="24"/>
                <w:lang w:val="zh-CN"/>
              </w:rPr>
              <w:t>珲春市政务中心4楼）</w:t>
            </w:r>
            <w:r>
              <w:rPr>
                <w:rFonts w:ascii="宋体" w:hAnsi="宋体" w:cs="宋体"/>
                <w:bCs/>
                <w:sz w:val="24"/>
              </w:rPr>
              <w:t xml:space="preserve"> </w:t>
            </w:r>
          </w:p>
          <w:p w14:paraId="3A7CBF50">
            <w:pPr>
              <w:spacing w:line="400" w:lineRule="exact"/>
              <w:jc w:val="left"/>
              <w:rPr>
                <w:rFonts w:ascii="宋体" w:hAnsi="宋体" w:cs="宋体"/>
                <w:bCs/>
                <w:sz w:val="24"/>
              </w:rPr>
            </w:pPr>
            <w:r>
              <w:rPr>
                <w:rFonts w:hint="eastAsia" w:ascii="宋体" w:hAnsi="宋体" w:cs="宋体"/>
                <w:bCs/>
                <w:sz w:val="24"/>
              </w:rPr>
              <w:t>提交开始时间：</w:t>
            </w:r>
            <w:r>
              <w:rPr>
                <w:rFonts w:hint="eastAsia" w:ascii="宋体" w:cs="宋体"/>
                <w:bCs/>
                <w:sz w:val="24"/>
                <w:szCs w:val="24"/>
                <w:lang w:val="zh-CN"/>
              </w:rPr>
              <w:t>202</w:t>
            </w:r>
            <w:r>
              <w:rPr>
                <w:rFonts w:hint="eastAsia" w:ascii="宋体" w:cs="宋体"/>
                <w:bCs/>
                <w:sz w:val="24"/>
                <w:szCs w:val="24"/>
                <w:lang w:val="en-US" w:eastAsia="zh-CN"/>
              </w:rPr>
              <w:t>6</w:t>
            </w:r>
            <w:r>
              <w:rPr>
                <w:rFonts w:hint="eastAsia" w:ascii="宋体" w:cs="宋体"/>
                <w:bCs/>
                <w:sz w:val="24"/>
                <w:szCs w:val="24"/>
                <w:lang w:val="zh-CN"/>
              </w:rPr>
              <w:t>年</w:t>
            </w:r>
            <w:r>
              <w:rPr>
                <w:rFonts w:hint="eastAsia" w:ascii="宋体" w:cs="宋体"/>
                <w:bCs/>
                <w:sz w:val="24"/>
                <w:szCs w:val="24"/>
                <w:lang w:val="en-US" w:eastAsia="zh-CN"/>
              </w:rPr>
              <w:t>06月09日上</w:t>
            </w:r>
            <w:r>
              <w:rPr>
                <w:rFonts w:hint="eastAsia" w:ascii="宋体" w:cs="宋体"/>
                <w:bCs/>
                <w:sz w:val="24"/>
                <w:szCs w:val="24"/>
                <w:lang w:val="zh-CN"/>
              </w:rPr>
              <w:t>午</w:t>
            </w:r>
            <w:r>
              <w:rPr>
                <w:rFonts w:hint="eastAsia" w:ascii="宋体" w:cs="宋体"/>
                <w:bCs/>
                <w:sz w:val="24"/>
                <w:szCs w:val="24"/>
                <w:lang w:val="en-US" w:eastAsia="zh-CN"/>
              </w:rPr>
              <w:t>09</w:t>
            </w:r>
            <w:r>
              <w:rPr>
                <w:rFonts w:hint="eastAsia" w:ascii="宋体" w:cs="宋体"/>
                <w:bCs/>
                <w:sz w:val="24"/>
                <w:szCs w:val="24"/>
                <w:lang w:val="zh-CN"/>
              </w:rPr>
              <w:t>时</w:t>
            </w:r>
            <w:r>
              <w:rPr>
                <w:rFonts w:hint="eastAsia" w:ascii="宋体" w:cs="宋体"/>
                <w:bCs/>
                <w:sz w:val="24"/>
                <w:szCs w:val="24"/>
                <w:lang w:val="en-US" w:eastAsia="zh-CN"/>
              </w:rPr>
              <w:t>2</w:t>
            </w:r>
            <w:r>
              <w:rPr>
                <w:rFonts w:hint="eastAsia" w:ascii="宋体" w:cs="宋体"/>
                <w:bCs/>
                <w:sz w:val="24"/>
                <w:szCs w:val="24"/>
              </w:rPr>
              <w:t>0</w:t>
            </w:r>
            <w:r>
              <w:rPr>
                <w:rFonts w:hint="eastAsia" w:ascii="宋体" w:cs="宋体"/>
                <w:bCs/>
                <w:sz w:val="24"/>
                <w:szCs w:val="24"/>
                <w:lang w:val="zh-CN"/>
              </w:rPr>
              <w:t>分</w:t>
            </w:r>
            <w:r>
              <w:rPr>
                <w:rFonts w:hint="eastAsia" w:ascii="宋体" w:hAnsi="宋体" w:cs="宋体"/>
                <w:bCs/>
                <w:sz w:val="24"/>
              </w:rPr>
              <w:t>（北京时间）</w:t>
            </w:r>
          </w:p>
          <w:p w14:paraId="49933DEF">
            <w:pPr>
              <w:spacing w:line="400" w:lineRule="exact"/>
              <w:jc w:val="left"/>
              <w:rPr>
                <w:rFonts w:asciiTheme="minorEastAsia" w:hAnsiTheme="minorEastAsia" w:eastAsiaTheme="minorEastAsia" w:cstheme="minorEastAsia"/>
                <w:bCs/>
                <w:sz w:val="24"/>
              </w:rPr>
            </w:pPr>
            <w:r>
              <w:rPr>
                <w:rFonts w:hint="eastAsia" w:ascii="宋体" w:hAnsi="宋体" w:cs="宋体"/>
                <w:bCs/>
                <w:sz w:val="24"/>
              </w:rPr>
              <w:t>提交截止时间：</w:t>
            </w:r>
            <w:r>
              <w:rPr>
                <w:rFonts w:hint="eastAsia" w:ascii="宋体" w:cs="宋体"/>
                <w:bCs/>
                <w:sz w:val="24"/>
                <w:szCs w:val="24"/>
                <w:lang w:val="zh-CN"/>
              </w:rPr>
              <w:t>202</w:t>
            </w:r>
            <w:r>
              <w:rPr>
                <w:rFonts w:hint="eastAsia" w:ascii="宋体" w:cs="宋体"/>
                <w:bCs/>
                <w:sz w:val="24"/>
                <w:szCs w:val="24"/>
                <w:lang w:val="en-US" w:eastAsia="zh-CN"/>
              </w:rPr>
              <w:t>6</w:t>
            </w:r>
            <w:r>
              <w:rPr>
                <w:rFonts w:hint="eastAsia" w:ascii="宋体" w:cs="宋体"/>
                <w:bCs/>
                <w:sz w:val="24"/>
                <w:szCs w:val="24"/>
                <w:lang w:val="zh-CN"/>
              </w:rPr>
              <w:t>年</w:t>
            </w:r>
            <w:r>
              <w:rPr>
                <w:rFonts w:hint="eastAsia" w:ascii="宋体" w:cs="宋体"/>
                <w:bCs/>
                <w:sz w:val="24"/>
                <w:szCs w:val="24"/>
                <w:lang w:val="en-US" w:eastAsia="zh-CN"/>
              </w:rPr>
              <w:t>06月09日上</w:t>
            </w:r>
            <w:r>
              <w:rPr>
                <w:rFonts w:hint="eastAsia" w:ascii="宋体" w:cs="宋体"/>
                <w:bCs/>
                <w:sz w:val="24"/>
                <w:szCs w:val="24"/>
                <w:lang w:val="zh-CN"/>
              </w:rPr>
              <w:t>午</w:t>
            </w:r>
            <w:r>
              <w:rPr>
                <w:rFonts w:hint="eastAsia" w:ascii="宋体" w:cs="宋体"/>
                <w:bCs/>
                <w:sz w:val="24"/>
                <w:szCs w:val="24"/>
                <w:lang w:val="en-US" w:eastAsia="zh-CN"/>
              </w:rPr>
              <w:t>09</w:t>
            </w:r>
            <w:r>
              <w:rPr>
                <w:rFonts w:hint="eastAsia" w:ascii="宋体" w:cs="宋体"/>
                <w:bCs/>
                <w:sz w:val="24"/>
                <w:szCs w:val="24"/>
                <w:lang w:val="zh-CN"/>
              </w:rPr>
              <w:t>时</w:t>
            </w:r>
            <w:r>
              <w:rPr>
                <w:rFonts w:hint="eastAsia" w:ascii="宋体" w:cs="宋体"/>
                <w:bCs/>
                <w:sz w:val="24"/>
                <w:szCs w:val="24"/>
                <w:lang w:val="en-US" w:eastAsia="zh-CN"/>
              </w:rPr>
              <w:t>3</w:t>
            </w:r>
            <w:r>
              <w:rPr>
                <w:rFonts w:hint="eastAsia" w:ascii="宋体" w:cs="宋体"/>
                <w:bCs/>
                <w:sz w:val="24"/>
                <w:szCs w:val="24"/>
              </w:rPr>
              <w:t>0</w:t>
            </w:r>
            <w:r>
              <w:rPr>
                <w:rFonts w:hint="eastAsia" w:ascii="宋体" w:cs="宋体"/>
                <w:bCs/>
                <w:sz w:val="24"/>
                <w:szCs w:val="24"/>
                <w:lang w:val="zh-CN"/>
              </w:rPr>
              <w:t>分</w:t>
            </w:r>
            <w:r>
              <w:rPr>
                <w:rFonts w:hint="eastAsia" w:ascii="宋体" w:hAnsi="宋体" w:cs="宋体"/>
                <w:bCs/>
                <w:sz w:val="24"/>
              </w:rPr>
              <w:t>（北京时间）</w:t>
            </w:r>
          </w:p>
        </w:tc>
      </w:tr>
      <w:tr w14:paraId="2FC7D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7FA5136F">
            <w:pPr>
              <w:spacing w:line="400" w:lineRule="exact"/>
              <w:jc w:val="center"/>
              <w:rPr>
                <w:rFonts w:hint="eastAsia"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5</w:t>
            </w:r>
          </w:p>
        </w:tc>
        <w:tc>
          <w:tcPr>
            <w:tcW w:w="2372" w:type="dxa"/>
            <w:tcBorders>
              <w:top w:val="single" w:color="auto" w:sz="4" w:space="0"/>
              <w:left w:val="single" w:color="auto" w:sz="4" w:space="0"/>
              <w:bottom w:val="single" w:color="auto" w:sz="4" w:space="0"/>
              <w:right w:val="single" w:color="auto" w:sz="4" w:space="0"/>
            </w:tcBorders>
            <w:noWrap/>
            <w:vAlign w:val="center"/>
          </w:tcPr>
          <w:p w14:paraId="5A470D61">
            <w:pPr>
              <w:spacing w:line="400" w:lineRule="exact"/>
              <w:jc w:val="center"/>
              <w:rPr>
                <w:rFonts w:ascii="宋体" w:hAnsi="宋体" w:cs="宋体"/>
                <w:sz w:val="24"/>
              </w:rPr>
            </w:pPr>
            <w:r>
              <w:rPr>
                <w:rFonts w:hint="eastAsia" w:ascii="宋体" w:hAnsi="宋体" w:cs="宋体"/>
                <w:sz w:val="24"/>
              </w:rPr>
              <w:t>是否退还响应文件</w:t>
            </w:r>
          </w:p>
        </w:tc>
        <w:tc>
          <w:tcPr>
            <w:tcW w:w="6234" w:type="dxa"/>
            <w:tcBorders>
              <w:top w:val="single" w:color="auto" w:sz="4" w:space="0"/>
              <w:left w:val="single" w:color="auto" w:sz="4" w:space="0"/>
              <w:bottom w:val="single" w:color="auto" w:sz="4" w:space="0"/>
              <w:right w:val="single" w:color="auto" w:sz="4" w:space="0"/>
            </w:tcBorders>
            <w:noWrap/>
            <w:vAlign w:val="center"/>
          </w:tcPr>
          <w:p w14:paraId="6E392054">
            <w:pPr>
              <w:spacing w:line="4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否。</w:t>
            </w:r>
          </w:p>
        </w:tc>
      </w:tr>
      <w:tr w14:paraId="07DB0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3A865CE5">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26</w:t>
            </w:r>
          </w:p>
        </w:tc>
        <w:tc>
          <w:tcPr>
            <w:tcW w:w="2372" w:type="dxa"/>
            <w:tcBorders>
              <w:top w:val="single" w:color="auto" w:sz="4" w:space="0"/>
              <w:left w:val="single" w:color="auto" w:sz="4" w:space="0"/>
              <w:bottom w:val="single" w:color="auto" w:sz="4" w:space="0"/>
              <w:right w:val="single" w:color="auto" w:sz="4" w:space="0"/>
            </w:tcBorders>
            <w:noWrap/>
            <w:vAlign w:val="center"/>
          </w:tcPr>
          <w:p w14:paraId="54AD16C7">
            <w:pPr>
              <w:spacing w:line="400" w:lineRule="exact"/>
              <w:jc w:val="center"/>
              <w:rPr>
                <w:rFonts w:ascii="宋体" w:hAnsi="宋体" w:cs="宋体"/>
                <w:sz w:val="24"/>
              </w:rPr>
            </w:pPr>
            <w:r>
              <w:rPr>
                <w:rFonts w:hint="eastAsia" w:ascii="宋体" w:hAnsi="宋体" w:cs="宋体"/>
                <w:sz w:val="24"/>
              </w:rPr>
              <w:t>开标时间和地点</w:t>
            </w:r>
          </w:p>
        </w:tc>
        <w:tc>
          <w:tcPr>
            <w:tcW w:w="6234" w:type="dxa"/>
            <w:tcBorders>
              <w:top w:val="single" w:color="auto" w:sz="4" w:space="0"/>
              <w:left w:val="single" w:color="auto" w:sz="4" w:space="0"/>
              <w:bottom w:val="single" w:color="auto" w:sz="4" w:space="0"/>
              <w:right w:val="single" w:color="auto" w:sz="4" w:space="0"/>
            </w:tcBorders>
            <w:noWrap/>
            <w:vAlign w:val="center"/>
          </w:tcPr>
          <w:p w14:paraId="552DB57A">
            <w:pPr>
              <w:spacing w:line="400" w:lineRule="exact"/>
              <w:jc w:val="left"/>
              <w:rPr>
                <w:rFonts w:ascii="宋体" w:hAnsi="宋体"/>
                <w:sz w:val="24"/>
              </w:rPr>
            </w:pPr>
            <w:r>
              <w:rPr>
                <w:rFonts w:hint="eastAsia" w:ascii="宋体" w:hAnsi="宋体" w:cs="宋体"/>
                <w:sz w:val="24"/>
              </w:rPr>
              <w:t>开标时间：</w:t>
            </w:r>
            <w:r>
              <w:rPr>
                <w:rFonts w:hint="eastAsia" w:ascii="宋体" w:cs="宋体"/>
                <w:bCs/>
                <w:sz w:val="24"/>
                <w:szCs w:val="24"/>
                <w:lang w:val="zh-CN"/>
              </w:rPr>
              <w:t>202</w:t>
            </w:r>
            <w:r>
              <w:rPr>
                <w:rFonts w:hint="eastAsia" w:ascii="宋体" w:cs="宋体"/>
                <w:bCs/>
                <w:sz w:val="24"/>
                <w:szCs w:val="24"/>
                <w:lang w:val="en-US" w:eastAsia="zh-CN"/>
              </w:rPr>
              <w:t>6</w:t>
            </w:r>
            <w:r>
              <w:rPr>
                <w:rFonts w:hint="eastAsia" w:ascii="宋体" w:cs="宋体"/>
                <w:bCs/>
                <w:sz w:val="24"/>
                <w:szCs w:val="24"/>
                <w:lang w:val="zh-CN"/>
              </w:rPr>
              <w:t>年</w:t>
            </w:r>
            <w:r>
              <w:rPr>
                <w:rFonts w:hint="eastAsia" w:ascii="宋体" w:cs="宋体"/>
                <w:bCs/>
                <w:sz w:val="24"/>
                <w:szCs w:val="24"/>
                <w:lang w:val="en-US" w:eastAsia="zh-CN"/>
              </w:rPr>
              <w:t>06月09日上</w:t>
            </w:r>
            <w:r>
              <w:rPr>
                <w:rFonts w:hint="eastAsia" w:ascii="宋体" w:cs="宋体"/>
                <w:bCs/>
                <w:sz w:val="24"/>
                <w:szCs w:val="24"/>
                <w:lang w:val="zh-CN"/>
              </w:rPr>
              <w:t>午</w:t>
            </w:r>
            <w:r>
              <w:rPr>
                <w:rFonts w:hint="eastAsia" w:ascii="宋体" w:cs="宋体"/>
                <w:bCs/>
                <w:sz w:val="24"/>
                <w:szCs w:val="24"/>
                <w:lang w:val="en-US" w:eastAsia="zh-CN"/>
              </w:rPr>
              <w:t>09</w:t>
            </w:r>
            <w:r>
              <w:rPr>
                <w:rFonts w:hint="eastAsia" w:ascii="宋体" w:cs="宋体"/>
                <w:bCs/>
                <w:sz w:val="24"/>
                <w:szCs w:val="24"/>
                <w:lang w:val="zh-CN"/>
              </w:rPr>
              <w:t>时</w:t>
            </w:r>
            <w:r>
              <w:rPr>
                <w:rFonts w:hint="eastAsia" w:ascii="宋体" w:cs="宋体"/>
                <w:bCs/>
                <w:sz w:val="24"/>
                <w:szCs w:val="24"/>
                <w:lang w:val="en-US" w:eastAsia="zh-CN"/>
              </w:rPr>
              <w:t>3</w:t>
            </w:r>
            <w:r>
              <w:rPr>
                <w:rFonts w:hint="eastAsia" w:ascii="宋体" w:cs="宋体"/>
                <w:bCs/>
                <w:sz w:val="24"/>
                <w:szCs w:val="24"/>
              </w:rPr>
              <w:t>0</w:t>
            </w:r>
            <w:r>
              <w:rPr>
                <w:rFonts w:hint="eastAsia" w:ascii="宋体" w:cs="宋体"/>
                <w:bCs/>
                <w:sz w:val="24"/>
                <w:szCs w:val="24"/>
                <w:lang w:val="zh-CN"/>
              </w:rPr>
              <w:t>分</w:t>
            </w:r>
            <w:r>
              <w:rPr>
                <w:rFonts w:hint="eastAsia" w:ascii="宋体" w:hAnsi="宋体"/>
                <w:sz w:val="24"/>
              </w:rPr>
              <w:t>（北京时间）</w:t>
            </w:r>
          </w:p>
          <w:p w14:paraId="29FBEFE5">
            <w:pPr>
              <w:spacing w:line="400" w:lineRule="exact"/>
              <w:jc w:val="left"/>
              <w:rPr>
                <w:rFonts w:asciiTheme="minorEastAsia" w:hAnsiTheme="minorEastAsia" w:eastAsiaTheme="minorEastAsia" w:cstheme="minorEastAsia"/>
                <w:sz w:val="24"/>
              </w:rPr>
            </w:pPr>
            <w:r>
              <w:rPr>
                <w:rFonts w:hint="eastAsia" w:ascii="宋体" w:hAnsi="宋体" w:cs="宋体"/>
                <w:sz w:val="24"/>
              </w:rPr>
              <w:t>开标地点：</w:t>
            </w:r>
            <w:r>
              <w:rPr>
                <w:rFonts w:hint="eastAsia" w:ascii="宋体" w:hAnsi="宋体" w:cs="宋体"/>
                <w:bCs/>
                <w:sz w:val="24"/>
              </w:rPr>
              <w:t>：</w:t>
            </w:r>
            <w:r>
              <w:rPr>
                <w:rFonts w:hint="eastAsia" w:ascii="宋体" w:hAnsi="宋体" w:cs="宋体"/>
                <w:bCs/>
                <w:sz w:val="24"/>
                <w:lang w:val="zh-CN"/>
              </w:rPr>
              <w:t>珲春市公共资源管理中心（珲春市政务中心4楼）</w:t>
            </w:r>
          </w:p>
        </w:tc>
      </w:tr>
      <w:tr w14:paraId="31522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059BFD55">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27</w:t>
            </w:r>
          </w:p>
        </w:tc>
        <w:tc>
          <w:tcPr>
            <w:tcW w:w="2372" w:type="dxa"/>
            <w:tcBorders>
              <w:top w:val="single" w:color="auto" w:sz="4" w:space="0"/>
              <w:left w:val="single" w:color="auto" w:sz="4" w:space="0"/>
              <w:bottom w:val="single" w:color="auto" w:sz="4" w:space="0"/>
              <w:right w:val="single" w:color="auto" w:sz="4" w:space="0"/>
            </w:tcBorders>
            <w:noWrap/>
            <w:vAlign w:val="center"/>
          </w:tcPr>
          <w:p w14:paraId="0215AF8E">
            <w:pPr>
              <w:spacing w:line="400" w:lineRule="exact"/>
              <w:jc w:val="center"/>
              <w:rPr>
                <w:rFonts w:ascii="宋体" w:hAnsi="宋体" w:cs="宋体"/>
                <w:color w:val="000000"/>
                <w:sz w:val="24"/>
              </w:rPr>
            </w:pPr>
            <w:r>
              <w:rPr>
                <w:rFonts w:hint="eastAsia" w:ascii="宋体" w:hAnsi="宋体" w:cs="宋体"/>
                <w:color w:val="000000"/>
                <w:sz w:val="24"/>
              </w:rPr>
              <w:t>小组的组建</w:t>
            </w:r>
          </w:p>
        </w:tc>
        <w:tc>
          <w:tcPr>
            <w:tcW w:w="6234" w:type="dxa"/>
            <w:tcBorders>
              <w:top w:val="single" w:color="auto" w:sz="4" w:space="0"/>
              <w:left w:val="single" w:color="auto" w:sz="4" w:space="0"/>
              <w:bottom w:val="single" w:color="auto" w:sz="4" w:space="0"/>
              <w:right w:val="single" w:color="auto" w:sz="4" w:space="0"/>
            </w:tcBorders>
            <w:noWrap/>
            <w:vAlign w:val="center"/>
          </w:tcPr>
          <w:p w14:paraId="50BE7D70">
            <w:pPr>
              <w:spacing w:line="400" w:lineRule="exact"/>
              <w:rPr>
                <w:rFonts w:ascii="宋体" w:hAnsi="宋体" w:cs="宋体"/>
                <w:color w:val="000000"/>
                <w:sz w:val="24"/>
              </w:rPr>
            </w:pPr>
            <w:r>
              <w:rPr>
                <w:rFonts w:hint="eastAsia" w:ascii="宋体" w:hAnsi="宋体" w:cs="宋体"/>
                <w:color w:val="000000"/>
                <w:sz w:val="24"/>
              </w:rPr>
              <w:t>小组构成: 由有关经济、技术方面专家组成；</w:t>
            </w:r>
          </w:p>
          <w:p w14:paraId="73D9B0C3">
            <w:pPr>
              <w:spacing w:line="400" w:lineRule="exact"/>
              <w:rPr>
                <w:rFonts w:hint="default" w:ascii="宋体" w:hAnsi="宋体" w:eastAsia="宋体" w:cs="宋体"/>
                <w:color w:val="000000"/>
                <w:sz w:val="24"/>
                <w:lang w:val="en-US" w:eastAsia="zh-CN"/>
              </w:rPr>
            </w:pPr>
            <w:r>
              <w:rPr>
                <w:rFonts w:hint="eastAsia" w:ascii="宋体" w:hAnsi="宋体" w:cs="宋体"/>
                <w:color w:val="000000"/>
                <w:sz w:val="24"/>
              </w:rPr>
              <w:t>评标专家确定方式：</w:t>
            </w:r>
            <w:r>
              <w:rPr>
                <w:rFonts w:hint="eastAsia" w:ascii="宋体" w:hAnsi="宋体"/>
                <w:bCs/>
                <w:color w:val="000000"/>
                <w:kern w:val="15"/>
                <w:sz w:val="24"/>
              </w:rPr>
              <w:t>招标人在有关部门的监督下从专家库中随机抽取。</w:t>
            </w:r>
            <w:r>
              <w:rPr>
                <w:rFonts w:hint="eastAsia" w:ascii="宋体" w:hAnsi="宋体"/>
                <w:bCs/>
                <w:color w:val="000000"/>
                <w:kern w:val="15"/>
                <w:sz w:val="24"/>
                <w:lang w:val="en-US" w:eastAsia="zh-CN"/>
              </w:rPr>
              <w:t>人数：招标人代表1人，评委2人。</w:t>
            </w:r>
          </w:p>
        </w:tc>
      </w:tr>
      <w:tr w14:paraId="7C75D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EB4A7CF">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28</w:t>
            </w:r>
          </w:p>
        </w:tc>
        <w:tc>
          <w:tcPr>
            <w:tcW w:w="2372" w:type="dxa"/>
            <w:tcBorders>
              <w:top w:val="single" w:color="auto" w:sz="4" w:space="0"/>
              <w:left w:val="single" w:color="auto" w:sz="4" w:space="0"/>
              <w:bottom w:val="single" w:color="auto" w:sz="4" w:space="0"/>
              <w:right w:val="single" w:color="auto" w:sz="4" w:space="0"/>
            </w:tcBorders>
            <w:noWrap/>
            <w:vAlign w:val="center"/>
          </w:tcPr>
          <w:p w14:paraId="1496405B">
            <w:pPr>
              <w:spacing w:line="400" w:lineRule="exact"/>
              <w:jc w:val="center"/>
              <w:rPr>
                <w:rFonts w:ascii="宋体" w:hAnsi="宋体" w:cs="宋体"/>
                <w:sz w:val="24"/>
              </w:rPr>
            </w:pPr>
            <w:r>
              <w:rPr>
                <w:rFonts w:hint="eastAsia" w:ascii="宋体" w:hAnsi="宋体" w:cs="宋体"/>
                <w:sz w:val="24"/>
              </w:rPr>
              <w:t>中标候选人公示媒介及期限</w:t>
            </w:r>
          </w:p>
        </w:tc>
        <w:tc>
          <w:tcPr>
            <w:tcW w:w="6234" w:type="dxa"/>
            <w:tcBorders>
              <w:top w:val="single" w:color="auto" w:sz="4" w:space="0"/>
              <w:left w:val="single" w:color="auto" w:sz="4" w:space="0"/>
              <w:bottom w:val="single" w:color="auto" w:sz="4" w:space="0"/>
              <w:right w:val="single" w:color="auto" w:sz="4" w:space="0"/>
            </w:tcBorders>
            <w:noWrap/>
            <w:vAlign w:val="center"/>
          </w:tcPr>
          <w:p w14:paraId="3F6C4875">
            <w:pPr>
              <w:autoSpaceDE w:val="0"/>
              <w:autoSpaceDN w:val="0"/>
              <w:adjustRightInd w:val="0"/>
              <w:spacing w:line="3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公示媒介：</w:t>
            </w:r>
            <w:r>
              <w:rPr>
                <w:rFonts w:hint="eastAsia" w:ascii="宋体" w:hAnsi="宋体" w:eastAsia="宋体" w:cs="宋体"/>
                <w:color w:val="auto"/>
                <w:sz w:val="24"/>
                <w:szCs w:val="24"/>
                <w:lang w:val="en-US" w:eastAsia="zh-CN" w:bidi="ar"/>
              </w:rPr>
              <w:t>在</w:t>
            </w:r>
            <w:r>
              <w:rPr>
                <w:rFonts w:hint="eastAsia" w:ascii="宋体" w:hAnsi="宋体" w:eastAsia="宋体" w:cs="宋体"/>
                <w:color w:val="auto"/>
                <w:sz w:val="24"/>
                <w:szCs w:val="24"/>
                <w:lang w:val="zh-CN" w:bidi="ar"/>
              </w:rPr>
              <w:t>“政采云”平台（http://www.zcygov.cn）发布，同步推送到吉林省政府采购网（http://www.ccgp-jilin.gov.cn/）</w:t>
            </w:r>
            <w:r>
              <w:rPr>
                <w:rFonts w:hint="eastAsia" w:ascii="宋体" w:hAnsi="宋体" w:eastAsia="宋体" w:cs="宋体"/>
                <w:color w:val="auto"/>
                <w:sz w:val="24"/>
                <w:szCs w:val="24"/>
                <w:lang w:val="en-US" w:eastAsia="zh-CN" w:bidi="ar"/>
              </w:rPr>
              <w:t>和</w:t>
            </w:r>
            <w:r>
              <w:rPr>
                <w:rFonts w:hint="eastAsia" w:ascii="宋体" w:hAnsi="宋体" w:eastAsia="宋体" w:cs="宋体"/>
                <w:color w:val="auto"/>
                <w:sz w:val="24"/>
                <w:szCs w:val="24"/>
                <w:lang w:val="zh-CN" w:bidi="ar"/>
              </w:rPr>
              <w:t>中国政府采购网</w:t>
            </w:r>
            <w:r>
              <w:rPr>
                <w:rFonts w:hint="eastAsia" w:ascii="宋体" w:hAnsi="宋体" w:eastAsia="宋体" w:cs="宋体"/>
                <w:color w:val="auto"/>
                <w:sz w:val="24"/>
                <w:szCs w:val="24"/>
                <w:lang w:val="zh-CN" w:eastAsia="zh-CN"/>
              </w:rPr>
              <w:t>。</w:t>
            </w:r>
          </w:p>
          <w:p w14:paraId="4AFF0E38">
            <w:pPr>
              <w:spacing w:line="400" w:lineRule="exact"/>
              <w:rPr>
                <w:rFonts w:ascii="宋体" w:hAnsi="宋体" w:cs="宋体"/>
                <w:sz w:val="24"/>
              </w:rPr>
            </w:pPr>
            <w:r>
              <w:rPr>
                <w:rFonts w:hint="eastAsia" w:ascii="宋体" w:hAnsi="宋体" w:cs="宋体"/>
                <w:sz w:val="24"/>
                <w:lang w:val="en-US" w:eastAsia="zh-CN"/>
              </w:rPr>
              <w:t>公</w:t>
            </w:r>
            <w:r>
              <w:rPr>
                <w:rFonts w:hint="eastAsia" w:ascii="宋体" w:hAnsi="宋体" w:cs="宋体"/>
                <w:sz w:val="24"/>
              </w:rPr>
              <w:t>示期限：</w:t>
            </w:r>
            <w:r>
              <w:rPr>
                <w:rFonts w:hint="eastAsia" w:ascii="宋体" w:hAnsi="宋体" w:cs="宋体"/>
                <w:sz w:val="24"/>
                <w:lang w:val="en-US" w:eastAsia="zh-CN"/>
              </w:rPr>
              <w:t>1</w:t>
            </w:r>
            <w:r>
              <w:rPr>
                <w:rFonts w:hint="eastAsia" w:ascii="宋体" w:hAnsi="宋体" w:cs="宋体"/>
                <w:sz w:val="24"/>
              </w:rPr>
              <w:t>个</w:t>
            </w:r>
            <w:r>
              <w:rPr>
                <w:rFonts w:hint="eastAsia" w:ascii="宋体" w:hAnsi="宋体" w:cs="宋体"/>
                <w:sz w:val="24"/>
                <w:lang w:val="en-US" w:eastAsia="zh-CN"/>
              </w:rPr>
              <w:t>工作日</w:t>
            </w:r>
          </w:p>
        </w:tc>
      </w:tr>
      <w:tr w14:paraId="58EFF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52B9D219">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29</w:t>
            </w:r>
          </w:p>
        </w:tc>
        <w:tc>
          <w:tcPr>
            <w:tcW w:w="2372" w:type="dxa"/>
            <w:tcBorders>
              <w:top w:val="single" w:color="auto" w:sz="4" w:space="0"/>
              <w:left w:val="single" w:color="auto" w:sz="4" w:space="0"/>
              <w:bottom w:val="single" w:color="auto" w:sz="4" w:space="0"/>
              <w:right w:val="single" w:color="auto" w:sz="4" w:space="0"/>
            </w:tcBorders>
            <w:noWrap/>
            <w:vAlign w:val="center"/>
          </w:tcPr>
          <w:p w14:paraId="6F012801">
            <w:pPr>
              <w:spacing w:line="400" w:lineRule="exact"/>
              <w:jc w:val="center"/>
              <w:rPr>
                <w:rFonts w:ascii="宋体" w:hAnsi="宋体" w:cs="宋体"/>
                <w:sz w:val="24"/>
              </w:rPr>
            </w:pPr>
            <w:r>
              <w:rPr>
                <w:rFonts w:hint="eastAsia" w:ascii="宋体" w:hAnsi="宋体" w:cs="宋体"/>
                <w:sz w:val="24"/>
              </w:rPr>
              <w:t>是否授权评标小组确定中标人</w:t>
            </w:r>
          </w:p>
        </w:tc>
        <w:tc>
          <w:tcPr>
            <w:tcW w:w="6234" w:type="dxa"/>
            <w:tcBorders>
              <w:top w:val="single" w:color="auto" w:sz="4" w:space="0"/>
              <w:left w:val="single" w:color="auto" w:sz="4" w:space="0"/>
              <w:bottom w:val="single" w:color="auto" w:sz="4" w:space="0"/>
              <w:right w:val="single" w:color="auto" w:sz="4" w:space="0"/>
            </w:tcBorders>
            <w:noWrap/>
            <w:vAlign w:val="center"/>
          </w:tcPr>
          <w:p w14:paraId="679C3411">
            <w:pPr>
              <w:spacing w:line="400" w:lineRule="exact"/>
              <w:rPr>
                <w:rFonts w:ascii="宋体" w:hAnsi="宋体" w:cs="宋体"/>
                <w:sz w:val="24"/>
              </w:rPr>
            </w:pPr>
            <w:r>
              <w:rPr>
                <w:rFonts w:hint="eastAsia" w:ascii="宋体" w:hAnsi="宋体" w:cs="宋体"/>
                <w:sz w:val="24"/>
                <w:lang w:val="zh-CN"/>
              </w:rPr>
              <w:t>√</w:t>
            </w:r>
            <w:r>
              <w:rPr>
                <w:rFonts w:hint="eastAsia" w:ascii="宋体" w:hAnsi="宋体" w:cs="宋体"/>
                <w:sz w:val="24"/>
              </w:rPr>
              <w:t>否 ：评标小组推荐3名中标候选人，并标明推荐顺序。招标人将依据评标小组推荐的中标候选人确定中标人。</w:t>
            </w:r>
          </w:p>
          <w:p w14:paraId="0523C797">
            <w:pPr>
              <w:spacing w:line="400" w:lineRule="exact"/>
              <w:rPr>
                <w:rFonts w:ascii="宋体" w:hAnsi="宋体" w:cs="宋体"/>
                <w:sz w:val="24"/>
              </w:rPr>
            </w:pPr>
            <w:r>
              <w:rPr>
                <w:rFonts w:hint="eastAsia" w:ascii="宋体" w:hAnsi="宋体" w:cs="宋体"/>
                <w:sz w:val="24"/>
              </w:rPr>
              <w:t>□是</w:t>
            </w:r>
          </w:p>
        </w:tc>
      </w:tr>
      <w:tr w14:paraId="5AEC1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51686BD7">
            <w:pPr>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30</w:t>
            </w:r>
          </w:p>
        </w:tc>
        <w:tc>
          <w:tcPr>
            <w:tcW w:w="2372" w:type="dxa"/>
            <w:tcBorders>
              <w:top w:val="single" w:color="auto" w:sz="4" w:space="0"/>
              <w:left w:val="single" w:color="auto" w:sz="4" w:space="0"/>
              <w:bottom w:val="single" w:color="auto" w:sz="4" w:space="0"/>
              <w:right w:val="single" w:color="auto" w:sz="4" w:space="0"/>
            </w:tcBorders>
            <w:noWrap/>
            <w:vAlign w:val="center"/>
          </w:tcPr>
          <w:p w14:paraId="4D429BA6">
            <w:pPr>
              <w:spacing w:line="400" w:lineRule="exact"/>
              <w:jc w:val="center"/>
              <w:rPr>
                <w:rFonts w:ascii="宋体" w:hAnsi="宋体" w:cs="宋体"/>
                <w:color w:val="auto"/>
                <w:sz w:val="24"/>
                <w:lang w:val="zh-CN"/>
              </w:rPr>
            </w:pPr>
            <w:r>
              <w:rPr>
                <w:rFonts w:hint="eastAsia" w:ascii="宋体" w:hAnsi="宋体" w:cs="宋体"/>
                <w:color w:val="auto"/>
                <w:sz w:val="24"/>
                <w:lang w:val="zh-CN"/>
              </w:rPr>
              <w:t>履约保证金</w:t>
            </w:r>
          </w:p>
        </w:tc>
        <w:tc>
          <w:tcPr>
            <w:tcW w:w="6234" w:type="dxa"/>
            <w:tcBorders>
              <w:top w:val="single" w:color="auto" w:sz="4" w:space="0"/>
              <w:left w:val="single" w:color="auto" w:sz="4" w:space="0"/>
              <w:bottom w:val="single" w:color="auto" w:sz="4" w:space="0"/>
              <w:right w:val="single" w:color="auto" w:sz="4" w:space="0"/>
            </w:tcBorders>
            <w:noWrap/>
            <w:vAlign w:val="center"/>
          </w:tcPr>
          <w:p w14:paraId="46A0D1D2">
            <w:pPr>
              <w:spacing w:line="400" w:lineRule="exact"/>
              <w:jc w:val="left"/>
              <w:rPr>
                <w:rFonts w:ascii="宋体" w:hAnsi="宋体" w:cs="宋体"/>
                <w:color w:val="auto"/>
                <w:sz w:val="24"/>
                <w:lang w:val="zh-CN"/>
              </w:rPr>
            </w:pPr>
            <w:r>
              <w:rPr>
                <w:rFonts w:hint="eastAsia" w:ascii="宋体" w:hAnsi="宋体" w:cs="宋体"/>
                <w:color w:val="auto"/>
                <w:sz w:val="24"/>
                <w:lang w:val="zh-CN"/>
              </w:rPr>
              <w:t>是否要求中标人提交履约保证金：</w:t>
            </w:r>
          </w:p>
          <w:p w14:paraId="50B2C9A4">
            <w:pPr>
              <w:spacing w:line="400" w:lineRule="exact"/>
              <w:jc w:val="left"/>
              <w:rPr>
                <w:rFonts w:ascii="宋体" w:hAnsi="宋体" w:cs="宋体"/>
                <w:color w:val="auto"/>
                <w:sz w:val="24"/>
              </w:rPr>
            </w:pPr>
            <w:r>
              <w:rPr>
                <w:rFonts w:hint="eastAsia" w:ascii="宋体" w:hAnsi="宋体" w:cs="宋体"/>
                <w:color w:val="auto"/>
                <w:sz w:val="24"/>
                <w:lang w:val="zh-CN"/>
              </w:rPr>
              <w:t>□要求：履约担保的形式：</w:t>
            </w:r>
            <w:r>
              <w:rPr>
                <w:rFonts w:hint="eastAsia" w:ascii="宋体" w:hAnsi="宋体" w:cs="宋体"/>
                <w:color w:val="auto"/>
                <w:sz w:val="24"/>
              </w:rPr>
              <w:t>现金或各种形式的保函</w:t>
            </w:r>
          </w:p>
          <w:p w14:paraId="6784817E">
            <w:pPr>
              <w:spacing w:line="400" w:lineRule="exact"/>
              <w:ind w:firstLine="960" w:firstLineChars="400"/>
              <w:jc w:val="left"/>
              <w:rPr>
                <w:rFonts w:ascii="宋体" w:hAnsi="宋体" w:cs="宋体"/>
                <w:color w:val="auto"/>
                <w:sz w:val="24"/>
              </w:rPr>
            </w:pPr>
            <w:r>
              <w:rPr>
                <w:rFonts w:hint="eastAsia" w:ascii="宋体" w:hAnsi="宋体" w:cs="宋体"/>
                <w:color w:val="auto"/>
                <w:sz w:val="24"/>
                <w:lang w:val="zh-CN"/>
              </w:rPr>
              <w:t>履约保函的金额：</w:t>
            </w:r>
            <w:r>
              <w:rPr>
                <w:rFonts w:hint="eastAsia" w:ascii="宋体" w:hAnsi="宋体" w:cs="宋体"/>
                <w:color w:val="auto"/>
                <w:sz w:val="24"/>
                <w:lang w:val="en-US" w:eastAsia="zh-CN"/>
              </w:rPr>
              <w:t>壹</w:t>
            </w:r>
            <w:r>
              <w:rPr>
                <w:rFonts w:hint="eastAsia" w:ascii="宋体" w:hAnsi="宋体" w:cs="宋体"/>
                <w:b/>
                <w:bCs/>
                <w:color w:val="auto"/>
                <w:szCs w:val="21"/>
              </w:rPr>
              <w:t>万</w:t>
            </w:r>
            <w:r>
              <w:rPr>
                <w:rFonts w:hint="eastAsia" w:ascii="宋体" w:hAnsi="宋体" w:cs="宋体"/>
                <w:b/>
                <w:bCs/>
                <w:color w:val="auto"/>
                <w:szCs w:val="21"/>
                <w:lang w:val="zh-CN"/>
              </w:rPr>
              <w:t>元整</w:t>
            </w:r>
          </w:p>
          <w:p w14:paraId="4E2EB1A3">
            <w:pPr>
              <w:spacing w:line="400" w:lineRule="exact"/>
              <w:jc w:val="left"/>
              <w:rPr>
                <w:rFonts w:ascii="宋体" w:hAnsi="宋体" w:cs="宋体"/>
                <w:color w:val="auto"/>
                <w:sz w:val="24"/>
                <w:lang w:val="zh-CN"/>
              </w:rPr>
            </w:pPr>
            <w:r>
              <w:rPr>
                <w:rFonts w:hint="eastAsia" w:ascii="宋体" w:hAnsi="宋体" w:cs="宋体"/>
                <w:color w:val="auto"/>
                <w:sz w:val="24"/>
                <w:lang w:val="zh-CN"/>
              </w:rPr>
              <w:sym w:font="Wingdings 2" w:char="0052"/>
            </w:r>
            <w:r>
              <w:rPr>
                <w:rFonts w:hint="eastAsia" w:ascii="宋体" w:hAnsi="宋体" w:cs="宋体"/>
                <w:color w:val="auto"/>
                <w:sz w:val="24"/>
                <w:lang w:val="zh-CN"/>
              </w:rPr>
              <w:t>不要求</w:t>
            </w:r>
          </w:p>
        </w:tc>
      </w:tr>
      <w:tr w14:paraId="25BF9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690F8D0C">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31</w:t>
            </w:r>
          </w:p>
        </w:tc>
        <w:tc>
          <w:tcPr>
            <w:tcW w:w="2372" w:type="dxa"/>
            <w:tcBorders>
              <w:top w:val="single" w:color="auto" w:sz="4" w:space="0"/>
              <w:left w:val="single" w:color="auto" w:sz="4" w:space="0"/>
              <w:bottom w:val="single" w:color="auto" w:sz="4" w:space="0"/>
              <w:right w:val="single" w:color="auto" w:sz="4" w:space="0"/>
            </w:tcBorders>
            <w:noWrap/>
            <w:vAlign w:val="center"/>
          </w:tcPr>
          <w:p w14:paraId="5698D04E">
            <w:pPr>
              <w:spacing w:line="400" w:lineRule="exact"/>
              <w:jc w:val="center"/>
              <w:rPr>
                <w:rFonts w:ascii="宋体" w:hAnsi="宋体" w:cs="宋体"/>
                <w:sz w:val="24"/>
              </w:rPr>
            </w:pPr>
            <w:r>
              <w:rPr>
                <w:rFonts w:hint="eastAsia" w:ascii="宋体" w:hAnsi="宋体" w:cs="宋体"/>
                <w:sz w:val="24"/>
              </w:rPr>
              <w:t>招标代理服务费</w:t>
            </w:r>
          </w:p>
        </w:tc>
        <w:tc>
          <w:tcPr>
            <w:tcW w:w="6234" w:type="dxa"/>
            <w:tcBorders>
              <w:top w:val="single" w:color="auto" w:sz="4" w:space="0"/>
              <w:left w:val="single" w:color="auto" w:sz="4" w:space="0"/>
              <w:bottom w:val="single" w:color="auto" w:sz="4" w:space="0"/>
              <w:right w:val="single" w:color="auto" w:sz="4" w:space="0"/>
            </w:tcBorders>
            <w:noWrap/>
            <w:vAlign w:val="center"/>
          </w:tcPr>
          <w:p w14:paraId="380B4FA0">
            <w:pPr>
              <w:spacing w:line="400" w:lineRule="exact"/>
              <w:rPr>
                <w:rFonts w:ascii="宋体" w:hAnsi="宋体" w:cs="宋体"/>
                <w:color w:val="000000"/>
                <w:sz w:val="24"/>
              </w:rPr>
            </w:pPr>
            <w:r>
              <w:rPr>
                <w:rFonts w:hint="eastAsia" w:ascii="宋体" w:hAnsi="宋体" w:cs="宋体"/>
                <w:color w:val="auto"/>
                <w:sz w:val="24"/>
              </w:rPr>
              <w:t>招标代理服务费由</w:t>
            </w:r>
            <w:r>
              <w:rPr>
                <w:rFonts w:hint="eastAsia" w:ascii="宋体" w:hAnsi="宋体" w:cs="宋体"/>
                <w:color w:val="auto"/>
                <w:sz w:val="24"/>
                <w:lang w:val="en-US" w:eastAsia="zh-CN"/>
              </w:rPr>
              <w:t>中标人支付</w:t>
            </w:r>
          </w:p>
        </w:tc>
      </w:tr>
      <w:tr w14:paraId="338A3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033" w:type="dxa"/>
            <w:tcBorders>
              <w:top w:val="single" w:color="auto" w:sz="4" w:space="0"/>
              <w:left w:val="single" w:color="auto" w:sz="4" w:space="0"/>
              <w:bottom w:val="single" w:color="auto" w:sz="4" w:space="0"/>
              <w:right w:val="single" w:color="auto" w:sz="4" w:space="0"/>
            </w:tcBorders>
            <w:noWrap/>
            <w:vAlign w:val="center"/>
          </w:tcPr>
          <w:p w14:paraId="37880AA2">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32</w:t>
            </w:r>
          </w:p>
        </w:tc>
        <w:tc>
          <w:tcPr>
            <w:tcW w:w="2372" w:type="dxa"/>
            <w:tcBorders>
              <w:top w:val="single" w:color="auto" w:sz="4" w:space="0"/>
              <w:left w:val="single" w:color="auto" w:sz="4" w:space="0"/>
              <w:bottom w:val="single" w:color="auto" w:sz="4" w:space="0"/>
              <w:right w:val="single" w:color="auto" w:sz="4" w:space="0"/>
            </w:tcBorders>
            <w:noWrap/>
            <w:vAlign w:val="center"/>
          </w:tcPr>
          <w:p w14:paraId="3BE7B907">
            <w:pPr>
              <w:spacing w:line="400" w:lineRule="exact"/>
              <w:jc w:val="center"/>
              <w:rPr>
                <w:rFonts w:ascii="宋体" w:hAnsi="宋体" w:cs="宋体"/>
                <w:sz w:val="24"/>
              </w:rPr>
            </w:pPr>
            <w:r>
              <w:rPr>
                <w:rFonts w:hint="eastAsia" w:asciiTheme="minorEastAsia" w:hAnsiTheme="minorEastAsia" w:eastAsiaTheme="minorEastAsia" w:cstheme="minorEastAsia"/>
                <w:color w:val="333333"/>
                <w:kern w:val="0"/>
                <w:sz w:val="24"/>
                <w:szCs w:val="24"/>
                <w:shd w:val="clear" w:color="auto" w:fill="FFFFFF"/>
              </w:rPr>
              <w:t>落实政府采购政策需满足的资格要求</w:t>
            </w:r>
          </w:p>
        </w:tc>
        <w:tc>
          <w:tcPr>
            <w:tcW w:w="6234" w:type="dxa"/>
            <w:tcBorders>
              <w:top w:val="single" w:color="auto" w:sz="4" w:space="0"/>
              <w:left w:val="single" w:color="auto" w:sz="4" w:space="0"/>
              <w:bottom w:val="single" w:color="auto" w:sz="4" w:space="0"/>
              <w:right w:val="single" w:color="auto" w:sz="4" w:space="0"/>
            </w:tcBorders>
            <w:noWrap/>
            <w:vAlign w:val="center"/>
          </w:tcPr>
          <w:p w14:paraId="15156DAC">
            <w:pPr>
              <w:spacing w:line="400" w:lineRule="exact"/>
              <w:jc w:val="left"/>
              <w:rPr>
                <w:rFonts w:ascii="宋体" w:hAnsi="宋体" w:cs="宋体"/>
                <w:sz w:val="24"/>
              </w:rPr>
            </w:pPr>
            <w:r>
              <w:rPr>
                <w:rFonts w:hint="eastAsia" w:ascii="宋体" w:cs="宋体"/>
                <w:sz w:val="24"/>
                <w:szCs w:val="24"/>
                <w:lang w:val="en-US" w:eastAsia="zh-CN"/>
              </w:rPr>
              <w:t>所属项目类别：</w:t>
            </w:r>
            <w:r>
              <w:rPr>
                <w:rFonts w:hint="eastAsia" w:ascii="宋体" w:cs="宋体"/>
                <w:color w:val="auto"/>
                <w:sz w:val="24"/>
                <w:szCs w:val="24"/>
                <w:lang w:val="en-US" w:eastAsia="zh-CN"/>
              </w:rPr>
              <w:t>服务类；所属行业：其他未列明行业</w:t>
            </w:r>
            <w:r>
              <w:rPr>
                <w:rFonts w:hint="eastAsia" w:ascii="宋体" w:cs="宋体"/>
                <w:sz w:val="24"/>
                <w:szCs w:val="24"/>
                <w:lang w:val="en-US" w:eastAsia="zh-CN"/>
              </w:rPr>
              <w:t>（本项目全部面向中小企业采购，面向中小企业预留金额为</w:t>
            </w:r>
            <w:r>
              <w:rPr>
                <w:rFonts w:hint="eastAsia" w:ascii="宋体" w:cs="宋体"/>
                <w:color w:val="auto"/>
                <w:sz w:val="24"/>
                <w:szCs w:val="24"/>
                <w:lang w:val="en-US" w:eastAsia="zh-CN"/>
              </w:rPr>
              <w:t>600，000.00元，总体预留比例为100%</w:t>
            </w:r>
            <w:r>
              <w:rPr>
                <w:rFonts w:hint="eastAsia" w:ascii="宋体" w:cs="宋体"/>
                <w:sz w:val="24"/>
                <w:szCs w:val="24"/>
                <w:lang w:val="en-US" w:eastAsia="zh-CN"/>
              </w:rPr>
              <w:t>）</w:t>
            </w:r>
            <w:bookmarkStart w:id="15" w:name="_GoBack"/>
            <w:bookmarkEnd w:id="15"/>
          </w:p>
        </w:tc>
      </w:tr>
      <w:tr w14:paraId="17B59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9639" w:type="dxa"/>
            <w:gridSpan w:val="3"/>
            <w:tcBorders>
              <w:top w:val="single" w:color="auto" w:sz="4" w:space="0"/>
              <w:left w:val="single" w:color="auto" w:sz="4" w:space="0"/>
              <w:bottom w:val="single" w:color="auto" w:sz="4" w:space="0"/>
              <w:right w:val="single" w:color="auto" w:sz="4" w:space="0"/>
            </w:tcBorders>
            <w:noWrap/>
            <w:vAlign w:val="center"/>
          </w:tcPr>
          <w:p w14:paraId="78483961">
            <w:pPr>
              <w:spacing w:line="400" w:lineRule="exact"/>
              <w:jc w:val="center"/>
              <w:rPr>
                <w:rFonts w:hint="default" w:ascii="宋体" w:hAnsi="宋体" w:eastAsia="宋体" w:cs="宋体"/>
                <w:b/>
                <w:bCs/>
                <w:sz w:val="24"/>
                <w:lang w:val="en-US" w:eastAsia="zh-CN"/>
              </w:rPr>
            </w:pPr>
            <w:r>
              <w:rPr>
                <w:rFonts w:hint="eastAsia" w:ascii="宋体" w:hAnsi="宋体" w:cs="宋体"/>
                <w:b/>
                <w:bCs/>
                <w:sz w:val="24"/>
                <w:lang w:val="en-US" w:eastAsia="zh-CN"/>
              </w:rPr>
              <w:t xml:space="preserve">开标时，投标人须登录腾讯会议并进入会议房间，会议号码为： </w:t>
            </w:r>
          </w:p>
        </w:tc>
      </w:tr>
      <w:tr w14:paraId="51364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9639" w:type="dxa"/>
            <w:gridSpan w:val="3"/>
            <w:tcBorders>
              <w:top w:val="single" w:color="auto" w:sz="4" w:space="0"/>
              <w:left w:val="single" w:color="auto" w:sz="4" w:space="0"/>
              <w:bottom w:val="single" w:color="auto" w:sz="4" w:space="0"/>
              <w:right w:val="single" w:color="auto" w:sz="4" w:space="0"/>
            </w:tcBorders>
            <w:noWrap/>
            <w:vAlign w:val="center"/>
          </w:tcPr>
          <w:p w14:paraId="7B5F071E">
            <w:pPr>
              <w:spacing w:line="400" w:lineRule="exact"/>
              <w:jc w:val="center"/>
              <w:rPr>
                <w:rFonts w:hint="eastAsia" w:ascii="宋体" w:hAnsi="宋体" w:cs="宋体"/>
                <w:b/>
                <w:bCs/>
                <w:sz w:val="24"/>
              </w:rPr>
            </w:pPr>
            <w:r>
              <w:rPr>
                <w:rFonts w:hint="eastAsia" w:ascii="宋体" w:hAnsi="宋体" w:cs="宋体"/>
                <w:b/>
                <w:bCs/>
                <w:sz w:val="24"/>
              </w:rPr>
              <w:t>※招标公告与招标文件不一致之处，</w:t>
            </w:r>
            <w:r>
              <w:rPr>
                <w:rFonts w:hint="eastAsia" w:ascii="宋体" w:hAnsi="宋体" w:cs="宋体"/>
                <w:b/>
                <w:bCs/>
                <w:sz w:val="24"/>
                <w:lang w:val="en-US" w:eastAsia="zh-CN"/>
              </w:rPr>
              <w:t>请及时联系代理机构进行核对</w:t>
            </w:r>
            <w:r>
              <w:rPr>
                <w:rFonts w:hint="eastAsia" w:ascii="宋体" w:hAnsi="宋体" w:cs="宋体"/>
                <w:b/>
                <w:bCs/>
                <w:sz w:val="24"/>
              </w:rPr>
              <w:t>。</w:t>
            </w:r>
          </w:p>
        </w:tc>
      </w:tr>
      <w:tr w14:paraId="16013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9639" w:type="dxa"/>
            <w:gridSpan w:val="3"/>
            <w:tcBorders>
              <w:top w:val="single" w:color="auto" w:sz="4" w:space="0"/>
              <w:left w:val="single" w:color="auto" w:sz="4" w:space="0"/>
              <w:bottom w:val="single" w:color="auto" w:sz="4" w:space="0"/>
              <w:right w:val="single" w:color="auto" w:sz="4" w:space="0"/>
            </w:tcBorders>
            <w:noWrap/>
            <w:vAlign w:val="center"/>
          </w:tcPr>
          <w:p w14:paraId="3755216C">
            <w:pPr>
              <w:spacing w:line="400" w:lineRule="exact"/>
              <w:jc w:val="center"/>
              <w:rPr>
                <w:rFonts w:hint="eastAsia" w:ascii="宋体" w:hAnsi="宋体" w:cs="宋体"/>
                <w:b/>
                <w:bCs/>
                <w:sz w:val="24"/>
              </w:rPr>
            </w:pPr>
            <w:r>
              <w:rPr>
                <w:rFonts w:hint="eastAsia" w:ascii="宋体" w:hAnsi="宋体" w:cs="宋体"/>
                <w:b/>
                <w:bCs/>
                <w:sz w:val="24"/>
                <w:lang w:val="en-US" w:eastAsia="zh-CN"/>
              </w:rPr>
              <w:t>本项目响应“政采云平台”及相关国家、省、市要求，对综合评估法评审项目进行“技术暗标”要求，相关要求为：</w:t>
            </w:r>
            <w:r>
              <w:rPr>
                <w:rFonts w:hint="eastAsia" w:ascii="宋体" w:hAnsi="宋体" w:eastAsia="宋体" w:cs="宋体"/>
                <w:b/>
                <w:bCs/>
                <w:sz w:val="24"/>
                <w:lang w:val="en-US" w:eastAsia="zh-CN"/>
              </w:rPr>
              <w:t>投标文件技术标必须遵守的统一格式和规范。 技术标文件（暗标）未按以下“盲评”要求制作的，为无效投标，除下述要求外，不得因暗标格式问题认定为无效投标： 1.版面要求：A4纸张大小； 2.颜色要求：所有文字、图表均为黑色； 3.字体要求：标题及正文部分所用文字均采用“宋体”四号“常规”字；图、表内的字体及字号不作要求；全部使用中文标点符号；所有字体均不得出现加粗、加色、倾斜、下划线等标记；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5.其它：除满足上述各项要求外，构成投标文件的“技术暗标”的正文中均不得出现供应商的名称和其它可识别供应商身份的字符、徽标、人员名称以及其他可能被辨别出供应商身份的任何标记。</w:t>
            </w:r>
          </w:p>
        </w:tc>
      </w:tr>
    </w:tbl>
    <w:p w14:paraId="11CF9EA9">
      <w:pPr>
        <w:pStyle w:val="117"/>
        <w:ind w:firstLine="0" w:firstLineChars="0"/>
        <w:rPr>
          <w:rFonts w:hAnsi="宋体"/>
        </w:rPr>
      </w:pPr>
      <w:r>
        <w:rPr>
          <w:rFonts w:hint="eastAsia" w:hAnsi="宋体"/>
        </w:rPr>
        <w:t>★在政府采购活动中，供应商提供的货物、工程或者服务符合下列情形的，享受本办法规定的中小企业扶持政策：</w:t>
      </w:r>
    </w:p>
    <w:p w14:paraId="3C1C5D15">
      <w:pPr>
        <w:pStyle w:val="117"/>
        <w:ind w:firstLine="420"/>
        <w:rPr>
          <w:rFonts w:hAnsi="宋体"/>
        </w:rPr>
      </w:pPr>
      <w:r>
        <w:rPr>
          <w:rFonts w:hint="eastAsia" w:hAnsi="宋体"/>
        </w:rPr>
        <w:t>（一）在货物采购项目中，货物由中小企业制造，即货物由中小企业生产且使用该中小企业商号或者注册商标；</w:t>
      </w:r>
    </w:p>
    <w:p w14:paraId="69C15843">
      <w:pPr>
        <w:pStyle w:val="117"/>
        <w:ind w:firstLine="420"/>
        <w:rPr>
          <w:rFonts w:hAnsi="宋体"/>
        </w:rPr>
      </w:pPr>
      <w:r>
        <w:rPr>
          <w:rFonts w:hint="eastAsia" w:hAnsi="宋体"/>
        </w:rPr>
        <w:t>（二）在工程采购项目中，工程由中小企业承建，即工程施工单位为中小企业；</w:t>
      </w:r>
    </w:p>
    <w:p w14:paraId="44A7F235">
      <w:pPr>
        <w:pStyle w:val="117"/>
        <w:ind w:firstLine="420"/>
        <w:rPr>
          <w:rFonts w:hAnsi="宋体"/>
        </w:rPr>
      </w:pPr>
      <w:r>
        <w:rPr>
          <w:rFonts w:hint="eastAsia" w:hAnsi="宋体"/>
        </w:rPr>
        <w:t>（三）在服务采购项目中，服务由中小企业承接，即提供服务的人员为中小企业依照 《中华人民共和国劳动合同法》订立劳动合同的从业人员。 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76F85459">
      <w:pPr>
        <w:pStyle w:val="117"/>
        <w:ind w:firstLine="420"/>
        <w:rPr>
          <w:rFonts w:hAnsi="宋体"/>
        </w:rPr>
      </w:pPr>
      <w:r>
        <w:rPr>
          <w:rFonts w:hint="eastAsia" w:hAnsi="宋体"/>
        </w:rPr>
        <w:t>以上规定未尽事项，按《政府采购促进中小企业发展管理办法》等有关制度规定执行。</w:t>
      </w:r>
    </w:p>
    <w:p w14:paraId="42A701AC">
      <w:pPr>
        <w:pStyle w:val="117"/>
        <w:ind w:firstLine="420"/>
        <w:rPr>
          <w:rFonts w:hAnsi="宋体"/>
        </w:rPr>
      </w:pPr>
      <w:r>
        <w:rPr>
          <w:rFonts w:hint="eastAsia" w:hAnsi="宋体"/>
        </w:rPr>
        <w:t>6.《中小企业声明函》等相关资料应附在投标文件中，否则不予认可。</w:t>
      </w:r>
    </w:p>
    <w:p w14:paraId="4487F5CF">
      <w:pPr>
        <w:spacing w:before="137" w:line="219" w:lineRule="auto"/>
        <w:ind w:left="1756"/>
        <w:rPr>
          <w:rFonts w:ascii="宋体" w:hAnsi="宋体" w:eastAsia="宋体" w:cs="宋体"/>
          <w:sz w:val="32"/>
          <w:szCs w:val="32"/>
        </w:rPr>
      </w:pPr>
      <w:r>
        <w:rPr>
          <w:rFonts w:ascii="宋体" w:hAnsi="宋体" w:eastAsia="宋体" w:cs="宋体"/>
          <w:b/>
          <w:bCs/>
          <w:spacing w:val="49"/>
          <w:sz w:val="32"/>
          <w:szCs w:val="32"/>
        </w:rPr>
        <w:t>中小企业声明函(工程、服务)</w:t>
      </w:r>
    </w:p>
    <w:p w14:paraId="7A2F8D99">
      <w:pPr>
        <w:spacing w:line="267" w:lineRule="auto"/>
        <w:rPr>
          <w:rFonts w:ascii="Arial"/>
          <w:sz w:val="21"/>
        </w:rPr>
      </w:pPr>
    </w:p>
    <w:p w14:paraId="535CF0DB">
      <w:pPr>
        <w:pStyle w:val="24"/>
        <w:spacing w:before="104" w:line="308" w:lineRule="auto"/>
        <w:ind w:left="112" w:right="23" w:firstLine="659"/>
        <w:jc w:val="both"/>
        <w:rPr>
          <w:rFonts w:hint="eastAsia" w:ascii="宋体" w:hAnsi="宋体" w:eastAsia="宋体" w:cs="宋体"/>
          <w:sz w:val="24"/>
          <w:szCs w:val="24"/>
        </w:rPr>
      </w:pPr>
      <w:r>
        <w:rPr>
          <w:rFonts w:hint="eastAsia" w:ascii="宋体" w:hAnsi="宋体" w:eastAsia="宋体" w:cs="宋体"/>
          <w:spacing w:val="11"/>
          <w:sz w:val="24"/>
          <w:szCs w:val="24"/>
        </w:rPr>
        <w:t>本公司(联合体)郑重声明，根据《政府采购促进中小</w:t>
      </w:r>
      <w:r>
        <w:rPr>
          <w:rFonts w:hint="eastAsia" w:ascii="宋体" w:hAnsi="宋体" w:eastAsia="宋体" w:cs="宋体"/>
          <w:spacing w:val="21"/>
          <w:sz w:val="24"/>
          <w:szCs w:val="24"/>
        </w:rPr>
        <w:t>企业发展管理办法》(财库(2020)46号)的规定，本公司</w:t>
      </w:r>
      <w:r>
        <w:rPr>
          <w:rFonts w:hint="eastAsia" w:ascii="宋体" w:hAnsi="宋体" w:eastAsia="宋体" w:cs="宋体"/>
          <w:spacing w:val="3"/>
          <w:sz w:val="24"/>
          <w:szCs w:val="24"/>
        </w:rPr>
        <w:t xml:space="preserve"> </w:t>
      </w:r>
      <w:r>
        <w:rPr>
          <w:rFonts w:hint="eastAsia" w:ascii="宋体" w:hAnsi="宋体" w:eastAsia="宋体" w:cs="宋体"/>
          <w:spacing w:val="26"/>
          <w:sz w:val="24"/>
          <w:szCs w:val="24"/>
        </w:rPr>
        <w:t>(联合体)参加</w:t>
      </w:r>
      <w:r>
        <w:rPr>
          <w:rFonts w:hint="eastAsia" w:ascii="宋体" w:hAnsi="宋体" w:eastAsia="宋体" w:cs="宋体"/>
          <w:spacing w:val="-124"/>
          <w:sz w:val="24"/>
          <w:szCs w:val="24"/>
        </w:rPr>
        <w:t xml:space="preserve"> </w:t>
      </w:r>
      <w:r>
        <w:rPr>
          <w:rFonts w:hint="eastAsia" w:ascii="宋体" w:hAnsi="宋体" w:eastAsia="宋体" w:cs="宋体"/>
          <w:spacing w:val="-92"/>
          <w:sz w:val="24"/>
          <w:szCs w:val="24"/>
          <w:u w:val="single" w:color="auto"/>
        </w:rPr>
        <w:t xml:space="preserve"> </w:t>
      </w:r>
      <w:r>
        <w:rPr>
          <w:rFonts w:hint="eastAsia" w:ascii="宋体" w:hAnsi="宋体" w:eastAsia="宋体" w:cs="宋体"/>
          <w:spacing w:val="26"/>
          <w:sz w:val="24"/>
          <w:szCs w:val="24"/>
          <w:u w:val="single" w:color="auto"/>
        </w:rPr>
        <w:t>(单位名称)</w:t>
      </w:r>
      <w:r>
        <w:rPr>
          <w:rFonts w:hint="eastAsia" w:ascii="宋体" w:hAnsi="宋体" w:eastAsia="宋体" w:cs="宋体"/>
          <w:spacing w:val="26"/>
          <w:sz w:val="24"/>
          <w:szCs w:val="24"/>
        </w:rPr>
        <w:t>的</w:t>
      </w:r>
      <w:r>
        <w:rPr>
          <w:rFonts w:hint="eastAsia" w:ascii="宋体" w:hAnsi="宋体" w:eastAsia="宋体" w:cs="宋体"/>
          <w:spacing w:val="-78"/>
          <w:sz w:val="24"/>
          <w:szCs w:val="24"/>
        </w:rPr>
        <w:t xml:space="preserve"> </w:t>
      </w:r>
      <w:r>
        <w:rPr>
          <w:rFonts w:hint="eastAsia" w:ascii="宋体" w:hAnsi="宋体" w:eastAsia="宋体" w:cs="宋体"/>
          <w:spacing w:val="-92"/>
          <w:sz w:val="24"/>
          <w:szCs w:val="24"/>
          <w:u w:val="single" w:color="auto"/>
        </w:rPr>
        <w:t xml:space="preserve"> </w:t>
      </w:r>
      <w:r>
        <w:rPr>
          <w:rFonts w:hint="eastAsia" w:ascii="宋体" w:hAnsi="宋体" w:eastAsia="宋体" w:cs="宋体"/>
          <w:spacing w:val="26"/>
          <w:sz w:val="24"/>
          <w:szCs w:val="24"/>
          <w:u w:val="single" w:color="auto"/>
        </w:rPr>
        <w:t>(项目名称)</w:t>
      </w:r>
      <w:r>
        <w:rPr>
          <w:rFonts w:hint="eastAsia" w:ascii="宋体" w:hAnsi="宋体" w:eastAsia="宋体" w:cs="宋体"/>
          <w:spacing w:val="26"/>
          <w:sz w:val="24"/>
          <w:szCs w:val="24"/>
        </w:rPr>
        <w:t>采购活动，工</w:t>
      </w:r>
      <w:r>
        <w:rPr>
          <w:rFonts w:hint="eastAsia" w:ascii="宋体" w:hAnsi="宋体" w:eastAsia="宋体" w:cs="宋体"/>
          <w:spacing w:val="5"/>
          <w:sz w:val="24"/>
          <w:szCs w:val="24"/>
        </w:rPr>
        <w:t>程的施工单位全部为符合政策要求的中小企业(或者：</w:t>
      </w:r>
      <w:r>
        <w:rPr>
          <w:rFonts w:hint="eastAsia" w:ascii="宋体" w:hAnsi="宋体" w:eastAsia="宋体" w:cs="宋体"/>
          <w:spacing w:val="4"/>
          <w:sz w:val="24"/>
          <w:szCs w:val="24"/>
        </w:rPr>
        <w:t>服务</w:t>
      </w:r>
      <w:r>
        <w:rPr>
          <w:rFonts w:hint="eastAsia" w:ascii="宋体" w:hAnsi="宋体" w:eastAsia="宋体" w:cs="宋体"/>
          <w:spacing w:val="12"/>
          <w:sz w:val="24"/>
          <w:szCs w:val="24"/>
        </w:rPr>
        <w:t>全部由符合政策要求的中小企业承接)。相关企业(含联合</w:t>
      </w:r>
      <w:r>
        <w:rPr>
          <w:rFonts w:hint="eastAsia" w:ascii="宋体" w:hAnsi="宋体" w:eastAsia="宋体" w:cs="宋体"/>
          <w:spacing w:val="5"/>
          <w:sz w:val="24"/>
          <w:szCs w:val="24"/>
        </w:rPr>
        <w:t>体中的中小企业、签订分包意向协议的中小企业)的具</w:t>
      </w:r>
      <w:r>
        <w:rPr>
          <w:rFonts w:hint="eastAsia" w:ascii="宋体" w:hAnsi="宋体" w:eastAsia="宋体" w:cs="宋体"/>
          <w:spacing w:val="4"/>
          <w:sz w:val="24"/>
          <w:szCs w:val="24"/>
        </w:rPr>
        <w:t>体情</w:t>
      </w:r>
      <w:r>
        <w:rPr>
          <w:rFonts w:hint="eastAsia" w:ascii="宋体" w:hAnsi="宋体" w:eastAsia="宋体" w:cs="宋体"/>
          <w:sz w:val="24"/>
          <w:szCs w:val="24"/>
        </w:rPr>
        <w:t xml:space="preserve"> </w:t>
      </w:r>
      <w:r>
        <w:rPr>
          <w:rFonts w:hint="eastAsia" w:ascii="宋体" w:hAnsi="宋体" w:eastAsia="宋体" w:cs="宋体"/>
          <w:spacing w:val="-15"/>
          <w:sz w:val="24"/>
          <w:szCs w:val="24"/>
        </w:rPr>
        <w:t>况</w:t>
      </w:r>
      <w:r>
        <w:rPr>
          <w:rFonts w:hint="eastAsia" w:ascii="宋体" w:hAnsi="宋体" w:eastAsia="宋体" w:cs="宋体"/>
          <w:spacing w:val="-26"/>
          <w:sz w:val="24"/>
          <w:szCs w:val="24"/>
        </w:rPr>
        <w:t xml:space="preserve"> </w:t>
      </w:r>
      <w:r>
        <w:rPr>
          <w:rFonts w:hint="eastAsia" w:ascii="宋体" w:hAnsi="宋体" w:eastAsia="宋体" w:cs="宋体"/>
          <w:spacing w:val="-15"/>
          <w:sz w:val="24"/>
          <w:szCs w:val="24"/>
        </w:rPr>
        <w:t>如</w:t>
      </w:r>
      <w:r>
        <w:rPr>
          <w:rFonts w:hint="eastAsia" w:ascii="宋体" w:hAnsi="宋体" w:eastAsia="宋体" w:cs="宋体"/>
          <w:spacing w:val="-24"/>
          <w:sz w:val="24"/>
          <w:szCs w:val="24"/>
        </w:rPr>
        <w:t xml:space="preserve"> </w:t>
      </w:r>
      <w:r>
        <w:rPr>
          <w:rFonts w:hint="eastAsia" w:ascii="宋体" w:hAnsi="宋体" w:eastAsia="宋体" w:cs="宋体"/>
          <w:spacing w:val="-15"/>
          <w:sz w:val="24"/>
          <w:szCs w:val="24"/>
        </w:rPr>
        <w:t>下</w:t>
      </w:r>
      <w:r>
        <w:rPr>
          <w:rFonts w:hint="eastAsia" w:ascii="宋体" w:hAnsi="宋体" w:eastAsia="宋体" w:cs="宋体"/>
          <w:spacing w:val="-46"/>
          <w:sz w:val="24"/>
          <w:szCs w:val="24"/>
        </w:rPr>
        <w:t xml:space="preserve"> </w:t>
      </w:r>
      <w:r>
        <w:rPr>
          <w:rFonts w:hint="eastAsia" w:ascii="宋体" w:hAnsi="宋体" w:eastAsia="宋体" w:cs="宋体"/>
          <w:spacing w:val="-15"/>
          <w:sz w:val="24"/>
          <w:szCs w:val="24"/>
        </w:rPr>
        <w:t>：</w:t>
      </w:r>
    </w:p>
    <w:p w14:paraId="4792069C">
      <w:pPr>
        <w:pStyle w:val="24"/>
        <w:spacing w:before="75" w:line="280" w:lineRule="auto"/>
        <w:ind w:left="112" w:right="27" w:firstLine="659"/>
        <w:rPr>
          <w:rFonts w:hint="eastAsia" w:ascii="宋体" w:hAnsi="宋体" w:eastAsia="宋体" w:cs="宋体"/>
          <w:i w:val="0"/>
          <w:iCs w:val="0"/>
          <w:sz w:val="24"/>
          <w:szCs w:val="24"/>
        </w:rPr>
      </w:pPr>
      <w:r>
        <w:rPr>
          <w:rFonts w:hint="eastAsia" w:ascii="宋体" w:hAnsi="宋体" w:eastAsia="宋体" w:cs="宋体"/>
          <w:i w:val="0"/>
          <w:iCs w:val="0"/>
          <w:spacing w:val="-8"/>
          <w:sz w:val="24"/>
          <w:szCs w:val="24"/>
        </w:rPr>
        <w:t xml:space="preserve">1.    </w:t>
      </w:r>
      <w:r>
        <w:rPr>
          <w:rFonts w:hint="eastAsia" w:ascii="宋体" w:hAnsi="宋体" w:eastAsia="宋体" w:cs="宋体"/>
          <w:i w:val="0"/>
          <w:iCs w:val="0"/>
          <w:spacing w:val="-30"/>
          <w:sz w:val="24"/>
          <w:szCs w:val="24"/>
          <w:u w:val="single" w:color="auto"/>
        </w:rPr>
        <w:t xml:space="preserve"> </w:t>
      </w:r>
      <w:r>
        <w:rPr>
          <w:rFonts w:hint="eastAsia" w:ascii="宋体" w:hAnsi="宋体" w:eastAsia="宋体" w:cs="宋体"/>
          <w:i w:val="0"/>
          <w:iCs w:val="0"/>
          <w:spacing w:val="-8"/>
          <w:sz w:val="24"/>
          <w:szCs w:val="24"/>
          <w:u w:val="single" w:color="auto"/>
        </w:rPr>
        <w:t>(标的名称)</w:t>
      </w:r>
      <w:r>
        <w:rPr>
          <w:rFonts w:hint="eastAsia" w:ascii="宋体" w:hAnsi="宋体" w:eastAsia="宋体" w:cs="宋体"/>
          <w:i w:val="0"/>
          <w:iCs w:val="0"/>
          <w:spacing w:val="-8"/>
          <w:sz w:val="24"/>
          <w:szCs w:val="24"/>
        </w:rPr>
        <w:t>,属于</w:t>
      </w:r>
      <w:r>
        <w:rPr>
          <w:rFonts w:hint="eastAsia" w:ascii="宋体" w:hAnsi="宋体" w:eastAsia="宋体" w:cs="宋体"/>
          <w:i w:val="0"/>
          <w:iCs w:val="0"/>
          <w:spacing w:val="-8"/>
          <w:sz w:val="24"/>
          <w:szCs w:val="24"/>
          <w:u w:val="single" w:color="auto"/>
        </w:rPr>
        <w:t xml:space="preserve"> (采购文件中明确的所属行业);</w:t>
      </w:r>
      <w:r>
        <w:rPr>
          <w:rFonts w:hint="eastAsia" w:ascii="宋体" w:hAnsi="宋体" w:eastAsia="宋体" w:cs="宋体"/>
          <w:i w:val="0"/>
          <w:iCs w:val="0"/>
          <w:sz w:val="24"/>
          <w:szCs w:val="24"/>
        </w:rPr>
        <w:t xml:space="preserve"> </w:t>
      </w:r>
      <w:r>
        <w:rPr>
          <w:rFonts w:hint="eastAsia" w:ascii="宋体" w:hAnsi="宋体" w:eastAsia="宋体" w:cs="宋体"/>
          <w:i w:val="0"/>
          <w:iCs w:val="0"/>
          <w:spacing w:val="24"/>
          <w:sz w:val="24"/>
          <w:szCs w:val="24"/>
        </w:rPr>
        <w:t>承建(承接)企业为</w:t>
      </w:r>
      <w:r>
        <w:rPr>
          <w:rFonts w:hint="eastAsia" w:ascii="宋体" w:hAnsi="宋体" w:eastAsia="宋体" w:cs="宋体"/>
          <w:i w:val="0"/>
          <w:iCs w:val="0"/>
          <w:spacing w:val="-64"/>
          <w:sz w:val="24"/>
          <w:szCs w:val="24"/>
          <w:u w:val="single" w:color="auto"/>
        </w:rPr>
        <w:t xml:space="preserve"> </w:t>
      </w:r>
      <w:r>
        <w:rPr>
          <w:rFonts w:hint="eastAsia" w:ascii="宋体" w:hAnsi="宋体" w:eastAsia="宋体" w:cs="宋体"/>
          <w:i w:val="0"/>
          <w:iCs w:val="0"/>
          <w:spacing w:val="24"/>
          <w:sz w:val="24"/>
          <w:szCs w:val="24"/>
          <w:u w:val="single" w:color="auto"/>
        </w:rPr>
        <w:t>(企业名称)</w:t>
      </w:r>
      <w:r>
        <w:rPr>
          <w:rFonts w:hint="eastAsia" w:ascii="宋体" w:hAnsi="宋体" w:eastAsia="宋体" w:cs="宋体"/>
          <w:i w:val="0"/>
          <w:iCs w:val="0"/>
          <w:spacing w:val="24"/>
          <w:sz w:val="24"/>
          <w:szCs w:val="24"/>
        </w:rPr>
        <w:t>,</w:t>
      </w:r>
      <w:r>
        <w:rPr>
          <w:rFonts w:hint="eastAsia" w:ascii="宋体" w:hAnsi="宋体" w:eastAsia="宋体" w:cs="宋体"/>
          <w:i w:val="0"/>
          <w:iCs w:val="0"/>
          <w:spacing w:val="-77"/>
          <w:sz w:val="24"/>
          <w:szCs w:val="24"/>
        </w:rPr>
        <w:t xml:space="preserve"> </w:t>
      </w:r>
      <w:r>
        <w:rPr>
          <w:rFonts w:hint="eastAsia" w:ascii="宋体" w:hAnsi="宋体" w:eastAsia="宋体" w:cs="宋体"/>
          <w:i w:val="0"/>
          <w:iCs w:val="0"/>
          <w:spacing w:val="24"/>
          <w:sz w:val="24"/>
          <w:szCs w:val="24"/>
        </w:rPr>
        <w:t>从业人员</w:t>
      </w:r>
      <w:r>
        <w:rPr>
          <w:rFonts w:hint="eastAsia" w:ascii="宋体" w:hAnsi="宋体" w:eastAsia="宋体" w:cs="宋体"/>
          <w:i w:val="0"/>
          <w:iCs w:val="0"/>
          <w:spacing w:val="1"/>
          <w:sz w:val="24"/>
          <w:szCs w:val="24"/>
          <w:u w:val="single" w:color="auto"/>
        </w:rPr>
        <w:t xml:space="preserve">    </w:t>
      </w:r>
      <w:r>
        <w:rPr>
          <w:rFonts w:hint="eastAsia" w:ascii="宋体" w:hAnsi="宋体" w:eastAsia="宋体" w:cs="宋体"/>
          <w:i w:val="0"/>
          <w:iCs w:val="0"/>
          <w:spacing w:val="-147"/>
          <w:sz w:val="24"/>
          <w:szCs w:val="24"/>
        </w:rPr>
        <w:t xml:space="preserve"> </w:t>
      </w:r>
      <w:r>
        <w:rPr>
          <w:rFonts w:hint="eastAsia" w:ascii="宋体" w:hAnsi="宋体" w:eastAsia="宋体" w:cs="宋体"/>
          <w:i w:val="0"/>
          <w:iCs w:val="0"/>
          <w:spacing w:val="24"/>
          <w:sz w:val="24"/>
          <w:szCs w:val="24"/>
        </w:rPr>
        <w:t>人，营业</w:t>
      </w:r>
      <w:r>
        <w:rPr>
          <w:rFonts w:hint="eastAsia" w:ascii="宋体" w:hAnsi="宋体" w:eastAsia="宋体" w:cs="宋体"/>
          <w:i w:val="0"/>
          <w:iCs w:val="0"/>
          <w:sz w:val="24"/>
          <w:szCs w:val="24"/>
        </w:rPr>
        <w:t xml:space="preserve"> </w:t>
      </w:r>
      <w:r>
        <w:rPr>
          <w:rFonts w:hint="eastAsia" w:ascii="宋体" w:hAnsi="宋体" w:eastAsia="宋体" w:cs="宋体"/>
          <w:i w:val="0"/>
          <w:iCs w:val="0"/>
          <w:spacing w:val="-14"/>
          <w:sz w:val="24"/>
          <w:szCs w:val="24"/>
        </w:rPr>
        <w:t>收入为</w:t>
      </w:r>
      <w:r>
        <w:rPr>
          <w:rFonts w:hint="eastAsia" w:ascii="宋体" w:hAnsi="宋体" w:eastAsia="宋体" w:cs="宋体"/>
          <w:i w:val="0"/>
          <w:iCs w:val="0"/>
          <w:spacing w:val="-93"/>
          <w:sz w:val="24"/>
          <w:szCs w:val="24"/>
        </w:rPr>
        <w:t xml:space="preserve"> </w:t>
      </w:r>
      <w:r>
        <w:rPr>
          <w:rFonts w:hint="eastAsia" w:ascii="宋体" w:hAnsi="宋体" w:eastAsia="宋体" w:cs="宋体"/>
          <w:i w:val="0"/>
          <w:iCs w:val="0"/>
          <w:spacing w:val="7"/>
          <w:sz w:val="24"/>
          <w:szCs w:val="24"/>
          <w:u w:val="single" w:color="auto"/>
        </w:rPr>
        <w:t xml:space="preserve">    </w:t>
      </w:r>
      <w:r>
        <w:rPr>
          <w:rFonts w:hint="eastAsia" w:ascii="宋体" w:hAnsi="宋体" w:eastAsia="宋体" w:cs="宋体"/>
          <w:i w:val="0"/>
          <w:iCs w:val="0"/>
          <w:spacing w:val="-158"/>
          <w:sz w:val="24"/>
          <w:szCs w:val="24"/>
        </w:rPr>
        <w:t xml:space="preserve"> </w:t>
      </w:r>
      <w:r>
        <w:rPr>
          <w:rFonts w:hint="eastAsia" w:ascii="宋体" w:hAnsi="宋体" w:eastAsia="宋体" w:cs="宋体"/>
          <w:i w:val="0"/>
          <w:iCs w:val="0"/>
          <w:spacing w:val="-14"/>
          <w:sz w:val="24"/>
          <w:szCs w:val="24"/>
        </w:rPr>
        <w:t>万元，资产总额为</w:t>
      </w:r>
      <w:r>
        <w:rPr>
          <w:rFonts w:hint="eastAsia" w:ascii="宋体" w:hAnsi="宋体" w:eastAsia="宋体" w:cs="宋体"/>
          <w:i w:val="0"/>
          <w:iCs w:val="0"/>
          <w:spacing w:val="-14"/>
          <w:sz w:val="24"/>
          <w:szCs w:val="24"/>
          <w:u w:val="single" w:color="auto"/>
        </w:rPr>
        <w:t xml:space="preserve">    </w:t>
      </w:r>
      <w:r>
        <w:rPr>
          <w:rFonts w:hint="eastAsia" w:ascii="宋体" w:hAnsi="宋体" w:eastAsia="宋体" w:cs="宋体"/>
          <w:i w:val="0"/>
          <w:iCs w:val="0"/>
          <w:spacing w:val="-113"/>
          <w:sz w:val="24"/>
          <w:szCs w:val="24"/>
        </w:rPr>
        <w:t xml:space="preserve"> </w:t>
      </w:r>
      <w:r>
        <w:rPr>
          <w:rFonts w:hint="eastAsia" w:ascii="宋体" w:hAnsi="宋体" w:eastAsia="宋体" w:cs="宋体"/>
          <w:i w:val="0"/>
          <w:iCs w:val="0"/>
          <w:spacing w:val="-14"/>
          <w:sz w:val="24"/>
          <w:szCs w:val="24"/>
        </w:rPr>
        <w:t>万元</w:t>
      </w:r>
      <w:r>
        <w:rPr>
          <w:rFonts w:hint="eastAsia" w:ascii="宋体" w:hAnsi="宋体" w:eastAsia="宋体" w:cs="宋体"/>
          <w:i w:val="0"/>
          <w:iCs w:val="0"/>
          <w:spacing w:val="-120"/>
          <w:sz w:val="24"/>
          <w:szCs w:val="24"/>
        </w:rPr>
        <w:t xml:space="preserve"> </w:t>
      </w:r>
      <w:r>
        <w:rPr>
          <w:rFonts w:hint="eastAsia" w:ascii="宋体" w:hAnsi="宋体" w:eastAsia="宋体" w:cs="宋体"/>
          <w:i w:val="0"/>
          <w:iCs w:val="0"/>
          <w:spacing w:val="-14"/>
          <w:sz w:val="24"/>
          <w:szCs w:val="24"/>
        </w:rPr>
        <w:t>,属于</w:t>
      </w:r>
      <w:r>
        <w:rPr>
          <w:rFonts w:hint="eastAsia" w:ascii="宋体" w:hAnsi="宋体" w:eastAsia="宋体" w:cs="宋体"/>
          <w:i w:val="0"/>
          <w:iCs w:val="0"/>
          <w:spacing w:val="-49"/>
          <w:sz w:val="24"/>
          <w:szCs w:val="24"/>
        </w:rPr>
        <w:t xml:space="preserve"> </w:t>
      </w:r>
      <w:r>
        <w:rPr>
          <w:rFonts w:hint="eastAsia" w:ascii="宋体" w:hAnsi="宋体" w:eastAsia="宋体" w:cs="宋体"/>
          <w:i w:val="0"/>
          <w:iCs w:val="0"/>
          <w:spacing w:val="-45"/>
          <w:sz w:val="24"/>
          <w:szCs w:val="24"/>
          <w:u w:val="single" w:color="auto"/>
        </w:rPr>
        <w:t xml:space="preserve"> </w:t>
      </w:r>
      <w:r>
        <w:rPr>
          <w:rFonts w:hint="eastAsia" w:ascii="宋体" w:hAnsi="宋体" w:eastAsia="宋体" w:cs="宋体"/>
          <w:i w:val="0"/>
          <w:iCs w:val="0"/>
          <w:spacing w:val="-14"/>
          <w:sz w:val="24"/>
          <w:szCs w:val="24"/>
          <w:u w:val="single" w:color="auto"/>
        </w:rPr>
        <w:t>(中型企业、</w:t>
      </w:r>
      <w:r>
        <w:rPr>
          <w:rFonts w:hint="eastAsia" w:ascii="宋体" w:hAnsi="宋体" w:eastAsia="宋体" w:cs="宋体"/>
          <w:i w:val="0"/>
          <w:iCs w:val="0"/>
          <w:spacing w:val="-16"/>
          <w:sz w:val="24"/>
          <w:szCs w:val="24"/>
          <w:u w:val="single" w:color="auto"/>
        </w:rPr>
        <w:t>小型企业、微型企业);</w:t>
      </w:r>
    </w:p>
    <w:p w14:paraId="2A1311F1">
      <w:pPr>
        <w:pStyle w:val="24"/>
        <w:spacing w:before="114" w:line="282" w:lineRule="auto"/>
        <w:ind w:left="112" w:firstLine="659"/>
        <w:rPr>
          <w:rFonts w:hint="eastAsia" w:ascii="宋体" w:hAnsi="宋体" w:eastAsia="宋体" w:cs="宋体"/>
          <w:i w:val="0"/>
          <w:iCs w:val="0"/>
          <w:sz w:val="24"/>
          <w:szCs w:val="24"/>
        </w:rPr>
      </w:pPr>
      <w:r>
        <w:rPr>
          <w:rFonts w:hint="eastAsia" w:ascii="宋体" w:hAnsi="宋体" w:eastAsia="宋体" w:cs="宋体"/>
          <w:i w:val="0"/>
          <w:iCs w:val="0"/>
          <w:spacing w:val="-8"/>
          <w:position w:val="2"/>
          <w:sz w:val="24"/>
          <w:szCs w:val="24"/>
        </w:rPr>
        <w:t>2.</w:t>
      </w:r>
      <w:r>
        <w:rPr>
          <w:rFonts w:hint="eastAsia" w:ascii="宋体" w:hAnsi="宋体" w:eastAsia="宋体" w:cs="宋体"/>
          <w:i w:val="0"/>
          <w:iCs w:val="0"/>
          <w:spacing w:val="24"/>
          <w:position w:val="2"/>
          <w:sz w:val="24"/>
          <w:szCs w:val="24"/>
        </w:rPr>
        <w:t xml:space="preserve">   </w:t>
      </w:r>
      <w:r>
        <w:rPr>
          <w:rFonts w:hint="eastAsia" w:ascii="宋体" w:hAnsi="宋体" w:eastAsia="宋体" w:cs="宋体"/>
          <w:i w:val="0"/>
          <w:iCs w:val="0"/>
          <w:spacing w:val="-39"/>
          <w:sz w:val="24"/>
          <w:szCs w:val="24"/>
          <w:u w:val="single" w:color="auto"/>
        </w:rPr>
        <w:t xml:space="preserve"> </w:t>
      </w:r>
      <w:r>
        <w:rPr>
          <w:rFonts w:hint="eastAsia" w:ascii="宋体" w:hAnsi="宋体" w:eastAsia="宋体" w:cs="宋体"/>
          <w:i w:val="0"/>
          <w:iCs w:val="0"/>
          <w:spacing w:val="-8"/>
          <w:sz w:val="24"/>
          <w:szCs w:val="24"/>
          <w:u w:val="single" w:color="auto"/>
        </w:rPr>
        <w:t>(标的名称)</w:t>
      </w:r>
      <w:r>
        <w:rPr>
          <w:rFonts w:hint="eastAsia" w:ascii="宋体" w:hAnsi="宋体" w:eastAsia="宋体" w:cs="宋体"/>
          <w:i w:val="0"/>
          <w:iCs w:val="0"/>
          <w:spacing w:val="-8"/>
          <w:sz w:val="24"/>
          <w:szCs w:val="24"/>
        </w:rPr>
        <w:t>,属于</w:t>
      </w:r>
      <w:r>
        <w:rPr>
          <w:rFonts w:hint="eastAsia" w:ascii="宋体" w:hAnsi="宋体" w:eastAsia="宋体" w:cs="宋体"/>
          <w:i w:val="0"/>
          <w:iCs w:val="0"/>
          <w:spacing w:val="-8"/>
          <w:sz w:val="24"/>
          <w:szCs w:val="24"/>
          <w:u w:val="single" w:color="auto"/>
        </w:rPr>
        <w:t xml:space="preserve"> (采购文件中明确的所属行业)</w:t>
      </w:r>
      <w:r>
        <w:rPr>
          <w:rFonts w:hint="eastAsia" w:ascii="宋体" w:hAnsi="宋体" w:eastAsia="宋体" w:cs="宋体"/>
          <w:i w:val="0"/>
          <w:iCs w:val="0"/>
          <w:spacing w:val="-76"/>
          <w:sz w:val="24"/>
          <w:szCs w:val="24"/>
        </w:rPr>
        <w:t xml:space="preserve"> </w:t>
      </w:r>
      <w:r>
        <w:rPr>
          <w:rFonts w:hint="eastAsia" w:ascii="宋体" w:hAnsi="宋体" w:eastAsia="宋体" w:cs="宋体"/>
          <w:i w:val="0"/>
          <w:iCs w:val="0"/>
          <w:spacing w:val="-8"/>
          <w:sz w:val="24"/>
          <w:szCs w:val="24"/>
        </w:rPr>
        <w:t>;</w:t>
      </w:r>
      <w:r>
        <w:rPr>
          <w:rFonts w:hint="eastAsia" w:ascii="宋体" w:hAnsi="宋体" w:eastAsia="宋体" w:cs="宋体"/>
          <w:i w:val="0"/>
          <w:iCs w:val="0"/>
          <w:sz w:val="24"/>
          <w:szCs w:val="24"/>
        </w:rPr>
        <w:t xml:space="preserve"> </w:t>
      </w:r>
      <w:r>
        <w:rPr>
          <w:rFonts w:hint="eastAsia" w:ascii="宋体" w:hAnsi="宋体" w:eastAsia="宋体" w:cs="宋体"/>
          <w:i w:val="0"/>
          <w:iCs w:val="0"/>
          <w:spacing w:val="23"/>
          <w:sz w:val="24"/>
          <w:szCs w:val="24"/>
        </w:rPr>
        <w:t>承建(承接)企业为</w:t>
      </w:r>
      <w:r>
        <w:rPr>
          <w:rFonts w:hint="eastAsia" w:ascii="宋体" w:hAnsi="宋体" w:eastAsia="宋体" w:cs="宋体"/>
          <w:i w:val="0"/>
          <w:iCs w:val="0"/>
          <w:spacing w:val="-78"/>
          <w:sz w:val="24"/>
          <w:szCs w:val="24"/>
          <w:u w:val="single" w:color="auto"/>
        </w:rPr>
        <w:t xml:space="preserve"> </w:t>
      </w:r>
      <w:r>
        <w:rPr>
          <w:rFonts w:hint="eastAsia" w:ascii="宋体" w:hAnsi="宋体" w:eastAsia="宋体" w:cs="宋体"/>
          <w:i w:val="0"/>
          <w:iCs w:val="0"/>
          <w:spacing w:val="23"/>
          <w:sz w:val="24"/>
          <w:szCs w:val="24"/>
          <w:u w:val="single" w:color="auto"/>
        </w:rPr>
        <w:t>(企业名称)</w:t>
      </w:r>
      <w:r>
        <w:rPr>
          <w:rFonts w:hint="eastAsia" w:ascii="宋体" w:hAnsi="宋体" w:eastAsia="宋体" w:cs="宋体"/>
          <w:i w:val="0"/>
          <w:iCs w:val="0"/>
          <w:spacing w:val="23"/>
          <w:sz w:val="24"/>
          <w:szCs w:val="24"/>
        </w:rPr>
        <w:t>,</w:t>
      </w:r>
      <w:r>
        <w:rPr>
          <w:rFonts w:hint="eastAsia" w:ascii="宋体" w:hAnsi="宋体" w:eastAsia="宋体" w:cs="宋体"/>
          <w:i w:val="0"/>
          <w:iCs w:val="0"/>
          <w:spacing w:val="-87"/>
          <w:sz w:val="24"/>
          <w:szCs w:val="24"/>
        </w:rPr>
        <w:t xml:space="preserve"> </w:t>
      </w:r>
      <w:r>
        <w:rPr>
          <w:rFonts w:hint="eastAsia" w:ascii="宋体" w:hAnsi="宋体" w:eastAsia="宋体" w:cs="宋体"/>
          <w:i w:val="0"/>
          <w:iCs w:val="0"/>
          <w:spacing w:val="23"/>
          <w:sz w:val="24"/>
          <w:szCs w:val="24"/>
        </w:rPr>
        <w:t>从业人员</w:t>
      </w:r>
      <w:r>
        <w:rPr>
          <w:rFonts w:hint="eastAsia" w:ascii="宋体" w:hAnsi="宋体" w:eastAsia="宋体" w:cs="宋体"/>
          <w:i w:val="0"/>
          <w:iCs w:val="0"/>
          <w:spacing w:val="-153"/>
          <w:sz w:val="24"/>
          <w:szCs w:val="24"/>
        </w:rPr>
        <w:t xml:space="preserve"> </w:t>
      </w:r>
      <w:r>
        <w:rPr>
          <w:rFonts w:hint="eastAsia" w:ascii="宋体" w:hAnsi="宋体" w:eastAsia="宋体" w:cs="宋体"/>
          <w:i w:val="0"/>
          <w:iCs w:val="0"/>
          <w:spacing w:val="12"/>
          <w:sz w:val="24"/>
          <w:szCs w:val="24"/>
          <w:u w:val="single" w:color="auto"/>
        </w:rPr>
        <w:t xml:space="preserve">    </w:t>
      </w:r>
      <w:r>
        <w:rPr>
          <w:rFonts w:hint="eastAsia" w:ascii="宋体" w:hAnsi="宋体" w:eastAsia="宋体" w:cs="宋体"/>
          <w:i w:val="0"/>
          <w:iCs w:val="0"/>
          <w:spacing w:val="-148"/>
          <w:sz w:val="24"/>
          <w:szCs w:val="24"/>
        </w:rPr>
        <w:t xml:space="preserve"> </w:t>
      </w:r>
      <w:r>
        <w:rPr>
          <w:rFonts w:hint="eastAsia" w:ascii="宋体" w:hAnsi="宋体" w:eastAsia="宋体" w:cs="宋体"/>
          <w:i w:val="0"/>
          <w:iCs w:val="0"/>
          <w:spacing w:val="23"/>
          <w:sz w:val="24"/>
          <w:szCs w:val="24"/>
        </w:rPr>
        <w:t>人，</w:t>
      </w:r>
      <w:r>
        <w:rPr>
          <w:rFonts w:hint="eastAsia" w:ascii="宋体" w:hAnsi="宋体" w:eastAsia="宋体" w:cs="宋体"/>
          <w:i w:val="0"/>
          <w:iCs w:val="0"/>
          <w:spacing w:val="22"/>
          <w:sz w:val="24"/>
          <w:szCs w:val="24"/>
        </w:rPr>
        <w:t>营业</w:t>
      </w:r>
      <w:r>
        <w:rPr>
          <w:rFonts w:hint="eastAsia" w:ascii="宋体" w:hAnsi="宋体" w:eastAsia="宋体" w:cs="宋体"/>
          <w:i w:val="0"/>
          <w:iCs w:val="0"/>
          <w:sz w:val="24"/>
          <w:szCs w:val="24"/>
        </w:rPr>
        <w:t xml:space="preserve"> </w:t>
      </w:r>
      <w:r>
        <w:rPr>
          <w:rFonts w:hint="eastAsia" w:ascii="宋体" w:hAnsi="宋体" w:eastAsia="宋体" w:cs="宋体"/>
          <w:i w:val="0"/>
          <w:iCs w:val="0"/>
          <w:spacing w:val="-4"/>
          <w:sz w:val="24"/>
          <w:szCs w:val="24"/>
        </w:rPr>
        <w:t>收入为</w:t>
      </w:r>
      <w:r>
        <w:rPr>
          <w:rFonts w:hint="eastAsia" w:ascii="宋体" w:hAnsi="宋体" w:eastAsia="宋体" w:cs="宋体"/>
          <w:i w:val="0"/>
          <w:iCs w:val="0"/>
          <w:spacing w:val="-122"/>
          <w:sz w:val="24"/>
          <w:szCs w:val="24"/>
        </w:rPr>
        <w:t xml:space="preserve"> </w:t>
      </w:r>
      <w:r>
        <w:rPr>
          <w:rFonts w:hint="eastAsia" w:ascii="宋体" w:hAnsi="宋体" w:eastAsia="宋体" w:cs="宋体"/>
          <w:i w:val="0"/>
          <w:iCs w:val="0"/>
          <w:spacing w:val="17"/>
          <w:sz w:val="24"/>
          <w:szCs w:val="24"/>
          <w:u w:val="single" w:color="auto"/>
        </w:rPr>
        <w:t xml:space="preserve">    </w:t>
      </w:r>
      <w:r>
        <w:rPr>
          <w:rFonts w:hint="eastAsia" w:ascii="宋体" w:hAnsi="宋体" w:eastAsia="宋体" w:cs="宋体"/>
          <w:i w:val="0"/>
          <w:iCs w:val="0"/>
          <w:spacing w:val="-148"/>
          <w:sz w:val="24"/>
          <w:szCs w:val="24"/>
        </w:rPr>
        <w:t xml:space="preserve"> </w:t>
      </w:r>
      <w:r>
        <w:rPr>
          <w:rFonts w:hint="eastAsia" w:ascii="宋体" w:hAnsi="宋体" w:eastAsia="宋体" w:cs="宋体"/>
          <w:i w:val="0"/>
          <w:iCs w:val="0"/>
          <w:spacing w:val="-4"/>
          <w:sz w:val="24"/>
          <w:szCs w:val="24"/>
        </w:rPr>
        <w:t>万元，资产总额为</w:t>
      </w:r>
      <w:r>
        <w:rPr>
          <w:rFonts w:hint="eastAsia" w:ascii="宋体" w:hAnsi="宋体" w:eastAsia="宋体" w:cs="宋体"/>
          <w:i w:val="0"/>
          <w:iCs w:val="0"/>
          <w:spacing w:val="-4"/>
          <w:sz w:val="24"/>
          <w:szCs w:val="24"/>
          <w:u w:val="single" w:color="auto"/>
        </w:rPr>
        <w:t xml:space="preserve">    </w:t>
      </w:r>
      <w:r>
        <w:rPr>
          <w:rFonts w:hint="eastAsia" w:ascii="宋体" w:hAnsi="宋体" w:eastAsia="宋体" w:cs="宋体"/>
          <w:i w:val="0"/>
          <w:iCs w:val="0"/>
          <w:spacing w:val="-150"/>
          <w:sz w:val="24"/>
          <w:szCs w:val="24"/>
        </w:rPr>
        <w:t xml:space="preserve"> </w:t>
      </w:r>
      <w:r>
        <w:rPr>
          <w:rFonts w:hint="eastAsia" w:ascii="宋体" w:hAnsi="宋体" w:eastAsia="宋体" w:cs="宋体"/>
          <w:i w:val="0"/>
          <w:iCs w:val="0"/>
          <w:spacing w:val="-4"/>
          <w:sz w:val="24"/>
          <w:szCs w:val="24"/>
        </w:rPr>
        <w:t>万元，属于</w:t>
      </w:r>
      <w:r>
        <w:rPr>
          <w:rFonts w:hint="eastAsia" w:ascii="宋体" w:hAnsi="宋体" w:eastAsia="宋体" w:cs="宋体"/>
          <w:i w:val="0"/>
          <w:iCs w:val="0"/>
          <w:spacing w:val="-4"/>
          <w:sz w:val="24"/>
          <w:szCs w:val="24"/>
          <w:u w:val="single" w:color="auto"/>
        </w:rPr>
        <w:t>(中型企业、</w:t>
      </w:r>
      <w:r>
        <w:rPr>
          <w:rFonts w:hint="eastAsia" w:ascii="宋体" w:hAnsi="宋体" w:eastAsia="宋体" w:cs="宋体"/>
          <w:i w:val="0"/>
          <w:iCs w:val="0"/>
          <w:spacing w:val="-9"/>
          <w:sz w:val="24"/>
          <w:szCs w:val="24"/>
        </w:rPr>
        <w:t>小型企业、微型企业);</w:t>
      </w:r>
    </w:p>
    <w:p w14:paraId="5C1C26E7">
      <w:pPr>
        <w:spacing w:line="75" w:lineRule="exact"/>
      </w:pPr>
    </w:p>
    <w:p w14:paraId="5DCBFD3B">
      <w:pPr>
        <w:pStyle w:val="24"/>
        <w:spacing w:before="287" w:line="300" w:lineRule="auto"/>
        <w:ind w:left="112" w:right="53" w:firstLine="659"/>
        <w:jc w:val="both"/>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为大企业的情形，也不存在与大企业的负责人为同一人的情</w:t>
      </w:r>
      <w:r>
        <w:rPr>
          <w:rFonts w:hint="eastAsia" w:ascii="宋体" w:hAnsi="宋体" w:eastAsia="宋体" w:cs="宋体"/>
          <w:spacing w:val="18"/>
          <w:sz w:val="24"/>
          <w:szCs w:val="24"/>
        </w:rPr>
        <w:t xml:space="preserve"> </w:t>
      </w:r>
      <w:r>
        <w:rPr>
          <w:rFonts w:hint="eastAsia" w:ascii="宋体" w:hAnsi="宋体" w:eastAsia="宋体" w:cs="宋体"/>
          <w:spacing w:val="-11"/>
          <w:sz w:val="24"/>
          <w:szCs w:val="24"/>
        </w:rPr>
        <w:t>形。</w:t>
      </w:r>
    </w:p>
    <w:p w14:paraId="277522B3">
      <w:pPr>
        <w:pStyle w:val="24"/>
        <w:spacing w:before="2" w:line="313" w:lineRule="auto"/>
        <w:ind w:left="112" w:right="78" w:firstLine="659"/>
        <w:rPr>
          <w:rFonts w:hint="eastAsia" w:ascii="宋体" w:hAnsi="宋体" w:eastAsia="宋体" w:cs="宋体"/>
          <w:sz w:val="24"/>
          <w:szCs w:val="24"/>
        </w:rPr>
      </w:pPr>
      <w:r>
        <w:rPr>
          <w:rFonts w:hint="eastAsia" w:ascii="宋体" w:hAnsi="宋体" w:eastAsia="宋体" w:cs="宋体"/>
          <w:spacing w:val="-4"/>
          <w:sz w:val="24"/>
          <w:szCs w:val="24"/>
        </w:rPr>
        <w:t>本企业对上述声明内容的真实性负责。如有虚假，将依</w:t>
      </w:r>
      <w:r>
        <w:rPr>
          <w:rFonts w:hint="eastAsia" w:ascii="宋体" w:hAnsi="宋体" w:eastAsia="宋体" w:cs="宋体"/>
          <w:spacing w:val="-9"/>
          <w:sz w:val="24"/>
          <w:szCs w:val="24"/>
        </w:rPr>
        <w:t>法承担相应责任。</w:t>
      </w:r>
    </w:p>
    <w:p w14:paraId="3878366B">
      <w:pPr>
        <w:pStyle w:val="24"/>
        <w:spacing w:before="4" w:line="221" w:lineRule="auto"/>
        <w:ind w:left="3972"/>
        <w:rPr>
          <w:rFonts w:hint="eastAsia" w:ascii="宋体" w:hAnsi="宋体" w:eastAsia="宋体" w:cs="宋体"/>
          <w:sz w:val="24"/>
          <w:szCs w:val="24"/>
        </w:rPr>
      </w:pPr>
      <w:r>
        <w:rPr>
          <w:rFonts w:hint="eastAsia" w:ascii="宋体" w:hAnsi="宋体" w:eastAsia="宋体" w:cs="宋体"/>
          <w:spacing w:val="16"/>
          <w:sz w:val="24"/>
          <w:szCs w:val="24"/>
        </w:rPr>
        <w:t>企业名称(盖章):</w:t>
      </w:r>
    </w:p>
    <w:p w14:paraId="581D0C20">
      <w:pPr>
        <w:pStyle w:val="24"/>
        <w:spacing w:before="218" w:line="223" w:lineRule="auto"/>
        <w:ind w:left="4032"/>
        <w:rPr>
          <w:rFonts w:hint="eastAsia" w:ascii="宋体" w:hAnsi="宋体" w:eastAsia="宋体" w:cs="宋体"/>
          <w:sz w:val="24"/>
          <w:szCs w:val="24"/>
        </w:rPr>
      </w:pPr>
      <w:r>
        <w:rPr>
          <w:rFonts w:hint="eastAsia" w:ascii="宋体" w:hAnsi="宋体" w:eastAsia="宋体" w:cs="宋体"/>
          <w:spacing w:val="-29"/>
          <w:sz w:val="24"/>
          <w:szCs w:val="24"/>
        </w:rPr>
        <w:t>日</w:t>
      </w:r>
      <w:r>
        <w:rPr>
          <w:rFonts w:hint="eastAsia" w:ascii="宋体" w:hAnsi="宋体" w:eastAsia="宋体" w:cs="宋体"/>
          <w:spacing w:val="26"/>
          <w:sz w:val="24"/>
          <w:szCs w:val="24"/>
        </w:rPr>
        <w:t xml:space="preserve"> </w:t>
      </w:r>
      <w:r>
        <w:rPr>
          <w:rFonts w:hint="eastAsia" w:ascii="宋体" w:hAnsi="宋体" w:eastAsia="宋体" w:cs="宋体"/>
          <w:spacing w:val="-29"/>
          <w:sz w:val="24"/>
          <w:szCs w:val="24"/>
        </w:rPr>
        <w:t>期</w:t>
      </w:r>
      <w:r>
        <w:rPr>
          <w:rFonts w:hint="eastAsia" w:ascii="宋体" w:hAnsi="宋体" w:eastAsia="宋体" w:cs="宋体"/>
          <w:spacing w:val="10"/>
          <w:sz w:val="24"/>
          <w:szCs w:val="24"/>
        </w:rPr>
        <w:t xml:space="preserve"> </w:t>
      </w:r>
      <w:r>
        <w:rPr>
          <w:rFonts w:hint="eastAsia" w:ascii="宋体" w:hAnsi="宋体" w:eastAsia="宋体" w:cs="宋体"/>
          <w:spacing w:val="-29"/>
          <w:sz w:val="24"/>
          <w:szCs w:val="24"/>
        </w:rPr>
        <w:t>：</w:t>
      </w:r>
    </w:p>
    <w:p w14:paraId="1969F96D">
      <w:pPr>
        <w:widowControl/>
        <w:spacing w:line="360" w:lineRule="auto"/>
        <w:ind w:firstLine="480" w:firstLineChars="200"/>
        <w:jc w:val="left"/>
        <w:rPr>
          <w:rFonts w:ascii="宋体" w:hAnsi="宋体" w:cs="宋体"/>
        </w:rPr>
      </w:pPr>
      <w:r>
        <w:rPr>
          <w:rFonts w:hint="eastAsia" w:ascii="宋体" w:hAnsi="宋体" w:cs="宋体"/>
          <w:sz w:val="24"/>
        </w:rPr>
        <w:t xml:space="preserve">1、从业人员、营业收入、资产总额填报上一年度数据，无上一年度数据的新成立企业可不填报。 </w:t>
      </w:r>
    </w:p>
    <w:p w14:paraId="36203BFB">
      <w:pPr>
        <w:widowControl/>
        <w:spacing w:line="360" w:lineRule="auto"/>
        <w:ind w:firstLine="480"/>
        <w:jc w:val="left"/>
        <w:rPr>
          <w:rFonts w:ascii="宋体" w:hAnsi="宋体" w:cs="宋体"/>
        </w:rPr>
      </w:pPr>
      <w:r>
        <w:rPr>
          <w:rFonts w:hint="eastAsia" w:ascii="宋体" w:hAnsi="宋体" w:cs="宋体"/>
          <w:sz w:val="24"/>
        </w:rPr>
        <w:t xml:space="preserve">2、请供应商如实填写，所填内容将作为评审的依据。如填写不完整，将不享受扶持政策。 </w:t>
      </w:r>
    </w:p>
    <w:p w14:paraId="235ED7DF">
      <w:pPr>
        <w:widowControl/>
        <w:spacing w:line="360" w:lineRule="auto"/>
        <w:ind w:firstLine="480"/>
        <w:jc w:val="left"/>
        <w:rPr>
          <w:rFonts w:ascii="宋体" w:hAnsi="宋体" w:cs="宋体"/>
          <w:sz w:val="24"/>
        </w:rPr>
      </w:pPr>
      <w:r>
        <w:rPr>
          <w:rFonts w:hint="eastAsia" w:ascii="宋体" w:hAnsi="宋体" w:cs="宋体"/>
          <w:sz w:val="24"/>
        </w:rPr>
        <w:t>3、成交供应商的《中小企业声明函》随成交结果公开。</w:t>
      </w:r>
    </w:p>
    <w:p w14:paraId="2FC3472D">
      <w:pPr>
        <w:widowControl/>
        <w:spacing w:line="360" w:lineRule="auto"/>
        <w:ind w:firstLine="480"/>
        <w:jc w:val="left"/>
        <w:rPr>
          <w:rFonts w:hint="eastAsia" w:ascii="宋体" w:hAnsi="宋体" w:cs="宋体"/>
          <w:sz w:val="24"/>
        </w:rPr>
      </w:pPr>
    </w:p>
    <w:p w14:paraId="6E2BFEE2">
      <w:pPr>
        <w:widowControl/>
        <w:spacing w:line="360" w:lineRule="auto"/>
        <w:ind w:firstLine="480"/>
        <w:jc w:val="left"/>
        <w:rPr>
          <w:rFonts w:hint="eastAsia" w:ascii="宋体" w:hAnsi="宋体" w:cs="宋体"/>
          <w:sz w:val="24"/>
        </w:rPr>
      </w:pPr>
    </w:p>
    <w:p w14:paraId="636AF3B4">
      <w:pPr>
        <w:widowControl/>
        <w:spacing w:line="360" w:lineRule="auto"/>
        <w:ind w:firstLine="720"/>
        <w:jc w:val="center"/>
        <w:rPr>
          <w:rFonts w:hint="eastAsia" w:ascii="宋体" w:hAnsi="宋体" w:cs="宋体"/>
          <w:sz w:val="36"/>
          <w:szCs w:val="36"/>
        </w:rPr>
      </w:pPr>
      <w:r>
        <w:rPr>
          <w:rFonts w:hint="eastAsia" w:ascii="宋体" w:hAnsi="宋体" w:cs="宋体"/>
          <w:sz w:val="36"/>
          <w:szCs w:val="36"/>
          <w:lang w:val="en-US" w:eastAsia="zh-CN"/>
        </w:rPr>
        <w:t>联合体协议书</w:t>
      </w:r>
      <w:r>
        <w:rPr>
          <w:rFonts w:hint="eastAsia" w:ascii="宋体" w:hAnsi="宋体" w:cs="宋体"/>
          <w:sz w:val="36"/>
          <w:szCs w:val="36"/>
        </w:rPr>
        <w:t>（格式）</w:t>
      </w:r>
    </w:p>
    <w:p w14:paraId="5C2D704D">
      <w:pPr>
        <w:widowControl/>
        <w:spacing w:line="360" w:lineRule="auto"/>
        <w:ind w:firstLine="720"/>
        <w:jc w:val="center"/>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如不涉及，则忽略此项目</w:t>
      </w:r>
      <w:r>
        <w:rPr>
          <w:rFonts w:hint="eastAsia" w:ascii="宋体" w:hAnsi="宋体" w:cs="宋体"/>
          <w:sz w:val="21"/>
          <w:szCs w:val="21"/>
          <w:lang w:eastAsia="zh-CN"/>
        </w:rPr>
        <w:t>）</w:t>
      </w:r>
    </w:p>
    <w:p w14:paraId="4AE70222">
      <w:pPr>
        <w:widowControl/>
        <w:spacing w:line="360" w:lineRule="auto"/>
        <w:jc w:val="left"/>
        <w:rPr>
          <w:rFonts w:hint="eastAsia" w:ascii="宋体" w:hAnsi="宋体" w:cs="宋体"/>
          <w:sz w:val="24"/>
        </w:rPr>
      </w:pPr>
    </w:p>
    <w:p w14:paraId="53F4D1B7">
      <w:pPr>
        <w:spacing w:line="360" w:lineRule="auto"/>
        <w:ind w:firstLine="420" w:firstLineChars="200"/>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(所有成员单位名称)自愿组</w:t>
      </w:r>
      <w:r>
        <w:rPr>
          <w:rFonts w:hint="eastAsia" w:ascii="宋体" w:hAnsi="宋体" w:cs="宋体"/>
          <w:kern w:val="0"/>
          <w:szCs w:val="21"/>
          <w:lang w:val="en-US" w:eastAsia="zh-CN"/>
        </w:rPr>
        <w:t>成</w:t>
      </w:r>
      <w:r>
        <w:rPr>
          <w:rFonts w:hint="eastAsia" w:ascii="宋体" w:hAnsi="宋体" w:cs="宋体"/>
          <w:kern w:val="0"/>
          <w:szCs w:val="21"/>
          <w:u w:val="single"/>
        </w:rPr>
        <w:t xml:space="preserve">       </w:t>
      </w:r>
      <w:r>
        <w:rPr>
          <w:rFonts w:hint="eastAsia" w:ascii="宋体" w:hAnsi="宋体" w:cs="宋体"/>
          <w:kern w:val="0"/>
          <w:szCs w:val="21"/>
        </w:rPr>
        <w:t xml:space="preserve"> (联合体名称)联合体，共同参加</w:t>
      </w:r>
      <w:r>
        <w:rPr>
          <w:rFonts w:hint="eastAsia" w:ascii="宋体" w:hAnsi="宋体" w:cs="宋体"/>
          <w:kern w:val="0"/>
          <w:szCs w:val="21"/>
          <w:u w:val="single"/>
        </w:rPr>
        <w:t xml:space="preserve">         </w:t>
      </w:r>
      <w:r>
        <w:rPr>
          <w:rFonts w:hint="eastAsia" w:ascii="宋体" w:hAnsi="宋体" w:cs="宋体"/>
          <w:kern w:val="0"/>
          <w:szCs w:val="21"/>
        </w:rPr>
        <w:t xml:space="preserve"> (项目名称)</w:t>
      </w:r>
      <w:r>
        <w:rPr>
          <w:rFonts w:hint="eastAsia" w:ascii="宋体" w:hAnsi="宋体" w:cs="宋体"/>
          <w:kern w:val="0"/>
          <w:szCs w:val="21"/>
          <w:lang w:val="en-US" w:eastAsia="zh-CN"/>
        </w:rPr>
        <w:t>采购</w:t>
      </w:r>
      <w:r>
        <w:rPr>
          <w:rFonts w:hint="eastAsia" w:ascii="宋体" w:hAnsi="宋体" w:cs="宋体"/>
          <w:kern w:val="0"/>
          <w:szCs w:val="21"/>
        </w:rPr>
        <w:t>项目投标。现就联合体投标事宜订立如下协议。</w:t>
      </w:r>
    </w:p>
    <w:p w14:paraId="11C0D8AA">
      <w:pPr>
        <w:spacing w:line="360" w:lineRule="auto"/>
        <w:ind w:firstLine="42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u w:val="single"/>
        </w:rPr>
        <w:t xml:space="preserve">          </w:t>
      </w:r>
      <w:r>
        <w:rPr>
          <w:rFonts w:hint="eastAsia" w:ascii="宋体" w:hAnsi="宋体" w:cs="宋体"/>
          <w:kern w:val="0"/>
          <w:szCs w:val="21"/>
        </w:rPr>
        <w:t xml:space="preserve"> (某成员单位名称)为</w:t>
      </w:r>
      <w:r>
        <w:rPr>
          <w:rFonts w:hint="eastAsia" w:ascii="宋体" w:hAnsi="宋体" w:cs="宋体"/>
          <w:kern w:val="0"/>
          <w:szCs w:val="21"/>
          <w:u w:val="single"/>
        </w:rPr>
        <w:t xml:space="preserve">          </w:t>
      </w:r>
      <w:r>
        <w:rPr>
          <w:rFonts w:hint="eastAsia" w:ascii="宋体" w:hAnsi="宋体" w:cs="宋体"/>
          <w:kern w:val="0"/>
          <w:szCs w:val="21"/>
        </w:rPr>
        <w:t xml:space="preserve"> (联合体名称)牵头人。</w:t>
      </w:r>
    </w:p>
    <w:p w14:paraId="17B1DDC8">
      <w:pPr>
        <w:spacing w:line="360" w:lineRule="auto"/>
        <w:ind w:firstLine="420"/>
        <w:rPr>
          <w:rFonts w:hint="eastAsia" w:ascii="宋体" w:hAnsi="宋体" w:cs="宋体"/>
          <w:kern w:val="0"/>
          <w:szCs w:val="21"/>
        </w:rPr>
      </w:pPr>
      <w:r>
        <w:rPr>
          <w:rFonts w:hint="eastAsia" w:ascii="宋体" w:hAnsi="宋体" w:cs="宋体"/>
          <w:kern w:val="0"/>
          <w:szCs w:val="21"/>
        </w:rPr>
        <w:t>2．联合体各成员授权牵头人代表联合体参加</w:t>
      </w:r>
      <w:r>
        <w:rPr>
          <w:rFonts w:hint="eastAsia" w:ascii="宋体" w:hAnsi="宋体" w:cs="宋体"/>
          <w:kern w:val="0"/>
          <w:szCs w:val="21"/>
          <w:lang w:val="en-US" w:eastAsia="zh-CN"/>
        </w:rPr>
        <w:t>采购项目</w:t>
      </w:r>
      <w:r>
        <w:rPr>
          <w:rFonts w:hint="eastAsia" w:ascii="宋体" w:hAnsi="宋体" w:cs="宋体"/>
          <w:kern w:val="0"/>
          <w:szCs w:val="21"/>
        </w:rPr>
        <w:t>投标活动，签署文件，提交和接收相关的资料、信息及指示，进行合同谈判活动，负责合同实施阶段的组织和协调工作，以及处理与本招标项目有关的一切事宜。</w:t>
      </w:r>
    </w:p>
    <w:p w14:paraId="5C7BBC57">
      <w:pPr>
        <w:spacing w:line="360" w:lineRule="auto"/>
        <w:ind w:firstLine="420"/>
        <w:rPr>
          <w:rFonts w:hint="eastAsia" w:ascii="宋体" w:hAnsi="宋体" w:cs="宋体"/>
          <w:kern w:val="0"/>
          <w:szCs w:val="21"/>
        </w:rPr>
      </w:pPr>
      <w:r>
        <w:rPr>
          <w:rFonts w:hint="eastAsia" w:ascii="宋体" w:hAnsi="宋体" w:cs="宋体"/>
          <w:kern w:val="0"/>
          <w:szCs w:val="21"/>
        </w:rPr>
        <w:t>3．联合体牵头人在本项目中签署的一切文件和处理的一切事宜，联合体各成员均予以承认。联合体各成员将严格按照招标文件、投标文件和合同的要求全面履行义务，并向招标人承担连带责任。</w:t>
      </w:r>
    </w:p>
    <w:p w14:paraId="3ED33645">
      <w:pPr>
        <w:spacing w:line="360" w:lineRule="auto"/>
        <w:ind w:firstLine="420"/>
        <w:rPr>
          <w:rFonts w:hint="eastAsia" w:ascii="宋体" w:hAnsi="宋体" w:cs="宋体"/>
          <w:kern w:val="0"/>
          <w:szCs w:val="21"/>
        </w:rPr>
      </w:pPr>
      <w:r>
        <w:rPr>
          <w:rFonts w:hint="eastAsia" w:ascii="宋体" w:hAnsi="宋体" w:cs="宋体"/>
          <w:kern w:val="0"/>
          <w:szCs w:val="21"/>
        </w:rPr>
        <w:t>4．  联合体各成员单位内部的职责分工如下：</w:t>
      </w:r>
      <w:r>
        <w:rPr>
          <w:rFonts w:hint="eastAsia" w:ascii="宋体" w:hAnsi="宋体" w:cs="宋体"/>
          <w:kern w:val="0"/>
          <w:szCs w:val="21"/>
          <w:u w:val="single"/>
        </w:rPr>
        <w:t xml:space="preserve">                                   </w:t>
      </w:r>
      <w:r>
        <w:rPr>
          <w:rFonts w:hint="eastAsia" w:ascii="宋体" w:hAnsi="宋体" w:cs="宋体"/>
          <w:kern w:val="0"/>
          <w:szCs w:val="21"/>
        </w:rPr>
        <w:t>。</w:t>
      </w:r>
    </w:p>
    <w:p w14:paraId="30F1C52B">
      <w:pPr>
        <w:spacing w:line="360" w:lineRule="auto"/>
        <w:ind w:firstLine="420"/>
        <w:rPr>
          <w:rFonts w:hint="eastAsia" w:ascii="宋体" w:hAnsi="宋体" w:cs="宋体"/>
          <w:kern w:val="0"/>
          <w:szCs w:val="21"/>
        </w:rPr>
      </w:pPr>
      <w:r>
        <w:rPr>
          <w:rFonts w:hint="eastAsia" w:ascii="宋体" w:hAnsi="宋体" w:cs="宋体"/>
          <w:kern w:val="0"/>
          <w:szCs w:val="21"/>
        </w:rPr>
        <w:t>5．本协议书自所有成员单位法定代表人或其委托代理人签字或盖单位章之日起生效，合同履行完毕后自动失效。</w:t>
      </w:r>
    </w:p>
    <w:p w14:paraId="5EA163AC">
      <w:pPr>
        <w:spacing w:line="360" w:lineRule="auto"/>
        <w:ind w:firstLine="420"/>
        <w:rPr>
          <w:rFonts w:hint="eastAsia" w:ascii="宋体" w:hAnsi="宋体" w:cs="宋体"/>
          <w:kern w:val="0"/>
          <w:szCs w:val="21"/>
        </w:rPr>
      </w:pPr>
      <w:r>
        <w:rPr>
          <w:rFonts w:hint="eastAsia" w:ascii="宋体" w:hAnsi="宋体" w:cs="宋体"/>
          <w:kern w:val="0"/>
          <w:szCs w:val="21"/>
        </w:rPr>
        <w:t>6．本协议书一式</w:t>
      </w:r>
      <w:r>
        <w:rPr>
          <w:rFonts w:hint="eastAsia" w:ascii="宋体" w:hAnsi="宋体" w:cs="宋体"/>
          <w:kern w:val="0"/>
          <w:szCs w:val="21"/>
          <w:u w:val="single"/>
        </w:rPr>
        <w:t xml:space="preserve">     </w:t>
      </w:r>
      <w:r>
        <w:rPr>
          <w:rFonts w:hint="eastAsia" w:ascii="宋体" w:hAnsi="宋体" w:cs="宋体"/>
          <w:kern w:val="0"/>
          <w:szCs w:val="21"/>
        </w:rPr>
        <w:t>份，联合体成员和招标人各执一份。</w:t>
      </w:r>
    </w:p>
    <w:p w14:paraId="3C063E1D">
      <w:pPr>
        <w:spacing w:line="360" w:lineRule="auto"/>
        <w:ind w:firstLine="420"/>
        <w:rPr>
          <w:rFonts w:hint="eastAsia" w:ascii="宋体" w:hAnsi="宋体" w:cs="宋体"/>
          <w:kern w:val="0"/>
          <w:szCs w:val="21"/>
        </w:rPr>
      </w:pPr>
      <w:r>
        <w:rPr>
          <w:rFonts w:hint="eastAsia" w:ascii="宋体" w:hAnsi="宋体" w:cs="宋体"/>
          <w:kern w:val="0"/>
          <w:szCs w:val="21"/>
        </w:rPr>
        <w:t>注：本协议书由法定代表人签字的，应附法定代表人身份证明；由委托代理人签字的，应附授权委托书。</w:t>
      </w:r>
    </w:p>
    <w:p w14:paraId="79B7E6C4">
      <w:pPr>
        <w:spacing w:line="360" w:lineRule="auto"/>
        <w:ind w:firstLine="420"/>
        <w:rPr>
          <w:rFonts w:hint="eastAsia" w:ascii="宋体" w:hAnsi="宋体" w:cs="宋体"/>
          <w:kern w:val="0"/>
          <w:szCs w:val="21"/>
        </w:rPr>
      </w:pPr>
    </w:p>
    <w:p w14:paraId="1B0FF2F1">
      <w:pPr>
        <w:spacing w:line="360" w:lineRule="auto"/>
        <w:ind w:firstLine="2520" w:firstLineChars="1200"/>
        <w:rPr>
          <w:rFonts w:hint="eastAsia" w:ascii="宋体" w:hAnsi="宋体" w:cs="宋体"/>
          <w:kern w:val="0"/>
          <w:szCs w:val="21"/>
        </w:rPr>
      </w:pPr>
      <w:r>
        <w:rPr>
          <w:rFonts w:hint="eastAsia" w:ascii="宋体" w:hAnsi="宋体" w:cs="宋体"/>
          <w:kern w:val="0"/>
          <w:szCs w:val="21"/>
        </w:rPr>
        <w:t>联合体牵头人名称</w:t>
      </w:r>
      <w:r>
        <w:rPr>
          <w:rFonts w:hint="eastAsia" w:ascii="宋体" w:hAnsi="宋体" w:cs="宋体"/>
          <w:kern w:val="0"/>
          <w:szCs w:val="21"/>
          <w:u w:val="single"/>
        </w:rPr>
        <w:t xml:space="preserve">                           </w:t>
      </w:r>
      <w:r>
        <w:rPr>
          <w:rFonts w:hint="eastAsia" w:ascii="宋体" w:hAnsi="宋体" w:cs="宋体"/>
          <w:kern w:val="0"/>
          <w:szCs w:val="21"/>
        </w:rPr>
        <w:t xml:space="preserve"> (盖单位章)</w:t>
      </w:r>
    </w:p>
    <w:p w14:paraId="1F07500B">
      <w:pPr>
        <w:spacing w:line="360" w:lineRule="auto"/>
        <w:ind w:firstLine="2520" w:firstLineChars="1200"/>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 xml:space="preserve"> (签字或盖章)</w:t>
      </w:r>
    </w:p>
    <w:p w14:paraId="2680EEAA">
      <w:pPr>
        <w:spacing w:line="360" w:lineRule="auto"/>
        <w:ind w:firstLine="2205" w:firstLineChars="1050"/>
        <w:rPr>
          <w:rFonts w:hint="eastAsia" w:ascii="宋体" w:hAnsi="宋体" w:cs="宋体"/>
          <w:kern w:val="0"/>
          <w:szCs w:val="21"/>
        </w:rPr>
      </w:pPr>
    </w:p>
    <w:p w14:paraId="07BACC79">
      <w:pPr>
        <w:spacing w:line="360" w:lineRule="auto"/>
        <w:ind w:firstLine="2520" w:firstLineChars="1200"/>
        <w:rPr>
          <w:rFonts w:hint="eastAsia" w:ascii="宋体" w:hAnsi="宋体" w:cs="宋体"/>
          <w:kern w:val="0"/>
          <w:szCs w:val="21"/>
        </w:rPr>
      </w:pPr>
      <w:r>
        <w:rPr>
          <w:rFonts w:hint="eastAsia" w:ascii="宋体" w:hAnsi="宋体" w:cs="宋体"/>
          <w:kern w:val="0"/>
          <w:szCs w:val="21"/>
        </w:rPr>
        <w:t>联合体成员名称：</w:t>
      </w:r>
      <w:r>
        <w:rPr>
          <w:rFonts w:hint="eastAsia" w:ascii="宋体" w:hAnsi="宋体" w:cs="宋体"/>
          <w:kern w:val="0"/>
          <w:szCs w:val="21"/>
          <w:u w:val="single"/>
        </w:rPr>
        <w:t xml:space="preserve">                           </w:t>
      </w:r>
      <w:r>
        <w:rPr>
          <w:rFonts w:hint="eastAsia" w:ascii="宋体" w:hAnsi="宋体" w:cs="宋体"/>
          <w:kern w:val="0"/>
          <w:szCs w:val="21"/>
        </w:rPr>
        <w:t xml:space="preserve"> (盖单位章)</w:t>
      </w:r>
    </w:p>
    <w:p w14:paraId="6BEE37BD">
      <w:pPr>
        <w:spacing w:line="360" w:lineRule="auto"/>
        <w:ind w:firstLine="2520" w:firstLineChars="1200"/>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 xml:space="preserve"> (签字或盖章)</w:t>
      </w:r>
    </w:p>
    <w:p w14:paraId="2F7F3235">
      <w:pPr>
        <w:spacing w:line="360" w:lineRule="auto"/>
        <w:ind w:firstLine="1890" w:firstLineChars="900"/>
        <w:rPr>
          <w:rFonts w:hint="eastAsia" w:ascii="宋体" w:hAnsi="宋体" w:cs="宋体"/>
          <w:kern w:val="0"/>
          <w:szCs w:val="21"/>
        </w:rPr>
      </w:pPr>
    </w:p>
    <w:p w14:paraId="303A0016">
      <w:pPr>
        <w:spacing w:line="360" w:lineRule="auto"/>
        <w:ind w:firstLine="2310" w:firstLineChars="1100"/>
        <w:rPr>
          <w:rFonts w:hint="eastAsia" w:ascii="宋体" w:hAnsi="宋体" w:cs="宋体"/>
          <w:kern w:val="0"/>
          <w:szCs w:val="21"/>
        </w:rPr>
      </w:pPr>
      <w:r>
        <w:rPr>
          <w:rFonts w:hint="eastAsia" w:ascii="宋体" w:hAnsi="宋体" w:cs="宋体"/>
          <w:kern w:val="0"/>
          <w:szCs w:val="21"/>
        </w:rPr>
        <w:t xml:space="preserve"> ……</w:t>
      </w:r>
    </w:p>
    <w:p w14:paraId="58267772">
      <w:pPr>
        <w:spacing w:line="360" w:lineRule="auto"/>
        <w:ind w:firstLine="1890" w:firstLineChars="900"/>
        <w:rPr>
          <w:rFonts w:hint="eastAsia" w:ascii="宋体" w:hAnsi="宋体" w:cs="宋体"/>
          <w:kern w:val="0"/>
          <w:szCs w:val="21"/>
          <w:u w:val="single"/>
        </w:rPr>
      </w:pPr>
    </w:p>
    <w:p w14:paraId="0A3A459F">
      <w:pPr>
        <w:tabs>
          <w:tab w:val="left" w:pos="5760"/>
        </w:tabs>
        <w:autoSpaceDE w:val="0"/>
        <w:autoSpaceDN w:val="0"/>
        <w:adjustRightInd w:val="0"/>
        <w:spacing w:line="360" w:lineRule="auto"/>
        <w:ind w:firstLine="420" w:firstLineChars="200"/>
        <w:rPr>
          <w:rFonts w:ascii="宋体" w:hAnsi="宋体" w:cs="宋体"/>
          <w:snapToGrid w:val="0"/>
          <w:sz w:val="24"/>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1B454238">
      <w:pPr>
        <w:rPr>
          <w:b/>
          <w:sz w:val="28"/>
        </w:rPr>
      </w:pPr>
      <w:r>
        <w:rPr>
          <w:rFonts w:hint="eastAsia"/>
          <w:b/>
          <w:sz w:val="28"/>
        </w:rPr>
        <w:br w:type="page"/>
      </w:r>
    </w:p>
    <w:p w14:paraId="17F54D82">
      <w:pPr>
        <w:spacing w:line="276" w:lineRule="auto"/>
        <w:jc w:val="center"/>
        <w:rPr>
          <w:b/>
          <w:kern w:val="44"/>
          <w:sz w:val="36"/>
          <w:szCs w:val="44"/>
        </w:rPr>
      </w:pPr>
      <w:r>
        <w:rPr>
          <w:rFonts w:hint="eastAsia"/>
          <w:b/>
          <w:kern w:val="44"/>
          <w:sz w:val="36"/>
          <w:szCs w:val="44"/>
          <w:lang w:val="zh-CN"/>
        </w:rPr>
        <w:t>第</w:t>
      </w:r>
      <w:r>
        <w:rPr>
          <w:rFonts w:hint="eastAsia"/>
          <w:b/>
          <w:kern w:val="44"/>
          <w:sz w:val="36"/>
          <w:szCs w:val="44"/>
        </w:rPr>
        <w:t>三</w:t>
      </w:r>
      <w:r>
        <w:rPr>
          <w:rFonts w:hint="eastAsia"/>
          <w:b/>
          <w:kern w:val="44"/>
          <w:sz w:val="36"/>
          <w:szCs w:val="44"/>
          <w:lang w:val="zh-CN"/>
        </w:rPr>
        <w:t>章 供应商</w:t>
      </w:r>
      <w:r>
        <w:rPr>
          <w:rFonts w:hint="eastAsia"/>
          <w:b/>
          <w:kern w:val="44"/>
          <w:sz w:val="36"/>
          <w:szCs w:val="44"/>
        </w:rPr>
        <w:t>应当提交的资格证明文件</w:t>
      </w:r>
    </w:p>
    <w:p w14:paraId="511442DD">
      <w:pPr>
        <w:pStyle w:val="66"/>
        <w:spacing w:line="400" w:lineRule="exact"/>
        <w:jc w:val="center"/>
        <w:rPr>
          <w:sz w:val="24"/>
          <w:szCs w:val="24"/>
        </w:rPr>
      </w:pPr>
      <w:r>
        <w:rPr>
          <w:rFonts w:hint="eastAsia"/>
          <w:sz w:val="24"/>
          <w:szCs w:val="24"/>
        </w:rPr>
        <w:t>资格证明文件目录</w:t>
      </w:r>
    </w:p>
    <w:tbl>
      <w:tblPr>
        <w:tblStyle w:val="59"/>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704"/>
        <w:gridCol w:w="732"/>
        <w:gridCol w:w="5771"/>
      </w:tblGrid>
      <w:tr w14:paraId="22D6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1E09B77">
            <w:pPr>
              <w:pStyle w:val="66"/>
              <w:spacing w:line="400" w:lineRule="exact"/>
              <w:ind w:firstLine="0"/>
              <w:jc w:val="center"/>
              <w:rPr>
                <w:sz w:val="24"/>
                <w:szCs w:val="24"/>
              </w:rPr>
            </w:pPr>
            <w:r>
              <w:rPr>
                <w:rFonts w:hint="eastAsia"/>
                <w:sz w:val="24"/>
                <w:szCs w:val="24"/>
              </w:rPr>
              <w:t>序号</w:t>
            </w:r>
          </w:p>
        </w:tc>
        <w:tc>
          <w:tcPr>
            <w:tcW w:w="1704" w:type="dxa"/>
            <w:vAlign w:val="center"/>
          </w:tcPr>
          <w:p w14:paraId="4A531B35">
            <w:pPr>
              <w:pStyle w:val="66"/>
              <w:spacing w:line="400" w:lineRule="exact"/>
              <w:ind w:firstLine="0"/>
              <w:jc w:val="center"/>
              <w:rPr>
                <w:sz w:val="24"/>
                <w:szCs w:val="24"/>
              </w:rPr>
            </w:pPr>
            <w:r>
              <w:rPr>
                <w:rFonts w:hint="eastAsia"/>
                <w:sz w:val="24"/>
                <w:szCs w:val="24"/>
              </w:rPr>
              <w:t>证明材料名称</w:t>
            </w:r>
          </w:p>
        </w:tc>
        <w:tc>
          <w:tcPr>
            <w:tcW w:w="732" w:type="dxa"/>
            <w:vAlign w:val="center"/>
          </w:tcPr>
          <w:p w14:paraId="2F700B48">
            <w:pPr>
              <w:pStyle w:val="66"/>
              <w:spacing w:line="400" w:lineRule="exact"/>
              <w:ind w:firstLine="0"/>
              <w:jc w:val="center"/>
              <w:rPr>
                <w:sz w:val="24"/>
                <w:szCs w:val="24"/>
              </w:rPr>
            </w:pPr>
            <w:r>
              <w:rPr>
                <w:rFonts w:hint="eastAsia"/>
                <w:sz w:val="24"/>
                <w:szCs w:val="24"/>
              </w:rPr>
              <w:t>提供形式</w:t>
            </w:r>
          </w:p>
        </w:tc>
        <w:tc>
          <w:tcPr>
            <w:tcW w:w="5771" w:type="dxa"/>
            <w:vAlign w:val="center"/>
          </w:tcPr>
          <w:p w14:paraId="6D9EA834">
            <w:pPr>
              <w:pStyle w:val="66"/>
              <w:spacing w:line="400" w:lineRule="exact"/>
              <w:ind w:firstLine="0"/>
              <w:jc w:val="center"/>
              <w:rPr>
                <w:sz w:val="24"/>
                <w:szCs w:val="24"/>
              </w:rPr>
            </w:pPr>
            <w:r>
              <w:rPr>
                <w:rFonts w:hint="eastAsia"/>
                <w:sz w:val="24"/>
                <w:szCs w:val="24"/>
              </w:rPr>
              <w:t>备注</w:t>
            </w:r>
          </w:p>
        </w:tc>
      </w:tr>
      <w:tr w14:paraId="418C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97" w:type="dxa"/>
            <w:vAlign w:val="center"/>
          </w:tcPr>
          <w:p w14:paraId="5FA15648">
            <w:pPr>
              <w:pStyle w:val="66"/>
              <w:spacing w:line="400" w:lineRule="exact"/>
              <w:ind w:firstLine="0"/>
              <w:jc w:val="center"/>
              <w:rPr>
                <w:sz w:val="24"/>
                <w:szCs w:val="24"/>
              </w:rPr>
            </w:pPr>
            <w:r>
              <w:rPr>
                <w:rFonts w:hint="eastAsia"/>
                <w:sz w:val="24"/>
                <w:szCs w:val="24"/>
              </w:rPr>
              <w:t>1</w:t>
            </w:r>
          </w:p>
        </w:tc>
        <w:tc>
          <w:tcPr>
            <w:tcW w:w="1704" w:type="dxa"/>
            <w:vAlign w:val="center"/>
          </w:tcPr>
          <w:p w14:paraId="10CB4E1B">
            <w:pPr>
              <w:pStyle w:val="66"/>
              <w:spacing w:line="400" w:lineRule="exact"/>
              <w:ind w:firstLine="0"/>
              <w:jc w:val="center"/>
              <w:rPr>
                <w:rFonts w:hint="eastAsia" w:eastAsia="宋体"/>
                <w:sz w:val="24"/>
                <w:szCs w:val="24"/>
                <w:lang w:eastAsia="zh-CN"/>
              </w:rPr>
            </w:pPr>
            <w:r>
              <w:rPr>
                <w:rFonts w:hint="eastAsia"/>
                <w:sz w:val="24"/>
                <w:szCs w:val="24"/>
              </w:rPr>
              <w:t>营业执照副本</w:t>
            </w:r>
          </w:p>
        </w:tc>
        <w:tc>
          <w:tcPr>
            <w:tcW w:w="732" w:type="dxa"/>
            <w:vAlign w:val="center"/>
          </w:tcPr>
          <w:p w14:paraId="0D7CA401">
            <w:pPr>
              <w:pStyle w:val="66"/>
              <w:spacing w:line="400" w:lineRule="exact"/>
              <w:ind w:firstLine="0"/>
              <w:jc w:val="center"/>
              <w:rPr>
                <w:rFonts w:hint="default" w:eastAsia="宋体"/>
                <w:sz w:val="24"/>
                <w:szCs w:val="24"/>
                <w:lang w:val="en-US" w:eastAsia="zh-CN"/>
              </w:rPr>
            </w:pPr>
            <w:r>
              <w:rPr>
                <w:rFonts w:hint="eastAsia"/>
                <w:sz w:val="24"/>
                <w:szCs w:val="24"/>
                <w:lang w:val="en-US" w:eastAsia="zh-CN"/>
              </w:rPr>
              <w:t>上传平台</w:t>
            </w:r>
          </w:p>
        </w:tc>
        <w:tc>
          <w:tcPr>
            <w:tcW w:w="5771" w:type="dxa"/>
          </w:tcPr>
          <w:p w14:paraId="324464D1">
            <w:pPr>
              <w:pStyle w:val="66"/>
              <w:spacing w:line="400" w:lineRule="exact"/>
              <w:ind w:firstLine="0"/>
              <w:rPr>
                <w:sz w:val="24"/>
                <w:szCs w:val="24"/>
              </w:rPr>
            </w:pPr>
          </w:p>
        </w:tc>
      </w:tr>
      <w:tr w14:paraId="56B6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97" w:type="dxa"/>
            <w:vAlign w:val="center"/>
          </w:tcPr>
          <w:p w14:paraId="45C24DE8">
            <w:pPr>
              <w:pStyle w:val="66"/>
              <w:spacing w:line="400" w:lineRule="exact"/>
              <w:ind w:firstLine="0"/>
              <w:jc w:val="center"/>
              <w:rPr>
                <w:sz w:val="24"/>
                <w:szCs w:val="24"/>
              </w:rPr>
            </w:pPr>
            <w:r>
              <w:rPr>
                <w:rFonts w:hint="eastAsia"/>
                <w:sz w:val="24"/>
                <w:szCs w:val="24"/>
              </w:rPr>
              <w:t>2</w:t>
            </w:r>
          </w:p>
        </w:tc>
        <w:tc>
          <w:tcPr>
            <w:tcW w:w="1704" w:type="dxa"/>
            <w:vAlign w:val="center"/>
          </w:tcPr>
          <w:p w14:paraId="10FD26E0">
            <w:pPr>
              <w:pStyle w:val="66"/>
              <w:spacing w:line="400" w:lineRule="exact"/>
              <w:ind w:firstLine="0"/>
              <w:jc w:val="center"/>
              <w:rPr>
                <w:rFonts w:hint="eastAsia" w:eastAsia="宋体"/>
                <w:sz w:val="24"/>
                <w:szCs w:val="24"/>
                <w:lang w:val="en-US" w:eastAsia="zh-CN"/>
              </w:rPr>
            </w:pPr>
            <w:r>
              <w:rPr>
                <w:rFonts w:hint="eastAsia"/>
                <w:sz w:val="24"/>
                <w:szCs w:val="24"/>
              </w:rPr>
              <w:t>202</w:t>
            </w:r>
            <w:r>
              <w:rPr>
                <w:rFonts w:hint="eastAsia"/>
                <w:sz w:val="24"/>
                <w:szCs w:val="24"/>
                <w:lang w:val="en-US" w:eastAsia="zh-CN"/>
              </w:rPr>
              <w:t>5</w:t>
            </w:r>
            <w:r>
              <w:rPr>
                <w:rFonts w:hint="eastAsia"/>
                <w:sz w:val="24"/>
                <w:szCs w:val="24"/>
              </w:rPr>
              <w:t>年度</w:t>
            </w:r>
            <w:r>
              <w:rPr>
                <w:rFonts w:hint="eastAsia"/>
                <w:sz w:val="24"/>
                <w:szCs w:val="24"/>
                <w:lang w:val="en-US" w:eastAsia="zh-CN"/>
              </w:rPr>
              <w:t>审计报告或</w:t>
            </w:r>
            <w:r>
              <w:rPr>
                <w:rFonts w:hint="eastAsia"/>
                <w:sz w:val="24"/>
                <w:szCs w:val="24"/>
              </w:rPr>
              <w:t>财务报</w:t>
            </w:r>
            <w:r>
              <w:rPr>
                <w:rFonts w:hint="eastAsia"/>
                <w:sz w:val="24"/>
                <w:szCs w:val="24"/>
                <w:lang w:val="en-US" w:eastAsia="zh-CN"/>
              </w:rPr>
              <w:t>表</w:t>
            </w:r>
          </w:p>
        </w:tc>
        <w:tc>
          <w:tcPr>
            <w:tcW w:w="732" w:type="dxa"/>
            <w:vAlign w:val="center"/>
          </w:tcPr>
          <w:p w14:paraId="14C544A9">
            <w:pPr>
              <w:topLinePunct/>
              <w:spacing w:line="400" w:lineRule="exact"/>
              <w:jc w:val="center"/>
              <w:rPr>
                <w:sz w:val="24"/>
                <w:szCs w:val="24"/>
              </w:rPr>
            </w:pPr>
            <w:r>
              <w:rPr>
                <w:rFonts w:hint="eastAsia"/>
                <w:sz w:val="24"/>
                <w:szCs w:val="24"/>
                <w:lang w:val="en-US" w:eastAsia="zh-CN"/>
              </w:rPr>
              <w:t>上传平台</w:t>
            </w:r>
          </w:p>
        </w:tc>
        <w:tc>
          <w:tcPr>
            <w:tcW w:w="5771" w:type="dxa"/>
          </w:tcPr>
          <w:p w14:paraId="0BEB113E">
            <w:pPr>
              <w:spacing w:line="400" w:lineRule="exact"/>
              <w:ind w:firstLine="0"/>
              <w:rPr>
                <w:sz w:val="24"/>
                <w:szCs w:val="24"/>
              </w:rPr>
            </w:pPr>
          </w:p>
        </w:tc>
      </w:tr>
      <w:tr w14:paraId="3CE2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97" w:type="dxa"/>
            <w:vAlign w:val="center"/>
          </w:tcPr>
          <w:p w14:paraId="773A0D67">
            <w:pPr>
              <w:pStyle w:val="66"/>
              <w:spacing w:line="400" w:lineRule="exact"/>
              <w:ind w:firstLine="0"/>
              <w:jc w:val="center"/>
              <w:rPr>
                <w:sz w:val="24"/>
                <w:szCs w:val="24"/>
              </w:rPr>
            </w:pPr>
            <w:r>
              <w:rPr>
                <w:rFonts w:hint="eastAsia"/>
                <w:sz w:val="24"/>
                <w:szCs w:val="24"/>
              </w:rPr>
              <w:t>3</w:t>
            </w:r>
          </w:p>
        </w:tc>
        <w:tc>
          <w:tcPr>
            <w:tcW w:w="1704" w:type="dxa"/>
            <w:vAlign w:val="center"/>
          </w:tcPr>
          <w:p w14:paraId="33AC88A0">
            <w:pPr>
              <w:pStyle w:val="66"/>
              <w:spacing w:line="400" w:lineRule="exact"/>
              <w:ind w:firstLine="0"/>
              <w:jc w:val="center"/>
              <w:rPr>
                <w:sz w:val="24"/>
                <w:szCs w:val="24"/>
              </w:rPr>
            </w:pPr>
            <w:r>
              <w:rPr>
                <w:rFonts w:hint="eastAsia"/>
                <w:sz w:val="24"/>
                <w:szCs w:val="24"/>
              </w:rPr>
              <w:t>缴纳税收及社会保障资金的记录</w:t>
            </w:r>
          </w:p>
        </w:tc>
        <w:tc>
          <w:tcPr>
            <w:tcW w:w="732" w:type="dxa"/>
            <w:vAlign w:val="center"/>
          </w:tcPr>
          <w:p w14:paraId="12EC4116">
            <w:pPr>
              <w:topLinePunct/>
              <w:spacing w:line="400" w:lineRule="exact"/>
              <w:jc w:val="center"/>
              <w:rPr>
                <w:sz w:val="24"/>
                <w:szCs w:val="24"/>
              </w:rPr>
            </w:pPr>
            <w:r>
              <w:rPr>
                <w:rFonts w:hint="eastAsia"/>
                <w:sz w:val="24"/>
                <w:szCs w:val="24"/>
                <w:lang w:val="en-US" w:eastAsia="zh-CN"/>
              </w:rPr>
              <w:t>上传平台</w:t>
            </w:r>
          </w:p>
        </w:tc>
        <w:tc>
          <w:tcPr>
            <w:tcW w:w="5771" w:type="dxa"/>
          </w:tcPr>
          <w:p w14:paraId="2A654E6E">
            <w:pPr>
              <w:spacing w:line="400" w:lineRule="exact"/>
              <w:ind w:firstLine="0"/>
              <w:rPr>
                <w:sz w:val="24"/>
                <w:szCs w:val="24"/>
              </w:rPr>
            </w:pPr>
          </w:p>
        </w:tc>
      </w:tr>
      <w:tr w14:paraId="18C1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97" w:type="dxa"/>
            <w:vAlign w:val="center"/>
          </w:tcPr>
          <w:p w14:paraId="5D7A6595">
            <w:pPr>
              <w:pStyle w:val="66"/>
              <w:spacing w:line="400" w:lineRule="exact"/>
              <w:ind w:firstLine="0"/>
              <w:jc w:val="center"/>
              <w:rPr>
                <w:sz w:val="24"/>
                <w:szCs w:val="24"/>
              </w:rPr>
            </w:pPr>
            <w:r>
              <w:rPr>
                <w:rFonts w:hint="eastAsia"/>
                <w:sz w:val="24"/>
                <w:szCs w:val="24"/>
              </w:rPr>
              <w:t>4</w:t>
            </w:r>
          </w:p>
        </w:tc>
        <w:tc>
          <w:tcPr>
            <w:tcW w:w="1704" w:type="dxa"/>
            <w:vAlign w:val="center"/>
          </w:tcPr>
          <w:p w14:paraId="2EBF6F59">
            <w:pPr>
              <w:pStyle w:val="66"/>
              <w:spacing w:line="400" w:lineRule="exact"/>
              <w:ind w:firstLine="0"/>
              <w:jc w:val="center"/>
              <w:rPr>
                <w:sz w:val="24"/>
                <w:szCs w:val="24"/>
              </w:rPr>
            </w:pPr>
            <w:r>
              <w:rPr>
                <w:rFonts w:hint="eastAsia"/>
                <w:sz w:val="24"/>
                <w:szCs w:val="24"/>
              </w:rPr>
              <w:t>良好的信用记录</w:t>
            </w:r>
          </w:p>
        </w:tc>
        <w:tc>
          <w:tcPr>
            <w:tcW w:w="732" w:type="dxa"/>
            <w:vAlign w:val="center"/>
          </w:tcPr>
          <w:p w14:paraId="050D043F">
            <w:pPr>
              <w:topLinePunct/>
              <w:spacing w:line="400" w:lineRule="exact"/>
              <w:jc w:val="center"/>
              <w:rPr>
                <w:sz w:val="24"/>
                <w:szCs w:val="24"/>
              </w:rPr>
            </w:pPr>
            <w:r>
              <w:rPr>
                <w:rFonts w:hint="eastAsia"/>
                <w:sz w:val="24"/>
                <w:szCs w:val="24"/>
                <w:lang w:val="en-US" w:eastAsia="zh-CN"/>
              </w:rPr>
              <w:t>上传平台</w:t>
            </w:r>
          </w:p>
        </w:tc>
        <w:tc>
          <w:tcPr>
            <w:tcW w:w="5771" w:type="dxa"/>
          </w:tcPr>
          <w:p w14:paraId="45F14527">
            <w:pPr>
              <w:spacing w:line="400" w:lineRule="exact"/>
              <w:ind w:firstLine="0"/>
              <w:rPr>
                <w:rFonts w:ascii="宋体" w:hAnsi="宋体" w:cs="宋体"/>
                <w:sz w:val="24"/>
                <w:szCs w:val="24"/>
              </w:rPr>
            </w:pPr>
          </w:p>
        </w:tc>
      </w:tr>
      <w:tr w14:paraId="1101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97" w:type="dxa"/>
            <w:vAlign w:val="center"/>
          </w:tcPr>
          <w:p w14:paraId="177FE6DD">
            <w:pPr>
              <w:pStyle w:val="66"/>
              <w:spacing w:line="400" w:lineRule="exact"/>
              <w:ind w:firstLine="0"/>
              <w:jc w:val="center"/>
              <w:rPr>
                <w:rFonts w:hint="eastAsia" w:eastAsia="宋体"/>
                <w:sz w:val="24"/>
                <w:szCs w:val="24"/>
                <w:lang w:eastAsia="zh-CN"/>
              </w:rPr>
            </w:pPr>
            <w:r>
              <w:rPr>
                <w:rFonts w:hint="eastAsia"/>
                <w:sz w:val="24"/>
                <w:szCs w:val="24"/>
                <w:lang w:val="en-US" w:eastAsia="zh-CN"/>
              </w:rPr>
              <w:t>5</w:t>
            </w:r>
          </w:p>
        </w:tc>
        <w:tc>
          <w:tcPr>
            <w:tcW w:w="1704" w:type="dxa"/>
            <w:vAlign w:val="center"/>
          </w:tcPr>
          <w:p w14:paraId="4C50A930">
            <w:pPr>
              <w:pStyle w:val="66"/>
              <w:spacing w:line="400" w:lineRule="exact"/>
              <w:ind w:firstLine="0"/>
              <w:jc w:val="center"/>
              <w:rPr>
                <w:sz w:val="24"/>
                <w:szCs w:val="24"/>
              </w:rPr>
            </w:pPr>
            <w:r>
              <w:rPr>
                <w:rFonts w:hint="eastAsia"/>
                <w:sz w:val="24"/>
                <w:szCs w:val="24"/>
              </w:rPr>
              <w:t>中小企业声明函</w:t>
            </w:r>
          </w:p>
        </w:tc>
        <w:tc>
          <w:tcPr>
            <w:tcW w:w="732" w:type="dxa"/>
            <w:vAlign w:val="center"/>
          </w:tcPr>
          <w:p w14:paraId="6FB16907">
            <w:pPr>
              <w:spacing w:line="400" w:lineRule="exact"/>
              <w:ind w:firstLine="0"/>
              <w:rPr>
                <w:sz w:val="24"/>
                <w:szCs w:val="24"/>
              </w:rPr>
            </w:pPr>
            <w:r>
              <w:rPr>
                <w:rFonts w:hint="eastAsia"/>
                <w:sz w:val="24"/>
                <w:szCs w:val="24"/>
                <w:lang w:val="en-US" w:eastAsia="zh-CN"/>
              </w:rPr>
              <w:t>上传平台</w:t>
            </w:r>
          </w:p>
        </w:tc>
        <w:tc>
          <w:tcPr>
            <w:tcW w:w="5771" w:type="dxa"/>
            <w:vAlign w:val="center"/>
          </w:tcPr>
          <w:p w14:paraId="47BE5D74">
            <w:pPr>
              <w:spacing w:line="400" w:lineRule="exact"/>
              <w:ind w:firstLine="0"/>
              <w:rPr>
                <w:sz w:val="24"/>
                <w:szCs w:val="24"/>
              </w:rPr>
            </w:pPr>
          </w:p>
        </w:tc>
      </w:tr>
      <w:tr w14:paraId="140A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97" w:type="dxa"/>
            <w:vAlign w:val="center"/>
          </w:tcPr>
          <w:p w14:paraId="7F7B261A">
            <w:pPr>
              <w:pStyle w:val="66"/>
              <w:spacing w:line="400" w:lineRule="exact"/>
              <w:ind w:firstLine="0"/>
              <w:jc w:val="center"/>
              <w:rPr>
                <w:rFonts w:hint="default"/>
                <w:sz w:val="24"/>
                <w:szCs w:val="24"/>
                <w:lang w:val="en-US" w:eastAsia="zh-CN"/>
              </w:rPr>
            </w:pPr>
            <w:r>
              <w:rPr>
                <w:rFonts w:hint="eastAsia"/>
                <w:sz w:val="24"/>
                <w:szCs w:val="24"/>
                <w:lang w:val="en-US" w:eastAsia="zh-CN"/>
              </w:rPr>
              <w:t>6</w:t>
            </w:r>
          </w:p>
        </w:tc>
        <w:tc>
          <w:tcPr>
            <w:tcW w:w="1704" w:type="dxa"/>
            <w:vAlign w:val="center"/>
          </w:tcPr>
          <w:p w14:paraId="55B750BD">
            <w:pPr>
              <w:pStyle w:val="66"/>
              <w:spacing w:line="400" w:lineRule="exact"/>
              <w:ind w:firstLine="0"/>
              <w:jc w:val="center"/>
              <w:rPr>
                <w:rFonts w:hint="default" w:eastAsia="宋体"/>
                <w:sz w:val="24"/>
                <w:szCs w:val="24"/>
                <w:lang w:val="en-US" w:eastAsia="zh-CN"/>
              </w:rPr>
            </w:pPr>
            <w:r>
              <w:rPr>
                <w:rFonts w:hint="eastAsia"/>
                <w:sz w:val="24"/>
                <w:szCs w:val="24"/>
                <w:lang w:val="en-US" w:eastAsia="zh-CN"/>
              </w:rPr>
              <w:t>资质证书及项目负责人相关证明</w:t>
            </w:r>
          </w:p>
        </w:tc>
        <w:tc>
          <w:tcPr>
            <w:tcW w:w="732" w:type="dxa"/>
            <w:vAlign w:val="center"/>
          </w:tcPr>
          <w:p w14:paraId="3430514B">
            <w:pPr>
              <w:spacing w:line="400" w:lineRule="exact"/>
              <w:ind w:firstLine="0"/>
              <w:rPr>
                <w:rFonts w:hint="default"/>
                <w:sz w:val="24"/>
                <w:szCs w:val="24"/>
                <w:lang w:val="en-US" w:eastAsia="zh-CN"/>
              </w:rPr>
            </w:pPr>
            <w:r>
              <w:rPr>
                <w:rFonts w:hint="eastAsia"/>
                <w:sz w:val="24"/>
                <w:szCs w:val="24"/>
                <w:lang w:val="en-US" w:eastAsia="zh-CN"/>
              </w:rPr>
              <w:t>上传平台</w:t>
            </w:r>
          </w:p>
        </w:tc>
        <w:tc>
          <w:tcPr>
            <w:tcW w:w="5771" w:type="dxa"/>
            <w:vAlign w:val="center"/>
          </w:tcPr>
          <w:p w14:paraId="555037E8">
            <w:pPr>
              <w:spacing w:line="400" w:lineRule="exact"/>
              <w:ind w:firstLine="0"/>
              <w:rPr>
                <w:sz w:val="24"/>
                <w:szCs w:val="24"/>
              </w:rPr>
            </w:pPr>
          </w:p>
        </w:tc>
      </w:tr>
    </w:tbl>
    <w:p w14:paraId="29DC87B3">
      <w:pPr>
        <w:spacing w:line="276" w:lineRule="auto"/>
        <w:jc w:val="center"/>
        <w:rPr>
          <w:b/>
          <w:kern w:val="44"/>
          <w:sz w:val="36"/>
          <w:szCs w:val="44"/>
          <w:lang w:val="zh-CN"/>
        </w:rPr>
      </w:pPr>
    </w:p>
    <w:p w14:paraId="107C1C2A">
      <w:pPr>
        <w:spacing w:line="276" w:lineRule="auto"/>
        <w:jc w:val="center"/>
        <w:rPr>
          <w:b/>
          <w:kern w:val="44"/>
          <w:sz w:val="36"/>
          <w:szCs w:val="44"/>
          <w:lang w:val="zh-CN"/>
        </w:rPr>
      </w:pPr>
    </w:p>
    <w:p w14:paraId="0F77C7EA">
      <w:pPr>
        <w:spacing w:line="276" w:lineRule="auto"/>
        <w:jc w:val="both"/>
        <w:rPr>
          <w:b/>
          <w:kern w:val="44"/>
          <w:sz w:val="36"/>
          <w:szCs w:val="44"/>
          <w:lang w:val="zh-CN"/>
        </w:rPr>
      </w:pPr>
    </w:p>
    <w:p w14:paraId="33C01BC3">
      <w:pPr>
        <w:numPr>
          <w:ilvl w:val="0"/>
          <w:numId w:val="9"/>
        </w:numPr>
        <w:spacing w:line="276" w:lineRule="auto"/>
        <w:jc w:val="center"/>
        <w:rPr>
          <w:rFonts w:hint="eastAsia"/>
          <w:b/>
          <w:kern w:val="44"/>
          <w:sz w:val="36"/>
          <w:szCs w:val="44"/>
        </w:rPr>
      </w:pPr>
      <w:r>
        <w:rPr>
          <w:rFonts w:hint="eastAsia"/>
          <w:b/>
          <w:kern w:val="44"/>
          <w:sz w:val="36"/>
          <w:szCs w:val="44"/>
        </w:rPr>
        <w:t>采购需求</w:t>
      </w:r>
    </w:p>
    <w:p w14:paraId="7A748CC8">
      <w:pPr>
        <w:widowControl w:val="0"/>
        <w:numPr>
          <w:ilvl w:val="0"/>
          <w:numId w:val="0"/>
        </w:numPr>
        <w:spacing w:line="276" w:lineRule="auto"/>
        <w:jc w:val="center"/>
        <w:rPr>
          <w:rFonts w:hint="eastAsia"/>
          <w:b/>
          <w:kern w:val="44"/>
          <w:sz w:val="36"/>
          <w:szCs w:val="44"/>
        </w:rPr>
      </w:pPr>
    </w:p>
    <w:p w14:paraId="27F68418">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由于城市体检能摸清存量资源与安全隐患、民生短板，明确城市更新目标、策略、空间布局与实施路径，划定城市更新单元，建立项目库与实施计划，完善政策与保障机制，支撑城市更新行动依法有序、分期落地十分必要，现向社会招标珲春市城市更新专项规划（2026-2030年）项目，具体内容如下：</w:t>
      </w:r>
    </w:p>
    <w:p w14:paraId="1CCF4EEC">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采购内容：</w:t>
      </w:r>
    </w:p>
    <w:p w14:paraId="0C9CE4EE">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1、规划核心编制：确定总体定位与目标；划定更新片区与管控边界；制定更新策略（居住改善、功能提升、设施补短板、风貌塑造、生态修复、安全韧性等）；明确更新模式与管控要求。</w:t>
      </w:r>
    </w:p>
    <w:p w14:paraId="720428BE">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2、实施体系搭建：建立城市更新项目库，明确项目清单、规模、投资、时序、主体、资金筹措；制定年度行动计划与近期重点项目指引。</w:t>
      </w:r>
    </w:p>
    <w:p w14:paraId="018B48B0">
      <w:pPr>
        <w:spacing w:line="36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编制范围：编制范围为《珲春市国土空间总体规划（2021-2035年）》划定的珲春市中心城区城镇开发边界，总面积为48.14平方千米，包括五个街道、珲春边境经济合作区和板石镇、英安镇、马川子乡部分区域。其中，规划编制内容重点聚焦现状建成区，完成《珲春市城市更新专项规划（2026-2030年）》编制。</w:t>
      </w:r>
    </w:p>
    <w:p w14:paraId="3A86C717">
      <w:pPr>
        <w:ind w:firstLine="976" w:firstLineChars="465"/>
        <w:rPr>
          <w:rFonts w:hint="eastAsia" w:ascii="Times New Roman" w:hAnsi="Times New Roman" w:eastAsia="仿宋" w:cs="宋体"/>
          <w:szCs w:val="28"/>
        </w:rPr>
      </w:pPr>
    </w:p>
    <w:p w14:paraId="1B0A4120">
      <w:pPr>
        <w:ind w:firstLine="976" w:firstLineChars="465"/>
        <w:rPr>
          <w:rFonts w:hint="eastAsia" w:ascii="Times New Roman" w:hAnsi="Times New Roman" w:eastAsia="仿宋" w:cs="宋体"/>
          <w:szCs w:val="28"/>
        </w:rPr>
      </w:pPr>
    </w:p>
    <w:p w14:paraId="1BBBFC02">
      <w:pPr>
        <w:ind w:firstLine="976" w:firstLineChars="465"/>
        <w:rPr>
          <w:rFonts w:hint="eastAsia" w:ascii="Times New Roman" w:hAnsi="Times New Roman" w:eastAsia="仿宋" w:cs="宋体"/>
          <w:szCs w:val="28"/>
        </w:rPr>
      </w:pPr>
    </w:p>
    <w:p w14:paraId="1F8ABEA4">
      <w:pPr>
        <w:ind w:firstLine="976" w:firstLineChars="465"/>
        <w:rPr>
          <w:rFonts w:hint="eastAsia" w:ascii="Times New Roman" w:hAnsi="Times New Roman" w:eastAsia="仿宋" w:cs="宋体"/>
          <w:szCs w:val="28"/>
        </w:rPr>
      </w:pPr>
    </w:p>
    <w:p w14:paraId="36BCA64E">
      <w:pPr>
        <w:ind w:firstLine="976" w:firstLineChars="465"/>
        <w:rPr>
          <w:rFonts w:hint="eastAsia" w:ascii="Times New Roman" w:hAnsi="Times New Roman" w:eastAsia="仿宋" w:cs="宋体"/>
          <w:szCs w:val="28"/>
        </w:rPr>
      </w:pPr>
    </w:p>
    <w:p w14:paraId="0D885727">
      <w:pPr>
        <w:ind w:firstLine="976" w:firstLineChars="465"/>
        <w:rPr>
          <w:rFonts w:hint="eastAsia" w:ascii="Times New Roman" w:hAnsi="Times New Roman" w:eastAsia="仿宋" w:cs="宋体"/>
          <w:szCs w:val="28"/>
        </w:rPr>
      </w:pPr>
    </w:p>
    <w:p w14:paraId="7F8FC642">
      <w:pPr>
        <w:ind w:firstLine="976" w:firstLineChars="465"/>
        <w:rPr>
          <w:rFonts w:hint="eastAsia" w:ascii="Times New Roman" w:hAnsi="Times New Roman" w:eastAsia="仿宋" w:cs="宋体"/>
          <w:szCs w:val="28"/>
        </w:rPr>
      </w:pPr>
    </w:p>
    <w:p w14:paraId="0E16BD5D">
      <w:pPr>
        <w:ind w:firstLine="976" w:firstLineChars="465"/>
        <w:rPr>
          <w:rFonts w:hint="eastAsia" w:ascii="Times New Roman" w:hAnsi="Times New Roman" w:eastAsia="仿宋" w:cs="宋体"/>
          <w:szCs w:val="28"/>
        </w:rPr>
      </w:pPr>
    </w:p>
    <w:p w14:paraId="7534B2B8">
      <w:pPr>
        <w:ind w:firstLine="976" w:firstLineChars="465"/>
        <w:rPr>
          <w:rFonts w:hint="eastAsia" w:ascii="Times New Roman" w:hAnsi="Times New Roman" w:eastAsia="仿宋" w:cs="宋体"/>
          <w:szCs w:val="28"/>
        </w:rPr>
      </w:pPr>
    </w:p>
    <w:p w14:paraId="6B978892">
      <w:pPr>
        <w:ind w:firstLine="976" w:firstLineChars="465"/>
        <w:rPr>
          <w:rFonts w:hint="eastAsia" w:ascii="Times New Roman" w:hAnsi="Times New Roman" w:eastAsia="仿宋" w:cs="宋体"/>
          <w:szCs w:val="28"/>
        </w:rPr>
      </w:pPr>
    </w:p>
    <w:p w14:paraId="0D31D671">
      <w:pPr>
        <w:ind w:firstLine="976" w:firstLineChars="465"/>
        <w:rPr>
          <w:rFonts w:hint="eastAsia" w:ascii="Times New Roman" w:hAnsi="Times New Roman" w:eastAsia="仿宋" w:cs="宋体"/>
          <w:szCs w:val="28"/>
        </w:rPr>
      </w:pPr>
    </w:p>
    <w:p w14:paraId="2C4EA2F0">
      <w:pPr>
        <w:ind w:firstLine="976" w:firstLineChars="465"/>
        <w:rPr>
          <w:rFonts w:hint="eastAsia" w:ascii="Times New Roman" w:hAnsi="Times New Roman" w:eastAsia="仿宋" w:cs="宋体"/>
          <w:szCs w:val="28"/>
        </w:rPr>
      </w:pPr>
    </w:p>
    <w:p w14:paraId="6C576AE5">
      <w:pPr>
        <w:ind w:firstLine="976" w:firstLineChars="465"/>
        <w:rPr>
          <w:rFonts w:hint="eastAsia" w:ascii="Times New Roman" w:hAnsi="Times New Roman" w:eastAsia="仿宋" w:cs="宋体"/>
          <w:szCs w:val="28"/>
        </w:rPr>
      </w:pPr>
    </w:p>
    <w:p w14:paraId="452EC09D">
      <w:pPr>
        <w:ind w:firstLine="976" w:firstLineChars="465"/>
        <w:rPr>
          <w:rFonts w:hint="eastAsia" w:ascii="Times New Roman" w:hAnsi="Times New Roman" w:eastAsia="仿宋" w:cs="宋体"/>
          <w:szCs w:val="28"/>
        </w:rPr>
      </w:pPr>
    </w:p>
    <w:p w14:paraId="58E3DEDF">
      <w:pPr>
        <w:ind w:firstLine="976" w:firstLineChars="465"/>
        <w:rPr>
          <w:rFonts w:hint="eastAsia" w:ascii="Times New Roman" w:hAnsi="Times New Roman" w:eastAsia="仿宋" w:cs="宋体"/>
          <w:szCs w:val="28"/>
        </w:rPr>
      </w:pPr>
    </w:p>
    <w:p w14:paraId="00D99D33">
      <w:pPr>
        <w:ind w:firstLine="976" w:firstLineChars="465"/>
        <w:rPr>
          <w:rFonts w:hint="eastAsia" w:ascii="Times New Roman" w:hAnsi="Times New Roman" w:eastAsia="仿宋" w:cs="宋体"/>
          <w:szCs w:val="28"/>
        </w:rPr>
      </w:pPr>
    </w:p>
    <w:p w14:paraId="4F6F231D">
      <w:pPr>
        <w:ind w:firstLine="976" w:firstLineChars="465"/>
        <w:rPr>
          <w:rFonts w:hint="eastAsia" w:ascii="Times New Roman" w:hAnsi="Times New Roman" w:eastAsia="仿宋" w:cs="宋体"/>
          <w:szCs w:val="28"/>
        </w:rPr>
      </w:pPr>
    </w:p>
    <w:p w14:paraId="6D280479">
      <w:pPr>
        <w:ind w:firstLine="976" w:firstLineChars="465"/>
        <w:rPr>
          <w:rFonts w:hint="eastAsia" w:ascii="Times New Roman" w:hAnsi="Times New Roman" w:eastAsia="仿宋" w:cs="宋体"/>
          <w:szCs w:val="28"/>
        </w:rPr>
      </w:pPr>
    </w:p>
    <w:p w14:paraId="2178835E">
      <w:pPr>
        <w:rPr>
          <w:rFonts w:hint="eastAsia" w:ascii="Times New Roman" w:hAnsi="Times New Roman" w:eastAsia="仿宋" w:cs="宋体"/>
          <w:szCs w:val="28"/>
        </w:rPr>
      </w:pPr>
    </w:p>
    <w:p w14:paraId="345C2FE5">
      <w:pPr>
        <w:spacing w:line="276" w:lineRule="auto"/>
        <w:jc w:val="center"/>
        <w:rPr>
          <w:sz w:val="24"/>
          <w:szCs w:val="24"/>
        </w:rPr>
      </w:pPr>
      <w:r>
        <w:rPr>
          <w:rFonts w:hint="eastAsia"/>
          <w:b/>
          <w:kern w:val="44"/>
          <w:sz w:val="36"/>
          <w:szCs w:val="44"/>
          <w:lang w:val="zh-CN"/>
        </w:rPr>
        <w:t>第</w:t>
      </w:r>
      <w:r>
        <w:rPr>
          <w:rFonts w:hint="eastAsia"/>
          <w:b/>
          <w:kern w:val="44"/>
          <w:sz w:val="36"/>
          <w:szCs w:val="44"/>
        </w:rPr>
        <w:t>五</w:t>
      </w:r>
      <w:r>
        <w:rPr>
          <w:rFonts w:hint="eastAsia"/>
          <w:b/>
          <w:kern w:val="44"/>
          <w:sz w:val="36"/>
          <w:szCs w:val="44"/>
          <w:lang w:val="zh-CN"/>
        </w:rPr>
        <w:t xml:space="preserve">章 </w:t>
      </w:r>
      <w:r>
        <w:rPr>
          <w:rFonts w:hint="eastAsia"/>
          <w:b/>
          <w:kern w:val="44"/>
          <w:sz w:val="36"/>
          <w:szCs w:val="44"/>
        </w:rPr>
        <w:t>评标办法</w:t>
      </w:r>
    </w:p>
    <w:p w14:paraId="6A35B6D5">
      <w:pPr>
        <w:spacing w:line="360" w:lineRule="auto"/>
        <w:ind w:firstLine="482" w:firstLineChars="200"/>
        <w:jc w:val="center"/>
        <w:rPr>
          <w:rFonts w:ascii="宋体" w:hAnsi="宋体" w:cs="宋体"/>
          <w:b/>
          <w:sz w:val="24"/>
          <w:szCs w:val="24"/>
        </w:rPr>
      </w:pPr>
      <w:r>
        <w:rPr>
          <w:rFonts w:hint="eastAsia" w:ascii="宋体" w:hAnsi="宋体" w:cs="宋体"/>
          <w:b/>
          <w:sz w:val="24"/>
          <w:szCs w:val="24"/>
        </w:rPr>
        <w:t>第一部分  招标程序</w:t>
      </w:r>
    </w:p>
    <w:p w14:paraId="5E741383">
      <w:pPr>
        <w:numPr>
          <w:ilvl w:val="0"/>
          <w:numId w:val="10"/>
        </w:numPr>
        <w:spacing w:line="360" w:lineRule="auto"/>
        <w:ind w:left="0" w:firstLine="482" w:firstLineChars="200"/>
        <w:rPr>
          <w:rFonts w:ascii="宋体" w:hAnsi="宋体" w:cs="宋体"/>
          <w:b/>
          <w:bCs/>
          <w:sz w:val="24"/>
          <w:szCs w:val="24"/>
        </w:rPr>
      </w:pPr>
      <w:r>
        <w:rPr>
          <w:rFonts w:hint="eastAsia" w:ascii="宋体" w:hAnsi="宋体" w:cs="宋体"/>
          <w:b/>
          <w:bCs/>
          <w:sz w:val="24"/>
          <w:szCs w:val="24"/>
        </w:rPr>
        <w:t>采购方式</w:t>
      </w:r>
    </w:p>
    <w:p w14:paraId="264F66CE">
      <w:pPr>
        <w:spacing w:line="360" w:lineRule="auto"/>
        <w:ind w:firstLine="480" w:firstLineChars="200"/>
        <w:rPr>
          <w:rFonts w:ascii="宋体" w:hAnsi="宋体" w:cs="宋体"/>
          <w:sz w:val="24"/>
          <w:szCs w:val="24"/>
        </w:rPr>
      </w:pPr>
      <w:r>
        <w:rPr>
          <w:rFonts w:hint="eastAsia" w:ascii="宋体" w:hAnsi="宋体" w:cs="宋体"/>
          <w:sz w:val="24"/>
          <w:szCs w:val="24"/>
        </w:rPr>
        <w:t>本次采购采用竞争性磋商的方式。</w:t>
      </w:r>
    </w:p>
    <w:p w14:paraId="5A1472E5">
      <w:pPr>
        <w:numPr>
          <w:ilvl w:val="0"/>
          <w:numId w:val="10"/>
        </w:numPr>
        <w:spacing w:line="360" w:lineRule="auto"/>
        <w:ind w:left="0" w:firstLine="482" w:firstLineChars="200"/>
        <w:rPr>
          <w:rFonts w:ascii="宋体" w:hAnsi="宋体" w:cs="宋体"/>
          <w:b/>
          <w:bCs/>
          <w:sz w:val="24"/>
          <w:szCs w:val="24"/>
        </w:rPr>
      </w:pPr>
      <w:r>
        <w:rPr>
          <w:rFonts w:hint="eastAsia" w:ascii="宋体" w:hAnsi="宋体" w:cs="宋体"/>
          <w:b/>
          <w:bCs/>
          <w:sz w:val="24"/>
          <w:szCs w:val="24"/>
        </w:rPr>
        <w:t>采购程序</w:t>
      </w:r>
    </w:p>
    <w:p w14:paraId="063E72C1">
      <w:pPr>
        <w:spacing w:line="360" w:lineRule="auto"/>
        <w:ind w:firstLine="480" w:firstLineChars="200"/>
        <w:rPr>
          <w:rFonts w:ascii="宋体" w:hAnsi="宋体" w:cs="宋体"/>
          <w:sz w:val="24"/>
          <w:szCs w:val="24"/>
        </w:rPr>
      </w:pPr>
      <w:r>
        <w:rPr>
          <w:rFonts w:hint="eastAsia" w:ascii="宋体" w:hAnsi="宋体" w:cs="宋体"/>
          <w:sz w:val="24"/>
          <w:szCs w:val="24"/>
        </w:rPr>
        <w:t>2.1 在规定的时间内由供应商将响应文件提交给招标代理机构，由评标小组对响应文件进行评审。</w:t>
      </w:r>
    </w:p>
    <w:p w14:paraId="069E4A6F">
      <w:pPr>
        <w:spacing w:line="360" w:lineRule="auto"/>
        <w:ind w:firstLine="480" w:firstLineChars="200"/>
        <w:rPr>
          <w:rFonts w:asciiTheme="minorEastAsia" w:hAnsiTheme="minorEastAsia" w:eastAsiaTheme="minorEastAsia" w:cstheme="minorEastAsia"/>
          <w:color w:val="333333"/>
          <w:kern w:val="0"/>
          <w:sz w:val="24"/>
          <w:szCs w:val="24"/>
          <w:shd w:val="clear" w:color="auto" w:fill="FFFFFF"/>
        </w:rPr>
      </w:pPr>
      <w:r>
        <w:rPr>
          <w:rFonts w:hint="eastAsia" w:ascii="宋体" w:hAnsi="宋体" w:cs="宋体"/>
          <w:sz w:val="24"/>
          <w:szCs w:val="24"/>
        </w:rPr>
        <w:t>2.2 就商务、技术方案及价格等进行评审，经过评标小组的评审确定最终成交供应商。</w:t>
      </w:r>
    </w:p>
    <w:p w14:paraId="52BEBB0F">
      <w:pPr>
        <w:widowControl/>
        <w:numPr>
          <w:ilvl w:val="0"/>
          <w:numId w:val="10"/>
        </w:numPr>
        <w:shd w:val="clear" w:color="auto" w:fill="FFFFFF"/>
        <w:spacing w:line="360" w:lineRule="auto"/>
        <w:ind w:left="0"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评标方法</w:t>
      </w:r>
    </w:p>
    <w:p w14:paraId="20E7AF8B">
      <w:pPr>
        <w:pStyle w:val="66"/>
        <w:spacing w:line="360" w:lineRule="auto"/>
        <w:ind w:firstLine="480" w:firstLineChars="200"/>
        <w:rPr>
          <w:sz w:val="24"/>
          <w:szCs w:val="24"/>
        </w:rPr>
      </w:pPr>
      <w:r>
        <w:rPr>
          <w:rFonts w:hint="eastAsia" w:asciiTheme="minorEastAsia" w:hAnsiTheme="minorEastAsia" w:eastAsiaTheme="minorEastAsia" w:cstheme="minorEastAsia"/>
          <w:sz w:val="24"/>
          <w:szCs w:val="24"/>
        </w:rPr>
        <w:t>3.1</w:t>
      </w:r>
      <w:r>
        <w:rPr>
          <w:rFonts w:hint="eastAsia"/>
          <w:sz w:val="24"/>
          <w:szCs w:val="24"/>
        </w:rPr>
        <w:t>本项目采用综合评分法评标。</w:t>
      </w:r>
    </w:p>
    <w:p w14:paraId="0C4456F4">
      <w:pPr>
        <w:pStyle w:val="66"/>
        <w:spacing w:line="360" w:lineRule="auto"/>
        <w:ind w:firstLine="480" w:firstLineChars="200"/>
        <w:rPr>
          <w:sz w:val="24"/>
          <w:szCs w:val="24"/>
        </w:rPr>
      </w:pPr>
      <w:r>
        <w:rPr>
          <w:rFonts w:hint="eastAsia" w:asciiTheme="minorEastAsia" w:hAnsiTheme="minorEastAsia" w:eastAsiaTheme="minorEastAsia" w:cstheme="minorEastAsia"/>
          <w:sz w:val="24"/>
          <w:szCs w:val="24"/>
        </w:rPr>
        <w:t>3.2</w:t>
      </w:r>
      <w:r>
        <w:rPr>
          <w:rFonts w:hint="eastAsia"/>
          <w:sz w:val="24"/>
          <w:szCs w:val="24"/>
        </w:rPr>
        <w:t>综合评分法，是指投标文件满足招标文件全部实质性要求，且按照评审因素的量化指标评审得分最高的投标人为中标候选人的评标方法。</w:t>
      </w:r>
    </w:p>
    <w:p w14:paraId="72E58814">
      <w:pPr>
        <w:numPr>
          <w:ilvl w:val="0"/>
          <w:numId w:val="10"/>
        </w:numPr>
        <w:spacing w:line="360" w:lineRule="auto"/>
        <w:ind w:left="0" w:firstLine="482" w:firstLineChars="200"/>
        <w:rPr>
          <w:rFonts w:ascii="宋体" w:hAnsi="宋体" w:cs="宋体"/>
          <w:b/>
          <w:bCs/>
          <w:sz w:val="24"/>
          <w:szCs w:val="24"/>
        </w:rPr>
      </w:pPr>
      <w:r>
        <w:rPr>
          <w:rFonts w:hint="eastAsia" w:ascii="宋体" w:hAnsi="宋体" w:cs="宋体"/>
          <w:b/>
          <w:bCs/>
          <w:sz w:val="24"/>
          <w:szCs w:val="24"/>
        </w:rPr>
        <w:t>相关费用</w:t>
      </w:r>
    </w:p>
    <w:p w14:paraId="2682528B">
      <w:pPr>
        <w:spacing w:line="360" w:lineRule="auto"/>
        <w:ind w:firstLine="480" w:firstLineChars="200"/>
        <w:rPr>
          <w:rFonts w:ascii="宋体" w:hAnsi="宋体" w:cs="宋体"/>
          <w:sz w:val="24"/>
          <w:szCs w:val="24"/>
        </w:rPr>
      </w:pPr>
      <w:r>
        <w:rPr>
          <w:rFonts w:hint="eastAsia" w:ascii="宋体" w:hAnsi="宋体" w:cs="宋体"/>
          <w:sz w:val="24"/>
          <w:szCs w:val="24"/>
        </w:rPr>
        <w:t>供应商应承担所有与准备和参加招标有关的费用，招标代理机构和招标人在任何情况下均无义务和责任承担这些费用。</w:t>
      </w:r>
    </w:p>
    <w:p w14:paraId="5FCF4A0A">
      <w:pPr>
        <w:spacing w:line="600" w:lineRule="auto"/>
        <w:jc w:val="center"/>
        <w:rPr>
          <w:rFonts w:ascii="宋体" w:hAnsi="宋体" w:cs="宋体"/>
          <w:b/>
          <w:bCs/>
          <w:sz w:val="24"/>
          <w:szCs w:val="24"/>
        </w:rPr>
      </w:pPr>
      <w:r>
        <w:rPr>
          <w:rFonts w:hint="eastAsia" w:ascii="宋体" w:hAnsi="宋体" w:cs="宋体"/>
          <w:b/>
          <w:bCs/>
          <w:sz w:val="24"/>
          <w:szCs w:val="24"/>
        </w:rPr>
        <w:t>第二部分   招标文件</w:t>
      </w:r>
    </w:p>
    <w:p w14:paraId="11BFF711">
      <w:pPr>
        <w:numPr>
          <w:ilvl w:val="0"/>
          <w:numId w:val="11"/>
        </w:numPr>
        <w:spacing w:line="360" w:lineRule="auto"/>
        <w:ind w:firstLine="482" w:firstLineChars="200"/>
        <w:rPr>
          <w:rFonts w:ascii="宋体" w:hAnsi="宋体" w:cs="宋体"/>
          <w:b/>
          <w:bCs/>
          <w:sz w:val="24"/>
          <w:szCs w:val="24"/>
        </w:rPr>
      </w:pPr>
      <w:r>
        <w:rPr>
          <w:rFonts w:hint="eastAsia" w:ascii="宋体" w:hAnsi="宋体" w:cs="宋体"/>
          <w:b/>
          <w:bCs/>
          <w:sz w:val="24"/>
          <w:szCs w:val="24"/>
        </w:rPr>
        <w:t>供应商须知</w:t>
      </w:r>
    </w:p>
    <w:p w14:paraId="4502D44C">
      <w:pPr>
        <w:spacing w:line="360" w:lineRule="auto"/>
        <w:ind w:firstLine="480" w:firstLineChars="200"/>
        <w:rPr>
          <w:rFonts w:ascii="宋体" w:hAnsi="宋体" w:cs="宋体"/>
          <w:sz w:val="24"/>
          <w:szCs w:val="24"/>
        </w:rPr>
      </w:pPr>
      <w:r>
        <w:rPr>
          <w:rFonts w:hint="eastAsia" w:ascii="宋体" w:hAnsi="宋体" w:cs="宋体"/>
          <w:sz w:val="24"/>
          <w:szCs w:val="24"/>
        </w:rPr>
        <w:t>供应商应认真阅读招标文件所有的事项、格式、条款和技术规格等。如供应商没有按照招标文件要求提交全部资料，或者招标响应文件没有对招标文件在各方面都作出实质性响应是供应商的风险，并可能导致其报价被拒绝。</w:t>
      </w:r>
    </w:p>
    <w:p w14:paraId="48CC9663">
      <w:pPr>
        <w:numPr>
          <w:ilvl w:val="0"/>
          <w:numId w:val="11"/>
        </w:numPr>
        <w:spacing w:line="360" w:lineRule="auto"/>
        <w:ind w:firstLine="482" w:firstLineChars="200"/>
        <w:rPr>
          <w:rFonts w:ascii="宋体" w:hAnsi="宋体" w:cs="宋体"/>
          <w:b/>
          <w:bCs/>
          <w:sz w:val="24"/>
          <w:szCs w:val="24"/>
        </w:rPr>
      </w:pPr>
      <w:r>
        <w:rPr>
          <w:rFonts w:hint="eastAsia" w:ascii="宋体" w:hAnsi="宋体" w:cs="宋体"/>
          <w:b/>
          <w:bCs/>
          <w:sz w:val="24"/>
          <w:szCs w:val="24"/>
        </w:rPr>
        <w:t>招标文件的澄清及修改</w:t>
      </w:r>
    </w:p>
    <w:p w14:paraId="19EF6CC8">
      <w:pPr>
        <w:spacing w:line="360" w:lineRule="auto"/>
        <w:ind w:firstLine="480" w:firstLineChars="200"/>
        <w:rPr>
          <w:rFonts w:ascii="宋体" w:hAnsi="宋体" w:cs="宋体"/>
          <w:sz w:val="24"/>
          <w:szCs w:val="24"/>
        </w:rPr>
      </w:pPr>
      <w:r>
        <w:rPr>
          <w:rFonts w:hint="eastAsia" w:ascii="宋体" w:hAnsi="宋体" w:cs="宋体"/>
          <w:sz w:val="24"/>
          <w:szCs w:val="24"/>
        </w:rPr>
        <w:t>2.1任何要求对招标文件进行澄清的供应商，招标截止时间前均应以书面形式通知招标代理机构。招标代理机构应以书面形式予以答复，并将书面答复发给每个购买招标文件的供应商（答复中不包括问题的来源）。</w:t>
      </w:r>
    </w:p>
    <w:p w14:paraId="6C0B25A7">
      <w:pPr>
        <w:spacing w:line="360" w:lineRule="auto"/>
        <w:ind w:firstLine="480" w:firstLineChars="200"/>
        <w:rPr>
          <w:rFonts w:ascii="宋体" w:hAnsi="宋体" w:cs="宋体"/>
          <w:sz w:val="24"/>
          <w:szCs w:val="24"/>
        </w:rPr>
      </w:pPr>
      <w:r>
        <w:rPr>
          <w:rFonts w:hint="eastAsia" w:ascii="宋体" w:hAnsi="宋体" w:cs="宋体"/>
          <w:sz w:val="24"/>
          <w:szCs w:val="24"/>
        </w:rPr>
        <w:t>2.2 采购单位可主动地或在解答供应商提出的澄清问题时对招标文件进行修改，招标文件的修改应以书面形式通知招标代理机构，由招标代理机构通知所有购买招标文件的供应商，并对其具有约束力。供应商在收到上述通知后，应立即向招标代理机构以书面形式回函确认。</w:t>
      </w:r>
    </w:p>
    <w:p w14:paraId="53546043">
      <w:pPr>
        <w:spacing w:line="360" w:lineRule="auto"/>
        <w:ind w:firstLine="480" w:firstLineChars="200"/>
        <w:rPr>
          <w:rFonts w:ascii="宋体" w:hAnsi="宋体" w:cs="宋体"/>
          <w:sz w:val="24"/>
          <w:szCs w:val="24"/>
        </w:rPr>
      </w:pPr>
      <w:r>
        <w:rPr>
          <w:rFonts w:hint="eastAsia" w:ascii="宋体" w:hAnsi="宋体" w:cs="宋体"/>
          <w:sz w:val="24"/>
          <w:szCs w:val="24"/>
        </w:rPr>
        <w:t>2.3为使供应商有足够的时间对招标响应文件的修改部分进行研究，采购单位有权决定是否延长招标截止期。</w:t>
      </w:r>
    </w:p>
    <w:p w14:paraId="0F58C60E">
      <w:pPr>
        <w:spacing w:line="600" w:lineRule="auto"/>
        <w:ind w:firstLine="482" w:firstLineChars="200"/>
        <w:jc w:val="center"/>
        <w:rPr>
          <w:rFonts w:ascii="宋体" w:hAnsi="宋体" w:cs="宋体"/>
          <w:b/>
          <w:bCs/>
          <w:sz w:val="24"/>
          <w:szCs w:val="24"/>
        </w:rPr>
      </w:pPr>
      <w:r>
        <w:rPr>
          <w:rFonts w:hint="eastAsia" w:ascii="宋体" w:hAnsi="宋体" w:cs="宋体"/>
          <w:b/>
          <w:bCs/>
          <w:sz w:val="24"/>
          <w:szCs w:val="24"/>
        </w:rPr>
        <w:t>第三部分 招标响应文件的编制</w:t>
      </w:r>
    </w:p>
    <w:p w14:paraId="35DC2710">
      <w:pPr>
        <w:numPr>
          <w:ilvl w:val="0"/>
          <w:numId w:val="12"/>
        </w:numPr>
        <w:spacing w:line="360" w:lineRule="auto"/>
        <w:ind w:firstLine="482" w:firstLineChars="200"/>
        <w:rPr>
          <w:rFonts w:ascii="宋体" w:hAnsi="宋体" w:cs="宋体"/>
          <w:b/>
          <w:bCs/>
          <w:sz w:val="24"/>
          <w:szCs w:val="24"/>
        </w:rPr>
      </w:pPr>
      <w:r>
        <w:rPr>
          <w:rFonts w:hint="eastAsia" w:ascii="宋体" w:hAnsi="宋体" w:cs="宋体"/>
          <w:b/>
          <w:bCs/>
          <w:sz w:val="24"/>
          <w:szCs w:val="24"/>
        </w:rPr>
        <w:t>招标范围及招标相应文件中计量单位的使用</w:t>
      </w:r>
    </w:p>
    <w:p w14:paraId="481FAAB3">
      <w:pPr>
        <w:spacing w:line="360" w:lineRule="auto"/>
        <w:ind w:firstLine="480" w:firstLineChars="200"/>
        <w:rPr>
          <w:rFonts w:ascii="宋体" w:hAnsi="宋体" w:cs="宋体"/>
          <w:sz w:val="24"/>
          <w:szCs w:val="24"/>
        </w:rPr>
      </w:pPr>
      <w:r>
        <w:rPr>
          <w:rFonts w:hint="eastAsia" w:ascii="宋体" w:hAnsi="宋体" w:cs="宋体"/>
          <w:sz w:val="24"/>
          <w:szCs w:val="24"/>
        </w:rPr>
        <w:t>1.1投标供应商应按招标文件的采购需求内容进行报价，不能将整个的内容拆开就其中一项或一部分进行报价。</w:t>
      </w:r>
    </w:p>
    <w:p w14:paraId="0E2920FF">
      <w:pPr>
        <w:spacing w:line="360" w:lineRule="auto"/>
        <w:ind w:firstLine="480" w:firstLineChars="200"/>
        <w:rPr>
          <w:rFonts w:ascii="宋体" w:hAnsi="宋体" w:cs="宋体"/>
          <w:sz w:val="24"/>
          <w:szCs w:val="24"/>
        </w:rPr>
      </w:pPr>
      <w:r>
        <w:rPr>
          <w:rFonts w:hint="eastAsia" w:ascii="宋体" w:hAnsi="宋体" w:cs="宋体"/>
          <w:sz w:val="24"/>
          <w:szCs w:val="24"/>
        </w:rPr>
        <w:t>1.2 招标响应文件中所使用的计量单位，除招标文件中有特殊要求外，应采用中华人民共和国法定计量单位。</w:t>
      </w:r>
    </w:p>
    <w:p w14:paraId="28060032">
      <w:pPr>
        <w:spacing w:line="360" w:lineRule="auto"/>
        <w:ind w:firstLine="482" w:firstLineChars="200"/>
        <w:rPr>
          <w:rFonts w:ascii="宋体" w:hAnsi="宋体" w:cs="宋体"/>
          <w:sz w:val="24"/>
          <w:szCs w:val="24"/>
        </w:rPr>
      </w:pPr>
      <w:r>
        <w:rPr>
          <w:rFonts w:hint="eastAsia" w:ascii="宋体" w:hAnsi="宋体" w:cs="宋体"/>
          <w:b/>
          <w:bCs/>
          <w:sz w:val="24"/>
          <w:szCs w:val="24"/>
        </w:rPr>
        <w:t>2. 招标响应文件构成</w:t>
      </w:r>
    </w:p>
    <w:p w14:paraId="0B36D445">
      <w:pPr>
        <w:spacing w:line="360" w:lineRule="auto"/>
        <w:ind w:firstLine="480" w:firstLineChars="200"/>
        <w:rPr>
          <w:rFonts w:ascii="宋体" w:hAnsi="宋体" w:cs="宋体"/>
          <w:sz w:val="24"/>
          <w:szCs w:val="24"/>
        </w:rPr>
      </w:pPr>
      <w:r>
        <w:rPr>
          <w:rFonts w:hint="eastAsia" w:ascii="宋体" w:hAnsi="宋体" w:cs="宋体"/>
          <w:sz w:val="24"/>
          <w:szCs w:val="24"/>
        </w:rPr>
        <w:t>供应商应完整的按招标文件提供的磋商相应文件格式填写招标响应文件，招标响应文件应包括以下内容：</w:t>
      </w:r>
    </w:p>
    <w:p w14:paraId="1F82DA6E">
      <w:pPr>
        <w:spacing w:line="360" w:lineRule="auto"/>
        <w:ind w:firstLine="480" w:firstLineChars="200"/>
        <w:rPr>
          <w:rFonts w:ascii="宋体" w:hAnsi="宋体"/>
          <w:sz w:val="24"/>
        </w:rPr>
      </w:pPr>
      <w:r>
        <w:rPr>
          <w:rFonts w:hint="eastAsia" w:ascii="宋体" w:hAnsi="宋体"/>
          <w:sz w:val="24"/>
        </w:rPr>
        <w:t>2.1投标人编写的投标文件应包括下列部分：</w:t>
      </w:r>
    </w:p>
    <w:p w14:paraId="71E144CF">
      <w:pPr>
        <w:spacing w:line="360" w:lineRule="auto"/>
        <w:ind w:firstLine="480" w:firstLineChars="200"/>
        <w:rPr>
          <w:rFonts w:ascii="宋体" w:hAnsi="宋体"/>
          <w:sz w:val="24"/>
        </w:rPr>
      </w:pPr>
      <w:r>
        <w:rPr>
          <w:rFonts w:hint="eastAsia" w:ascii="宋体" w:hAnsi="宋体"/>
          <w:sz w:val="24"/>
        </w:rPr>
        <w:t>2.1.0投标文件目录及页码</w:t>
      </w:r>
    </w:p>
    <w:p w14:paraId="0A19F4F0">
      <w:pPr>
        <w:spacing w:line="360" w:lineRule="auto"/>
        <w:ind w:firstLine="480" w:firstLineChars="200"/>
        <w:rPr>
          <w:rFonts w:ascii="宋体" w:hAnsi="宋体"/>
          <w:sz w:val="24"/>
        </w:rPr>
      </w:pPr>
      <w:r>
        <w:rPr>
          <w:rFonts w:hint="eastAsia" w:ascii="宋体" w:hAnsi="宋体"/>
          <w:sz w:val="24"/>
        </w:rPr>
        <w:t>2.1.1 投标函</w:t>
      </w:r>
    </w:p>
    <w:p w14:paraId="61D3A8F7">
      <w:pPr>
        <w:spacing w:line="360" w:lineRule="auto"/>
        <w:ind w:firstLine="480" w:firstLineChars="200"/>
        <w:rPr>
          <w:rFonts w:ascii="宋体" w:hAnsi="宋体"/>
          <w:sz w:val="24"/>
        </w:rPr>
      </w:pPr>
      <w:r>
        <w:rPr>
          <w:rFonts w:hint="eastAsia" w:ascii="宋体" w:hAnsi="宋体"/>
          <w:sz w:val="24"/>
        </w:rPr>
        <w:t>2.1.2开标一览表</w:t>
      </w:r>
    </w:p>
    <w:p w14:paraId="4D52C597">
      <w:pPr>
        <w:spacing w:line="360" w:lineRule="auto"/>
        <w:ind w:firstLine="480" w:firstLineChars="200"/>
        <w:rPr>
          <w:rFonts w:ascii="宋体" w:hAnsi="宋体"/>
          <w:sz w:val="24"/>
        </w:rPr>
      </w:pPr>
      <w:r>
        <w:rPr>
          <w:rFonts w:hint="eastAsia" w:ascii="宋体" w:hAnsi="宋体"/>
          <w:sz w:val="24"/>
        </w:rPr>
        <w:t>2.1.3资格证明文件</w:t>
      </w:r>
    </w:p>
    <w:p w14:paraId="5868CC14">
      <w:pPr>
        <w:spacing w:line="360" w:lineRule="auto"/>
        <w:ind w:firstLine="480" w:firstLineChars="200"/>
        <w:rPr>
          <w:rFonts w:ascii="宋体" w:hAnsi="宋体"/>
          <w:sz w:val="24"/>
        </w:rPr>
      </w:pPr>
      <w:r>
        <w:rPr>
          <w:rFonts w:hint="eastAsia" w:ascii="宋体" w:hAnsi="宋体"/>
          <w:sz w:val="24"/>
        </w:rPr>
        <w:t>2.1.4分项报价表</w:t>
      </w:r>
    </w:p>
    <w:p w14:paraId="21E127C5">
      <w:pPr>
        <w:spacing w:line="360" w:lineRule="auto"/>
        <w:ind w:firstLine="480" w:firstLineChars="200"/>
        <w:rPr>
          <w:rFonts w:ascii="宋体" w:hAnsi="宋体"/>
          <w:sz w:val="24"/>
        </w:rPr>
      </w:pPr>
      <w:r>
        <w:rPr>
          <w:rFonts w:hint="eastAsia" w:ascii="宋体" w:hAnsi="宋体"/>
          <w:sz w:val="24"/>
        </w:rPr>
        <w:t>2.1.5投标人基本情况</w:t>
      </w:r>
    </w:p>
    <w:p w14:paraId="52320CEC">
      <w:pPr>
        <w:spacing w:line="360" w:lineRule="auto"/>
        <w:ind w:firstLine="480" w:firstLineChars="200"/>
        <w:rPr>
          <w:rFonts w:ascii="宋体" w:hAnsi="宋体"/>
          <w:sz w:val="24"/>
        </w:rPr>
      </w:pPr>
      <w:r>
        <w:rPr>
          <w:rFonts w:hint="eastAsia" w:ascii="宋体" w:hAnsi="宋体"/>
          <w:sz w:val="24"/>
        </w:rPr>
        <w:t>2.1.6实施方案</w:t>
      </w:r>
    </w:p>
    <w:p w14:paraId="22659CE7">
      <w:pPr>
        <w:spacing w:line="360" w:lineRule="auto"/>
        <w:ind w:firstLine="480" w:firstLineChars="200"/>
        <w:rPr>
          <w:rFonts w:ascii="宋体" w:hAnsi="宋体"/>
          <w:sz w:val="24"/>
        </w:rPr>
      </w:pPr>
      <w:r>
        <w:rPr>
          <w:rFonts w:hint="eastAsia" w:ascii="宋体" w:hAnsi="宋体"/>
          <w:sz w:val="24"/>
        </w:rPr>
        <w:t>2.1.7服务承诺书</w:t>
      </w:r>
    </w:p>
    <w:p w14:paraId="35C5FFFA">
      <w:pPr>
        <w:spacing w:line="360" w:lineRule="auto"/>
        <w:ind w:firstLine="480" w:firstLineChars="200"/>
        <w:rPr>
          <w:rFonts w:ascii="宋体" w:hAnsi="宋体"/>
          <w:sz w:val="24"/>
        </w:rPr>
      </w:pPr>
      <w:r>
        <w:rPr>
          <w:rFonts w:hint="eastAsia" w:ascii="宋体" w:hAnsi="宋体"/>
          <w:sz w:val="24"/>
        </w:rPr>
        <w:t>2.1.8法人资格证明或授权委托书</w:t>
      </w:r>
    </w:p>
    <w:p w14:paraId="029F6954">
      <w:pPr>
        <w:spacing w:line="360" w:lineRule="auto"/>
        <w:ind w:firstLine="480" w:firstLineChars="200"/>
        <w:rPr>
          <w:rFonts w:ascii="宋体" w:hAnsi="宋体"/>
          <w:sz w:val="24"/>
        </w:rPr>
      </w:pPr>
      <w:r>
        <w:rPr>
          <w:rFonts w:hint="eastAsia" w:ascii="宋体" w:hAnsi="宋体"/>
          <w:sz w:val="24"/>
        </w:rPr>
        <w:t>2.1.9其他文件</w:t>
      </w:r>
    </w:p>
    <w:p w14:paraId="40E374A5">
      <w:pPr>
        <w:spacing w:line="360" w:lineRule="auto"/>
        <w:ind w:firstLine="482" w:firstLineChars="200"/>
        <w:rPr>
          <w:rFonts w:ascii="宋体" w:hAnsi="宋体" w:cs="宋体"/>
          <w:b/>
          <w:bCs/>
          <w:sz w:val="24"/>
          <w:szCs w:val="24"/>
        </w:rPr>
      </w:pPr>
      <w:r>
        <w:rPr>
          <w:rFonts w:hint="eastAsia" w:ascii="宋体" w:hAnsi="宋体" w:cs="宋体"/>
          <w:b/>
          <w:bCs/>
          <w:sz w:val="24"/>
          <w:szCs w:val="24"/>
        </w:rPr>
        <w:t>3.报价</w:t>
      </w:r>
    </w:p>
    <w:p w14:paraId="4EFEEC8E">
      <w:pPr>
        <w:spacing w:line="360" w:lineRule="auto"/>
        <w:ind w:firstLine="480" w:firstLineChars="200"/>
        <w:rPr>
          <w:rFonts w:ascii="宋体" w:hAnsi="宋体" w:cs="宋体"/>
          <w:color w:val="FF0000"/>
          <w:sz w:val="24"/>
          <w:szCs w:val="24"/>
        </w:rPr>
      </w:pPr>
      <w:r>
        <w:rPr>
          <w:rFonts w:hint="eastAsia" w:ascii="宋体" w:hAnsi="宋体"/>
          <w:sz w:val="24"/>
        </w:rPr>
        <w:t>3.1报价原则：所有投标均以人民币报价。</w:t>
      </w:r>
    </w:p>
    <w:p w14:paraId="04223E99">
      <w:pPr>
        <w:spacing w:line="360" w:lineRule="auto"/>
        <w:ind w:firstLine="480" w:firstLineChars="200"/>
        <w:rPr>
          <w:rFonts w:ascii="宋体" w:hAnsi="宋体" w:cs="宋体"/>
          <w:sz w:val="24"/>
          <w:szCs w:val="24"/>
        </w:rPr>
      </w:pPr>
      <w:r>
        <w:rPr>
          <w:rFonts w:hint="eastAsia" w:ascii="宋体" w:hAnsi="宋体" w:cs="宋体"/>
          <w:sz w:val="24"/>
          <w:szCs w:val="24"/>
        </w:rPr>
        <w:t xml:space="preserve">3.1.1 </w:t>
      </w:r>
      <w:r>
        <w:rPr>
          <w:rFonts w:ascii="宋体" w:hAnsi="宋体" w:cs="宋体"/>
          <w:sz w:val="24"/>
          <w:szCs w:val="24"/>
        </w:rPr>
        <w:t>执行国家统一定价标准和采用固定价格采购的项目，其价格不列为评审因素</w:t>
      </w:r>
      <w:r>
        <w:rPr>
          <w:rFonts w:hint="eastAsia" w:ascii="宋体" w:hAnsi="宋体" w:cs="宋体"/>
          <w:sz w:val="24"/>
          <w:szCs w:val="24"/>
        </w:rPr>
        <w:t>。</w:t>
      </w:r>
    </w:p>
    <w:p w14:paraId="5717A4E3">
      <w:pPr>
        <w:spacing w:line="360" w:lineRule="auto"/>
        <w:ind w:firstLine="480" w:firstLineChars="200"/>
        <w:rPr>
          <w:rFonts w:ascii="宋体" w:hAnsi="宋体" w:cs="宋体"/>
          <w:sz w:val="24"/>
          <w:szCs w:val="24"/>
        </w:rPr>
      </w:pPr>
      <w:r>
        <w:rPr>
          <w:rFonts w:hint="eastAsia" w:ascii="宋体" w:hAnsi="宋体" w:cs="宋体"/>
          <w:sz w:val="24"/>
          <w:szCs w:val="24"/>
        </w:rPr>
        <w:t>3.1.2</w:t>
      </w:r>
      <w:r>
        <w:rPr>
          <w:rFonts w:hint="eastAsia" w:ascii="宋体" w:hAnsi="宋体" w:cs="宋体"/>
          <w:sz w:val="24"/>
        </w:rPr>
        <w:t>投标人所报的价格在合同执行过程中是固定不变的，不得以任何理由予以变更。以可调整的价格提交的投标将作为非响应性投标而予以拒绝</w:t>
      </w:r>
      <w:r>
        <w:rPr>
          <w:rFonts w:hint="eastAsia" w:ascii="宋体" w:hAnsi="宋体"/>
          <w:sz w:val="24"/>
        </w:rPr>
        <w:t>。</w:t>
      </w:r>
    </w:p>
    <w:p w14:paraId="38B48613">
      <w:pPr>
        <w:spacing w:line="360" w:lineRule="auto"/>
        <w:ind w:firstLine="480" w:firstLineChars="200"/>
        <w:rPr>
          <w:rFonts w:ascii="宋体" w:hAnsi="宋体" w:cs="宋体"/>
          <w:sz w:val="24"/>
          <w:szCs w:val="24"/>
        </w:rPr>
      </w:pPr>
      <w:r>
        <w:rPr>
          <w:rFonts w:hint="eastAsia" w:ascii="宋体" w:hAnsi="宋体" w:cs="宋体"/>
          <w:sz w:val="24"/>
          <w:szCs w:val="24"/>
        </w:rPr>
        <w:t>3.1.3</w:t>
      </w:r>
      <w:r>
        <w:rPr>
          <w:rFonts w:hint="eastAsia" w:ascii="宋体" w:hAnsi="宋体" w:cs="宋体"/>
          <w:color w:val="000000"/>
          <w:sz w:val="24"/>
          <w:szCs w:val="24"/>
        </w:rPr>
        <w:t>本项目采用两轮报价（第二轮报价即最后报价）</w:t>
      </w:r>
      <w:r>
        <w:rPr>
          <w:rFonts w:hint="eastAsia" w:ascii="宋体" w:hAnsi="宋体" w:cs="宋体"/>
          <w:sz w:val="24"/>
          <w:szCs w:val="24"/>
        </w:rPr>
        <w:t>。</w:t>
      </w:r>
    </w:p>
    <w:p w14:paraId="398092EB">
      <w:pPr>
        <w:pStyle w:val="66"/>
        <w:spacing w:line="360" w:lineRule="auto"/>
        <w:ind w:firstLine="480" w:firstLineChars="200"/>
        <w:rPr>
          <w:rFonts w:ascii="宋体" w:hAnsi="宋体" w:cs="宋体"/>
          <w:sz w:val="24"/>
          <w:szCs w:val="24"/>
        </w:rPr>
      </w:pPr>
      <w:r>
        <w:rPr>
          <w:rFonts w:hint="eastAsia" w:ascii="宋体" w:hAnsi="宋体" w:cs="宋体"/>
          <w:sz w:val="24"/>
          <w:szCs w:val="24"/>
        </w:rPr>
        <w:t>3.2报价要求</w:t>
      </w:r>
    </w:p>
    <w:p w14:paraId="1D6C98C2">
      <w:pPr>
        <w:pStyle w:val="66"/>
        <w:spacing w:line="360" w:lineRule="auto"/>
        <w:ind w:firstLine="480" w:firstLineChars="200"/>
      </w:pPr>
      <w:r>
        <w:rPr>
          <w:rFonts w:hint="eastAsia" w:ascii="宋体" w:hAnsi="宋体" w:cs="宋体"/>
          <w:sz w:val="24"/>
          <w:szCs w:val="24"/>
        </w:rPr>
        <w:t>投标报价不得超出预算金额，否则招标人有权不予受理。</w:t>
      </w:r>
    </w:p>
    <w:p w14:paraId="0E98BD2A">
      <w:pPr>
        <w:spacing w:line="360" w:lineRule="auto"/>
        <w:ind w:firstLine="482" w:firstLineChars="200"/>
        <w:rPr>
          <w:rFonts w:ascii="宋体" w:hAnsi="宋体" w:cs="宋体"/>
          <w:b/>
          <w:bCs/>
          <w:sz w:val="24"/>
          <w:szCs w:val="24"/>
        </w:rPr>
      </w:pPr>
      <w:r>
        <w:rPr>
          <w:rFonts w:hint="eastAsia" w:ascii="宋体" w:hAnsi="宋体" w:cs="宋体"/>
          <w:b/>
          <w:bCs/>
          <w:sz w:val="24"/>
          <w:szCs w:val="24"/>
        </w:rPr>
        <w:t>4.投标保证金</w:t>
      </w:r>
    </w:p>
    <w:p w14:paraId="04F4BBF5">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本项目不要求投标保证金</w:t>
      </w:r>
    </w:p>
    <w:p w14:paraId="41676EAB">
      <w:pPr>
        <w:spacing w:line="360" w:lineRule="auto"/>
        <w:ind w:firstLine="482" w:firstLineChars="200"/>
        <w:rPr>
          <w:rFonts w:ascii="宋体" w:hAnsi="宋体" w:cs="宋体"/>
          <w:b/>
          <w:bCs/>
          <w:sz w:val="24"/>
          <w:szCs w:val="24"/>
        </w:rPr>
      </w:pPr>
      <w:r>
        <w:rPr>
          <w:rFonts w:hint="eastAsia" w:ascii="宋体" w:hAnsi="宋体" w:cs="宋体"/>
          <w:b/>
          <w:bCs/>
          <w:sz w:val="24"/>
          <w:szCs w:val="24"/>
        </w:rPr>
        <w:t>5.有效期</w:t>
      </w:r>
    </w:p>
    <w:p w14:paraId="7301C828">
      <w:pPr>
        <w:spacing w:line="360" w:lineRule="auto"/>
        <w:ind w:firstLine="480" w:firstLineChars="200"/>
        <w:rPr>
          <w:rFonts w:ascii="宋体" w:hAnsi="宋体" w:cs="宋体"/>
          <w:sz w:val="24"/>
          <w:szCs w:val="24"/>
        </w:rPr>
      </w:pPr>
      <w:r>
        <w:rPr>
          <w:rFonts w:hint="eastAsia" w:ascii="宋体" w:hAnsi="宋体" w:cs="宋体"/>
          <w:sz w:val="24"/>
          <w:szCs w:val="24"/>
        </w:rPr>
        <w:t>5.1供应商的招标响应文件应在规定的递交招标响应文件截止日后</w:t>
      </w:r>
      <w:r>
        <w:rPr>
          <w:rFonts w:hint="eastAsia" w:ascii="宋体" w:hAnsi="宋体" w:cs="宋体"/>
          <w:sz w:val="24"/>
          <w:szCs w:val="24"/>
          <w:u w:val="single"/>
          <w:lang w:val="en-US" w:eastAsia="zh-CN"/>
        </w:rPr>
        <w:t>9</w:t>
      </w:r>
      <w:r>
        <w:rPr>
          <w:rFonts w:hint="eastAsia" w:ascii="宋体" w:hAnsi="宋体" w:cs="宋体"/>
          <w:sz w:val="24"/>
          <w:szCs w:val="24"/>
          <w:u w:val="single"/>
        </w:rPr>
        <w:t>0</w:t>
      </w:r>
      <w:r>
        <w:rPr>
          <w:rFonts w:hint="eastAsia" w:ascii="宋体" w:hAnsi="宋体" w:cs="宋体"/>
          <w:sz w:val="24"/>
          <w:szCs w:val="24"/>
        </w:rPr>
        <w:t>天内保持有效，有效期不满足要求的招标响应文件将被视为非实质性响应而予以拒绝。</w:t>
      </w:r>
    </w:p>
    <w:p w14:paraId="39393139">
      <w:pPr>
        <w:spacing w:line="360" w:lineRule="auto"/>
        <w:ind w:firstLine="480" w:firstLineChars="200"/>
        <w:rPr>
          <w:rFonts w:ascii="宋体" w:hAnsi="宋体" w:cs="宋体"/>
          <w:sz w:val="24"/>
          <w:szCs w:val="24"/>
        </w:rPr>
      </w:pPr>
      <w:r>
        <w:rPr>
          <w:rFonts w:hint="eastAsia" w:ascii="宋体" w:hAnsi="宋体" w:cs="宋体"/>
          <w:sz w:val="24"/>
          <w:szCs w:val="24"/>
        </w:rPr>
        <w:t>5.2 采购单位可根据实际情况，在原有效期截止之前，要求供应商同意延长有效期。接受该要求的供应商将不得要求修正其报价，且本须知中有关保证金的要求将在延长的有效期内继续有效。供应商也可以拒绝采购单位的这种要求，其保证金将不会被没收。上述要求和答复都应以书面形式提交。</w:t>
      </w:r>
    </w:p>
    <w:p w14:paraId="12770D2D">
      <w:pPr>
        <w:spacing w:line="360" w:lineRule="auto"/>
        <w:ind w:left="420"/>
        <w:rPr>
          <w:rFonts w:ascii="宋体" w:hAnsi="宋体" w:cs="宋体"/>
          <w:b/>
          <w:bCs/>
          <w:sz w:val="24"/>
          <w:szCs w:val="24"/>
        </w:rPr>
      </w:pPr>
      <w:r>
        <w:rPr>
          <w:rFonts w:hint="eastAsia" w:ascii="宋体" w:hAnsi="宋体" w:cs="宋体"/>
          <w:b/>
          <w:bCs/>
          <w:sz w:val="24"/>
          <w:szCs w:val="24"/>
        </w:rPr>
        <w:t>6. 招标响应文件的签署及规定</w:t>
      </w:r>
    </w:p>
    <w:p w14:paraId="17485686">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6.1</w:t>
      </w:r>
      <w:r>
        <w:rPr>
          <w:rFonts w:hint="eastAsia" w:ascii="宋体" w:hAnsi="宋体" w:cs="宋体"/>
          <w:sz w:val="24"/>
          <w:szCs w:val="24"/>
          <w:lang w:val="en-US" w:eastAsia="zh-CN"/>
        </w:rPr>
        <w:t>以政采云平台要求为准</w:t>
      </w:r>
    </w:p>
    <w:p w14:paraId="059D3113">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2</w:t>
      </w:r>
      <w:r>
        <w:rPr>
          <w:rFonts w:hint="eastAsia" w:ascii="宋体" w:hAnsi="宋体" w:cs="宋体"/>
          <w:sz w:val="24"/>
          <w:szCs w:val="24"/>
        </w:rPr>
        <w:t>任何行间插字、涂改和增删，必须由供应商的法定代表人或经其授权的代表签字或盖章后才有效。</w:t>
      </w:r>
    </w:p>
    <w:p w14:paraId="6BD2A777">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3</w:t>
      </w:r>
      <w:r>
        <w:rPr>
          <w:rFonts w:hint="eastAsia" w:ascii="宋体" w:hAnsi="宋体" w:cs="宋体"/>
          <w:sz w:val="24"/>
          <w:szCs w:val="24"/>
        </w:rPr>
        <w:t>招标响应文件因字迹潦草或表达不清所引起的后果由供应商负责。</w:t>
      </w:r>
    </w:p>
    <w:p w14:paraId="2EAAC853">
      <w:pPr>
        <w:spacing w:line="480" w:lineRule="auto"/>
        <w:ind w:firstLine="482" w:firstLineChars="200"/>
        <w:jc w:val="center"/>
        <w:rPr>
          <w:rFonts w:ascii="宋体" w:hAnsi="宋体" w:cs="宋体"/>
          <w:b/>
          <w:bCs/>
          <w:sz w:val="24"/>
          <w:szCs w:val="24"/>
        </w:rPr>
      </w:pPr>
      <w:r>
        <w:rPr>
          <w:rFonts w:hint="eastAsia" w:ascii="宋体" w:hAnsi="宋体" w:cs="宋体"/>
          <w:b/>
          <w:bCs/>
          <w:sz w:val="24"/>
          <w:szCs w:val="24"/>
        </w:rPr>
        <w:t>第四部分   招标响应文件的递交</w:t>
      </w:r>
    </w:p>
    <w:p w14:paraId="607BFE21">
      <w:pPr>
        <w:numPr>
          <w:ilvl w:val="0"/>
          <w:numId w:val="13"/>
        </w:numPr>
        <w:spacing w:line="360" w:lineRule="auto"/>
        <w:ind w:firstLine="482" w:firstLineChars="200"/>
        <w:rPr>
          <w:rFonts w:ascii="宋体" w:hAnsi="宋体" w:cs="宋体"/>
          <w:b/>
          <w:bCs/>
          <w:sz w:val="24"/>
          <w:szCs w:val="24"/>
        </w:rPr>
      </w:pPr>
      <w:r>
        <w:rPr>
          <w:rFonts w:hint="eastAsia" w:ascii="宋体" w:hAnsi="宋体" w:cs="宋体"/>
          <w:b/>
          <w:bCs/>
          <w:sz w:val="24"/>
          <w:szCs w:val="24"/>
        </w:rPr>
        <w:t>招标响应文件的密封和标记</w:t>
      </w:r>
    </w:p>
    <w:p w14:paraId="2E9FA153">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1.1</w:t>
      </w:r>
      <w:r>
        <w:rPr>
          <w:rFonts w:hint="eastAsia" w:ascii="宋体" w:hAnsi="宋体" w:cs="宋体"/>
          <w:sz w:val="24"/>
          <w:szCs w:val="24"/>
          <w:lang w:val="en-US" w:eastAsia="zh-CN"/>
        </w:rPr>
        <w:t>以政采云平台要求为准</w:t>
      </w:r>
    </w:p>
    <w:p w14:paraId="446E60FA">
      <w:pPr>
        <w:spacing w:line="360" w:lineRule="auto"/>
        <w:ind w:firstLine="482" w:firstLineChars="200"/>
        <w:rPr>
          <w:rFonts w:ascii="宋体" w:hAnsi="宋体" w:cs="宋体"/>
          <w:b/>
          <w:bCs/>
          <w:sz w:val="24"/>
          <w:szCs w:val="24"/>
        </w:rPr>
      </w:pPr>
      <w:r>
        <w:rPr>
          <w:rFonts w:hint="eastAsia" w:ascii="宋体" w:hAnsi="宋体" w:cs="宋体"/>
          <w:b/>
          <w:bCs/>
          <w:sz w:val="24"/>
          <w:szCs w:val="24"/>
        </w:rPr>
        <w:t>2.截止期</w:t>
      </w:r>
    </w:p>
    <w:p w14:paraId="1B07A245">
      <w:pPr>
        <w:spacing w:line="360" w:lineRule="auto"/>
        <w:ind w:firstLine="480" w:firstLineChars="200"/>
        <w:rPr>
          <w:rFonts w:ascii="宋体" w:hAnsi="宋体" w:cs="宋体"/>
          <w:sz w:val="24"/>
          <w:szCs w:val="24"/>
        </w:rPr>
      </w:pPr>
      <w:r>
        <w:rPr>
          <w:rFonts w:hint="eastAsia" w:ascii="宋体" w:hAnsi="宋体" w:cs="宋体"/>
          <w:sz w:val="24"/>
          <w:szCs w:val="24"/>
        </w:rPr>
        <w:t>2.1供应商应在招标公告中规定的截止日期和时间内，将招标响应文件递交至招标公告中规定的地址。</w:t>
      </w:r>
    </w:p>
    <w:p w14:paraId="051170B0">
      <w:pPr>
        <w:spacing w:line="360" w:lineRule="auto"/>
        <w:ind w:firstLine="480" w:firstLineChars="200"/>
        <w:rPr>
          <w:rFonts w:ascii="宋体" w:hAnsi="宋体" w:cs="宋体"/>
          <w:sz w:val="24"/>
          <w:szCs w:val="24"/>
        </w:rPr>
      </w:pPr>
      <w:r>
        <w:rPr>
          <w:rFonts w:hint="eastAsia" w:ascii="宋体" w:hAnsi="宋体" w:cs="宋体"/>
          <w:sz w:val="24"/>
          <w:szCs w:val="24"/>
        </w:rPr>
        <w:t>2.2采购单位有权按本须知的规定，通过修改招标文件延长招标响应文件递交的截止日期。在此情况下，采购单位和供应商受截止期制约的所有权利和义务均应延长至新的截止期。</w:t>
      </w:r>
    </w:p>
    <w:p w14:paraId="46903466">
      <w:pPr>
        <w:spacing w:line="360" w:lineRule="auto"/>
        <w:ind w:firstLine="480" w:firstLineChars="200"/>
        <w:rPr>
          <w:rFonts w:ascii="宋体" w:hAnsi="宋体" w:cs="宋体"/>
          <w:sz w:val="24"/>
          <w:szCs w:val="24"/>
        </w:rPr>
      </w:pPr>
      <w:r>
        <w:rPr>
          <w:rFonts w:hint="eastAsia" w:ascii="宋体" w:hAnsi="宋体" w:cs="宋体"/>
          <w:sz w:val="24"/>
          <w:szCs w:val="24"/>
        </w:rPr>
        <w:t>2.3招标代理机构将拒绝并原封退回在本须知规定的截止期后收到的任何招标响应文件。</w:t>
      </w:r>
    </w:p>
    <w:p w14:paraId="5E790686">
      <w:pPr>
        <w:spacing w:line="360" w:lineRule="auto"/>
        <w:ind w:firstLine="482" w:firstLineChars="200"/>
        <w:rPr>
          <w:rFonts w:ascii="宋体" w:hAnsi="宋体" w:cs="宋体"/>
          <w:b/>
          <w:bCs/>
          <w:sz w:val="24"/>
          <w:szCs w:val="24"/>
        </w:rPr>
      </w:pPr>
      <w:r>
        <w:rPr>
          <w:rFonts w:hint="eastAsia" w:ascii="宋体" w:hAnsi="宋体" w:cs="宋体"/>
          <w:b/>
          <w:bCs/>
          <w:sz w:val="24"/>
          <w:szCs w:val="24"/>
        </w:rPr>
        <w:t>3. 招标响应文件的修改与撤回</w:t>
      </w:r>
    </w:p>
    <w:p w14:paraId="23E7E154">
      <w:pPr>
        <w:spacing w:line="360" w:lineRule="auto"/>
        <w:ind w:firstLine="480" w:firstLineChars="200"/>
        <w:rPr>
          <w:rFonts w:ascii="宋体" w:hAnsi="宋体" w:cs="宋体"/>
          <w:sz w:val="24"/>
          <w:szCs w:val="24"/>
        </w:rPr>
      </w:pPr>
      <w:r>
        <w:rPr>
          <w:rFonts w:hint="eastAsia" w:ascii="宋体" w:hAnsi="宋体" w:cs="宋体"/>
          <w:sz w:val="24"/>
          <w:szCs w:val="24"/>
        </w:rPr>
        <w:t>3.1招标响应文件递交以后，如果供应商提出书面修改或撤标要求，在招标响应文件递交截止时间前送达招标公告中规定的地点的，招标代理机构将予以接受。</w:t>
      </w:r>
    </w:p>
    <w:p w14:paraId="1EAFBD89">
      <w:pPr>
        <w:spacing w:line="360" w:lineRule="auto"/>
        <w:ind w:firstLine="480" w:firstLineChars="200"/>
        <w:rPr>
          <w:rFonts w:ascii="宋体" w:hAnsi="宋体" w:cs="宋体"/>
          <w:sz w:val="24"/>
          <w:szCs w:val="24"/>
        </w:rPr>
      </w:pPr>
      <w:r>
        <w:rPr>
          <w:rFonts w:hint="eastAsia" w:ascii="宋体" w:hAnsi="宋体" w:cs="宋体"/>
          <w:sz w:val="24"/>
          <w:szCs w:val="24"/>
        </w:rPr>
        <w:t>3.2供应商对招标响应文件的修改或撤回通知应按本须知规定编制、密封、标记和发送。</w:t>
      </w:r>
    </w:p>
    <w:p w14:paraId="7B6D4C38">
      <w:pPr>
        <w:spacing w:line="360" w:lineRule="auto"/>
        <w:ind w:firstLine="480" w:firstLineChars="200"/>
        <w:rPr>
          <w:rFonts w:ascii="宋体" w:hAnsi="宋体" w:cs="宋体"/>
          <w:sz w:val="24"/>
          <w:szCs w:val="24"/>
        </w:rPr>
      </w:pPr>
      <w:r>
        <w:rPr>
          <w:rFonts w:hint="eastAsia" w:ascii="宋体" w:hAnsi="宋体" w:cs="宋体"/>
          <w:sz w:val="24"/>
          <w:szCs w:val="24"/>
        </w:rPr>
        <w:t>3.3在截止期之后，供应商不得对其招标响应文件做任何修改。</w:t>
      </w:r>
    </w:p>
    <w:p w14:paraId="45437A1F">
      <w:pPr>
        <w:spacing w:line="360" w:lineRule="auto"/>
        <w:ind w:firstLine="480" w:firstLineChars="200"/>
        <w:rPr>
          <w:rFonts w:ascii="宋体" w:hAnsi="宋体" w:cs="宋体"/>
          <w:sz w:val="24"/>
          <w:szCs w:val="24"/>
        </w:rPr>
      </w:pPr>
      <w:r>
        <w:rPr>
          <w:rFonts w:hint="eastAsia" w:ascii="宋体" w:hAnsi="宋体" w:cs="宋体"/>
          <w:sz w:val="24"/>
          <w:szCs w:val="24"/>
        </w:rPr>
        <w:t>3.4从截止期至供应商在招标响应文件格式中确定的报价有效期之间，供应商不得撤回其招标响应文件，否则其保证金将按照本须知的规定不予退回。</w:t>
      </w:r>
    </w:p>
    <w:p w14:paraId="75FDDE90">
      <w:pPr>
        <w:spacing w:line="480" w:lineRule="auto"/>
        <w:ind w:firstLine="482" w:firstLineChars="200"/>
        <w:jc w:val="center"/>
        <w:rPr>
          <w:rFonts w:ascii="宋体" w:hAnsi="宋体" w:cs="宋体"/>
          <w:b/>
          <w:bCs/>
          <w:sz w:val="24"/>
          <w:szCs w:val="24"/>
        </w:rPr>
      </w:pPr>
      <w:r>
        <w:rPr>
          <w:rFonts w:hint="eastAsia" w:ascii="宋体" w:hAnsi="宋体" w:cs="宋体"/>
          <w:b/>
          <w:bCs/>
          <w:sz w:val="24"/>
          <w:szCs w:val="24"/>
        </w:rPr>
        <w:t>第五部分 响应文件的评审</w:t>
      </w:r>
    </w:p>
    <w:p w14:paraId="4AADDBB5">
      <w:pPr>
        <w:numPr>
          <w:ilvl w:val="0"/>
          <w:numId w:val="14"/>
        </w:numPr>
        <w:spacing w:line="360" w:lineRule="auto"/>
        <w:ind w:firstLine="482" w:firstLineChars="200"/>
        <w:rPr>
          <w:rFonts w:ascii="宋体" w:hAnsi="宋体" w:cs="宋体"/>
          <w:b/>
          <w:bCs/>
          <w:sz w:val="24"/>
          <w:szCs w:val="24"/>
        </w:rPr>
      </w:pPr>
      <w:r>
        <w:rPr>
          <w:rFonts w:hint="eastAsia" w:ascii="宋体" w:hAnsi="宋体" w:cs="宋体"/>
          <w:b/>
          <w:bCs/>
          <w:sz w:val="24"/>
          <w:szCs w:val="24"/>
        </w:rPr>
        <w:t>组建评标小组</w:t>
      </w:r>
    </w:p>
    <w:p w14:paraId="48DC7564">
      <w:pPr>
        <w:spacing w:line="360" w:lineRule="auto"/>
        <w:ind w:firstLine="480" w:firstLineChars="200"/>
        <w:rPr>
          <w:rFonts w:ascii="宋体" w:hAnsi="宋体" w:cs="宋体"/>
          <w:sz w:val="24"/>
          <w:szCs w:val="24"/>
        </w:rPr>
      </w:pPr>
      <w:r>
        <w:rPr>
          <w:rFonts w:hint="eastAsia" w:ascii="宋体" w:hAnsi="宋体" w:cs="宋体"/>
          <w:sz w:val="24"/>
          <w:szCs w:val="24"/>
        </w:rPr>
        <w:t>评标小组根据采购内容的特点进行组建，并负责评审工作。评标小组的构成及抽取方式详见供应商须知前附表。</w:t>
      </w:r>
    </w:p>
    <w:p w14:paraId="5E6B7CFE">
      <w:pPr>
        <w:numPr>
          <w:ilvl w:val="0"/>
          <w:numId w:val="14"/>
        </w:numPr>
        <w:spacing w:line="360" w:lineRule="auto"/>
        <w:ind w:firstLine="482" w:firstLineChars="200"/>
        <w:rPr>
          <w:rFonts w:ascii="宋体" w:hAnsi="宋体" w:cs="宋体"/>
          <w:b/>
          <w:bCs/>
          <w:sz w:val="24"/>
          <w:szCs w:val="24"/>
        </w:rPr>
      </w:pPr>
      <w:r>
        <w:rPr>
          <w:rFonts w:hint="eastAsia" w:ascii="宋体" w:hAnsi="宋体" w:cs="宋体"/>
          <w:b/>
          <w:bCs/>
          <w:sz w:val="24"/>
          <w:szCs w:val="24"/>
        </w:rPr>
        <w:t>招标响应文件的初审与澄清</w:t>
      </w:r>
    </w:p>
    <w:p w14:paraId="3224C9AF">
      <w:pPr>
        <w:spacing w:line="360" w:lineRule="auto"/>
        <w:ind w:firstLine="480" w:firstLineChars="200"/>
        <w:rPr>
          <w:rFonts w:ascii="宋体" w:hAnsi="宋体" w:cs="宋体"/>
          <w:sz w:val="24"/>
          <w:szCs w:val="24"/>
        </w:rPr>
      </w:pPr>
      <w:r>
        <w:rPr>
          <w:rFonts w:hint="eastAsia" w:ascii="宋体" w:hAnsi="宋体" w:cs="宋体"/>
          <w:sz w:val="24"/>
          <w:szCs w:val="24"/>
        </w:rPr>
        <w:t>响应文件的初审分为形式评审、资格评审和响应性评审。形式、资格、响应性评审依据法律、法规和招标文件的规定，对招标响应文件中的资格证明、投标保证金等进行审查。评审标准详见《评审细则》。</w:t>
      </w:r>
    </w:p>
    <w:p w14:paraId="4B92540C">
      <w:pPr>
        <w:spacing w:line="360" w:lineRule="auto"/>
        <w:ind w:firstLine="482" w:firstLineChars="200"/>
        <w:rPr>
          <w:rFonts w:ascii="宋体" w:hAnsi="宋体" w:cs="宋体"/>
          <w:b/>
          <w:bCs/>
          <w:sz w:val="24"/>
          <w:szCs w:val="24"/>
        </w:rPr>
      </w:pPr>
      <w:r>
        <w:rPr>
          <w:rFonts w:hint="eastAsia" w:ascii="宋体" w:hAnsi="宋体" w:cs="宋体"/>
          <w:b/>
          <w:bCs/>
          <w:sz w:val="24"/>
          <w:szCs w:val="24"/>
        </w:rPr>
        <w:t>3.响应文件的澄清</w:t>
      </w:r>
    </w:p>
    <w:p w14:paraId="1D601C83">
      <w:pPr>
        <w:spacing w:line="360" w:lineRule="auto"/>
        <w:ind w:firstLine="480" w:firstLineChars="200"/>
        <w:rPr>
          <w:rFonts w:ascii="宋体" w:hAnsi="宋体" w:cs="宋体"/>
          <w:sz w:val="24"/>
          <w:szCs w:val="24"/>
        </w:rPr>
      </w:pPr>
      <w:r>
        <w:rPr>
          <w:rFonts w:hint="eastAsia" w:ascii="宋体" w:hAnsi="宋体" w:cs="宋体"/>
          <w:sz w:val="24"/>
          <w:szCs w:val="24"/>
        </w:rPr>
        <w:t>3.1在评审期间，评审小组有权以书面方式要求供应商对其招标响应文件中含义不明确、对同类问题表述不一致或者有明显文字和计算错误的内容做必要的澄清。供应商澄清应在评审小组规定的时间内以书面方式进行，并不得超出招标响应文件范围或者改变招标响应文件的实质性内容。</w:t>
      </w:r>
    </w:p>
    <w:p w14:paraId="29446888">
      <w:pPr>
        <w:spacing w:line="360" w:lineRule="auto"/>
        <w:ind w:firstLine="480" w:firstLineChars="200"/>
        <w:rPr>
          <w:rFonts w:ascii="宋体" w:hAnsi="宋体" w:cs="宋体"/>
          <w:sz w:val="24"/>
          <w:szCs w:val="24"/>
        </w:rPr>
      </w:pPr>
      <w:r>
        <w:rPr>
          <w:rFonts w:hint="eastAsia" w:ascii="宋体" w:hAnsi="宋体" w:cs="宋体"/>
          <w:sz w:val="24"/>
          <w:szCs w:val="24"/>
        </w:rPr>
        <w:t>3.2澄清文件将作为招标响应文件内容的一部分。</w:t>
      </w:r>
    </w:p>
    <w:p w14:paraId="6A3D92EC">
      <w:pPr>
        <w:spacing w:line="360" w:lineRule="auto"/>
        <w:ind w:firstLine="482" w:firstLineChars="200"/>
        <w:rPr>
          <w:rFonts w:ascii="宋体" w:hAnsi="宋体" w:cs="宋体"/>
          <w:b/>
          <w:bCs/>
          <w:sz w:val="24"/>
          <w:szCs w:val="24"/>
        </w:rPr>
      </w:pPr>
      <w:r>
        <w:rPr>
          <w:rFonts w:hint="eastAsia" w:ascii="宋体" w:hAnsi="宋体" w:cs="宋体"/>
          <w:b/>
          <w:bCs/>
          <w:sz w:val="24"/>
          <w:szCs w:val="24"/>
        </w:rPr>
        <w:t>4.比较与评价</w:t>
      </w:r>
    </w:p>
    <w:p w14:paraId="19A63BB5">
      <w:pPr>
        <w:widowControl/>
        <w:spacing w:line="360" w:lineRule="auto"/>
        <w:ind w:firstLine="480" w:firstLineChars="200"/>
        <w:rPr>
          <w:rFonts w:ascii="宋体" w:hAnsi="宋体" w:cs="宋体"/>
          <w:sz w:val="24"/>
          <w:szCs w:val="24"/>
        </w:rPr>
      </w:pPr>
      <w:r>
        <w:rPr>
          <w:rFonts w:hint="eastAsia" w:ascii="宋体" w:hAnsi="宋体" w:cs="宋体"/>
          <w:sz w:val="24"/>
          <w:szCs w:val="24"/>
        </w:rPr>
        <w:t>4.1经审查合格的响应文件。</w:t>
      </w:r>
    </w:p>
    <w:p w14:paraId="696CEC0D">
      <w:pPr>
        <w:spacing w:line="360" w:lineRule="auto"/>
        <w:ind w:firstLine="480" w:firstLineChars="200"/>
        <w:rPr>
          <w:rFonts w:ascii="宋体" w:hAnsi="宋体" w:cs="宋体"/>
          <w:sz w:val="24"/>
          <w:szCs w:val="24"/>
        </w:rPr>
      </w:pPr>
      <w:r>
        <w:rPr>
          <w:rFonts w:hint="eastAsia" w:ascii="宋体" w:hAnsi="宋体" w:cs="宋体"/>
          <w:sz w:val="24"/>
          <w:szCs w:val="24"/>
        </w:rPr>
        <w:t>4.1.1评审严格按照采购文件的要求和条件进行。评审时将考虑以下因素：</w:t>
      </w:r>
    </w:p>
    <w:p w14:paraId="2344AF17">
      <w:pPr>
        <w:numPr>
          <w:ilvl w:val="0"/>
          <w:numId w:val="15"/>
        </w:numPr>
        <w:spacing w:line="360" w:lineRule="auto"/>
        <w:ind w:firstLine="480" w:firstLineChars="200"/>
        <w:rPr>
          <w:rFonts w:ascii="宋体" w:hAnsi="宋体" w:cs="宋体"/>
          <w:sz w:val="24"/>
          <w:szCs w:val="24"/>
        </w:rPr>
      </w:pPr>
      <w:r>
        <w:rPr>
          <w:rFonts w:hint="eastAsia" w:ascii="宋体" w:hAnsi="宋体" w:cs="宋体"/>
          <w:sz w:val="24"/>
          <w:szCs w:val="24"/>
        </w:rPr>
        <w:t>供应商能力；</w:t>
      </w:r>
    </w:p>
    <w:p w14:paraId="1C7CE848">
      <w:pPr>
        <w:numPr>
          <w:ilvl w:val="0"/>
          <w:numId w:val="15"/>
        </w:numPr>
        <w:spacing w:line="360" w:lineRule="auto"/>
        <w:ind w:firstLine="480" w:firstLineChars="200"/>
        <w:rPr>
          <w:rFonts w:ascii="宋体" w:hAnsi="宋体" w:cs="宋体"/>
          <w:sz w:val="24"/>
          <w:szCs w:val="24"/>
        </w:rPr>
      </w:pPr>
      <w:r>
        <w:rPr>
          <w:rFonts w:hint="eastAsia" w:ascii="宋体" w:hAnsi="宋体" w:cs="宋体"/>
          <w:sz w:val="24"/>
          <w:szCs w:val="24"/>
        </w:rPr>
        <w:t>报价的合理性；</w:t>
      </w:r>
    </w:p>
    <w:p w14:paraId="2ADAC03C">
      <w:pPr>
        <w:numPr>
          <w:ilvl w:val="0"/>
          <w:numId w:val="15"/>
        </w:numPr>
        <w:spacing w:line="360" w:lineRule="auto"/>
        <w:ind w:firstLine="480" w:firstLineChars="200"/>
        <w:rPr>
          <w:rFonts w:ascii="宋体" w:hAnsi="宋体" w:cs="宋体"/>
          <w:sz w:val="24"/>
          <w:szCs w:val="24"/>
        </w:rPr>
      </w:pPr>
      <w:r>
        <w:rPr>
          <w:rFonts w:hint="eastAsia" w:ascii="宋体" w:hAnsi="宋体" w:cs="宋体"/>
          <w:sz w:val="24"/>
          <w:szCs w:val="24"/>
        </w:rPr>
        <w:t xml:space="preserve">方案实施能力； </w:t>
      </w:r>
    </w:p>
    <w:p w14:paraId="796A52F9">
      <w:pPr>
        <w:numPr>
          <w:ilvl w:val="0"/>
          <w:numId w:val="15"/>
        </w:numPr>
        <w:spacing w:line="360" w:lineRule="auto"/>
        <w:ind w:firstLine="480" w:firstLineChars="200"/>
        <w:rPr>
          <w:rFonts w:ascii="宋体" w:hAnsi="宋体" w:cs="宋体"/>
          <w:sz w:val="24"/>
          <w:szCs w:val="24"/>
        </w:rPr>
      </w:pPr>
      <w:r>
        <w:rPr>
          <w:rFonts w:hint="eastAsia" w:ascii="宋体" w:hAnsi="宋体" w:cs="宋体"/>
          <w:sz w:val="24"/>
          <w:szCs w:val="24"/>
        </w:rPr>
        <w:t>商务响应；</w:t>
      </w:r>
    </w:p>
    <w:p w14:paraId="24E3AF16">
      <w:pPr>
        <w:numPr>
          <w:ilvl w:val="0"/>
          <w:numId w:val="15"/>
        </w:numPr>
        <w:spacing w:line="360" w:lineRule="auto"/>
        <w:ind w:firstLine="480" w:firstLineChars="200"/>
        <w:rPr>
          <w:rFonts w:ascii="宋体" w:hAnsi="宋体" w:cs="宋体"/>
          <w:sz w:val="24"/>
          <w:szCs w:val="24"/>
        </w:rPr>
      </w:pPr>
      <w:r>
        <w:rPr>
          <w:rFonts w:hint="eastAsia" w:ascii="宋体" w:hAnsi="宋体" w:cs="宋体"/>
          <w:sz w:val="24"/>
          <w:szCs w:val="24"/>
        </w:rPr>
        <w:t>技术响应。</w:t>
      </w:r>
    </w:p>
    <w:p w14:paraId="766A327F">
      <w:pPr>
        <w:spacing w:line="360" w:lineRule="auto"/>
        <w:ind w:firstLine="480" w:firstLineChars="200"/>
        <w:rPr>
          <w:rFonts w:ascii="宋体" w:hAnsi="宋体" w:cs="宋体"/>
          <w:sz w:val="24"/>
          <w:szCs w:val="24"/>
        </w:rPr>
      </w:pPr>
      <w:r>
        <w:rPr>
          <w:rFonts w:hint="eastAsia" w:ascii="宋体" w:hAnsi="宋体" w:cs="宋体"/>
          <w:sz w:val="24"/>
          <w:szCs w:val="24"/>
        </w:rPr>
        <w:t>4.2本次评审将采用下列方法：</w:t>
      </w:r>
    </w:p>
    <w:p w14:paraId="348803A8">
      <w:pPr>
        <w:spacing w:line="360" w:lineRule="auto"/>
        <w:ind w:firstLine="480" w:firstLineChars="200"/>
        <w:rPr>
          <w:rFonts w:ascii="宋体" w:hAnsi="宋体" w:cs="宋体"/>
          <w:sz w:val="24"/>
          <w:szCs w:val="24"/>
        </w:rPr>
      </w:pPr>
      <w:r>
        <w:rPr>
          <w:rFonts w:hint="eastAsia" w:ascii="宋体" w:hAnsi="宋体" w:cs="宋体"/>
          <w:sz w:val="24"/>
          <w:szCs w:val="24"/>
        </w:rPr>
        <w:t>详见评分标准。</w:t>
      </w:r>
    </w:p>
    <w:p w14:paraId="7A03B111">
      <w:pPr>
        <w:numPr>
          <w:ilvl w:val="0"/>
          <w:numId w:val="16"/>
        </w:numPr>
        <w:spacing w:line="360" w:lineRule="auto"/>
        <w:ind w:firstLine="482" w:firstLineChars="200"/>
        <w:rPr>
          <w:rFonts w:ascii="宋体" w:hAnsi="宋体" w:cs="宋体"/>
          <w:b/>
          <w:bCs/>
          <w:sz w:val="24"/>
          <w:szCs w:val="24"/>
        </w:rPr>
      </w:pPr>
      <w:r>
        <w:rPr>
          <w:rFonts w:hint="eastAsia" w:ascii="宋体" w:hAnsi="宋体" w:cs="宋体"/>
          <w:b/>
          <w:bCs/>
          <w:sz w:val="24"/>
          <w:szCs w:val="24"/>
        </w:rPr>
        <w:t>评审过程及保密原则</w:t>
      </w:r>
    </w:p>
    <w:p w14:paraId="5A8DE1E2">
      <w:pPr>
        <w:spacing w:line="360" w:lineRule="auto"/>
        <w:ind w:firstLine="480" w:firstLineChars="200"/>
        <w:rPr>
          <w:rFonts w:ascii="宋体" w:hAnsi="宋体" w:cs="宋体"/>
          <w:sz w:val="24"/>
          <w:szCs w:val="24"/>
        </w:rPr>
      </w:pPr>
      <w:r>
        <w:rPr>
          <w:rFonts w:hint="eastAsia" w:ascii="宋体" w:hAnsi="宋体" w:cs="宋体"/>
          <w:sz w:val="24"/>
          <w:szCs w:val="24"/>
        </w:rPr>
        <w:t>5.1投标响应文件递交后，直接授予成交供应商合同止，凡与本次采购有关人员对属于审查、澄清、评价和比较报价的有关资料以及授标意向等，均不得向供应商或其他无关的人员透露。</w:t>
      </w:r>
    </w:p>
    <w:p w14:paraId="64E3981C">
      <w:pPr>
        <w:spacing w:line="360" w:lineRule="auto"/>
        <w:ind w:firstLine="480" w:firstLineChars="200"/>
        <w:rPr>
          <w:rFonts w:ascii="宋体" w:hAnsi="宋体" w:cs="宋体"/>
          <w:sz w:val="24"/>
          <w:szCs w:val="24"/>
        </w:rPr>
      </w:pPr>
      <w:r>
        <w:rPr>
          <w:rFonts w:hint="eastAsia" w:ascii="宋体" w:hAnsi="宋体" w:cs="宋体"/>
          <w:sz w:val="24"/>
          <w:szCs w:val="24"/>
        </w:rPr>
        <w:t>5.2在评审期间，供应商试图影响采购单位和评标小组的任何活动，将导致其报价被拒绝，并承担相应的法律责任。</w:t>
      </w:r>
    </w:p>
    <w:p w14:paraId="16057BEF">
      <w:pPr>
        <w:pStyle w:val="84"/>
        <w:spacing w:line="360" w:lineRule="auto"/>
        <w:ind w:firstLine="480"/>
        <w:rPr>
          <w:rFonts w:ascii="宋体" w:hAnsi="宋体" w:cs="宋体"/>
          <w:sz w:val="24"/>
          <w:szCs w:val="24"/>
        </w:rPr>
      </w:pPr>
      <w:r>
        <w:rPr>
          <w:rFonts w:hint="eastAsia" w:ascii="宋体" w:hAnsi="宋体" w:cs="宋体"/>
          <w:sz w:val="24"/>
          <w:szCs w:val="24"/>
        </w:rPr>
        <w:t>6.本项目采用综合评分法，评审标准详见附表《评审细则》，评审时评标小组将严格按照评审细则中的分值设置与评审因素进行量化打分。招标文件中没有规定的评审标准不得作为评审依据。</w:t>
      </w:r>
    </w:p>
    <w:p w14:paraId="1029A7A7">
      <w:pPr>
        <w:pStyle w:val="84"/>
        <w:spacing w:line="360" w:lineRule="auto"/>
        <w:ind w:firstLine="480"/>
        <w:rPr>
          <w:rFonts w:ascii="宋体" w:hAnsi="宋体" w:cs="宋体"/>
          <w:sz w:val="24"/>
          <w:szCs w:val="24"/>
        </w:rPr>
      </w:pPr>
      <w:r>
        <w:rPr>
          <w:rFonts w:hint="eastAsia" w:ascii="宋体" w:hAnsi="宋体" w:cs="宋体"/>
          <w:sz w:val="24"/>
          <w:szCs w:val="24"/>
        </w:rPr>
        <w:t>评审时，评标小组各成员独立对每个有效响应的文件进行评价、打分，然后汇总每个供应商每项评分因素的得分。</w:t>
      </w:r>
    </w:p>
    <w:p w14:paraId="244DAB54">
      <w:pPr>
        <w:spacing w:line="360" w:lineRule="auto"/>
        <w:ind w:firstLine="480" w:firstLineChars="200"/>
        <w:rPr>
          <w:rFonts w:ascii="宋体" w:hAnsi="宋体" w:cs="宋体"/>
          <w:sz w:val="24"/>
          <w:szCs w:val="24"/>
        </w:rPr>
      </w:pPr>
      <w:r>
        <w:rPr>
          <w:rFonts w:hint="eastAsia" w:ascii="宋体" w:hAnsi="宋体" w:cs="宋体"/>
          <w:sz w:val="24"/>
          <w:szCs w:val="24"/>
        </w:rPr>
        <w:t>7.评标小组根据综合评分情况，按照评审得分由高到低顺序推荐3名以上成交候选供应商，并编写评审报告。评审得分相同的，按照最后报价由低到高的顺序推荐。评审得分且最后报价相同的，按照技术部分优劣顺序推荐。</w:t>
      </w:r>
    </w:p>
    <w:p w14:paraId="59E15336">
      <w:pPr>
        <w:autoSpaceDE w:val="0"/>
        <w:autoSpaceDN w:val="0"/>
        <w:adjustRightInd w:val="0"/>
        <w:spacing w:line="360" w:lineRule="auto"/>
        <w:ind w:firstLine="480" w:firstLineChars="200"/>
        <w:jc w:val="left"/>
        <w:rPr>
          <w:rFonts w:ascii="宋体" w:hAnsi="宋体" w:cs="宋体"/>
          <w:bCs/>
          <w:sz w:val="24"/>
          <w:szCs w:val="24"/>
        </w:rPr>
      </w:pPr>
      <w:r>
        <w:rPr>
          <w:rFonts w:hint="eastAsia" w:ascii="宋体" w:hAnsi="宋体" w:cs="宋体"/>
          <w:sz w:val="24"/>
          <w:szCs w:val="24"/>
        </w:rPr>
        <w:t>8.</w:t>
      </w:r>
      <w:r>
        <w:rPr>
          <w:rFonts w:hint="eastAsia" w:ascii="宋体" w:hAnsi="宋体" w:cs="宋体"/>
          <w:bCs/>
          <w:sz w:val="24"/>
          <w:szCs w:val="24"/>
        </w:rPr>
        <w:t>原则上推荐排名位于第一名的成交候选供应商为中标供应商。若排名第一的成交候选供应商放弃中标、因不可抗力提出不能履行合同或应当提交履约保证金而在规定的期限内未能提交的，招标人有权选择重新招标，或者招标人确定排名第二的成交候选供应商为中标供应商，以此类推。</w:t>
      </w:r>
    </w:p>
    <w:p w14:paraId="7A36401A">
      <w:pPr>
        <w:autoSpaceDE w:val="0"/>
        <w:autoSpaceDN w:val="0"/>
        <w:adjustRightIn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9.评标小组完成评标后，应当向招标人提交书面评标报告。</w:t>
      </w:r>
    </w:p>
    <w:p w14:paraId="5C99E188">
      <w:pPr>
        <w:spacing w:line="315" w:lineRule="auto"/>
        <w:rPr>
          <w:rFonts w:ascii="宋体" w:hAnsi="宋体" w:cs="宋体"/>
          <w:szCs w:val="21"/>
        </w:rPr>
      </w:pPr>
    </w:p>
    <w:p w14:paraId="3E57A40D">
      <w:pPr>
        <w:pStyle w:val="55"/>
        <w:spacing w:line="276" w:lineRule="auto"/>
        <w:jc w:val="both"/>
        <w:rPr>
          <w:rFonts w:ascii="宋体" w:hAnsi="宋体"/>
          <w:szCs w:val="28"/>
          <w:lang w:val="zh-CN"/>
        </w:rPr>
        <w:sectPr>
          <w:pgSz w:w="11906" w:h="16838"/>
          <w:pgMar w:top="1440" w:right="1558" w:bottom="1440" w:left="1560" w:header="851" w:footer="992" w:gutter="0"/>
          <w:cols w:space="720" w:num="1"/>
          <w:docGrid w:type="lines" w:linePitch="312" w:charSpace="0"/>
        </w:sectPr>
      </w:pPr>
      <w:bookmarkStart w:id="8" w:name="_Toc458690403"/>
      <w:bookmarkStart w:id="9" w:name="_Toc459187179"/>
    </w:p>
    <w:p w14:paraId="7D2B3C3B">
      <w:pPr>
        <w:pStyle w:val="55"/>
        <w:spacing w:line="276" w:lineRule="auto"/>
        <w:rPr>
          <w:rFonts w:ascii="宋体" w:hAnsi="宋体"/>
          <w:szCs w:val="28"/>
          <w:lang w:val="zh-CN"/>
        </w:rPr>
      </w:pPr>
      <w:r>
        <w:rPr>
          <w:rFonts w:hint="eastAsia" w:ascii="宋体" w:hAnsi="宋体"/>
          <w:szCs w:val="28"/>
          <w:lang w:val="zh-CN"/>
        </w:rPr>
        <w:t>评审细则</w:t>
      </w:r>
      <w:bookmarkEnd w:id="8"/>
      <w:bookmarkEnd w:id="9"/>
    </w:p>
    <w:p w14:paraId="6AF45304">
      <w:pPr>
        <w:numPr>
          <w:ilvl w:val="0"/>
          <w:numId w:val="17"/>
        </w:numPr>
        <w:spacing w:line="276" w:lineRule="auto"/>
        <w:jc w:val="center"/>
        <w:rPr>
          <w:rFonts w:ascii="宋体" w:hAnsi="宋体"/>
          <w:b/>
          <w:sz w:val="24"/>
          <w:szCs w:val="28"/>
        </w:rPr>
      </w:pPr>
      <w:r>
        <w:rPr>
          <w:rFonts w:hint="eastAsia" w:ascii="宋体" w:hAnsi="宋体"/>
          <w:b/>
          <w:sz w:val="24"/>
          <w:szCs w:val="28"/>
        </w:rPr>
        <w:t>形式、资格及符合性审查</w:t>
      </w:r>
    </w:p>
    <w:tbl>
      <w:tblPr>
        <w:tblStyle w:val="59"/>
        <w:tblW w:w="931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956"/>
        <w:gridCol w:w="6130"/>
      </w:tblGrid>
      <w:tr w14:paraId="0BF4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4" w:type="dxa"/>
            <w:noWrap/>
            <w:vAlign w:val="center"/>
          </w:tcPr>
          <w:p w14:paraId="4F15DCCE">
            <w:pPr>
              <w:tabs>
                <w:tab w:val="left" w:pos="1080"/>
              </w:tabs>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条款号</w:t>
            </w:r>
          </w:p>
        </w:tc>
        <w:tc>
          <w:tcPr>
            <w:tcW w:w="1956" w:type="dxa"/>
            <w:noWrap/>
            <w:vAlign w:val="center"/>
          </w:tcPr>
          <w:p w14:paraId="1B730C75">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评审因素</w:t>
            </w:r>
          </w:p>
        </w:tc>
        <w:tc>
          <w:tcPr>
            <w:tcW w:w="6130" w:type="dxa"/>
            <w:noWrap/>
            <w:vAlign w:val="center"/>
          </w:tcPr>
          <w:p w14:paraId="7A5B10B0">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评审标准</w:t>
            </w:r>
          </w:p>
        </w:tc>
      </w:tr>
      <w:tr w14:paraId="2186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224" w:type="dxa"/>
            <w:vMerge w:val="restart"/>
            <w:noWrap/>
            <w:vAlign w:val="center"/>
          </w:tcPr>
          <w:p w14:paraId="1F8C537A">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形式评</w:t>
            </w:r>
          </w:p>
          <w:p w14:paraId="5FA8A1A3">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审标准</w:t>
            </w:r>
          </w:p>
        </w:tc>
        <w:tc>
          <w:tcPr>
            <w:tcW w:w="1956" w:type="dxa"/>
            <w:noWrap/>
            <w:vAlign w:val="center"/>
          </w:tcPr>
          <w:p w14:paraId="062D9393">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投标人名称</w:t>
            </w:r>
          </w:p>
        </w:tc>
        <w:tc>
          <w:tcPr>
            <w:tcW w:w="6130" w:type="dxa"/>
            <w:noWrap/>
            <w:vAlign w:val="center"/>
          </w:tcPr>
          <w:p w14:paraId="6C460A6B">
            <w:pPr>
              <w:autoSpaceDE w:val="0"/>
              <w:autoSpaceDN w:val="0"/>
              <w:adjustRightInd w:val="0"/>
              <w:spacing w:line="300" w:lineRule="exact"/>
              <w:rPr>
                <w:rFonts w:ascii="宋体" w:hAnsi="宋体" w:cs="宋体"/>
                <w:bCs/>
                <w:color w:val="0C0C0C"/>
                <w:szCs w:val="21"/>
                <w:lang w:val="zh-CN"/>
              </w:rPr>
            </w:pPr>
            <w:r>
              <w:rPr>
                <w:rFonts w:hint="eastAsia" w:ascii="宋体" w:hAnsi="宋体" w:cs="宋体"/>
                <w:bCs/>
                <w:color w:val="0C0C0C"/>
                <w:szCs w:val="21"/>
                <w:lang w:val="zh-CN"/>
              </w:rPr>
              <w:t>与营业执照副本一致。</w:t>
            </w:r>
          </w:p>
        </w:tc>
      </w:tr>
      <w:tr w14:paraId="5448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224" w:type="dxa"/>
            <w:vMerge w:val="continue"/>
            <w:noWrap/>
            <w:vAlign w:val="center"/>
          </w:tcPr>
          <w:p w14:paraId="61E5F532">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77975683">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投标函签字盖章</w:t>
            </w:r>
          </w:p>
        </w:tc>
        <w:tc>
          <w:tcPr>
            <w:tcW w:w="6130" w:type="dxa"/>
            <w:noWrap/>
            <w:vAlign w:val="center"/>
          </w:tcPr>
          <w:p w14:paraId="02CA20F6">
            <w:pPr>
              <w:autoSpaceDE w:val="0"/>
              <w:autoSpaceDN w:val="0"/>
              <w:adjustRightInd w:val="0"/>
              <w:spacing w:line="300" w:lineRule="exact"/>
              <w:rPr>
                <w:rFonts w:ascii="宋体" w:hAnsi="宋体" w:cs="宋体"/>
                <w:bCs/>
                <w:color w:val="0C0C0C"/>
                <w:szCs w:val="21"/>
                <w:lang w:val="zh-CN"/>
              </w:rPr>
            </w:pPr>
            <w:r>
              <w:rPr>
                <w:rFonts w:hint="eastAsia" w:ascii="宋体" w:hAnsi="宋体" w:cs="宋体"/>
                <w:bCs/>
                <w:color w:val="0C0C0C"/>
                <w:szCs w:val="21"/>
                <w:lang w:val="zh-CN"/>
              </w:rPr>
              <w:t>有法定代表人或其委托代理人签字或加盖单位公章。</w:t>
            </w:r>
          </w:p>
        </w:tc>
      </w:tr>
      <w:tr w14:paraId="1E99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224" w:type="dxa"/>
            <w:vMerge w:val="continue"/>
            <w:noWrap/>
            <w:vAlign w:val="center"/>
          </w:tcPr>
          <w:p w14:paraId="0B306134">
            <w:pPr>
              <w:autoSpaceDE w:val="0"/>
              <w:autoSpaceDN w:val="0"/>
              <w:adjustRightInd w:val="0"/>
              <w:spacing w:line="300" w:lineRule="exact"/>
              <w:rPr>
                <w:rFonts w:ascii="宋体" w:hAnsi="宋体" w:cs="宋体"/>
                <w:bCs/>
                <w:color w:val="0C0C0C"/>
                <w:szCs w:val="21"/>
                <w:lang w:val="zh-CN"/>
              </w:rPr>
            </w:pPr>
          </w:p>
        </w:tc>
        <w:tc>
          <w:tcPr>
            <w:tcW w:w="1956" w:type="dxa"/>
            <w:tcBorders>
              <w:bottom w:val="single" w:color="auto" w:sz="4" w:space="0"/>
            </w:tcBorders>
            <w:noWrap/>
            <w:vAlign w:val="center"/>
          </w:tcPr>
          <w:p w14:paraId="7D4D7480">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响应文件格式</w:t>
            </w:r>
          </w:p>
        </w:tc>
        <w:tc>
          <w:tcPr>
            <w:tcW w:w="6130" w:type="dxa"/>
            <w:tcBorders>
              <w:bottom w:val="single" w:color="auto" w:sz="4" w:space="0"/>
            </w:tcBorders>
            <w:noWrap/>
            <w:vAlign w:val="center"/>
          </w:tcPr>
          <w:p w14:paraId="709D3E3F">
            <w:pPr>
              <w:autoSpaceDE w:val="0"/>
              <w:autoSpaceDN w:val="0"/>
              <w:adjustRightInd w:val="0"/>
              <w:spacing w:line="300" w:lineRule="exact"/>
              <w:rPr>
                <w:rFonts w:ascii="宋体" w:hAnsi="宋体" w:cs="宋体"/>
                <w:bCs/>
                <w:color w:val="0C0C0C"/>
                <w:szCs w:val="21"/>
                <w:lang w:val="zh-CN"/>
              </w:rPr>
            </w:pPr>
            <w:r>
              <w:rPr>
                <w:rFonts w:hint="eastAsia" w:ascii="宋体" w:hAnsi="宋体" w:cs="宋体"/>
                <w:bCs/>
                <w:color w:val="0C0C0C"/>
                <w:szCs w:val="21"/>
                <w:lang w:val="zh-CN"/>
              </w:rPr>
              <w:t>符合第</w:t>
            </w:r>
            <w:r>
              <w:rPr>
                <w:rFonts w:hint="eastAsia" w:ascii="宋体" w:hAnsi="宋体" w:cs="宋体"/>
                <w:bCs/>
                <w:color w:val="0C0C0C"/>
                <w:szCs w:val="21"/>
              </w:rPr>
              <w:t>七</w:t>
            </w:r>
            <w:r>
              <w:rPr>
                <w:rFonts w:hint="eastAsia" w:ascii="宋体" w:hAnsi="宋体" w:cs="宋体"/>
                <w:bCs/>
                <w:color w:val="0C0C0C"/>
                <w:szCs w:val="21"/>
                <w:lang w:val="zh-CN"/>
              </w:rPr>
              <w:t>章“投标文件格式”的要求。</w:t>
            </w:r>
          </w:p>
        </w:tc>
      </w:tr>
      <w:tr w14:paraId="69CE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4" w:type="dxa"/>
            <w:vMerge w:val="continue"/>
            <w:tcBorders>
              <w:bottom w:val="single" w:color="auto" w:sz="4" w:space="0"/>
            </w:tcBorders>
            <w:noWrap/>
            <w:vAlign w:val="center"/>
          </w:tcPr>
          <w:p w14:paraId="2A65DA23">
            <w:pPr>
              <w:autoSpaceDE w:val="0"/>
              <w:autoSpaceDN w:val="0"/>
              <w:adjustRightInd w:val="0"/>
              <w:spacing w:line="300" w:lineRule="exact"/>
              <w:rPr>
                <w:rFonts w:ascii="宋体" w:hAnsi="宋体" w:cs="宋体"/>
                <w:bCs/>
                <w:color w:val="0C0C0C"/>
                <w:szCs w:val="21"/>
                <w:lang w:val="zh-CN"/>
              </w:rPr>
            </w:pPr>
          </w:p>
        </w:tc>
        <w:tc>
          <w:tcPr>
            <w:tcW w:w="1956" w:type="dxa"/>
            <w:tcBorders>
              <w:bottom w:val="single" w:color="auto" w:sz="4" w:space="0"/>
            </w:tcBorders>
            <w:noWrap/>
            <w:vAlign w:val="center"/>
          </w:tcPr>
          <w:p w14:paraId="641BA4BC">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报价唯一</w:t>
            </w:r>
          </w:p>
        </w:tc>
        <w:tc>
          <w:tcPr>
            <w:tcW w:w="6130" w:type="dxa"/>
            <w:tcBorders>
              <w:bottom w:val="single" w:color="auto" w:sz="4" w:space="0"/>
            </w:tcBorders>
            <w:noWrap/>
            <w:vAlign w:val="center"/>
          </w:tcPr>
          <w:p w14:paraId="65BF1130">
            <w:pPr>
              <w:autoSpaceDE w:val="0"/>
              <w:autoSpaceDN w:val="0"/>
              <w:adjustRightInd w:val="0"/>
              <w:spacing w:line="300" w:lineRule="exact"/>
              <w:rPr>
                <w:rFonts w:ascii="宋体" w:hAnsi="宋体" w:cs="宋体"/>
                <w:bCs/>
                <w:color w:val="0C0C0C"/>
                <w:szCs w:val="21"/>
                <w:lang w:val="zh-CN"/>
              </w:rPr>
            </w:pPr>
            <w:r>
              <w:rPr>
                <w:rFonts w:hint="eastAsia" w:ascii="宋体" w:hAnsi="宋体" w:cs="宋体"/>
                <w:bCs/>
                <w:color w:val="0C0C0C"/>
                <w:szCs w:val="21"/>
                <w:lang w:val="zh-CN"/>
              </w:rPr>
              <w:t>只能有一个有效报价</w:t>
            </w:r>
            <w:r>
              <w:rPr>
                <w:rFonts w:hint="eastAsia" w:ascii="宋体" w:hAnsi="宋体" w:cs="宋体"/>
                <w:bCs/>
                <w:color w:val="0C0C0C"/>
                <w:szCs w:val="21"/>
                <w:lang w:val="en-US" w:eastAsia="zh-CN"/>
              </w:rPr>
              <w:t>且不超过最高限价</w:t>
            </w:r>
            <w:r>
              <w:rPr>
                <w:rFonts w:hint="eastAsia" w:ascii="宋体" w:hAnsi="宋体" w:cs="宋体"/>
                <w:bCs/>
                <w:color w:val="0C0C0C"/>
                <w:szCs w:val="21"/>
                <w:lang w:val="zh-CN"/>
              </w:rPr>
              <w:t>。</w:t>
            </w:r>
          </w:p>
        </w:tc>
      </w:tr>
      <w:tr w14:paraId="4871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224" w:type="dxa"/>
            <w:vMerge w:val="restart"/>
            <w:noWrap/>
            <w:vAlign w:val="center"/>
          </w:tcPr>
          <w:p w14:paraId="3D98B709">
            <w:pPr>
              <w:autoSpaceDE w:val="0"/>
              <w:autoSpaceDN w:val="0"/>
              <w:adjustRightInd w:val="0"/>
              <w:spacing w:line="400" w:lineRule="exact"/>
              <w:jc w:val="center"/>
              <w:rPr>
                <w:rFonts w:ascii="宋体" w:hAnsi="宋体" w:cs="宋体"/>
                <w:bCs/>
                <w:color w:val="0C0C0C"/>
                <w:szCs w:val="21"/>
                <w:lang w:val="zh-CN"/>
              </w:rPr>
            </w:pPr>
          </w:p>
          <w:p w14:paraId="7BDB796E">
            <w:pPr>
              <w:autoSpaceDE w:val="0"/>
              <w:autoSpaceDN w:val="0"/>
              <w:adjustRightInd w:val="0"/>
              <w:spacing w:line="400" w:lineRule="exact"/>
              <w:jc w:val="center"/>
              <w:rPr>
                <w:rFonts w:ascii="宋体" w:hAnsi="宋体" w:cs="宋体"/>
                <w:bCs/>
                <w:color w:val="0C0C0C"/>
                <w:szCs w:val="21"/>
                <w:lang w:val="zh-CN"/>
              </w:rPr>
            </w:pPr>
          </w:p>
          <w:p w14:paraId="6EB0595E">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资格评</w:t>
            </w:r>
          </w:p>
          <w:p w14:paraId="61097F1A">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审标准</w:t>
            </w:r>
          </w:p>
          <w:p w14:paraId="1D4E52DB">
            <w:pPr>
              <w:autoSpaceDE w:val="0"/>
              <w:autoSpaceDN w:val="0"/>
              <w:adjustRightInd w:val="0"/>
              <w:spacing w:line="300" w:lineRule="exact"/>
              <w:jc w:val="center"/>
              <w:rPr>
                <w:rFonts w:ascii="宋体" w:hAnsi="宋体" w:cs="宋体"/>
                <w:bCs/>
                <w:color w:val="0C0C0C"/>
                <w:szCs w:val="21"/>
                <w:lang w:val="zh-CN"/>
              </w:rPr>
            </w:pPr>
          </w:p>
        </w:tc>
        <w:tc>
          <w:tcPr>
            <w:tcW w:w="1956" w:type="dxa"/>
            <w:noWrap/>
            <w:vAlign w:val="center"/>
          </w:tcPr>
          <w:p w14:paraId="16788C25">
            <w:pPr>
              <w:autoSpaceDE w:val="0"/>
              <w:autoSpaceDN w:val="0"/>
              <w:adjustRightInd w:val="0"/>
              <w:spacing w:line="340" w:lineRule="exact"/>
              <w:jc w:val="center"/>
              <w:rPr>
                <w:rFonts w:ascii="宋体" w:hAnsi="宋体" w:cs="宋体"/>
                <w:bCs/>
                <w:color w:val="0C0C0C"/>
                <w:szCs w:val="21"/>
                <w:lang w:val="zh-CN"/>
              </w:rPr>
            </w:pPr>
            <w:r>
              <w:rPr>
                <w:rFonts w:hint="eastAsia" w:ascii="宋体" w:hAnsi="宋体" w:cs="宋体"/>
                <w:bCs/>
                <w:sz w:val="22"/>
                <w:szCs w:val="22"/>
                <w:lang w:val="zh-CN"/>
              </w:rPr>
              <w:t>投标人证件材料</w:t>
            </w:r>
          </w:p>
        </w:tc>
        <w:tc>
          <w:tcPr>
            <w:tcW w:w="6130" w:type="dxa"/>
            <w:noWrap/>
            <w:vAlign w:val="center"/>
          </w:tcPr>
          <w:p w14:paraId="36617FF8">
            <w:pPr>
              <w:autoSpaceDE w:val="0"/>
              <w:autoSpaceDN w:val="0"/>
              <w:adjustRightInd w:val="0"/>
              <w:spacing w:line="340" w:lineRule="exact"/>
              <w:jc w:val="left"/>
              <w:rPr>
                <w:rFonts w:ascii="宋体" w:hAnsi="宋体" w:cs="宋体"/>
                <w:bCs/>
                <w:color w:val="0C0C0C"/>
                <w:szCs w:val="21"/>
                <w:lang w:val="zh-CN"/>
              </w:rPr>
            </w:pPr>
            <w:r>
              <w:rPr>
                <w:rFonts w:hint="eastAsia" w:ascii="宋体" w:hAnsi="宋体" w:cs="宋体"/>
                <w:bCs/>
                <w:sz w:val="22"/>
                <w:szCs w:val="22"/>
                <w:lang w:val="zh-CN"/>
              </w:rPr>
              <w:t>投标人按招标文件约定提交各种证件或证明材料齐全、有效。</w:t>
            </w:r>
          </w:p>
        </w:tc>
      </w:tr>
      <w:tr w14:paraId="4CF6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224" w:type="dxa"/>
            <w:vMerge w:val="continue"/>
            <w:noWrap/>
            <w:vAlign w:val="center"/>
          </w:tcPr>
          <w:p w14:paraId="2A618B44">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77E6BE97">
            <w:pPr>
              <w:autoSpaceDE w:val="0"/>
              <w:autoSpaceDN w:val="0"/>
              <w:adjustRightInd w:val="0"/>
              <w:spacing w:line="340" w:lineRule="exact"/>
              <w:jc w:val="center"/>
              <w:rPr>
                <w:rFonts w:ascii="宋体" w:hAnsi="宋体" w:cs="宋体"/>
                <w:bCs/>
                <w:color w:val="0C0C0C"/>
                <w:szCs w:val="21"/>
                <w:lang w:val="zh-CN"/>
              </w:rPr>
            </w:pPr>
            <w:r>
              <w:rPr>
                <w:rFonts w:hint="eastAsia" w:ascii="宋体" w:hAnsi="宋体" w:cs="宋体"/>
                <w:bCs/>
                <w:sz w:val="22"/>
                <w:szCs w:val="22"/>
                <w:lang w:val="zh-CN"/>
              </w:rPr>
              <w:t>营业执照</w:t>
            </w:r>
          </w:p>
        </w:tc>
        <w:tc>
          <w:tcPr>
            <w:tcW w:w="6130" w:type="dxa"/>
            <w:noWrap/>
            <w:vAlign w:val="center"/>
          </w:tcPr>
          <w:p w14:paraId="68B77FB9">
            <w:pPr>
              <w:autoSpaceDE w:val="0"/>
              <w:autoSpaceDN w:val="0"/>
              <w:adjustRightInd w:val="0"/>
              <w:spacing w:line="340" w:lineRule="exact"/>
              <w:rPr>
                <w:rFonts w:ascii="宋体" w:hAnsi="宋体" w:cs="宋体"/>
                <w:color w:val="0C0C0C"/>
                <w:szCs w:val="21"/>
              </w:rPr>
            </w:pPr>
            <w:r>
              <w:rPr>
                <w:rFonts w:hint="eastAsia" w:ascii="宋体" w:hAnsi="宋体" w:cs="宋体"/>
                <w:bCs/>
                <w:sz w:val="22"/>
                <w:szCs w:val="22"/>
                <w:lang w:val="zh-CN"/>
              </w:rPr>
              <w:t>具备有效的营业执照并且</w:t>
            </w:r>
            <w:r>
              <w:rPr>
                <w:rFonts w:ascii="宋体" w:hAnsi="宋体"/>
                <w:kern w:val="0"/>
                <w:sz w:val="22"/>
                <w:szCs w:val="22"/>
              </w:rPr>
              <w:t>年检合格</w:t>
            </w:r>
            <w:r>
              <w:rPr>
                <w:rFonts w:hint="eastAsia" w:ascii="宋体" w:hAnsi="宋体"/>
                <w:kern w:val="0"/>
                <w:sz w:val="22"/>
                <w:szCs w:val="22"/>
              </w:rPr>
              <w:t>。</w:t>
            </w:r>
          </w:p>
        </w:tc>
      </w:tr>
      <w:tr w14:paraId="7B7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1224" w:type="dxa"/>
            <w:vMerge w:val="continue"/>
            <w:noWrap/>
            <w:vAlign w:val="center"/>
          </w:tcPr>
          <w:p w14:paraId="7B1DBDDC">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7AF89CA7">
            <w:pPr>
              <w:autoSpaceDE w:val="0"/>
              <w:autoSpaceDN w:val="0"/>
              <w:adjustRightInd w:val="0"/>
              <w:spacing w:line="340" w:lineRule="exact"/>
              <w:jc w:val="center"/>
              <w:rPr>
                <w:rFonts w:ascii="宋体" w:hAnsi="宋体" w:cs="宋体"/>
                <w:bCs/>
                <w:color w:val="0C0C0C"/>
                <w:szCs w:val="21"/>
                <w:lang w:val="zh-CN"/>
              </w:rPr>
            </w:pPr>
            <w:r>
              <w:rPr>
                <w:rFonts w:hint="eastAsia" w:ascii="宋体" w:hAnsi="宋体" w:cs="宋体"/>
                <w:bCs/>
                <w:sz w:val="22"/>
                <w:szCs w:val="22"/>
              </w:rPr>
              <w:t>商业信誉和财务状况</w:t>
            </w:r>
          </w:p>
        </w:tc>
        <w:tc>
          <w:tcPr>
            <w:tcW w:w="6130" w:type="dxa"/>
            <w:noWrap/>
            <w:vAlign w:val="center"/>
          </w:tcPr>
          <w:p w14:paraId="6C2928C7">
            <w:pPr>
              <w:autoSpaceDE w:val="0"/>
              <w:autoSpaceDN w:val="0"/>
              <w:adjustRightInd w:val="0"/>
              <w:spacing w:line="340" w:lineRule="exact"/>
              <w:rPr>
                <w:rFonts w:hint="eastAsia" w:ascii="宋体" w:hAnsi="宋体" w:cs="宋体"/>
                <w:bCs/>
                <w:sz w:val="22"/>
                <w:szCs w:val="22"/>
                <w:lang w:val="zh-CN"/>
              </w:rPr>
            </w:pPr>
            <w:r>
              <w:rPr>
                <w:rFonts w:hint="eastAsia" w:ascii="宋体" w:hAnsi="宋体" w:cs="宋体"/>
                <w:bCs/>
                <w:sz w:val="22"/>
                <w:szCs w:val="22"/>
                <w:lang w:val="zh-CN"/>
              </w:rPr>
              <w:t>（</w:t>
            </w:r>
            <w:r>
              <w:rPr>
                <w:rFonts w:hint="eastAsia" w:ascii="宋体" w:hAnsi="宋体" w:cs="宋体"/>
                <w:bCs/>
                <w:sz w:val="22"/>
                <w:szCs w:val="22"/>
                <w:lang w:val="en-US" w:eastAsia="zh-CN"/>
              </w:rPr>
              <w:t>1</w:t>
            </w:r>
            <w:r>
              <w:rPr>
                <w:rFonts w:hint="eastAsia" w:ascii="宋体" w:hAnsi="宋体" w:cs="宋体"/>
                <w:bCs/>
                <w:sz w:val="22"/>
                <w:szCs w:val="22"/>
                <w:lang w:val="zh-CN"/>
              </w:rPr>
              <w:t xml:space="preserve">）投标人参加本项目投标前三年内，在经营活动中没有不良经营行为、重大安全事故及质量问题、因投标人违约或不恰当履约引起的合同争议纠纷及仲裁和诉讼等重大违法记录（须提供经法定代表人或其委托代理人签字并加盖单位公章的声明函）。  </w:t>
            </w:r>
          </w:p>
          <w:p w14:paraId="0BC1EFFC">
            <w:pPr>
              <w:autoSpaceDE w:val="0"/>
              <w:autoSpaceDN w:val="0"/>
              <w:adjustRightInd w:val="0"/>
              <w:spacing w:line="340" w:lineRule="exact"/>
              <w:rPr>
                <w:rFonts w:hint="eastAsia" w:ascii="宋体" w:hAnsi="宋体" w:cs="宋体"/>
                <w:bCs/>
                <w:sz w:val="22"/>
                <w:szCs w:val="22"/>
                <w:lang w:val="zh-CN"/>
              </w:rPr>
            </w:pPr>
            <w:r>
              <w:rPr>
                <w:rFonts w:hint="eastAsia" w:ascii="宋体" w:hAnsi="宋体" w:cs="宋体"/>
                <w:bCs/>
                <w:sz w:val="22"/>
                <w:szCs w:val="22"/>
                <w:lang w:val="zh-CN"/>
              </w:rPr>
              <w:t>（</w:t>
            </w:r>
            <w:r>
              <w:rPr>
                <w:rFonts w:hint="eastAsia" w:ascii="宋体" w:hAnsi="宋体" w:cs="宋体"/>
                <w:bCs/>
                <w:sz w:val="22"/>
                <w:szCs w:val="22"/>
                <w:lang w:val="en-US" w:eastAsia="zh-CN"/>
              </w:rPr>
              <w:t>2</w:t>
            </w:r>
            <w:r>
              <w:rPr>
                <w:rFonts w:hint="eastAsia" w:ascii="宋体" w:hAnsi="宋体" w:cs="宋体"/>
                <w:bCs/>
                <w:sz w:val="22"/>
                <w:szCs w:val="22"/>
                <w:lang w:val="zh-CN"/>
              </w:rPr>
              <w:t>）投标人必须未被列入“信用中国” 网站(www.creditchina.gov.cn)、中国政府采购网(www.ccgp.gov.cn)等渠道信用记录失信被执行人、重大税收违法案件当事人名单、政府采购严重违法失信行为记录名单（须提供网络截图）。</w:t>
            </w:r>
          </w:p>
          <w:p w14:paraId="5F7AE891">
            <w:pPr>
              <w:autoSpaceDE w:val="0"/>
              <w:autoSpaceDN w:val="0"/>
              <w:adjustRightInd w:val="0"/>
              <w:spacing w:line="340" w:lineRule="exact"/>
              <w:rPr>
                <w:rFonts w:hint="eastAsia" w:ascii="宋体" w:hAnsi="宋体" w:cs="宋体"/>
                <w:bCs/>
                <w:sz w:val="22"/>
                <w:szCs w:val="22"/>
                <w:lang w:val="zh-CN"/>
              </w:rPr>
            </w:pPr>
            <w:r>
              <w:rPr>
                <w:rFonts w:hint="eastAsia" w:ascii="宋体" w:hAnsi="宋体" w:cs="宋体"/>
                <w:bCs/>
                <w:sz w:val="22"/>
                <w:szCs w:val="22"/>
                <w:lang w:val="zh-CN"/>
              </w:rPr>
              <w:t>（</w:t>
            </w:r>
            <w:r>
              <w:rPr>
                <w:rFonts w:hint="eastAsia" w:ascii="宋体" w:hAnsi="宋体" w:cs="宋体"/>
                <w:bCs/>
                <w:sz w:val="22"/>
                <w:szCs w:val="22"/>
                <w:lang w:val="en-US" w:eastAsia="zh-CN"/>
              </w:rPr>
              <w:t>3</w:t>
            </w:r>
            <w:r>
              <w:rPr>
                <w:rFonts w:hint="eastAsia" w:ascii="宋体" w:hAnsi="宋体" w:cs="宋体"/>
                <w:bCs/>
                <w:sz w:val="22"/>
                <w:szCs w:val="22"/>
                <w:lang w:val="zh-CN"/>
              </w:rPr>
              <w:t>）</w:t>
            </w:r>
            <w:r>
              <w:rPr>
                <w:rFonts w:hint="eastAsia" w:ascii="宋体" w:hAnsi="宋体" w:cs="宋体"/>
                <w:bCs/>
                <w:sz w:val="22"/>
                <w:szCs w:val="22"/>
                <w:lang w:val="zh-CN" w:eastAsia="zh-CN"/>
              </w:rPr>
              <w:t>投标人须具有良好的商业信誉和健全的财务会计制度。近</w:t>
            </w:r>
            <w:r>
              <w:rPr>
                <w:rFonts w:hint="eastAsia" w:ascii="宋体" w:hAnsi="宋体" w:cs="宋体"/>
                <w:bCs/>
                <w:sz w:val="22"/>
                <w:szCs w:val="22"/>
                <w:lang w:val="en-US" w:eastAsia="zh-CN"/>
              </w:rPr>
              <w:t>一</w:t>
            </w:r>
            <w:r>
              <w:rPr>
                <w:rFonts w:hint="eastAsia" w:ascii="宋体" w:hAnsi="宋体" w:cs="宋体"/>
                <w:bCs/>
                <w:sz w:val="22"/>
                <w:szCs w:val="22"/>
                <w:lang w:val="zh-CN" w:eastAsia="zh-CN"/>
              </w:rPr>
              <w:t>年财务状况良好，</w:t>
            </w:r>
            <w:r>
              <w:rPr>
                <w:rFonts w:hint="eastAsia" w:ascii="宋体" w:hAnsi="宋体" w:cs="宋体"/>
                <w:bCs/>
                <w:sz w:val="22"/>
                <w:szCs w:val="22"/>
                <w:lang w:val="en-US" w:eastAsia="zh-CN"/>
              </w:rPr>
              <w:t>须提供</w:t>
            </w:r>
            <w:r>
              <w:rPr>
                <w:rFonts w:hint="eastAsia" w:ascii="宋体" w:hAnsi="宋体" w:cs="宋体"/>
                <w:bCs/>
                <w:sz w:val="22"/>
                <w:szCs w:val="22"/>
                <w:lang w:val="zh-CN" w:eastAsia="zh-CN"/>
              </w:rPr>
              <w:t>202</w:t>
            </w:r>
            <w:r>
              <w:rPr>
                <w:rFonts w:hint="eastAsia" w:ascii="宋体" w:hAnsi="宋体" w:cs="宋体"/>
                <w:bCs/>
                <w:sz w:val="22"/>
                <w:szCs w:val="22"/>
                <w:lang w:val="en-US" w:eastAsia="zh-CN"/>
              </w:rPr>
              <w:t>5</w:t>
            </w:r>
            <w:r>
              <w:rPr>
                <w:rFonts w:hint="eastAsia" w:ascii="宋体" w:hAnsi="宋体" w:cs="宋体"/>
                <w:bCs/>
                <w:sz w:val="22"/>
                <w:szCs w:val="22"/>
                <w:lang w:val="zh-CN" w:eastAsia="zh-CN"/>
              </w:rPr>
              <w:t>年度财务审计报告</w:t>
            </w:r>
            <w:r>
              <w:rPr>
                <w:rFonts w:hint="eastAsia" w:ascii="宋体" w:hAnsi="宋体" w:cs="宋体"/>
                <w:bCs/>
                <w:sz w:val="22"/>
                <w:szCs w:val="22"/>
                <w:lang w:val="en-US" w:eastAsia="zh-CN"/>
              </w:rPr>
              <w:t>或财务报表</w:t>
            </w:r>
            <w:r>
              <w:rPr>
                <w:rFonts w:hint="eastAsia" w:ascii="宋体" w:hAnsi="宋体" w:cs="宋体"/>
                <w:bCs/>
                <w:sz w:val="22"/>
                <w:szCs w:val="22"/>
                <w:lang w:val="zh-CN" w:eastAsia="zh-CN"/>
              </w:rPr>
              <w:t>，若投标人为202</w:t>
            </w:r>
            <w:r>
              <w:rPr>
                <w:rFonts w:hint="eastAsia" w:ascii="宋体" w:hAnsi="宋体" w:cs="宋体"/>
                <w:bCs/>
                <w:sz w:val="22"/>
                <w:szCs w:val="22"/>
                <w:lang w:val="en-US" w:eastAsia="zh-CN"/>
              </w:rPr>
              <w:t>6</w:t>
            </w:r>
            <w:r>
              <w:rPr>
                <w:rFonts w:hint="eastAsia" w:ascii="宋体" w:hAnsi="宋体" w:cs="宋体"/>
                <w:bCs/>
                <w:sz w:val="22"/>
                <w:szCs w:val="22"/>
                <w:lang w:val="zh-CN" w:eastAsia="zh-CN"/>
              </w:rPr>
              <w:t>年以后注册成立公司的，须提供银行资信证明；</w:t>
            </w:r>
            <w:r>
              <w:rPr>
                <w:rFonts w:hint="eastAsia" w:ascii="宋体" w:hAnsi="宋体" w:cs="宋体"/>
                <w:bCs/>
                <w:sz w:val="22"/>
                <w:szCs w:val="22"/>
                <w:lang w:val="en-US" w:eastAsia="zh-CN"/>
              </w:rPr>
              <w:t>有依法缴纳税收和社会保障资金的良好记录（须提供近6个月内任意一个月的缴纳记录）</w:t>
            </w:r>
            <w:r>
              <w:rPr>
                <w:rFonts w:hint="eastAsia" w:ascii="宋体" w:hAnsi="宋体" w:cs="宋体"/>
                <w:bCs/>
                <w:sz w:val="22"/>
                <w:szCs w:val="22"/>
                <w:lang w:val="zh-CN" w:eastAsia="zh-CN"/>
              </w:rPr>
              <w:t>。</w:t>
            </w:r>
          </w:p>
          <w:p w14:paraId="0B491A28">
            <w:pPr>
              <w:autoSpaceDE w:val="0"/>
              <w:autoSpaceDN w:val="0"/>
              <w:adjustRightInd w:val="0"/>
              <w:spacing w:line="340" w:lineRule="exact"/>
              <w:rPr>
                <w:rFonts w:hint="eastAsia" w:ascii="宋体" w:hAnsi="宋体" w:cs="宋体"/>
                <w:bCs/>
                <w:sz w:val="22"/>
                <w:szCs w:val="22"/>
                <w:lang w:val="zh-CN"/>
              </w:rPr>
            </w:pPr>
            <w:r>
              <w:rPr>
                <w:rFonts w:hint="eastAsia" w:ascii="宋体" w:hAnsi="宋体" w:cs="宋体"/>
                <w:bCs/>
                <w:sz w:val="22"/>
                <w:szCs w:val="22"/>
                <w:lang w:val="zh-CN"/>
              </w:rPr>
              <w:t>（</w:t>
            </w:r>
            <w:r>
              <w:rPr>
                <w:rFonts w:hint="eastAsia" w:ascii="宋体" w:hAnsi="宋体" w:cs="宋体"/>
                <w:bCs/>
                <w:sz w:val="22"/>
                <w:szCs w:val="22"/>
                <w:lang w:val="en-US" w:eastAsia="zh-CN"/>
              </w:rPr>
              <w:t>4</w:t>
            </w:r>
            <w:r>
              <w:rPr>
                <w:rFonts w:hint="eastAsia" w:ascii="宋体" w:hAnsi="宋体" w:cs="宋体"/>
                <w:bCs/>
                <w:sz w:val="22"/>
                <w:szCs w:val="22"/>
                <w:lang w:val="zh-CN"/>
              </w:rPr>
              <w:t>）拒绝列入政府取消投标资格记录期间的企业或个人投标。</w:t>
            </w:r>
          </w:p>
          <w:p w14:paraId="6AF2C3F3">
            <w:pPr>
              <w:autoSpaceDE w:val="0"/>
              <w:autoSpaceDN w:val="0"/>
              <w:adjustRightInd w:val="0"/>
              <w:spacing w:line="340" w:lineRule="exact"/>
              <w:rPr>
                <w:rFonts w:ascii="宋体" w:hAnsi="宋体" w:cs="宋体"/>
                <w:bCs/>
                <w:color w:val="0C0C0C"/>
                <w:szCs w:val="21"/>
              </w:rPr>
            </w:pPr>
            <w:r>
              <w:rPr>
                <w:rFonts w:hint="eastAsia" w:ascii="宋体" w:hAnsi="宋体" w:cs="宋体"/>
                <w:bCs/>
                <w:sz w:val="22"/>
                <w:szCs w:val="22"/>
                <w:lang w:val="en-US" w:eastAsia="zh-CN"/>
              </w:rPr>
              <w:t xml:space="preserve"> （5）单位负责人为同一人或者存在直接控股、管理关系的不同投标人，不得参加同一合同项下的政府采购活动，提供加盖公章的说明。</w:t>
            </w:r>
          </w:p>
        </w:tc>
      </w:tr>
      <w:tr w14:paraId="7FF4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1224" w:type="dxa"/>
            <w:vMerge w:val="continue"/>
            <w:noWrap/>
            <w:vAlign w:val="center"/>
          </w:tcPr>
          <w:p w14:paraId="3FD3542A">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08EEB1AF">
            <w:pPr>
              <w:autoSpaceDE w:val="0"/>
              <w:autoSpaceDN w:val="0"/>
              <w:adjustRightInd w:val="0"/>
              <w:spacing w:line="340" w:lineRule="exact"/>
              <w:jc w:val="center"/>
              <w:rPr>
                <w:rFonts w:ascii="宋体" w:hAnsi="宋体" w:cs="宋体"/>
                <w:bCs/>
                <w:color w:val="0C0C0C"/>
                <w:szCs w:val="21"/>
                <w:lang w:val="zh-CN"/>
              </w:rPr>
            </w:pPr>
            <w:r>
              <w:rPr>
                <w:rFonts w:hint="eastAsia" w:ascii="宋体" w:hAnsi="宋体" w:cs="宋体"/>
                <w:bCs/>
                <w:sz w:val="22"/>
                <w:szCs w:val="22"/>
                <w:lang w:val="zh-CN"/>
              </w:rPr>
              <w:t>信誉要求</w:t>
            </w:r>
          </w:p>
        </w:tc>
        <w:tc>
          <w:tcPr>
            <w:tcW w:w="6130" w:type="dxa"/>
            <w:noWrap/>
            <w:vAlign w:val="center"/>
          </w:tcPr>
          <w:p w14:paraId="340738E7">
            <w:pPr>
              <w:autoSpaceDE w:val="0"/>
              <w:autoSpaceDN w:val="0"/>
              <w:adjustRightInd w:val="0"/>
              <w:spacing w:line="340" w:lineRule="exact"/>
              <w:rPr>
                <w:rFonts w:ascii="宋体" w:hAnsi="宋体" w:cs="宋体"/>
                <w:bCs/>
                <w:color w:val="0C0C0C"/>
                <w:szCs w:val="21"/>
                <w:lang w:val="zh-CN"/>
              </w:rPr>
            </w:pPr>
            <w:r>
              <w:rPr>
                <w:rFonts w:hint="eastAsia" w:ascii="宋体" w:hAnsi="宋体" w:cs="宋体"/>
                <w:bCs/>
                <w:sz w:val="22"/>
                <w:szCs w:val="22"/>
                <w:lang w:val="zh-CN"/>
              </w:rPr>
              <w:t>拒绝列入政府取消投标资格记录期间的企业或个人投标。</w:t>
            </w:r>
          </w:p>
        </w:tc>
      </w:tr>
      <w:tr w14:paraId="7262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4" w:type="dxa"/>
            <w:vMerge w:val="restart"/>
            <w:noWrap/>
            <w:vAlign w:val="center"/>
          </w:tcPr>
          <w:p w14:paraId="7CB541CE">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响应性</w:t>
            </w:r>
          </w:p>
          <w:p w14:paraId="78CE2301">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评审</w:t>
            </w:r>
          </w:p>
          <w:p w14:paraId="04A008C1">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标准</w:t>
            </w:r>
          </w:p>
          <w:p w14:paraId="5D32DD3A">
            <w:pPr>
              <w:autoSpaceDE w:val="0"/>
              <w:autoSpaceDN w:val="0"/>
              <w:adjustRightInd w:val="0"/>
              <w:spacing w:line="300" w:lineRule="exact"/>
              <w:jc w:val="center"/>
              <w:rPr>
                <w:rFonts w:ascii="宋体" w:hAnsi="宋体" w:cs="宋体"/>
                <w:bCs/>
                <w:color w:val="0C0C0C"/>
                <w:szCs w:val="21"/>
                <w:lang w:val="zh-CN"/>
              </w:rPr>
            </w:pPr>
          </w:p>
        </w:tc>
        <w:tc>
          <w:tcPr>
            <w:tcW w:w="1956" w:type="dxa"/>
            <w:noWrap/>
            <w:vAlign w:val="center"/>
          </w:tcPr>
          <w:p w14:paraId="0F151F8C">
            <w:pPr>
              <w:autoSpaceDE w:val="0"/>
              <w:autoSpaceDN w:val="0"/>
              <w:adjustRightInd w:val="0"/>
              <w:spacing w:line="300" w:lineRule="exact"/>
              <w:jc w:val="center"/>
              <w:rPr>
                <w:rFonts w:ascii="宋体" w:hAnsi="宋体" w:cs="宋体"/>
                <w:bCs/>
                <w:color w:val="0C0C0C"/>
                <w:szCs w:val="21"/>
                <w:lang w:val="zh-CN"/>
              </w:rPr>
            </w:pPr>
            <w:r>
              <w:rPr>
                <w:rFonts w:hint="eastAsia" w:ascii="宋体" w:hAnsi="宋体" w:cs="宋体"/>
                <w:bCs/>
                <w:color w:val="0C0C0C"/>
                <w:szCs w:val="21"/>
                <w:lang w:val="zh-CN"/>
              </w:rPr>
              <w:t>投标内容</w:t>
            </w:r>
          </w:p>
        </w:tc>
        <w:tc>
          <w:tcPr>
            <w:tcW w:w="6130" w:type="dxa"/>
            <w:noWrap/>
            <w:vAlign w:val="center"/>
          </w:tcPr>
          <w:p w14:paraId="2719FF03">
            <w:pPr>
              <w:spacing w:line="240" w:lineRule="exact"/>
              <w:rPr>
                <w:rFonts w:ascii="宋体" w:hAnsi="宋体" w:cs="宋体"/>
                <w:bCs/>
                <w:color w:val="0C0C0C"/>
                <w:szCs w:val="21"/>
                <w:lang w:val="zh-CN"/>
              </w:rPr>
            </w:pPr>
            <w:r>
              <w:rPr>
                <w:rFonts w:hint="eastAsia" w:ascii="宋体" w:hAnsi="宋体" w:cs="宋体"/>
                <w:bCs/>
                <w:color w:val="0C0C0C"/>
                <w:szCs w:val="21"/>
                <w:lang w:val="zh-CN"/>
              </w:rPr>
              <w:t>符合招标文件规定。</w:t>
            </w:r>
          </w:p>
        </w:tc>
      </w:tr>
      <w:tr w14:paraId="6B23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224" w:type="dxa"/>
            <w:vMerge w:val="continue"/>
            <w:noWrap/>
            <w:vAlign w:val="center"/>
          </w:tcPr>
          <w:p w14:paraId="0E34F4F4">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70475619">
            <w:pPr>
              <w:pStyle w:val="35"/>
              <w:tabs>
                <w:tab w:val="clear" w:pos="4153"/>
                <w:tab w:val="clear" w:pos="8306"/>
              </w:tabs>
              <w:autoSpaceDE w:val="0"/>
              <w:autoSpaceDN w:val="0"/>
              <w:adjustRightInd w:val="0"/>
              <w:snapToGrid/>
              <w:spacing w:line="340" w:lineRule="exact"/>
              <w:jc w:val="center"/>
              <w:rPr>
                <w:rFonts w:ascii="宋体" w:hAnsi="宋体" w:cs="宋体"/>
                <w:bCs/>
                <w:color w:val="0C0C0C"/>
                <w:sz w:val="21"/>
                <w:szCs w:val="21"/>
                <w:lang w:val="zh-CN"/>
              </w:rPr>
            </w:pPr>
            <w:r>
              <w:rPr>
                <w:rFonts w:hint="eastAsia" w:ascii="宋体" w:hAnsi="宋体" w:cs="宋体"/>
                <w:bCs/>
                <w:sz w:val="22"/>
                <w:szCs w:val="22"/>
                <w:lang w:val="zh-CN"/>
              </w:rPr>
              <w:t>服务期限</w:t>
            </w:r>
          </w:p>
        </w:tc>
        <w:tc>
          <w:tcPr>
            <w:tcW w:w="6130" w:type="dxa"/>
            <w:noWrap/>
            <w:vAlign w:val="center"/>
          </w:tcPr>
          <w:p w14:paraId="7FD72A51">
            <w:pPr>
              <w:pStyle w:val="53"/>
              <w:spacing w:after="0" w:line="340" w:lineRule="exact"/>
              <w:rPr>
                <w:rFonts w:ascii="宋体" w:hAnsi="宋体"/>
                <w:bCs/>
                <w:color w:val="0C0C0C"/>
                <w:sz w:val="21"/>
                <w:szCs w:val="21"/>
                <w:lang w:val="zh-CN"/>
              </w:rPr>
            </w:pPr>
            <w:r>
              <w:rPr>
                <w:rFonts w:hint="eastAsia" w:ascii="宋体" w:hAnsi="宋体"/>
                <w:sz w:val="22"/>
                <w:szCs w:val="22"/>
                <w:lang w:val="zh-CN"/>
              </w:rPr>
              <w:t>符合招标文件对服务期限的要求。</w:t>
            </w:r>
          </w:p>
        </w:tc>
      </w:tr>
      <w:tr w14:paraId="0CCB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4" w:type="dxa"/>
            <w:vMerge w:val="continue"/>
            <w:noWrap/>
            <w:vAlign w:val="center"/>
          </w:tcPr>
          <w:p w14:paraId="3D842113">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6400CA0B">
            <w:pPr>
              <w:autoSpaceDE w:val="0"/>
              <w:autoSpaceDN w:val="0"/>
              <w:adjustRightInd w:val="0"/>
              <w:spacing w:line="340" w:lineRule="exact"/>
              <w:jc w:val="center"/>
              <w:rPr>
                <w:rFonts w:ascii="宋体" w:hAnsi="宋体" w:cs="宋体"/>
                <w:bCs/>
                <w:color w:val="0C0C0C"/>
                <w:szCs w:val="21"/>
                <w:lang w:val="zh-CN"/>
              </w:rPr>
            </w:pPr>
            <w:r>
              <w:rPr>
                <w:rFonts w:hint="eastAsia" w:ascii="宋体" w:hAnsi="宋体" w:cs="宋体"/>
                <w:bCs/>
                <w:sz w:val="22"/>
                <w:szCs w:val="22"/>
                <w:lang w:val="zh-CN"/>
              </w:rPr>
              <w:t>投标有效期</w:t>
            </w:r>
          </w:p>
        </w:tc>
        <w:tc>
          <w:tcPr>
            <w:tcW w:w="6130" w:type="dxa"/>
            <w:noWrap/>
            <w:vAlign w:val="center"/>
          </w:tcPr>
          <w:p w14:paraId="42A457EE">
            <w:pPr>
              <w:autoSpaceDE w:val="0"/>
              <w:autoSpaceDN w:val="0"/>
              <w:adjustRightInd w:val="0"/>
              <w:spacing w:line="340" w:lineRule="exact"/>
              <w:rPr>
                <w:rFonts w:ascii="宋体" w:hAnsi="宋体" w:cs="宋体"/>
                <w:color w:val="0C0C0C"/>
                <w:spacing w:val="-20"/>
                <w:szCs w:val="21"/>
              </w:rPr>
            </w:pPr>
            <w:r>
              <w:rPr>
                <w:rFonts w:hint="eastAsia" w:ascii="宋体" w:hAnsi="宋体" w:cs="宋体"/>
                <w:sz w:val="22"/>
                <w:szCs w:val="22"/>
                <w:lang w:val="en-US" w:eastAsia="zh-CN"/>
              </w:rPr>
              <w:t>9</w:t>
            </w:r>
            <w:r>
              <w:rPr>
                <w:rFonts w:hint="eastAsia" w:ascii="宋体" w:hAnsi="宋体" w:cs="宋体"/>
                <w:sz w:val="22"/>
                <w:szCs w:val="22"/>
              </w:rPr>
              <w:t>0</w:t>
            </w:r>
            <w:r>
              <w:rPr>
                <w:rFonts w:hint="eastAsia" w:ascii="宋体" w:hAnsi="宋体" w:cs="宋体"/>
                <w:sz w:val="22"/>
                <w:szCs w:val="22"/>
                <w:lang w:val="zh-CN"/>
              </w:rPr>
              <w:t>天。</w:t>
            </w:r>
          </w:p>
        </w:tc>
      </w:tr>
      <w:tr w14:paraId="19B3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224" w:type="dxa"/>
            <w:vMerge w:val="continue"/>
            <w:noWrap/>
            <w:vAlign w:val="center"/>
          </w:tcPr>
          <w:p w14:paraId="1DAC2C24">
            <w:pPr>
              <w:autoSpaceDE w:val="0"/>
              <w:autoSpaceDN w:val="0"/>
              <w:adjustRightInd w:val="0"/>
              <w:spacing w:line="300" w:lineRule="exact"/>
              <w:rPr>
                <w:rFonts w:ascii="宋体" w:hAnsi="宋体" w:cs="宋体"/>
                <w:bCs/>
                <w:color w:val="0C0C0C"/>
                <w:szCs w:val="21"/>
                <w:lang w:val="zh-CN"/>
              </w:rPr>
            </w:pPr>
          </w:p>
        </w:tc>
        <w:tc>
          <w:tcPr>
            <w:tcW w:w="1956" w:type="dxa"/>
            <w:noWrap/>
            <w:vAlign w:val="center"/>
          </w:tcPr>
          <w:p w14:paraId="22DF3719">
            <w:pPr>
              <w:autoSpaceDE w:val="0"/>
              <w:autoSpaceDN w:val="0"/>
              <w:adjustRightInd w:val="0"/>
              <w:spacing w:line="340" w:lineRule="exact"/>
              <w:jc w:val="center"/>
              <w:rPr>
                <w:rFonts w:ascii="宋体" w:hAnsi="宋体" w:cs="宋体"/>
                <w:bCs/>
                <w:color w:val="0C0C0C"/>
                <w:szCs w:val="21"/>
                <w:lang w:val="zh-CN"/>
              </w:rPr>
            </w:pPr>
            <w:r>
              <w:rPr>
                <w:rFonts w:hint="eastAsia" w:ascii="宋体" w:hAnsi="宋体" w:cs="宋体"/>
                <w:bCs/>
                <w:sz w:val="22"/>
                <w:szCs w:val="22"/>
                <w:lang w:val="zh-CN"/>
              </w:rPr>
              <w:t>投标保证金</w:t>
            </w:r>
          </w:p>
        </w:tc>
        <w:tc>
          <w:tcPr>
            <w:tcW w:w="6130" w:type="dxa"/>
            <w:noWrap/>
            <w:vAlign w:val="center"/>
          </w:tcPr>
          <w:p w14:paraId="1D9FFF8C">
            <w:pPr>
              <w:autoSpaceDE w:val="0"/>
              <w:autoSpaceDN w:val="0"/>
              <w:adjustRightInd w:val="0"/>
              <w:spacing w:line="340" w:lineRule="exact"/>
              <w:rPr>
                <w:rFonts w:ascii="宋体" w:hAnsi="宋体" w:cs="宋体"/>
                <w:bCs/>
                <w:color w:val="0C0C0C"/>
                <w:szCs w:val="21"/>
                <w:lang w:val="zh-CN"/>
              </w:rPr>
            </w:pPr>
            <w:r>
              <w:rPr>
                <w:rFonts w:hint="eastAsia" w:ascii="宋体" w:hAnsi="宋体" w:cs="宋体"/>
                <w:sz w:val="22"/>
                <w:szCs w:val="22"/>
                <w:lang w:val="zh-CN"/>
              </w:rPr>
              <w:t>符合“投标人须知前附表”规定。</w:t>
            </w:r>
          </w:p>
        </w:tc>
      </w:tr>
    </w:tbl>
    <w:p w14:paraId="098F2004">
      <w:pPr>
        <w:spacing w:line="360" w:lineRule="auto"/>
        <w:jc w:val="left"/>
        <w:rPr>
          <w:rFonts w:ascii="宋体" w:hAnsi="宋体" w:cs="宋体"/>
          <w:b/>
          <w:bCs/>
          <w:color w:val="000000"/>
          <w:sz w:val="18"/>
          <w:lang w:val="zh-CN"/>
        </w:rPr>
      </w:pPr>
      <w:r>
        <w:rPr>
          <w:rFonts w:hint="eastAsia" w:ascii="宋体" w:hAnsi="宋体" w:cs="宋体"/>
          <w:b/>
          <w:bCs/>
          <w:color w:val="000000"/>
          <w:sz w:val="18"/>
          <w:lang w:val="zh-CN"/>
        </w:rPr>
        <w:t>注： 1、“√”为合格，“╳”为不合格。</w:t>
      </w:r>
    </w:p>
    <w:p w14:paraId="5510C98D">
      <w:pPr>
        <w:spacing w:line="360" w:lineRule="auto"/>
        <w:jc w:val="left"/>
        <w:rPr>
          <w:rFonts w:ascii="宋体" w:hAnsi="宋体" w:cs="宋体"/>
          <w:b/>
          <w:bCs/>
          <w:color w:val="000000"/>
          <w:sz w:val="18"/>
          <w:lang w:val="zh-CN"/>
        </w:rPr>
      </w:pPr>
      <w:r>
        <w:rPr>
          <w:rFonts w:hint="eastAsia" w:ascii="宋体" w:hAnsi="宋体" w:cs="宋体"/>
          <w:b/>
          <w:bCs/>
          <w:color w:val="000000"/>
          <w:sz w:val="18"/>
          <w:lang w:val="zh-CN"/>
        </w:rPr>
        <w:t>2、评标委员会依据初步评审表规定的标准对投标文件进行初步评审。有一项不符合评审标准的，作废标处理。</w:t>
      </w:r>
    </w:p>
    <w:p w14:paraId="7AAD577A">
      <w:pPr>
        <w:spacing w:line="480" w:lineRule="auto"/>
        <w:jc w:val="center"/>
        <w:rPr>
          <w:rFonts w:ascii="宋体" w:hAnsi="宋体"/>
          <w:b/>
          <w:sz w:val="24"/>
          <w:szCs w:val="28"/>
        </w:rPr>
      </w:pPr>
    </w:p>
    <w:p w14:paraId="7DF1FC82">
      <w:pPr>
        <w:spacing w:line="480" w:lineRule="auto"/>
        <w:jc w:val="center"/>
        <w:rPr>
          <w:rFonts w:ascii="宋体" w:hAnsi="宋体"/>
          <w:b/>
          <w:sz w:val="24"/>
          <w:szCs w:val="28"/>
        </w:rPr>
      </w:pPr>
    </w:p>
    <w:p w14:paraId="12F9DFAE">
      <w:pPr>
        <w:spacing w:line="480" w:lineRule="auto"/>
        <w:jc w:val="center"/>
        <w:rPr>
          <w:rFonts w:ascii="宋体" w:hAnsi="宋体"/>
          <w:b/>
          <w:sz w:val="24"/>
          <w:szCs w:val="28"/>
        </w:rPr>
      </w:pPr>
    </w:p>
    <w:p w14:paraId="350A5EC0">
      <w:pPr>
        <w:spacing w:line="480" w:lineRule="auto"/>
        <w:jc w:val="center"/>
        <w:rPr>
          <w:rFonts w:ascii="宋体" w:hAnsi="宋体"/>
          <w:b/>
          <w:sz w:val="24"/>
          <w:szCs w:val="28"/>
        </w:rPr>
      </w:pPr>
    </w:p>
    <w:p w14:paraId="3DFB6C9E">
      <w:pPr>
        <w:spacing w:line="480" w:lineRule="auto"/>
        <w:jc w:val="center"/>
        <w:rPr>
          <w:rFonts w:ascii="宋体" w:hAnsi="宋体"/>
          <w:b/>
          <w:sz w:val="24"/>
          <w:szCs w:val="28"/>
        </w:rPr>
      </w:pPr>
    </w:p>
    <w:p w14:paraId="460548B7">
      <w:pPr>
        <w:spacing w:line="480" w:lineRule="auto"/>
        <w:jc w:val="center"/>
        <w:rPr>
          <w:rFonts w:ascii="宋体" w:hAnsi="宋体"/>
          <w:b/>
          <w:sz w:val="24"/>
          <w:szCs w:val="28"/>
        </w:rPr>
      </w:pPr>
    </w:p>
    <w:p w14:paraId="4DE4C6B1">
      <w:pPr>
        <w:spacing w:line="480" w:lineRule="auto"/>
        <w:jc w:val="center"/>
        <w:rPr>
          <w:rFonts w:ascii="宋体" w:hAnsi="宋体"/>
          <w:b/>
          <w:sz w:val="24"/>
          <w:szCs w:val="28"/>
        </w:rPr>
      </w:pPr>
    </w:p>
    <w:p w14:paraId="4DBC58EF">
      <w:pPr>
        <w:spacing w:line="480" w:lineRule="auto"/>
        <w:jc w:val="center"/>
        <w:rPr>
          <w:rFonts w:ascii="宋体" w:hAnsi="宋体"/>
          <w:b/>
          <w:sz w:val="24"/>
          <w:szCs w:val="28"/>
        </w:rPr>
      </w:pPr>
    </w:p>
    <w:p w14:paraId="02FFE575">
      <w:pPr>
        <w:spacing w:line="480" w:lineRule="auto"/>
        <w:jc w:val="center"/>
        <w:rPr>
          <w:rFonts w:ascii="宋体" w:hAnsi="宋体"/>
          <w:b/>
          <w:sz w:val="24"/>
          <w:szCs w:val="28"/>
        </w:rPr>
      </w:pPr>
    </w:p>
    <w:p w14:paraId="7B5CAFC3">
      <w:pPr>
        <w:spacing w:line="480" w:lineRule="auto"/>
        <w:jc w:val="center"/>
        <w:rPr>
          <w:rFonts w:ascii="宋体" w:hAnsi="宋体"/>
          <w:b/>
          <w:sz w:val="24"/>
          <w:szCs w:val="28"/>
        </w:rPr>
      </w:pPr>
    </w:p>
    <w:p w14:paraId="34C0A54A">
      <w:pPr>
        <w:spacing w:line="480" w:lineRule="auto"/>
        <w:jc w:val="center"/>
        <w:rPr>
          <w:rFonts w:ascii="宋体" w:hAnsi="宋体"/>
          <w:b/>
          <w:sz w:val="24"/>
          <w:szCs w:val="28"/>
        </w:rPr>
      </w:pPr>
    </w:p>
    <w:p w14:paraId="68DD8503">
      <w:pPr>
        <w:spacing w:line="480" w:lineRule="auto"/>
        <w:jc w:val="center"/>
        <w:rPr>
          <w:rFonts w:ascii="宋体" w:hAnsi="宋体"/>
          <w:b/>
          <w:sz w:val="24"/>
          <w:szCs w:val="28"/>
        </w:rPr>
      </w:pPr>
    </w:p>
    <w:p w14:paraId="0F32AC6E">
      <w:pPr>
        <w:spacing w:line="480" w:lineRule="auto"/>
        <w:jc w:val="center"/>
        <w:rPr>
          <w:rFonts w:ascii="宋体" w:hAnsi="宋体"/>
          <w:b/>
          <w:sz w:val="24"/>
          <w:szCs w:val="28"/>
        </w:rPr>
      </w:pPr>
    </w:p>
    <w:p w14:paraId="2C33536D">
      <w:pPr>
        <w:spacing w:line="480" w:lineRule="auto"/>
        <w:jc w:val="center"/>
        <w:rPr>
          <w:rFonts w:ascii="宋体" w:hAnsi="宋体"/>
          <w:b/>
          <w:sz w:val="24"/>
          <w:szCs w:val="28"/>
        </w:rPr>
      </w:pPr>
    </w:p>
    <w:p w14:paraId="51C60805">
      <w:pPr>
        <w:spacing w:line="480" w:lineRule="auto"/>
        <w:jc w:val="both"/>
        <w:rPr>
          <w:rFonts w:ascii="宋体" w:hAnsi="宋体"/>
          <w:b/>
          <w:sz w:val="24"/>
          <w:szCs w:val="28"/>
        </w:rPr>
      </w:pPr>
    </w:p>
    <w:p w14:paraId="01C16323">
      <w:pPr>
        <w:pStyle w:val="66"/>
        <w:ind w:firstLine="0"/>
        <w:rPr>
          <w:rFonts w:ascii="宋体" w:hAnsi="宋体"/>
          <w:b/>
          <w:sz w:val="24"/>
          <w:szCs w:val="28"/>
        </w:rPr>
      </w:pPr>
    </w:p>
    <w:p w14:paraId="77F06E27">
      <w:pPr>
        <w:pStyle w:val="66"/>
        <w:ind w:firstLine="0"/>
      </w:pPr>
      <w:r>
        <w:rPr>
          <w:rFonts w:hint="eastAsia" w:ascii="宋体" w:hAnsi="宋体"/>
          <w:b/>
          <w:sz w:val="24"/>
          <w:szCs w:val="28"/>
        </w:rPr>
        <w:t>（二）详细评审表</w:t>
      </w:r>
    </w:p>
    <w:p w14:paraId="168FDD3D">
      <w:pPr>
        <w:spacing w:line="360" w:lineRule="auto"/>
        <w:ind w:firstLine="210" w:firstLineChars="100"/>
        <w:rPr>
          <w:rFonts w:ascii="宋体" w:hAnsi="宋体" w:cs="宋体"/>
          <w:color w:val="000000"/>
          <w:szCs w:val="21"/>
          <w:lang w:val="zh-CN"/>
        </w:rPr>
      </w:pPr>
      <w:bookmarkStart w:id="10" w:name="_Toc459187181"/>
      <w:r>
        <w:rPr>
          <w:rFonts w:hint="eastAsia" w:ascii="宋体" w:hAnsi="宋体" w:cs="宋体"/>
          <w:color w:val="000000"/>
          <w:szCs w:val="21"/>
          <w:lang w:val="zh-CN"/>
        </w:rPr>
        <w:t>1.2 评分采用百分制，评分项目、分值及评分标准如下：</w:t>
      </w:r>
    </w:p>
    <w:tbl>
      <w:tblPr>
        <w:tblStyle w:val="59"/>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31"/>
        <w:gridCol w:w="1091"/>
        <w:gridCol w:w="649"/>
        <w:gridCol w:w="5728"/>
      </w:tblGrid>
      <w:tr w14:paraId="37E5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09AD8E7">
            <w:pPr>
              <w:jc w:val="center"/>
              <w:rPr>
                <w:rFonts w:ascii="宋体" w:hAnsi="宋体" w:cs="宋体"/>
                <w:szCs w:val="21"/>
              </w:rPr>
            </w:pPr>
            <w:r>
              <w:rPr>
                <w:rFonts w:hint="eastAsia" w:ascii="宋体" w:hAnsi="宋体" w:eastAsia="宋体" w:cs="宋体"/>
                <w:color w:val="auto"/>
                <w:sz w:val="21"/>
                <w:szCs w:val="21"/>
                <w:highlight w:val="none"/>
              </w:rPr>
              <w:t>序号</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14:paraId="7DA1650F">
            <w:pPr>
              <w:jc w:val="center"/>
              <w:rPr>
                <w:rFonts w:ascii="宋体" w:hAnsi="宋体" w:cs="宋体"/>
                <w:szCs w:val="21"/>
              </w:rPr>
            </w:pPr>
            <w:r>
              <w:rPr>
                <w:rFonts w:hint="eastAsia" w:ascii="宋体" w:hAnsi="宋体" w:eastAsia="宋体" w:cs="宋体"/>
                <w:color w:val="auto"/>
                <w:sz w:val="21"/>
                <w:szCs w:val="21"/>
                <w:highlight w:val="none"/>
              </w:rPr>
              <w:t>评分项目</w:t>
            </w:r>
          </w:p>
        </w:tc>
        <w:tc>
          <w:tcPr>
            <w:tcW w:w="5728" w:type="dxa"/>
            <w:tcBorders>
              <w:top w:val="single" w:color="auto" w:sz="4" w:space="0"/>
              <w:left w:val="single" w:color="auto" w:sz="4" w:space="0"/>
              <w:bottom w:val="single" w:color="auto" w:sz="4" w:space="0"/>
              <w:right w:val="single" w:color="auto" w:sz="4" w:space="0"/>
            </w:tcBorders>
            <w:noWrap/>
            <w:vAlign w:val="center"/>
          </w:tcPr>
          <w:p w14:paraId="151AEF85">
            <w:pPr>
              <w:jc w:val="center"/>
              <w:rPr>
                <w:rFonts w:ascii="宋体" w:hAnsi="宋体" w:cs="宋体"/>
                <w:szCs w:val="21"/>
              </w:rPr>
            </w:pPr>
            <w:r>
              <w:rPr>
                <w:rFonts w:hint="eastAsia" w:ascii="宋体" w:hAnsi="宋体" w:eastAsia="宋体" w:cs="宋体"/>
                <w:color w:val="auto"/>
                <w:sz w:val="21"/>
                <w:szCs w:val="21"/>
                <w:highlight w:val="none"/>
              </w:rPr>
              <w:t>评分标准</w:t>
            </w:r>
          </w:p>
        </w:tc>
      </w:tr>
      <w:tr w14:paraId="4C32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21BD0E">
            <w:pPr>
              <w:jc w:val="center"/>
              <w:rPr>
                <w:rFonts w:ascii="宋体" w:hAnsi="宋体" w:cs="宋体"/>
                <w:szCs w:val="21"/>
              </w:rPr>
            </w:pPr>
            <w:r>
              <w:rPr>
                <w:rFonts w:hint="eastAsia" w:ascii="宋体" w:hAnsi="宋体" w:eastAsia="宋体" w:cs="宋体"/>
                <w:color w:val="auto"/>
                <w:sz w:val="21"/>
                <w:szCs w:val="21"/>
                <w:highlight w:val="none"/>
              </w:rPr>
              <w:t>1</w:t>
            </w:r>
          </w:p>
        </w:tc>
        <w:tc>
          <w:tcPr>
            <w:tcW w:w="1740" w:type="dxa"/>
            <w:gridSpan w:val="2"/>
            <w:tcBorders>
              <w:top w:val="single" w:color="auto" w:sz="4" w:space="0"/>
              <w:left w:val="single" w:color="auto" w:sz="4" w:space="0"/>
              <w:bottom w:val="single" w:color="auto" w:sz="4" w:space="0"/>
              <w:right w:val="single" w:color="auto" w:sz="4" w:space="0"/>
            </w:tcBorders>
            <w:noWrap/>
            <w:vAlign w:val="center"/>
          </w:tcPr>
          <w:p w14:paraId="479B81DE">
            <w:pPr>
              <w:keepNext w:val="0"/>
              <w:keepLines w:val="0"/>
              <w:widowControl/>
              <w:suppressLineNumbers w:val="0"/>
              <w:jc w:val="both"/>
              <w:textAlignment w:val="center"/>
              <w:rPr>
                <w:rFonts w:ascii="宋体" w:hAnsi="宋体" w:cs="宋体"/>
                <w:b/>
                <w:bCs/>
                <w:kern w:val="0"/>
                <w:szCs w:val="21"/>
              </w:rPr>
            </w:pPr>
            <w:r>
              <w:rPr>
                <w:rFonts w:hint="eastAsia" w:ascii="宋体" w:hAnsi="宋体" w:eastAsia="宋体" w:cs="宋体"/>
                <w:b/>
                <w:bCs/>
                <w:i w:val="0"/>
                <w:color w:val="auto"/>
                <w:kern w:val="0"/>
                <w:sz w:val="21"/>
                <w:szCs w:val="21"/>
                <w:highlight w:val="none"/>
                <w:u w:val="none"/>
                <w:lang w:val="en-US" w:eastAsia="zh-CN" w:bidi="ar"/>
              </w:rPr>
              <w:t>分值构成（总分100分）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3A956C03">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响应</w:t>
            </w:r>
            <w:r>
              <w:rPr>
                <w:rFonts w:hint="eastAsia" w:ascii="宋体" w:hAnsi="宋体" w:eastAsia="宋体" w:cs="宋体"/>
                <w:i w:val="0"/>
                <w:color w:val="auto"/>
                <w:kern w:val="0"/>
                <w:sz w:val="21"/>
                <w:szCs w:val="21"/>
                <w:highlight w:val="none"/>
                <w:u w:val="none"/>
                <w:lang w:val="zh-CN" w:eastAsia="zh-CN" w:bidi="ar"/>
              </w:rPr>
              <w:t>报价: （</w:t>
            </w:r>
            <w:r>
              <w:rPr>
                <w:rFonts w:hint="eastAsia" w:ascii="宋体" w:hAnsi="宋体" w:cs="宋体"/>
                <w:i w:val="0"/>
                <w:color w:val="auto"/>
                <w:kern w:val="0"/>
                <w:sz w:val="21"/>
                <w:szCs w:val="21"/>
                <w:highlight w:val="none"/>
                <w:u w:val="none"/>
                <w:lang w:val="en-US" w:eastAsia="zh-CN" w:bidi="ar"/>
              </w:rPr>
              <w:t>10</w:t>
            </w:r>
            <w:r>
              <w:rPr>
                <w:rFonts w:hint="eastAsia" w:ascii="宋体" w:hAnsi="宋体" w:eastAsia="宋体" w:cs="宋体"/>
                <w:i w:val="0"/>
                <w:color w:val="auto"/>
                <w:kern w:val="0"/>
                <w:sz w:val="21"/>
                <w:szCs w:val="21"/>
                <w:highlight w:val="none"/>
                <w:u w:val="none"/>
                <w:lang w:val="zh-CN" w:eastAsia="zh-CN" w:bidi="ar"/>
              </w:rPr>
              <w:t>分）</w:t>
            </w: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cs="宋体"/>
                <w:color w:val="auto"/>
                <w:sz w:val="21"/>
                <w:szCs w:val="21"/>
                <w:highlight w:val="none"/>
                <w:lang w:val="en-US" w:eastAsia="zh-CN"/>
              </w:rPr>
              <w:t>最高投标限价</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600，000.00元</w:t>
            </w:r>
            <w:r>
              <w:rPr>
                <w:rFonts w:hint="eastAsia" w:ascii="宋体" w:hAnsi="宋体" w:eastAsia="宋体" w:cs="宋体"/>
                <w:sz w:val="21"/>
                <w:szCs w:val="21"/>
                <w:highlight w:val="none"/>
                <w:lang w:val="en-US" w:eastAsia="zh-CN"/>
              </w:rPr>
              <w:t>。</w:t>
            </w:r>
            <w:r>
              <w:rPr>
                <w:rFonts w:hint="eastAsia" w:ascii="宋体" w:hAnsi="宋体" w:eastAsia="宋体" w:cs="宋体"/>
                <w:kern w:val="0"/>
                <w:sz w:val="21"/>
                <w:szCs w:val="21"/>
                <w:highlight w:val="none"/>
                <w:lang w:val="en-US" w:eastAsia="zh-CN"/>
              </w:rPr>
              <w:t>当报价超过采购预算将被视为无效报价，其投标将被拒绝，做为废标处理</w:t>
            </w:r>
            <w:r>
              <w:rPr>
                <w:rFonts w:hint="eastAsia" w:ascii="宋体" w:hAnsi="宋体" w:eastAsia="宋体" w:cs="宋体"/>
                <w:i w:val="0"/>
                <w:color w:val="auto"/>
                <w:kern w:val="0"/>
                <w:sz w:val="21"/>
                <w:szCs w:val="21"/>
                <w:highlight w:val="none"/>
                <w:u w:val="none"/>
                <w:lang w:val="en-US" w:eastAsia="zh-CN" w:bidi="ar"/>
              </w:rPr>
              <w:t>）</w:t>
            </w:r>
          </w:p>
          <w:p w14:paraId="460CE873">
            <w:pPr>
              <w:keepNext w:val="0"/>
              <w:keepLines w:val="0"/>
              <w:widowControl/>
              <w:suppressLineNumbers w:val="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技术水平：（</w:t>
            </w:r>
            <w:r>
              <w:rPr>
                <w:rFonts w:hint="eastAsia" w:ascii="宋体" w:hAnsi="宋体" w:cs="宋体"/>
                <w:i w:val="0"/>
                <w:color w:val="auto"/>
                <w:kern w:val="0"/>
                <w:sz w:val="21"/>
                <w:szCs w:val="21"/>
                <w:highlight w:val="none"/>
                <w:u w:val="none"/>
                <w:lang w:val="en-US" w:eastAsia="zh-CN" w:bidi="ar"/>
              </w:rPr>
              <w:t>60</w:t>
            </w:r>
            <w:r>
              <w:rPr>
                <w:rFonts w:hint="eastAsia" w:ascii="宋体" w:hAnsi="宋体" w:eastAsia="宋体" w:cs="宋体"/>
                <w:i w:val="0"/>
                <w:color w:val="auto"/>
                <w:kern w:val="0"/>
                <w:sz w:val="21"/>
                <w:szCs w:val="21"/>
                <w:highlight w:val="none"/>
                <w:u w:val="none"/>
                <w:lang w:val="en-US" w:eastAsia="zh-CN" w:bidi="ar"/>
              </w:rPr>
              <w:t>分）</w:t>
            </w:r>
            <w:r>
              <w:rPr>
                <w:rFonts w:hint="eastAsia" w:ascii="宋体" w:hAnsi="宋体" w:cs="宋体"/>
                <w:i w:val="0"/>
                <w:color w:val="auto"/>
                <w:kern w:val="0"/>
                <w:sz w:val="21"/>
                <w:szCs w:val="21"/>
                <w:highlight w:val="none"/>
                <w:u w:val="none"/>
                <w:lang w:val="en-US" w:eastAsia="zh-CN" w:bidi="ar"/>
              </w:rPr>
              <w:t>-暗标</w:t>
            </w:r>
          </w:p>
          <w:p w14:paraId="6FB16DE2">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商务标准：（</w:t>
            </w:r>
            <w:r>
              <w:rPr>
                <w:rFonts w:hint="eastAsia" w:ascii="宋体" w:hAnsi="宋体" w:cs="宋体"/>
                <w:i w:val="0"/>
                <w:color w:val="auto"/>
                <w:kern w:val="0"/>
                <w:sz w:val="21"/>
                <w:szCs w:val="21"/>
                <w:highlight w:val="none"/>
                <w:u w:val="none"/>
                <w:lang w:val="en-US" w:eastAsia="zh-CN" w:bidi="ar"/>
              </w:rPr>
              <w:t>3</w:t>
            </w:r>
            <w:r>
              <w:rPr>
                <w:rFonts w:hint="eastAsia" w:ascii="宋体" w:hAnsi="宋体" w:eastAsia="宋体" w:cs="宋体"/>
                <w:i w:val="0"/>
                <w:color w:val="auto"/>
                <w:kern w:val="0"/>
                <w:sz w:val="21"/>
                <w:szCs w:val="21"/>
                <w:highlight w:val="none"/>
                <w:u w:val="none"/>
                <w:lang w:val="en-US" w:eastAsia="zh-CN" w:bidi="ar"/>
              </w:rPr>
              <w:t>0分）</w:t>
            </w:r>
          </w:p>
        </w:tc>
      </w:tr>
      <w:tr w14:paraId="076D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13" w:type="dxa"/>
            <w:tcBorders>
              <w:top w:val="single" w:color="auto" w:sz="4" w:space="0"/>
              <w:left w:val="single" w:color="auto" w:sz="4" w:space="0"/>
              <w:bottom w:val="single" w:color="auto" w:sz="4" w:space="0"/>
              <w:right w:val="single" w:color="auto" w:sz="4" w:space="0"/>
            </w:tcBorders>
            <w:noWrap/>
            <w:vAlign w:val="center"/>
          </w:tcPr>
          <w:p w14:paraId="1FE20F8A">
            <w:pPr>
              <w:jc w:val="center"/>
              <w:rPr>
                <w:rFonts w:ascii="宋体" w:hAnsi="宋体" w:cs="宋体"/>
                <w:szCs w:val="21"/>
              </w:rPr>
            </w:pPr>
            <w:r>
              <w:rPr>
                <w:rFonts w:hint="eastAsia" w:ascii="宋体" w:hAnsi="宋体" w:eastAsia="宋体" w:cs="宋体"/>
                <w:color w:val="auto"/>
                <w:sz w:val="21"/>
                <w:szCs w:val="21"/>
                <w:highlight w:val="none"/>
                <w:lang w:val="en-US" w:eastAsia="zh-CN"/>
              </w:rPr>
              <w:t>（1）</w:t>
            </w:r>
          </w:p>
        </w:tc>
        <w:tc>
          <w:tcPr>
            <w:tcW w:w="1131" w:type="dxa"/>
            <w:tcBorders>
              <w:top w:val="single" w:color="auto" w:sz="4" w:space="0"/>
              <w:left w:val="single" w:color="auto" w:sz="4" w:space="0"/>
              <w:bottom w:val="single" w:color="auto" w:sz="4" w:space="0"/>
              <w:right w:val="single" w:color="auto" w:sz="4" w:space="0"/>
            </w:tcBorders>
            <w:noWrap/>
            <w:vAlign w:val="center"/>
          </w:tcPr>
          <w:p w14:paraId="4AD6D2CD">
            <w:pPr>
              <w:spacing w:line="240" w:lineRule="auto"/>
              <w:jc w:val="left"/>
              <w:rPr>
                <w:rFonts w:hint="eastAsia" w:ascii="宋体" w:hAnsi="宋体" w:eastAsia="宋体" w:cs="宋体"/>
                <w:b/>
                <w:sz w:val="21"/>
                <w:szCs w:val="21"/>
              </w:rPr>
            </w:pPr>
          </w:p>
          <w:p w14:paraId="5173DED0">
            <w:pPr>
              <w:spacing w:line="240" w:lineRule="auto"/>
              <w:jc w:val="left"/>
              <w:rPr>
                <w:rFonts w:hint="eastAsia" w:ascii="宋体" w:hAnsi="宋体" w:eastAsia="宋体" w:cs="宋体"/>
                <w:b/>
                <w:sz w:val="21"/>
                <w:szCs w:val="21"/>
              </w:rPr>
            </w:pPr>
            <w:r>
              <w:rPr>
                <w:rFonts w:hint="eastAsia" w:ascii="宋体" w:hAnsi="宋体" w:cs="宋体"/>
                <w:b/>
                <w:sz w:val="21"/>
                <w:szCs w:val="21"/>
                <w:lang w:val="en-US" w:eastAsia="zh-CN"/>
              </w:rPr>
              <w:t>响应</w:t>
            </w:r>
            <w:r>
              <w:rPr>
                <w:rFonts w:hint="eastAsia" w:ascii="宋体" w:hAnsi="宋体" w:eastAsia="宋体" w:cs="宋体"/>
                <w:b/>
                <w:sz w:val="21"/>
                <w:szCs w:val="21"/>
              </w:rPr>
              <w:t>报价</w:t>
            </w:r>
          </w:p>
          <w:p w14:paraId="460670A4">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sz w:val="21"/>
                <w:szCs w:val="21"/>
              </w:rPr>
              <w:t>（</w:t>
            </w:r>
            <w:r>
              <w:rPr>
                <w:rFonts w:hint="eastAsia" w:ascii="宋体" w:hAnsi="宋体" w:cs="宋体"/>
                <w:b/>
                <w:sz w:val="21"/>
                <w:szCs w:val="21"/>
                <w:lang w:val="en-US" w:eastAsia="zh-CN"/>
              </w:rPr>
              <w:t>10</w:t>
            </w:r>
            <w:r>
              <w:rPr>
                <w:rFonts w:hint="eastAsia" w:ascii="宋体" w:hAnsi="宋体" w:eastAsia="宋体" w:cs="宋体"/>
                <w:b/>
                <w:sz w:val="21"/>
                <w:szCs w:val="21"/>
              </w:rPr>
              <w:t>分）</w:t>
            </w:r>
          </w:p>
          <w:p w14:paraId="037FC191">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60E7210D">
            <w:pPr>
              <w:keepNext w:val="0"/>
              <w:keepLines w:val="0"/>
              <w:widowControl/>
              <w:suppressLineNumbers w:val="0"/>
              <w:spacing w:line="240" w:lineRule="auto"/>
              <w:jc w:val="center"/>
              <w:textAlignment w:val="center"/>
              <w:rPr>
                <w:rFonts w:ascii="宋体" w:hAnsi="宋体" w:cs="宋体"/>
                <w:kern w:val="0"/>
                <w:szCs w:val="21"/>
              </w:rPr>
            </w:pPr>
            <w:r>
              <w:rPr>
                <w:rFonts w:hint="eastAsia" w:ascii="宋体" w:hAnsi="宋体" w:eastAsia="宋体" w:cs="宋体"/>
                <w:b/>
                <w:sz w:val="21"/>
                <w:szCs w:val="21"/>
              </w:rPr>
              <w:t>报价得分</w:t>
            </w:r>
          </w:p>
        </w:tc>
        <w:tc>
          <w:tcPr>
            <w:tcW w:w="649" w:type="dxa"/>
            <w:tcBorders>
              <w:top w:val="single" w:color="auto" w:sz="4" w:space="0"/>
              <w:left w:val="single" w:color="auto" w:sz="4" w:space="0"/>
              <w:bottom w:val="single" w:color="auto" w:sz="4" w:space="0"/>
              <w:right w:val="single" w:color="auto" w:sz="4" w:space="0"/>
            </w:tcBorders>
            <w:noWrap/>
            <w:vAlign w:val="center"/>
          </w:tcPr>
          <w:p w14:paraId="285D19D4">
            <w:pPr>
              <w:keepNext w:val="0"/>
              <w:keepLines w:val="0"/>
              <w:widowControl/>
              <w:suppressLineNumbers w:val="0"/>
              <w:spacing w:line="240" w:lineRule="auto"/>
              <w:jc w:val="center"/>
              <w:textAlignment w:val="center"/>
              <w:rPr>
                <w:rFonts w:ascii="宋体" w:hAnsi="宋体" w:cs="宋体"/>
                <w:b/>
                <w:szCs w:val="21"/>
              </w:rPr>
            </w:pPr>
            <w:r>
              <w:rPr>
                <w:rFonts w:hint="eastAsia" w:ascii="宋体" w:hAnsi="宋体" w:cs="宋体"/>
                <w:b/>
                <w:sz w:val="21"/>
                <w:szCs w:val="21"/>
                <w:lang w:val="en-US" w:eastAsia="zh-CN"/>
              </w:rPr>
              <w:t>10分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1EEB72DC">
            <w:pPr>
              <w:keepNext w:val="0"/>
              <w:keepLines w:val="0"/>
              <w:widowControl/>
              <w:suppressLineNumbers w:val="0"/>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满足</w:t>
            </w:r>
            <w:r>
              <w:rPr>
                <w:rFonts w:hint="eastAsia" w:ascii="宋体" w:hAnsi="宋体" w:eastAsia="宋体" w:cs="宋体"/>
                <w:sz w:val="21"/>
                <w:szCs w:val="21"/>
                <w:lang w:eastAsia="zh-CN"/>
              </w:rPr>
              <w:t>采购</w:t>
            </w:r>
            <w:r>
              <w:rPr>
                <w:rFonts w:hint="eastAsia" w:ascii="宋体" w:hAnsi="宋体" w:eastAsia="宋体" w:cs="宋体"/>
                <w:sz w:val="21"/>
                <w:szCs w:val="21"/>
              </w:rPr>
              <w:t>文件要求且最后报价最低的供应商的价格为</w:t>
            </w:r>
            <w:r>
              <w:rPr>
                <w:rFonts w:hint="eastAsia" w:ascii="宋体" w:hAnsi="宋体" w:eastAsia="宋体" w:cs="宋体"/>
                <w:sz w:val="21"/>
                <w:szCs w:val="21"/>
                <w:lang w:eastAsia="zh-CN"/>
              </w:rPr>
              <w:t>采购</w:t>
            </w:r>
            <w:r>
              <w:rPr>
                <w:rFonts w:hint="eastAsia" w:ascii="宋体" w:hAnsi="宋体" w:eastAsia="宋体" w:cs="宋体"/>
                <w:sz w:val="21"/>
                <w:szCs w:val="21"/>
              </w:rPr>
              <w:t>基准价。供应商的价格分按下列公式计算：价格分=(</w:t>
            </w:r>
            <w:r>
              <w:rPr>
                <w:rFonts w:hint="eastAsia" w:ascii="宋体" w:hAnsi="宋体" w:eastAsia="宋体" w:cs="宋体"/>
                <w:sz w:val="21"/>
                <w:szCs w:val="21"/>
                <w:lang w:eastAsia="zh-CN"/>
              </w:rPr>
              <w:t>采购</w:t>
            </w:r>
            <w:r>
              <w:rPr>
                <w:rFonts w:hint="eastAsia" w:ascii="宋体" w:hAnsi="宋体" w:eastAsia="宋体" w:cs="宋体"/>
                <w:sz w:val="21"/>
                <w:szCs w:val="21"/>
              </w:rPr>
              <w:t>基准价/最后报价)*</w:t>
            </w:r>
            <w:r>
              <w:rPr>
                <w:rFonts w:hint="eastAsia" w:ascii="宋体" w:hAnsi="宋体" w:eastAsia="宋体" w:cs="宋体"/>
                <w:sz w:val="21"/>
                <w:szCs w:val="21"/>
                <w:lang w:eastAsia="zh-CN"/>
              </w:rPr>
              <w:t>权重</w:t>
            </w:r>
          </w:p>
          <w:p w14:paraId="5AC08686">
            <w:pPr>
              <w:keepNext w:val="0"/>
              <w:keepLines w:val="0"/>
              <w:widowControl/>
              <w:suppressLineNumbers w:val="0"/>
              <w:spacing w:line="240" w:lineRule="auto"/>
              <w:jc w:val="center"/>
              <w:textAlignment w:val="center"/>
              <w:rPr>
                <w:rFonts w:hint="default" w:ascii="宋体" w:hAnsi="宋体" w:cs="宋体"/>
                <w:szCs w:val="21"/>
                <w:lang w:val="en-US"/>
              </w:rPr>
            </w:pPr>
            <w:r>
              <w:rPr>
                <w:rFonts w:hint="eastAsia" w:ascii="宋体" w:hAnsi="宋体" w:cs="宋体"/>
                <w:sz w:val="21"/>
                <w:szCs w:val="21"/>
                <w:lang w:val="en-US" w:eastAsia="zh-CN"/>
              </w:rPr>
              <w:t>注：如评审小组认为投标人的报价明显低于其他通过初审投标人的报价，有可能影响服务质量或者不能诚信履约的，将要求投标人在评标现场合理的时间内提供书面说明，必要时提交相关证明材料；投标人不能证明其报价合理性的，评标委员会将其作为无效投保处理。报价得分四舍五入保留小数点后两位。</w:t>
            </w:r>
          </w:p>
        </w:tc>
      </w:tr>
      <w:tr w14:paraId="5267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13" w:type="dxa"/>
            <w:vMerge w:val="restart"/>
            <w:tcBorders>
              <w:top w:val="single" w:color="auto" w:sz="4" w:space="0"/>
              <w:left w:val="single" w:color="auto" w:sz="4" w:space="0"/>
              <w:right w:val="single" w:color="auto" w:sz="4" w:space="0"/>
            </w:tcBorders>
            <w:noWrap/>
            <w:vAlign w:val="center"/>
          </w:tcPr>
          <w:p w14:paraId="0D0DC50D">
            <w:pPr>
              <w:widowControl/>
              <w:rPr>
                <w:rFonts w:ascii="宋体" w:hAnsi="宋体" w:cs="宋体"/>
                <w:szCs w:val="21"/>
              </w:rPr>
            </w:pPr>
            <w:r>
              <w:rPr>
                <w:rFonts w:hint="eastAsia" w:ascii="宋体" w:hAnsi="宋体" w:eastAsia="宋体" w:cs="宋体"/>
                <w:color w:val="auto"/>
                <w:sz w:val="21"/>
                <w:szCs w:val="21"/>
                <w:highlight w:val="none"/>
                <w:lang w:val="en-US" w:eastAsia="zh-CN"/>
              </w:rPr>
              <w:t>(2)</w:t>
            </w:r>
          </w:p>
        </w:tc>
        <w:tc>
          <w:tcPr>
            <w:tcW w:w="1131" w:type="dxa"/>
            <w:vMerge w:val="restart"/>
            <w:tcBorders>
              <w:top w:val="single" w:color="auto" w:sz="4" w:space="0"/>
              <w:left w:val="single" w:color="auto" w:sz="4" w:space="0"/>
              <w:right w:val="single" w:color="auto" w:sz="4" w:space="0"/>
            </w:tcBorders>
            <w:noWrap/>
            <w:vAlign w:val="center"/>
          </w:tcPr>
          <w:p w14:paraId="3425DF11">
            <w:pPr>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技术水平</w:t>
            </w:r>
          </w:p>
          <w:p w14:paraId="2A87D45A">
            <w:pPr>
              <w:spacing w:line="240" w:lineRule="auto"/>
              <w:jc w:val="center"/>
              <w:rPr>
                <w:rFonts w:ascii="宋体" w:hAnsi="宋体" w:cs="宋体"/>
                <w:szCs w:val="21"/>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60分</w:t>
            </w:r>
            <w:r>
              <w:rPr>
                <w:rFonts w:hint="eastAsia" w:ascii="宋体" w:hAnsi="宋体" w:eastAsia="宋体" w:cs="宋体"/>
                <w:b/>
                <w:bCs/>
                <w:color w:val="auto"/>
                <w:sz w:val="21"/>
                <w:szCs w:val="21"/>
                <w:highlight w:val="none"/>
                <w:lang w:val="en-US" w:eastAsia="zh-CN"/>
              </w:rPr>
              <w:t>）</w:t>
            </w:r>
          </w:p>
        </w:tc>
        <w:tc>
          <w:tcPr>
            <w:tcW w:w="1091" w:type="dxa"/>
            <w:tcBorders>
              <w:top w:val="single" w:color="auto" w:sz="4" w:space="0"/>
              <w:left w:val="single" w:color="auto" w:sz="4" w:space="0"/>
              <w:bottom w:val="single" w:color="auto" w:sz="4" w:space="0"/>
              <w:right w:val="single" w:color="auto" w:sz="4" w:space="0"/>
            </w:tcBorders>
            <w:noWrap/>
            <w:vAlign w:val="center"/>
          </w:tcPr>
          <w:p w14:paraId="3550B1AF">
            <w:pPr>
              <w:spacing w:line="240" w:lineRule="auto"/>
              <w:jc w:val="center"/>
              <w:rPr>
                <w:rFonts w:hint="default" w:ascii="宋体" w:hAnsi="宋体" w:cs="宋体"/>
                <w:szCs w:val="21"/>
                <w:lang w:val="en-US"/>
              </w:rPr>
            </w:pPr>
            <w:r>
              <w:rPr>
                <w:rFonts w:hint="eastAsia" w:ascii="宋体" w:hAnsi="宋体" w:cs="宋体"/>
                <w:b w:val="0"/>
                <w:bCs w:val="0"/>
                <w:color w:val="auto"/>
                <w:sz w:val="21"/>
                <w:szCs w:val="21"/>
                <w:highlight w:val="none"/>
                <w:lang w:val="en-US" w:eastAsia="zh-CN"/>
              </w:rPr>
              <w:t>项目实施方案</w:t>
            </w:r>
          </w:p>
        </w:tc>
        <w:tc>
          <w:tcPr>
            <w:tcW w:w="649" w:type="dxa"/>
            <w:tcBorders>
              <w:top w:val="single" w:color="auto" w:sz="4" w:space="0"/>
              <w:left w:val="single" w:color="auto" w:sz="4" w:space="0"/>
              <w:bottom w:val="single" w:color="auto" w:sz="4" w:space="0"/>
              <w:right w:val="single" w:color="auto" w:sz="4" w:space="0"/>
            </w:tcBorders>
            <w:noWrap/>
            <w:vAlign w:val="center"/>
          </w:tcPr>
          <w:p w14:paraId="7899214B">
            <w:pPr>
              <w:spacing w:line="240" w:lineRule="auto"/>
              <w:jc w:val="center"/>
              <w:rPr>
                <w:rFonts w:hint="default" w:ascii="宋体" w:hAnsi="宋体" w:cs="宋体"/>
                <w:b/>
                <w:szCs w:val="21"/>
                <w:lang w:val="en-US"/>
              </w:rPr>
            </w:pPr>
            <w:r>
              <w:rPr>
                <w:rFonts w:hint="eastAsia" w:ascii="宋体" w:hAnsi="宋体" w:cs="宋体"/>
                <w:bCs/>
                <w:color w:val="000000"/>
                <w:sz w:val="21"/>
                <w:szCs w:val="21"/>
                <w:lang w:val="en-US" w:eastAsia="zh-CN"/>
              </w:rPr>
              <w:t>15分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310E17E2">
            <w:pPr>
              <w:numPr>
                <w:ilvl w:val="0"/>
                <w:numId w:val="0"/>
              </w:numPr>
              <w:spacing w:line="240" w:lineRule="auto"/>
              <w:ind w:left="0" w:leftChars="0" w:firstLine="0" w:firstLineChars="0"/>
              <w:jc w:val="lef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根据招标文件，提出项目实施方案，给出的分：</w:t>
            </w:r>
          </w:p>
          <w:p w14:paraId="29BC707C">
            <w:pPr>
              <w:numPr>
                <w:ilvl w:val="0"/>
                <w:numId w:val="18"/>
              </w:numPr>
              <w:spacing w:line="240" w:lineRule="auto"/>
              <w:ind w:left="0" w:leftChars="0" w:firstLine="0" w:firstLineChars="0"/>
              <w:jc w:val="lef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项目实施方案编制科学合理，内容全面且有针对性，技术方案详细、先进且具备可行性，措施得力、切实可行的，得15分；</w:t>
            </w:r>
          </w:p>
          <w:p w14:paraId="32B01521">
            <w:pPr>
              <w:numPr>
                <w:ilvl w:val="0"/>
                <w:numId w:val="18"/>
              </w:numPr>
              <w:spacing w:line="240" w:lineRule="auto"/>
              <w:ind w:left="0" w:leftChars="0" w:firstLine="0" w:firstLineChars="0"/>
              <w:jc w:val="left"/>
              <w:rPr>
                <w:rFonts w:hint="eastAsia" w:ascii="宋体" w:hAnsi="宋体" w:cs="宋体"/>
                <w:color w:val="auto"/>
                <w:lang w:val="zh-CN"/>
              </w:rPr>
            </w:pPr>
            <w:r>
              <w:rPr>
                <w:rFonts w:hint="eastAsia" w:ascii="宋体" w:hAnsi="宋体" w:cs="宋体"/>
                <w:color w:val="auto"/>
                <w:lang w:val="zh-CN"/>
              </w:rPr>
              <w:t>项目实施方案编制比较科学合理，内容比较全面、比较有针对性，技术方案比较详细、先进性和可行性一般，措施比较得力、可行的，得</w:t>
            </w:r>
            <w:r>
              <w:rPr>
                <w:rFonts w:hint="eastAsia" w:ascii="宋体" w:hAnsi="宋体" w:cs="宋体"/>
                <w:color w:val="auto"/>
                <w:lang w:val="en-US" w:eastAsia="zh-CN"/>
              </w:rPr>
              <w:t>12</w:t>
            </w:r>
            <w:r>
              <w:rPr>
                <w:rFonts w:hint="eastAsia" w:ascii="宋体" w:hAnsi="宋体" w:cs="宋体"/>
                <w:color w:val="auto"/>
                <w:lang w:val="zh-CN"/>
              </w:rPr>
              <w:t>分；</w:t>
            </w:r>
          </w:p>
          <w:p w14:paraId="012FE99A">
            <w:pPr>
              <w:numPr>
                <w:ilvl w:val="0"/>
                <w:numId w:val="18"/>
              </w:numPr>
              <w:spacing w:line="240" w:lineRule="auto"/>
              <w:ind w:left="0" w:leftChars="0" w:firstLine="0" w:firstLineChars="0"/>
              <w:jc w:val="left"/>
              <w:rPr>
                <w:rFonts w:hint="default" w:ascii="宋体" w:hAnsi="宋体" w:cs="宋体"/>
                <w:color w:val="auto"/>
                <w:lang w:val="en-US" w:eastAsia="zh-CN"/>
              </w:rPr>
            </w:pPr>
            <w:r>
              <w:rPr>
                <w:rFonts w:hint="eastAsia" w:ascii="宋体" w:hAnsi="宋体" w:cs="宋体"/>
                <w:color w:val="auto"/>
                <w:lang w:val="zh-CN"/>
              </w:rPr>
              <w:t>项目实施方案编制不够科学合理，比较简单、针对性不强，技术方案简单、技术落后，措施不完备、可行性差的，得</w:t>
            </w:r>
            <w:r>
              <w:rPr>
                <w:rFonts w:hint="eastAsia" w:ascii="宋体" w:hAnsi="宋体" w:cs="宋体"/>
                <w:color w:val="auto"/>
                <w:lang w:val="en-US" w:eastAsia="zh-CN"/>
              </w:rPr>
              <w:t>9</w:t>
            </w:r>
            <w:r>
              <w:rPr>
                <w:rFonts w:hint="eastAsia" w:ascii="宋体" w:hAnsi="宋体" w:cs="宋体"/>
                <w:color w:val="auto"/>
                <w:lang w:val="zh-CN"/>
              </w:rPr>
              <w:t>分。</w:t>
            </w:r>
          </w:p>
          <w:p w14:paraId="137D717E">
            <w:pPr>
              <w:numPr>
                <w:ilvl w:val="0"/>
                <w:numId w:val="18"/>
              </w:numPr>
              <w:spacing w:line="240" w:lineRule="auto"/>
              <w:ind w:left="0" w:leftChars="0" w:firstLine="0" w:firstLineChars="0"/>
              <w:jc w:val="left"/>
              <w:rPr>
                <w:rFonts w:hint="default" w:ascii="宋体" w:hAnsi="宋体" w:cs="宋体"/>
                <w:color w:val="auto"/>
                <w:lang w:val="en-US" w:eastAsia="zh-CN"/>
              </w:rPr>
            </w:pPr>
            <w:r>
              <w:rPr>
                <w:rFonts w:hint="eastAsia" w:ascii="宋体" w:hAnsi="宋体" w:cs="宋体"/>
                <w:color w:val="auto"/>
              </w:rPr>
              <w:t>严重缺项或无此项内容的，得0分。</w:t>
            </w:r>
          </w:p>
        </w:tc>
      </w:tr>
      <w:tr w14:paraId="0E34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13" w:type="dxa"/>
            <w:vMerge w:val="continue"/>
            <w:tcBorders>
              <w:left w:val="single" w:color="auto" w:sz="4" w:space="0"/>
              <w:right w:val="single" w:color="auto" w:sz="4" w:space="0"/>
            </w:tcBorders>
            <w:noWrap/>
            <w:vAlign w:val="center"/>
          </w:tcPr>
          <w:p w14:paraId="3E254A23">
            <w:pPr>
              <w:widowControl/>
              <w:rPr>
                <w:rFonts w:ascii="宋体" w:hAnsi="宋体" w:cs="宋体"/>
                <w:szCs w:val="21"/>
              </w:rPr>
            </w:pPr>
          </w:p>
        </w:tc>
        <w:tc>
          <w:tcPr>
            <w:tcW w:w="1131" w:type="dxa"/>
            <w:vMerge w:val="continue"/>
            <w:tcBorders>
              <w:left w:val="single" w:color="auto" w:sz="4" w:space="0"/>
              <w:right w:val="single" w:color="auto" w:sz="4" w:space="0"/>
            </w:tcBorders>
            <w:noWrap/>
            <w:vAlign w:val="center"/>
          </w:tcPr>
          <w:p w14:paraId="65F8EE61">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148CBABC">
            <w:pPr>
              <w:spacing w:line="240" w:lineRule="auto"/>
              <w:jc w:val="center"/>
              <w:rPr>
                <w:rFonts w:hint="default" w:ascii="宋体" w:hAnsi="宋体" w:eastAsia="宋体" w:cs="宋体"/>
                <w:szCs w:val="21"/>
                <w:lang w:val="en-US" w:eastAsia="zh-CN"/>
              </w:rPr>
            </w:pPr>
            <w:r>
              <w:rPr>
                <w:rFonts w:hint="eastAsia" w:ascii="宋体" w:hAnsi="宋体" w:cs="宋体"/>
                <w:b w:val="0"/>
                <w:bCs w:val="0"/>
                <w:color w:val="auto"/>
                <w:sz w:val="21"/>
                <w:szCs w:val="21"/>
                <w:highlight w:val="none"/>
                <w:lang w:val="en-US" w:eastAsia="zh-CN"/>
              </w:rPr>
              <w:t>质量保证措施及承诺</w:t>
            </w:r>
          </w:p>
        </w:tc>
        <w:tc>
          <w:tcPr>
            <w:tcW w:w="649" w:type="dxa"/>
            <w:tcBorders>
              <w:top w:val="single" w:color="auto" w:sz="4" w:space="0"/>
              <w:left w:val="single" w:color="auto" w:sz="4" w:space="0"/>
              <w:bottom w:val="single" w:color="auto" w:sz="4" w:space="0"/>
              <w:right w:val="single" w:color="auto" w:sz="4" w:space="0"/>
            </w:tcBorders>
            <w:noWrap/>
            <w:vAlign w:val="center"/>
          </w:tcPr>
          <w:p w14:paraId="63369C7E">
            <w:pPr>
              <w:spacing w:line="240" w:lineRule="auto"/>
              <w:jc w:val="center"/>
              <w:rPr>
                <w:rFonts w:ascii="宋体" w:hAnsi="宋体" w:cs="宋体"/>
                <w:b/>
                <w:szCs w:val="21"/>
              </w:rPr>
            </w:pPr>
            <w:r>
              <w:rPr>
                <w:rFonts w:hint="eastAsia" w:ascii="宋体" w:hAnsi="宋体" w:cs="宋体"/>
                <w:bCs/>
                <w:color w:val="000000"/>
                <w:sz w:val="21"/>
                <w:szCs w:val="21"/>
                <w:lang w:val="en-US" w:eastAsia="zh-CN"/>
              </w:rPr>
              <w:t>9</w:t>
            </w:r>
            <w:r>
              <w:rPr>
                <w:rFonts w:hint="eastAsia" w:ascii="宋体" w:hAnsi="宋体" w:eastAsia="宋体" w:cs="宋体"/>
                <w:bCs/>
                <w:color w:val="000000"/>
                <w:sz w:val="21"/>
                <w:szCs w:val="21"/>
              </w:rPr>
              <w:t>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0D126EEF">
            <w:pPr>
              <w:spacing w:line="240" w:lineRule="auto"/>
              <w:jc w:val="left"/>
              <w:rPr>
                <w:rFonts w:hint="eastAsia" w:ascii="宋体" w:hAnsi="宋体" w:eastAsia="宋体" w:cs="宋体"/>
                <w:color w:val="auto"/>
                <w:lang w:val="zh-CN"/>
              </w:rPr>
            </w:pPr>
            <w:r>
              <w:rPr>
                <w:rFonts w:hint="eastAsia" w:ascii="宋体" w:hAnsi="宋体" w:eastAsia="宋体" w:cs="宋体"/>
                <w:color w:val="auto"/>
                <w:lang w:val="zh-CN"/>
              </w:rPr>
              <w:t>根据招标文件，提出质量保证措施及承诺，给出得分；</w:t>
            </w:r>
          </w:p>
          <w:p w14:paraId="71C26AF2">
            <w:pPr>
              <w:spacing w:line="240" w:lineRule="auto"/>
              <w:jc w:val="left"/>
              <w:rPr>
                <w:rFonts w:hint="eastAsia" w:ascii="宋体" w:hAnsi="宋体" w:eastAsia="宋体" w:cs="宋体"/>
                <w:color w:val="auto"/>
                <w:lang w:val="zh-CN"/>
              </w:rPr>
            </w:pPr>
            <w:r>
              <w:rPr>
                <w:rFonts w:hint="eastAsia" w:ascii="宋体" w:hAnsi="宋体" w:eastAsia="宋体" w:cs="宋体"/>
                <w:color w:val="auto"/>
                <w:lang w:val="en-US" w:eastAsia="zh-CN"/>
              </w:rPr>
              <w:t>1、</w:t>
            </w:r>
            <w:r>
              <w:rPr>
                <w:rFonts w:hint="eastAsia" w:ascii="宋体" w:hAnsi="宋体" w:eastAsia="宋体" w:cs="宋体"/>
                <w:color w:val="auto"/>
                <w:lang w:val="zh-CN"/>
              </w:rPr>
              <w:t>供应商质量保证措施科学合理，符合本项目实际情况，质量承诺满足采购方需求，在服务过程中能够根据采购人需求对项目实施进行适当调整，得</w:t>
            </w:r>
            <w:r>
              <w:rPr>
                <w:rFonts w:hint="eastAsia" w:ascii="宋体" w:hAnsi="宋体" w:cs="宋体"/>
                <w:color w:val="auto"/>
                <w:lang w:val="en-US" w:eastAsia="zh-CN"/>
              </w:rPr>
              <w:t>9</w:t>
            </w:r>
            <w:r>
              <w:rPr>
                <w:rFonts w:hint="eastAsia" w:ascii="宋体" w:hAnsi="宋体" w:eastAsia="宋体" w:cs="宋体"/>
                <w:color w:val="auto"/>
                <w:lang w:val="zh-CN"/>
              </w:rPr>
              <w:t>分；</w:t>
            </w:r>
          </w:p>
          <w:p w14:paraId="4B20EA6A">
            <w:pPr>
              <w:spacing w:line="240" w:lineRule="auto"/>
              <w:jc w:val="left"/>
              <w:rPr>
                <w:rFonts w:hint="eastAsia" w:ascii="宋体" w:hAnsi="宋体" w:eastAsia="宋体" w:cs="宋体"/>
                <w:color w:val="auto"/>
                <w:lang w:val="zh-CN"/>
              </w:rPr>
            </w:pPr>
            <w:r>
              <w:rPr>
                <w:rFonts w:hint="eastAsia" w:ascii="宋体" w:hAnsi="宋体" w:eastAsia="宋体" w:cs="宋体"/>
                <w:color w:val="auto"/>
                <w:lang w:val="en-US" w:eastAsia="zh-CN"/>
              </w:rPr>
              <w:t>2、</w:t>
            </w:r>
            <w:r>
              <w:rPr>
                <w:rFonts w:hint="eastAsia" w:ascii="宋体" w:hAnsi="宋体" w:eastAsia="宋体" w:cs="宋体"/>
                <w:color w:val="auto"/>
                <w:lang w:val="zh-CN"/>
              </w:rPr>
              <w:t>供应商质量保证措施基本科学合理，基本符合本项目实际情况，质量承诺基本满足采购方需求，得</w:t>
            </w:r>
            <w:r>
              <w:rPr>
                <w:rFonts w:hint="eastAsia" w:ascii="宋体" w:hAnsi="宋体" w:cs="宋体"/>
                <w:color w:val="auto"/>
                <w:lang w:val="en-US" w:eastAsia="zh-CN"/>
              </w:rPr>
              <w:t>6</w:t>
            </w:r>
            <w:r>
              <w:rPr>
                <w:rFonts w:hint="eastAsia" w:ascii="宋体" w:hAnsi="宋体" w:eastAsia="宋体" w:cs="宋体"/>
                <w:color w:val="auto"/>
                <w:lang w:val="zh-CN"/>
              </w:rPr>
              <w:t>分；</w:t>
            </w:r>
          </w:p>
          <w:p w14:paraId="73749E5B">
            <w:pPr>
              <w:spacing w:line="240" w:lineRule="auto"/>
              <w:jc w:val="left"/>
              <w:rPr>
                <w:rFonts w:hint="eastAsia" w:ascii="宋体" w:hAnsi="宋体" w:eastAsia="宋体" w:cs="宋体"/>
                <w:color w:val="auto"/>
                <w:lang w:val="zh-CN"/>
              </w:rPr>
            </w:pPr>
            <w:r>
              <w:rPr>
                <w:rFonts w:hint="eastAsia" w:ascii="宋体" w:hAnsi="宋体" w:eastAsia="宋体" w:cs="宋体"/>
                <w:color w:val="auto"/>
                <w:lang w:val="en-US" w:eastAsia="zh-CN"/>
              </w:rPr>
              <w:t>3、</w:t>
            </w:r>
            <w:r>
              <w:rPr>
                <w:rFonts w:hint="eastAsia" w:ascii="宋体" w:hAnsi="宋体" w:eastAsia="宋体" w:cs="宋体"/>
                <w:color w:val="auto"/>
                <w:lang w:val="zh-CN"/>
              </w:rPr>
              <w:t>供应商质量保证措施不符合项目实际情况，质量承诺无法满足采购方需求，依情况得</w:t>
            </w:r>
            <w:r>
              <w:rPr>
                <w:rFonts w:hint="eastAsia" w:ascii="宋体" w:hAnsi="宋体" w:cs="宋体"/>
                <w:color w:val="auto"/>
                <w:lang w:val="en-US" w:eastAsia="zh-CN"/>
              </w:rPr>
              <w:t>3</w:t>
            </w:r>
            <w:r>
              <w:rPr>
                <w:rFonts w:hint="eastAsia" w:ascii="宋体" w:hAnsi="宋体" w:eastAsia="宋体" w:cs="宋体"/>
                <w:color w:val="auto"/>
                <w:lang w:val="zh-CN"/>
              </w:rPr>
              <w:t>分。</w:t>
            </w:r>
          </w:p>
          <w:p w14:paraId="304D4B69">
            <w:pPr>
              <w:keepNext w:val="0"/>
              <w:keepLines w:val="0"/>
              <w:pageBreakBefore w:val="0"/>
              <w:widowControl w:val="0"/>
              <w:kinsoku/>
              <w:wordWrap/>
              <w:topLinePunct w:val="0"/>
              <w:autoSpaceDE w:val="0"/>
              <w:autoSpaceDN w:val="0"/>
              <w:bidi w:val="0"/>
              <w:adjustRightInd w:val="0"/>
              <w:snapToGrid/>
              <w:spacing w:line="300" w:lineRule="auto"/>
              <w:jc w:val="left"/>
              <w:rPr>
                <w:rFonts w:hint="default" w:ascii="宋体" w:hAnsi="宋体" w:eastAsia="宋体" w:cs="宋体"/>
                <w:szCs w:val="21"/>
                <w:lang w:val="en-US" w:eastAsia="zh-CN"/>
              </w:rPr>
            </w:pPr>
            <w:r>
              <w:rPr>
                <w:rFonts w:hint="eastAsia" w:ascii="宋体" w:hAnsi="宋体" w:eastAsia="宋体" w:cs="宋体"/>
                <w:color w:val="auto"/>
                <w:lang w:val="en-US" w:eastAsia="zh-CN"/>
              </w:rPr>
              <w:t>4、</w:t>
            </w:r>
            <w:r>
              <w:rPr>
                <w:rFonts w:hint="eastAsia" w:ascii="宋体" w:hAnsi="宋体" w:eastAsia="宋体" w:cs="宋体"/>
                <w:color w:val="auto"/>
                <w:lang w:val="zh-CN"/>
              </w:rPr>
              <w:t>严重缺项或无此项内容的，得0分。</w:t>
            </w:r>
          </w:p>
        </w:tc>
      </w:tr>
      <w:tr w14:paraId="1229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13" w:type="dxa"/>
            <w:vMerge w:val="continue"/>
            <w:tcBorders>
              <w:left w:val="single" w:color="auto" w:sz="4" w:space="0"/>
              <w:right w:val="single" w:color="auto" w:sz="4" w:space="0"/>
            </w:tcBorders>
            <w:noWrap/>
            <w:vAlign w:val="center"/>
          </w:tcPr>
          <w:p w14:paraId="516CB032">
            <w:pPr>
              <w:widowControl/>
              <w:rPr>
                <w:rFonts w:ascii="宋体" w:hAnsi="宋体" w:cs="宋体"/>
                <w:szCs w:val="21"/>
              </w:rPr>
            </w:pPr>
          </w:p>
        </w:tc>
        <w:tc>
          <w:tcPr>
            <w:tcW w:w="1131" w:type="dxa"/>
            <w:vMerge w:val="continue"/>
            <w:tcBorders>
              <w:left w:val="single" w:color="auto" w:sz="4" w:space="0"/>
              <w:right w:val="single" w:color="auto" w:sz="4" w:space="0"/>
            </w:tcBorders>
            <w:noWrap/>
            <w:vAlign w:val="center"/>
          </w:tcPr>
          <w:p w14:paraId="5DF98591">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3ADCA18C">
            <w:pPr>
              <w:spacing w:line="240" w:lineRule="auto"/>
              <w:jc w:val="both"/>
              <w:rPr>
                <w:rFonts w:hint="default" w:ascii="宋体" w:hAnsi="宋体" w:eastAsia="宋体" w:cs="宋体"/>
                <w:szCs w:val="21"/>
                <w:lang w:val="en-US" w:eastAsia="zh-CN"/>
              </w:rPr>
            </w:pPr>
            <w:r>
              <w:rPr>
                <w:rFonts w:hint="eastAsia" w:ascii="宋体" w:hAnsi="宋体" w:cs="宋体"/>
                <w:b w:val="0"/>
                <w:bCs w:val="0"/>
                <w:color w:val="auto"/>
                <w:sz w:val="21"/>
                <w:szCs w:val="21"/>
                <w:highlight w:val="none"/>
                <w:lang w:val="en-US" w:eastAsia="zh-CN"/>
              </w:rPr>
              <w:t>工作进度计划与措施</w:t>
            </w:r>
          </w:p>
        </w:tc>
        <w:tc>
          <w:tcPr>
            <w:tcW w:w="649" w:type="dxa"/>
            <w:tcBorders>
              <w:top w:val="single" w:color="auto" w:sz="4" w:space="0"/>
              <w:left w:val="single" w:color="auto" w:sz="4" w:space="0"/>
              <w:bottom w:val="single" w:color="auto" w:sz="4" w:space="0"/>
              <w:right w:val="single" w:color="auto" w:sz="4" w:space="0"/>
            </w:tcBorders>
            <w:noWrap/>
            <w:vAlign w:val="center"/>
          </w:tcPr>
          <w:p w14:paraId="58216B75">
            <w:pPr>
              <w:spacing w:line="240" w:lineRule="auto"/>
              <w:jc w:val="center"/>
              <w:rPr>
                <w:rFonts w:ascii="宋体" w:hAnsi="宋体" w:cs="宋体"/>
                <w:b/>
                <w:kern w:val="0"/>
                <w:szCs w:val="21"/>
              </w:rPr>
            </w:pPr>
            <w:r>
              <w:rPr>
                <w:rFonts w:hint="eastAsia" w:ascii="宋体" w:hAnsi="宋体" w:cs="宋体"/>
                <w:bCs/>
                <w:color w:val="000000"/>
                <w:sz w:val="21"/>
                <w:szCs w:val="21"/>
                <w:lang w:val="en-US" w:eastAsia="zh-CN"/>
              </w:rPr>
              <w:t>9</w:t>
            </w:r>
            <w:r>
              <w:rPr>
                <w:rFonts w:hint="eastAsia" w:ascii="宋体" w:hAnsi="宋体" w:eastAsia="宋体" w:cs="宋体"/>
                <w:bCs/>
                <w:color w:val="000000"/>
                <w:sz w:val="21"/>
                <w:szCs w:val="21"/>
                <w:lang w:val="en-US" w:eastAsia="zh-CN"/>
              </w:rPr>
              <w:t>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0C9872A1">
            <w:pPr>
              <w:spacing w:line="240" w:lineRule="auto"/>
              <w:jc w:val="left"/>
              <w:rPr>
                <w:rFonts w:hint="eastAsia" w:ascii="宋体" w:hAnsi="宋体" w:eastAsia="宋体" w:cs="宋体"/>
                <w:color w:val="auto"/>
                <w:lang w:val="zh-CN"/>
              </w:rPr>
            </w:pPr>
            <w:r>
              <w:rPr>
                <w:rFonts w:hint="eastAsia" w:ascii="宋体" w:hAnsi="宋体" w:eastAsia="宋体" w:cs="宋体"/>
                <w:color w:val="auto"/>
                <w:lang w:val="zh-CN"/>
              </w:rPr>
              <w:t>根据招标文件，提出工作进度计划与措施，给出得分：</w:t>
            </w:r>
          </w:p>
          <w:p w14:paraId="09548824">
            <w:pPr>
              <w:spacing w:line="240" w:lineRule="auto"/>
              <w:jc w:val="left"/>
              <w:rPr>
                <w:rFonts w:hint="eastAsia" w:ascii="宋体" w:hAnsi="宋体" w:eastAsia="宋体" w:cs="宋体"/>
                <w:color w:val="auto"/>
                <w:lang w:val="zh-CN"/>
              </w:rPr>
            </w:pPr>
            <w:r>
              <w:rPr>
                <w:rFonts w:hint="eastAsia" w:ascii="宋体" w:hAnsi="宋体" w:eastAsia="宋体" w:cs="宋体"/>
                <w:color w:val="auto"/>
                <w:lang w:val="en-US" w:eastAsia="zh-CN"/>
              </w:rPr>
              <w:t>1、</w:t>
            </w:r>
            <w:r>
              <w:rPr>
                <w:rFonts w:hint="eastAsia" w:ascii="宋体" w:hAnsi="宋体" w:eastAsia="宋体" w:cs="宋体"/>
                <w:color w:val="auto"/>
                <w:lang w:val="zh-CN"/>
              </w:rPr>
              <w:t>工作进度计划编制合理、可行，各阶段工作和关键节点保障措施完善的，得</w:t>
            </w:r>
            <w:r>
              <w:rPr>
                <w:rFonts w:hint="eastAsia" w:ascii="宋体" w:hAnsi="宋体" w:cs="宋体"/>
                <w:color w:val="auto"/>
                <w:lang w:val="en-US" w:eastAsia="zh-CN"/>
              </w:rPr>
              <w:t>9</w:t>
            </w:r>
            <w:r>
              <w:rPr>
                <w:rFonts w:hint="eastAsia" w:ascii="宋体" w:hAnsi="宋体" w:eastAsia="宋体" w:cs="宋体"/>
                <w:color w:val="auto"/>
                <w:lang w:val="zh-CN"/>
              </w:rPr>
              <w:t>分；</w:t>
            </w:r>
          </w:p>
          <w:p w14:paraId="2490491E">
            <w:pPr>
              <w:spacing w:line="240" w:lineRule="auto"/>
              <w:jc w:val="left"/>
              <w:rPr>
                <w:rFonts w:hint="eastAsia" w:ascii="宋体" w:hAnsi="宋体" w:eastAsia="宋体" w:cs="宋体"/>
                <w:color w:val="auto"/>
                <w:lang w:val="zh-CN"/>
              </w:rPr>
            </w:pPr>
            <w:r>
              <w:rPr>
                <w:rFonts w:hint="eastAsia" w:ascii="宋体" w:hAnsi="宋体" w:eastAsia="宋体" w:cs="宋体"/>
                <w:color w:val="auto"/>
                <w:lang w:val="en-US" w:eastAsia="zh-CN"/>
              </w:rPr>
              <w:t>2、</w:t>
            </w:r>
            <w:r>
              <w:rPr>
                <w:rFonts w:hint="eastAsia" w:ascii="宋体" w:hAnsi="宋体" w:eastAsia="宋体" w:cs="宋体"/>
                <w:color w:val="auto"/>
                <w:lang w:val="zh-CN"/>
              </w:rPr>
              <w:t>工作进度计划编制比较合理、比较可行，各阶段工作和关键节点保障措施比较完善的，得</w:t>
            </w:r>
            <w:r>
              <w:rPr>
                <w:rFonts w:hint="eastAsia" w:ascii="宋体" w:hAnsi="宋体" w:cs="宋体"/>
                <w:color w:val="auto"/>
                <w:lang w:val="en-US" w:eastAsia="zh-CN"/>
              </w:rPr>
              <w:t>6</w:t>
            </w:r>
            <w:r>
              <w:rPr>
                <w:rFonts w:hint="eastAsia" w:ascii="宋体" w:hAnsi="宋体" w:eastAsia="宋体" w:cs="宋体"/>
                <w:color w:val="auto"/>
                <w:lang w:val="zh-CN"/>
              </w:rPr>
              <w:t>分；</w:t>
            </w:r>
          </w:p>
          <w:p w14:paraId="6B1C864C">
            <w:pPr>
              <w:spacing w:line="240" w:lineRule="auto"/>
              <w:jc w:val="left"/>
              <w:rPr>
                <w:rFonts w:hint="eastAsia" w:ascii="宋体" w:hAnsi="宋体" w:eastAsia="宋体" w:cs="宋体"/>
                <w:color w:val="auto"/>
                <w:lang w:val="zh-CN"/>
              </w:rPr>
            </w:pPr>
            <w:r>
              <w:rPr>
                <w:rFonts w:hint="eastAsia" w:ascii="宋体" w:hAnsi="宋体" w:eastAsia="宋体" w:cs="宋体"/>
                <w:color w:val="auto"/>
                <w:lang w:val="en-US" w:eastAsia="zh-CN"/>
              </w:rPr>
              <w:t>3、</w:t>
            </w:r>
            <w:r>
              <w:rPr>
                <w:rFonts w:hint="eastAsia" w:ascii="宋体" w:hAnsi="宋体" w:eastAsia="宋体" w:cs="宋体"/>
                <w:color w:val="auto"/>
                <w:lang w:val="zh-CN"/>
              </w:rPr>
              <w:t>工作进度计划编制不合理、可行性差，各阶段工作和关键节点保障措施简单粗略、保障能力弱的，得</w:t>
            </w:r>
            <w:r>
              <w:rPr>
                <w:rFonts w:hint="eastAsia" w:ascii="宋体" w:hAnsi="宋体" w:cs="宋体"/>
                <w:color w:val="auto"/>
                <w:lang w:val="en-US" w:eastAsia="zh-CN"/>
              </w:rPr>
              <w:t>3</w:t>
            </w:r>
            <w:r>
              <w:rPr>
                <w:rFonts w:hint="eastAsia" w:ascii="宋体" w:hAnsi="宋体" w:eastAsia="宋体" w:cs="宋体"/>
                <w:color w:val="auto"/>
                <w:lang w:val="zh-CN"/>
              </w:rPr>
              <w:t>分；</w:t>
            </w:r>
          </w:p>
          <w:p w14:paraId="18A737B1">
            <w:pPr>
              <w:numPr>
                <w:ilvl w:val="0"/>
                <w:numId w:val="0"/>
              </w:numPr>
              <w:spacing w:line="240" w:lineRule="auto"/>
              <w:ind w:left="0" w:leftChars="0" w:firstLine="0" w:firstLineChars="0"/>
              <w:jc w:val="both"/>
              <w:rPr>
                <w:rFonts w:hint="default" w:ascii="宋体" w:hAnsi="宋体" w:eastAsia="宋体" w:cs="宋体"/>
                <w:szCs w:val="21"/>
                <w:lang w:val="en-US" w:eastAsia="zh-CN"/>
              </w:rPr>
            </w:pPr>
            <w:r>
              <w:rPr>
                <w:rFonts w:hint="eastAsia" w:ascii="宋体" w:hAnsi="宋体" w:eastAsia="宋体" w:cs="宋体"/>
                <w:color w:val="auto"/>
                <w:lang w:val="en-US" w:eastAsia="zh-CN"/>
              </w:rPr>
              <w:t>4、</w:t>
            </w:r>
            <w:r>
              <w:rPr>
                <w:rFonts w:hint="eastAsia" w:ascii="宋体" w:hAnsi="宋体" w:eastAsia="宋体" w:cs="宋体"/>
                <w:color w:val="auto"/>
                <w:lang w:val="zh-CN"/>
              </w:rPr>
              <w:t>严重缺项或无此项内容的，得0分。</w:t>
            </w:r>
          </w:p>
        </w:tc>
      </w:tr>
      <w:tr w14:paraId="546C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13" w:type="dxa"/>
            <w:tcBorders>
              <w:left w:val="single" w:color="auto" w:sz="4" w:space="0"/>
              <w:right w:val="single" w:color="auto" w:sz="4" w:space="0"/>
            </w:tcBorders>
            <w:noWrap/>
            <w:vAlign w:val="center"/>
          </w:tcPr>
          <w:p w14:paraId="6DE6F9C8">
            <w:pPr>
              <w:widowControl/>
              <w:rPr>
                <w:rFonts w:ascii="宋体" w:hAnsi="宋体" w:cs="宋体"/>
                <w:szCs w:val="21"/>
              </w:rPr>
            </w:pPr>
          </w:p>
        </w:tc>
        <w:tc>
          <w:tcPr>
            <w:tcW w:w="1131" w:type="dxa"/>
            <w:tcBorders>
              <w:left w:val="single" w:color="auto" w:sz="4" w:space="0"/>
              <w:right w:val="single" w:color="auto" w:sz="4" w:space="0"/>
            </w:tcBorders>
            <w:noWrap/>
            <w:vAlign w:val="center"/>
          </w:tcPr>
          <w:p w14:paraId="30DB58DD">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45101C47">
            <w:pPr>
              <w:spacing w:line="240" w:lineRule="auto"/>
              <w:jc w:val="both"/>
              <w:rPr>
                <w:rFonts w:hint="eastAsia" w:ascii="宋体" w:hAnsi="宋体" w:cs="宋体"/>
                <w:b w:val="0"/>
                <w:bCs w:val="0"/>
                <w:color w:val="auto"/>
                <w:sz w:val="21"/>
                <w:szCs w:val="21"/>
                <w:highlight w:val="none"/>
                <w:lang w:val="en-US" w:eastAsia="zh-CN"/>
              </w:rPr>
            </w:pPr>
            <w:r>
              <w:rPr>
                <w:rFonts w:hint="eastAsia" w:ascii="宋体" w:hAnsi="宋体" w:cs="宋体"/>
                <w:color w:val="auto"/>
                <w:lang w:val="zh-CN"/>
              </w:rPr>
              <w:t>安全管理体系及风险防控措施</w:t>
            </w:r>
          </w:p>
        </w:tc>
        <w:tc>
          <w:tcPr>
            <w:tcW w:w="649" w:type="dxa"/>
            <w:tcBorders>
              <w:top w:val="single" w:color="auto" w:sz="4" w:space="0"/>
              <w:left w:val="single" w:color="auto" w:sz="4" w:space="0"/>
              <w:bottom w:val="single" w:color="auto" w:sz="4" w:space="0"/>
              <w:right w:val="single" w:color="auto" w:sz="4" w:space="0"/>
            </w:tcBorders>
            <w:noWrap/>
            <w:vAlign w:val="center"/>
          </w:tcPr>
          <w:p w14:paraId="240EF5EE">
            <w:pPr>
              <w:spacing w:line="240" w:lineRule="auto"/>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9分</w:t>
            </w:r>
          </w:p>
        </w:tc>
        <w:tc>
          <w:tcPr>
            <w:tcW w:w="5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CB7A3">
            <w:pPr>
              <w:spacing w:line="240" w:lineRule="auto"/>
              <w:jc w:val="left"/>
              <w:rPr>
                <w:rFonts w:hint="eastAsia" w:ascii="宋体" w:hAnsi="宋体" w:eastAsia="宋体" w:cs="宋体"/>
                <w:color w:val="auto"/>
                <w:lang w:val="zh-CN"/>
              </w:rPr>
            </w:pPr>
            <w:r>
              <w:rPr>
                <w:rFonts w:hint="eastAsia" w:ascii="宋体" w:hAnsi="宋体" w:eastAsia="宋体" w:cs="宋体"/>
                <w:color w:val="auto"/>
                <w:lang w:val="zh-CN"/>
              </w:rPr>
              <w:t>根据安全管理和风险防控措施等情况，给出得分：</w:t>
            </w:r>
          </w:p>
          <w:p w14:paraId="5235C90C">
            <w:pPr>
              <w:spacing w:line="240" w:lineRule="auto"/>
              <w:jc w:val="left"/>
              <w:rPr>
                <w:rFonts w:hint="eastAsia" w:ascii="宋体" w:hAnsi="宋体" w:eastAsia="宋体" w:cs="宋体"/>
                <w:color w:val="auto"/>
                <w:lang w:val="zh-CN"/>
              </w:rPr>
            </w:pPr>
            <w:r>
              <w:rPr>
                <w:rFonts w:hint="eastAsia" w:ascii="宋体" w:hAnsi="宋体" w:eastAsia="宋体" w:cs="宋体"/>
                <w:color w:val="auto"/>
                <w:lang w:val="zh-CN"/>
              </w:rPr>
              <w:t>（1）安全管理目标明确，各阶段工作、关键节点安全控制措施及风险防控措施完善、合理、可行的，得</w:t>
            </w:r>
            <w:r>
              <w:rPr>
                <w:rFonts w:hint="eastAsia" w:ascii="宋体" w:hAnsi="宋体" w:cs="宋体"/>
                <w:color w:val="auto"/>
                <w:lang w:val="en-US" w:eastAsia="zh-CN"/>
              </w:rPr>
              <w:t>9</w:t>
            </w:r>
            <w:r>
              <w:rPr>
                <w:rFonts w:hint="eastAsia" w:ascii="宋体" w:hAnsi="宋体" w:eastAsia="宋体" w:cs="宋体"/>
                <w:color w:val="auto"/>
                <w:lang w:val="zh-CN"/>
              </w:rPr>
              <w:t>分；</w:t>
            </w:r>
          </w:p>
          <w:p w14:paraId="355062E3">
            <w:pPr>
              <w:spacing w:line="240" w:lineRule="auto"/>
              <w:jc w:val="left"/>
              <w:rPr>
                <w:rFonts w:hint="eastAsia" w:ascii="宋体" w:hAnsi="宋体" w:eastAsia="宋体" w:cs="宋体"/>
                <w:color w:val="auto"/>
                <w:lang w:val="zh-CN"/>
              </w:rPr>
            </w:pPr>
            <w:r>
              <w:rPr>
                <w:rFonts w:hint="eastAsia" w:ascii="宋体" w:hAnsi="宋体" w:eastAsia="宋体" w:cs="宋体"/>
                <w:color w:val="auto"/>
                <w:lang w:val="zh-CN"/>
              </w:rPr>
              <w:t>（2）安全管理目标比较明确，各阶段工作、关键节点安全控制措施及风险防控措施比较完善，合理性和可行性一般，得</w:t>
            </w:r>
            <w:r>
              <w:rPr>
                <w:rFonts w:hint="eastAsia" w:ascii="宋体" w:hAnsi="宋体" w:cs="宋体"/>
                <w:color w:val="auto"/>
                <w:lang w:val="en-US" w:eastAsia="zh-CN"/>
              </w:rPr>
              <w:t>6</w:t>
            </w:r>
            <w:r>
              <w:rPr>
                <w:rFonts w:hint="eastAsia" w:ascii="宋体" w:hAnsi="宋体" w:eastAsia="宋体" w:cs="宋体"/>
                <w:color w:val="auto"/>
                <w:lang w:val="zh-CN"/>
              </w:rPr>
              <w:t>分；</w:t>
            </w:r>
          </w:p>
          <w:p w14:paraId="239C9D9D">
            <w:pPr>
              <w:spacing w:line="240" w:lineRule="auto"/>
              <w:jc w:val="left"/>
              <w:rPr>
                <w:rFonts w:hint="eastAsia" w:ascii="宋体" w:hAnsi="宋体" w:eastAsia="宋体" w:cs="宋体"/>
                <w:color w:val="auto"/>
                <w:lang w:val="zh-CN"/>
              </w:rPr>
            </w:pPr>
            <w:r>
              <w:rPr>
                <w:rFonts w:hint="eastAsia" w:ascii="宋体" w:hAnsi="宋体" w:eastAsia="宋体" w:cs="宋体"/>
                <w:color w:val="auto"/>
                <w:lang w:val="zh-CN"/>
              </w:rPr>
              <w:t>（3）安全管理目标不清，各阶段工作、关键节点安全控制措施及风险防控措施较差，合理性、可行性较差的，得</w:t>
            </w:r>
            <w:r>
              <w:rPr>
                <w:rFonts w:hint="eastAsia" w:ascii="宋体" w:hAnsi="宋体" w:cs="宋体"/>
                <w:color w:val="auto"/>
                <w:lang w:val="en-US" w:eastAsia="zh-CN"/>
              </w:rPr>
              <w:t>3</w:t>
            </w:r>
            <w:r>
              <w:rPr>
                <w:rFonts w:hint="eastAsia" w:ascii="宋体" w:hAnsi="宋体" w:eastAsia="宋体" w:cs="宋体"/>
                <w:color w:val="auto"/>
                <w:lang w:val="zh-CN"/>
              </w:rPr>
              <w:t>分；</w:t>
            </w:r>
          </w:p>
          <w:p w14:paraId="02CF0530">
            <w:pPr>
              <w:spacing w:line="240" w:lineRule="auto"/>
              <w:jc w:val="left"/>
              <w:rPr>
                <w:rFonts w:hint="eastAsia" w:ascii="宋体" w:hAnsi="宋体" w:eastAsia="宋体" w:cs="宋体"/>
                <w:color w:val="auto"/>
                <w:kern w:val="2"/>
                <w:sz w:val="21"/>
                <w:lang w:val="en-US" w:eastAsia="zh-CN" w:bidi="ar-SA"/>
              </w:rPr>
            </w:pPr>
            <w:r>
              <w:rPr>
                <w:rFonts w:hint="eastAsia" w:ascii="宋体" w:hAnsi="宋体" w:eastAsia="宋体" w:cs="宋体"/>
                <w:color w:val="auto"/>
                <w:lang w:val="zh-CN"/>
              </w:rPr>
              <w:t>（4）严重缺项或无此项内容的，得0分。</w:t>
            </w:r>
          </w:p>
        </w:tc>
      </w:tr>
      <w:tr w14:paraId="0847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13" w:type="dxa"/>
            <w:tcBorders>
              <w:left w:val="single" w:color="auto" w:sz="4" w:space="0"/>
              <w:right w:val="single" w:color="auto" w:sz="4" w:space="0"/>
            </w:tcBorders>
            <w:noWrap/>
            <w:vAlign w:val="center"/>
          </w:tcPr>
          <w:p w14:paraId="182C56FB">
            <w:pPr>
              <w:widowControl/>
              <w:rPr>
                <w:rFonts w:ascii="宋体" w:hAnsi="宋体" w:cs="宋体"/>
                <w:szCs w:val="21"/>
              </w:rPr>
            </w:pPr>
          </w:p>
        </w:tc>
        <w:tc>
          <w:tcPr>
            <w:tcW w:w="1131" w:type="dxa"/>
            <w:tcBorders>
              <w:left w:val="single" w:color="auto" w:sz="4" w:space="0"/>
              <w:right w:val="single" w:color="auto" w:sz="4" w:space="0"/>
            </w:tcBorders>
            <w:noWrap/>
            <w:vAlign w:val="center"/>
          </w:tcPr>
          <w:p w14:paraId="5DF92A02">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37ED9FC3">
            <w:pPr>
              <w:spacing w:line="240" w:lineRule="auto"/>
              <w:jc w:val="both"/>
              <w:rPr>
                <w:rFonts w:hint="eastAsia" w:ascii="宋体" w:hAnsi="宋体" w:cs="宋体"/>
                <w:b w:val="0"/>
                <w:bCs w:val="0"/>
                <w:color w:val="auto"/>
                <w:sz w:val="21"/>
                <w:szCs w:val="21"/>
                <w:highlight w:val="none"/>
                <w:lang w:val="en-US" w:eastAsia="zh-CN"/>
              </w:rPr>
            </w:pPr>
            <w:r>
              <w:rPr>
                <w:rFonts w:hint="eastAsia" w:ascii="宋体" w:hAnsi="宋体" w:cs="宋体"/>
                <w:color w:val="auto"/>
              </w:rPr>
              <w:t>组织协调及保证措施</w:t>
            </w:r>
          </w:p>
        </w:tc>
        <w:tc>
          <w:tcPr>
            <w:tcW w:w="649" w:type="dxa"/>
            <w:tcBorders>
              <w:top w:val="single" w:color="auto" w:sz="4" w:space="0"/>
              <w:left w:val="single" w:color="auto" w:sz="4" w:space="0"/>
              <w:bottom w:val="single" w:color="auto" w:sz="4" w:space="0"/>
              <w:right w:val="single" w:color="auto" w:sz="4" w:space="0"/>
            </w:tcBorders>
            <w:noWrap/>
            <w:vAlign w:val="center"/>
          </w:tcPr>
          <w:p w14:paraId="6A0A21FF">
            <w:pPr>
              <w:spacing w:line="240" w:lineRule="auto"/>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9分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7EC2D1A2">
            <w:pPr>
              <w:spacing w:line="240" w:lineRule="auto"/>
              <w:jc w:val="left"/>
              <w:rPr>
                <w:rFonts w:hint="eastAsia" w:ascii="宋体" w:hAnsi="宋体" w:cs="宋体"/>
                <w:color w:val="auto"/>
              </w:rPr>
            </w:pPr>
            <w:r>
              <w:rPr>
                <w:rFonts w:hint="eastAsia" w:ascii="宋体" w:hAnsi="宋体" w:cs="宋体"/>
                <w:color w:val="auto"/>
              </w:rPr>
              <w:t>根据组织协调及保证措施等情况，给出得分：</w:t>
            </w:r>
          </w:p>
          <w:p w14:paraId="466F53E8">
            <w:pPr>
              <w:spacing w:line="240" w:lineRule="auto"/>
              <w:jc w:val="left"/>
              <w:rPr>
                <w:rFonts w:hint="eastAsia" w:ascii="宋体" w:hAnsi="宋体" w:cs="宋体"/>
                <w:color w:val="auto"/>
              </w:rPr>
            </w:pPr>
            <w:r>
              <w:rPr>
                <w:rFonts w:hint="eastAsia" w:ascii="宋体" w:hAnsi="宋体" w:cs="宋体"/>
                <w:color w:val="auto"/>
              </w:rPr>
              <w:t>（1）组织协调方案得当，保证措施有力，得</w:t>
            </w:r>
            <w:r>
              <w:rPr>
                <w:rFonts w:hint="eastAsia" w:ascii="宋体" w:hAnsi="宋体" w:cs="宋体"/>
                <w:color w:val="auto"/>
                <w:lang w:val="en-US" w:eastAsia="zh-CN"/>
              </w:rPr>
              <w:t>9</w:t>
            </w:r>
            <w:r>
              <w:rPr>
                <w:rFonts w:hint="eastAsia" w:ascii="宋体" w:hAnsi="宋体" w:cs="宋体"/>
                <w:color w:val="auto"/>
              </w:rPr>
              <w:t>分；</w:t>
            </w:r>
          </w:p>
          <w:p w14:paraId="786361C6">
            <w:pPr>
              <w:spacing w:line="240" w:lineRule="auto"/>
              <w:jc w:val="left"/>
              <w:rPr>
                <w:rFonts w:hint="eastAsia" w:ascii="宋体" w:hAnsi="宋体" w:cs="宋体"/>
                <w:color w:val="auto"/>
              </w:rPr>
            </w:pPr>
            <w:r>
              <w:rPr>
                <w:rFonts w:hint="eastAsia" w:ascii="宋体" w:hAnsi="宋体" w:cs="宋体"/>
                <w:color w:val="auto"/>
              </w:rPr>
              <w:t>（2）组织协调方案较得当，保证措施较有力，得</w:t>
            </w:r>
            <w:r>
              <w:rPr>
                <w:rFonts w:hint="eastAsia" w:ascii="宋体" w:hAnsi="宋体" w:cs="宋体"/>
                <w:color w:val="auto"/>
                <w:lang w:val="en-US" w:eastAsia="zh-CN"/>
              </w:rPr>
              <w:t>6</w:t>
            </w:r>
            <w:r>
              <w:rPr>
                <w:rFonts w:hint="eastAsia" w:ascii="宋体" w:hAnsi="宋体" w:cs="宋体"/>
                <w:color w:val="auto"/>
              </w:rPr>
              <w:t>分；</w:t>
            </w:r>
          </w:p>
          <w:p w14:paraId="540E0507">
            <w:pPr>
              <w:spacing w:line="240" w:lineRule="auto"/>
              <w:jc w:val="left"/>
              <w:rPr>
                <w:rFonts w:hint="eastAsia" w:ascii="宋体" w:hAnsi="宋体" w:cs="宋体"/>
                <w:color w:val="auto"/>
              </w:rPr>
            </w:pPr>
            <w:r>
              <w:rPr>
                <w:rFonts w:hint="eastAsia" w:ascii="宋体" w:hAnsi="宋体" w:cs="宋体"/>
                <w:color w:val="auto"/>
              </w:rPr>
              <w:t>（3）组织协调方案一般，保证措施一般，得</w:t>
            </w:r>
            <w:r>
              <w:rPr>
                <w:rFonts w:hint="eastAsia" w:ascii="宋体" w:hAnsi="宋体" w:cs="宋体"/>
                <w:color w:val="auto"/>
                <w:lang w:val="en-US" w:eastAsia="zh-CN"/>
              </w:rPr>
              <w:t>3</w:t>
            </w:r>
            <w:r>
              <w:rPr>
                <w:rFonts w:hint="eastAsia" w:ascii="宋体" w:hAnsi="宋体" w:cs="宋体"/>
                <w:color w:val="auto"/>
              </w:rPr>
              <w:t>分；</w:t>
            </w:r>
          </w:p>
          <w:p w14:paraId="4C79DE90">
            <w:pPr>
              <w:numPr>
                <w:ilvl w:val="0"/>
                <w:numId w:val="0"/>
              </w:numPr>
              <w:spacing w:line="240" w:lineRule="auto"/>
              <w:ind w:left="0" w:leftChars="0" w:firstLine="0" w:firstLineChars="0"/>
              <w:jc w:val="both"/>
              <w:rPr>
                <w:rFonts w:hint="eastAsia" w:ascii="宋体" w:hAnsi="宋体" w:eastAsia="宋体" w:cs="宋体"/>
                <w:color w:val="auto"/>
                <w:lang w:val="en-US" w:eastAsia="zh-CN"/>
              </w:rPr>
            </w:pPr>
            <w:r>
              <w:rPr>
                <w:rFonts w:hint="eastAsia" w:ascii="宋体" w:hAnsi="宋体" w:cs="宋体"/>
                <w:color w:val="auto"/>
              </w:rPr>
              <w:t>（4）严重缺项或无此项内容的，得0分。</w:t>
            </w:r>
          </w:p>
        </w:tc>
      </w:tr>
      <w:tr w14:paraId="3410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13" w:type="dxa"/>
            <w:tcBorders>
              <w:left w:val="single" w:color="auto" w:sz="4" w:space="0"/>
              <w:right w:val="single" w:color="auto" w:sz="4" w:space="0"/>
            </w:tcBorders>
            <w:noWrap/>
            <w:vAlign w:val="center"/>
          </w:tcPr>
          <w:p w14:paraId="619404C8">
            <w:pPr>
              <w:widowControl/>
              <w:rPr>
                <w:rFonts w:ascii="宋体" w:hAnsi="宋体" w:cs="宋体"/>
                <w:szCs w:val="21"/>
              </w:rPr>
            </w:pPr>
          </w:p>
        </w:tc>
        <w:tc>
          <w:tcPr>
            <w:tcW w:w="1131" w:type="dxa"/>
            <w:tcBorders>
              <w:left w:val="single" w:color="auto" w:sz="4" w:space="0"/>
              <w:right w:val="single" w:color="auto" w:sz="4" w:space="0"/>
            </w:tcBorders>
            <w:noWrap/>
            <w:vAlign w:val="center"/>
          </w:tcPr>
          <w:p w14:paraId="41B9EC4D">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0E967325">
            <w:pPr>
              <w:spacing w:line="240" w:lineRule="auto"/>
              <w:jc w:val="both"/>
              <w:rPr>
                <w:rFonts w:hint="eastAsia" w:ascii="宋体" w:hAnsi="宋体" w:cs="宋体"/>
                <w:b w:val="0"/>
                <w:bCs w:val="0"/>
                <w:color w:val="auto"/>
                <w:sz w:val="21"/>
                <w:szCs w:val="21"/>
                <w:highlight w:val="none"/>
                <w:lang w:val="en-US" w:eastAsia="zh-CN"/>
              </w:rPr>
            </w:pPr>
            <w:r>
              <w:rPr>
                <w:rFonts w:hint="eastAsia"/>
                <w:color w:val="000000"/>
                <w:szCs w:val="21"/>
              </w:rPr>
              <w:t>工作重点、难点分析</w:t>
            </w:r>
          </w:p>
        </w:tc>
        <w:tc>
          <w:tcPr>
            <w:tcW w:w="649" w:type="dxa"/>
            <w:tcBorders>
              <w:top w:val="single" w:color="auto" w:sz="4" w:space="0"/>
              <w:left w:val="single" w:color="auto" w:sz="4" w:space="0"/>
              <w:bottom w:val="single" w:color="auto" w:sz="4" w:space="0"/>
              <w:right w:val="single" w:color="auto" w:sz="4" w:space="0"/>
            </w:tcBorders>
            <w:noWrap/>
            <w:vAlign w:val="center"/>
          </w:tcPr>
          <w:p w14:paraId="10F86E6E">
            <w:pPr>
              <w:spacing w:line="240" w:lineRule="auto"/>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9分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64709B7C">
            <w:pPr>
              <w:rPr>
                <w:rFonts w:hint="eastAsia"/>
                <w:color w:val="000000"/>
                <w:szCs w:val="21"/>
              </w:rPr>
            </w:pPr>
            <w:r>
              <w:rPr>
                <w:rFonts w:hint="eastAsia"/>
                <w:color w:val="000000"/>
                <w:szCs w:val="21"/>
              </w:rPr>
              <w:t>针对本项目的工作重点、难点分析及对应的解决措施方案</w:t>
            </w:r>
          </w:p>
          <w:p w14:paraId="4EA3876B">
            <w:pPr>
              <w:rPr>
                <w:color w:val="000000"/>
                <w:szCs w:val="21"/>
              </w:rPr>
            </w:pPr>
            <w:r>
              <w:rPr>
                <w:rFonts w:hint="eastAsia" w:ascii="宋体" w:hAnsi="宋体" w:cs="宋体"/>
                <w:color w:val="auto"/>
              </w:rPr>
              <w:t>（1）</w:t>
            </w:r>
            <w:r>
              <w:rPr>
                <w:rFonts w:hint="eastAsia"/>
                <w:color w:val="000000"/>
                <w:szCs w:val="21"/>
              </w:rPr>
              <w:t>工作重点、难点分析合理，有针对性，措施科学合理可行得</w:t>
            </w:r>
            <w:r>
              <w:rPr>
                <w:rFonts w:hint="eastAsia"/>
                <w:color w:val="000000"/>
                <w:szCs w:val="21"/>
                <w:lang w:val="en-US" w:eastAsia="zh-CN"/>
              </w:rPr>
              <w:t>9</w:t>
            </w:r>
            <w:r>
              <w:rPr>
                <w:rFonts w:hint="eastAsia"/>
                <w:color w:val="000000"/>
                <w:szCs w:val="21"/>
              </w:rPr>
              <w:t>分；</w:t>
            </w:r>
          </w:p>
          <w:p w14:paraId="6A8EBF91">
            <w:pPr>
              <w:rPr>
                <w:color w:val="000000"/>
                <w:szCs w:val="21"/>
              </w:rPr>
            </w:pPr>
            <w:r>
              <w:rPr>
                <w:rFonts w:hint="eastAsia" w:ascii="宋体" w:hAnsi="宋体" w:cs="宋体"/>
                <w:color w:val="auto"/>
              </w:rPr>
              <w:t>（2）</w:t>
            </w:r>
            <w:r>
              <w:rPr>
                <w:rFonts w:hint="eastAsia"/>
                <w:color w:val="000000"/>
                <w:szCs w:val="21"/>
              </w:rPr>
              <w:t>工作重点、难点分析基本合理，有一定的针对，措施基本可行得</w:t>
            </w:r>
            <w:r>
              <w:rPr>
                <w:rFonts w:hint="eastAsia"/>
                <w:color w:val="000000"/>
                <w:szCs w:val="21"/>
                <w:lang w:val="en-US" w:eastAsia="zh-CN"/>
              </w:rPr>
              <w:t>6</w:t>
            </w:r>
            <w:r>
              <w:rPr>
                <w:rFonts w:hint="eastAsia"/>
                <w:color w:val="000000"/>
                <w:szCs w:val="21"/>
              </w:rPr>
              <w:t>分；</w:t>
            </w:r>
          </w:p>
          <w:p w14:paraId="4EF778CD">
            <w:pPr>
              <w:rPr>
                <w:color w:val="000000"/>
                <w:szCs w:val="21"/>
              </w:rPr>
            </w:pPr>
            <w:r>
              <w:rPr>
                <w:rFonts w:hint="eastAsia" w:ascii="宋体" w:hAnsi="宋体" w:cs="宋体"/>
                <w:color w:val="auto"/>
              </w:rPr>
              <w:t>（3）</w:t>
            </w:r>
            <w:r>
              <w:rPr>
                <w:rFonts w:hint="eastAsia"/>
                <w:color w:val="000000"/>
                <w:szCs w:val="21"/>
              </w:rPr>
              <w:t>工作的重点、难点分析不够合理，针对性不强，措施可行性不强得</w:t>
            </w:r>
            <w:r>
              <w:rPr>
                <w:rFonts w:hint="eastAsia"/>
                <w:color w:val="000000"/>
                <w:szCs w:val="21"/>
                <w:lang w:val="en-US" w:eastAsia="zh-CN"/>
              </w:rPr>
              <w:t>3</w:t>
            </w:r>
            <w:r>
              <w:rPr>
                <w:rFonts w:hint="eastAsia"/>
                <w:color w:val="000000"/>
                <w:szCs w:val="21"/>
              </w:rPr>
              <w:t>分，</w:t>
            </w:r>
          </w:p>
          <w:p w14:paraId="18A2718B">
            <w:pPr>
              <w:numPr>
                <w:ilvl w:val="0"/>
                <w:numId w:val="0"/>
              </w:numPr>
              <w:spacing w:line="240" w:lineRule="auto"/>
              <w:ind w:left="0" w:leftChars="0" w:firstLine="0" w:firstLineChars="0"/>
              <w:jc w:val="both"/>
              <w:rPr>
                <w:rFonts w:hint="eastAsia" w:ascii="宋体" w:hAnsi="宋体" w:eastAsia="宋体" w:cs="宋体"/>
                <w:color w:val="auto"/>
                <w:lang w:val="en-US" w:eastAsia="zh-CN"/>
              </w:rPr>
            </w:pPr>
            <w:r>
              <w:rPr>
                <w:rFonts w:hint="eastAsia" w:ascii="宋体" w:hAnsi="宋体" w:cs="宋体"/>
                <w:color w:val="auto"/>
              </w:rPr>
              <w:t>（4）严重缺项或无此项内容的，得0分。</w:t>
            </w:r>
          </w:p>
        </w:tc>
      </w:tr>
      <w:tr w14:paraId="50F8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13" w:type="dxa"/>
            <w:vMerge w:val="restart"/>
            <w:tcBorders>
              <w:top w:val="single" w:color="auto" w:sz="4" w:space="0"/>
              <w:left w:val="single" w:color="auto" w:sz="4" w:space="0"/>
              <w:right w:val="single" w:color="auto" w:sz="4" w:space="0"/>
            </w:tcBorders>
            <w:noWrap/>
            <w:vAlign w:val="center"/>
          </w:tcPr>
          <w:p w14:paraId="75A077C9">
            <w:pPr>
              <w:widowControl/>
              <w:rPr>
                <w:rFonts w:ascii="宋体" w:hAnsi="宋体" w:cs="宋体"/>
                <w:szCs w:val="21"/>
              </w:rPr>
            </w:pPr>
            <w:r>
              <w:rPr>
                <w:rFonts w:hint="eastAsia" w:ascii="宋体" w:hAnsi="宋体" w:eastAsia="宋体" w:cs="宋体"/>
                <w:color w:val="auto"/>
                <w:sz w:val="21"/>
                <w:szCs w:val="21"/>
                <w:highlight w:val="none"/>
                <w:lang w:val="en-US" w:eastAsia="zh-CN"/>
              </w:rPr>
              <w:t>(3)</w:t>
            </w:r>
          </w:p>
        </w:tc>
        <w:tc>
          <w:tcPr>
            <w:tcW w:w="1131" w:type="dxa"/>
            <w:vMerge w:val="restart"/>
            <w:tcBorders>
              <w:left w:val="single" w:color="auto" w:sz="4" w:space="0"/>
              <w:right w:val="single" w:color="auto" w:sz="4" w:space="0"/>
            </w:tcBorders>
            <w:noWrap/>
            <w:vAlign w:val="center"/>
          </w:tcPr>
          <w:p w14:paraId="1ACCCC93">
            <w:pPr>
              <w:widowControl/>
              <w:spacing w:line="240" w:lineRule="auto"/>
              <w:rPr>
                <w:rFonts w:ascii="宋体" w:hAnsi="宋体" w:cs="宋体"/>
                <w:szCs w:val="21"/>
              </w:rPr>
            </w:pPr>
            <w:r>
              <w:rPr>
                <w:rFonts w:hint="eastAsia" w:ascii="宋体" w:hAnsi="宋体" w:eastAsia="宋体" w:cs="宋体"/>
                <w:b/>
                <w:sz w:val="21"/>
                <w:szCs w:val="21"/>
              </w:rPr>
              <w:t>商务</w:t>
            </w:r>
            <w:r>
              <w:rPr>
                <w:rFonts w:hint="eastAsia" w:ascii="宋体" w:hAnsi="宋体" w:eastAsia="宋体" w:cs="宋体"/>
                <w:b/>
                <w:bCs/>
                <w:color w:val="auto"/>
                <w:sz w:val="21"/>
                <w:szCs w:val="21"/>
                <w:highlight w:val="none"/>
                <w:lang w:eastAsia="zh-CN"/>
              </w:rPr>
              <w:t>标准（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p>
        </w:tc>
        <w:tc>
          <w:tcPr>
            <w:tcW w:w="1091" w:type="dxa"/>
            <w:tcBorders>
              <w:top w:val="single" w:color="auto" w:sz="4" w:space="0"/>
              <w:left w:val="single" w:color="auto" w:sz="4" w:space="0"/>
              <w:bottom w:val="single" w:color="auto" w:sz="4" w:space="0"/>
              <w:right w:val="single" w:color="auto" w:sz="4" w:space="0"/>
            </w:tcBorders>
            <w:noWrap/>
            <w:vAlign w:val="center"/>
          </w:tcPr>
          <w:p w14:paraId="01CD765C">
            <w:pPr>
              <w:spacing w:line="240" w:lineRule="auto"/>
              <w:jc w:val="center"/>
              <w:rPr>
                <w:rFonts w:ascii="宋体" w:hAnsi="宋体" w:cs="宋体"/>
                <w:b/>
                <w:szCs w:val="21"/>
              </w:rPr>
            </w:pPr>
            <w:r>
              <w:rPr>
                <w:rFonts w:hint="eastAsia" w:ascii="宋体" w:hAnsi="宋体" w:eastAsia="宋体" w:cs="宋体"/>
                <w:color w:val="000000"/>
                <w:sz w:val="21"/>
                <w:szCs w:val="21"/>
              </w:rPr>
              <w:t>企业</w:t>
            </w:r>
            <w:r>
              <w:rPr>
                <w:rFonts w:hint="eastAsia" w:ascii="宋体" w:hAnsi="宋体" w:eastAsia="宋体" w:cs="宋体"/>
                <w:color w:val="000000"/>
                <w:sz w:val="21"/>
                <w:szCs w:val="21"/>
                <w:lang w:eastAsia="zh-CN"/>
              </w:rPr>
              <w:t>类似项目业绩</w:t>
            </w:r>
          </w:p>
        </w:tc>
        <w:tc>
          <w:tcPr>
            <w:tcW w:w="649" w:type="dxa"/>
            <w:tcBorders>
              <w:top w:val="single" w:color="auto" w:sz="4" w:space="0"/>
              <w:left w:val="single" w:color="auto" w:sz="4" w:space="0"/>
              <w:bottom w:val="single" w:color="auto" w:sz="4" w:space="0"/>
              <w:right w:val="single" w:color="auto" w:sz="4" w:space="0"/>
            </w:tcBorders>
            <w:noWrap/>
            <w:vAlign w:val="center"/>
          </w:tcPr>
          <w:p w14:paraId="651C3521">
            <w:pPr>
              <w:spacing w:line="240" w:lineRule="auto"/>
              <w:jc w:val="center"/>
              <w:rPr>
                <w:rFonts w:ascii="宋体" w:hAnsi="宋体" w:cs="宋体"/>
                <w:b/>
                <w:bCs/>
                <w:szCs w:val="21"/>
              </w:rPr>
            </w:pPr>
            <w:r>
              <w:rPr>
                <w:rFonts w:hint="eastAsia" w:ascii="宋体" w:hAnsi="宋体" w:cs="宋体"/>
                <w:color w:val="000000"/>
                <w:sz w:val="21"/>
                <w:szCs w:val="21"/>
                <w:lang w:val="en-US" w:eastAsia="zh-CN" w:bidi="ar"/>
              </w:rPr>
              <w:t>10</w:t>
            </w:r>
            <w:r>
              <w:rPr>
                <w:rFonts w:hint="eastAsia" w:ascii="宋体" w:hAnsi="宋体" w:eastAsia="宋体" w:cs="宋体"/>
                <w:color w:val="000000"/>
                <w:sz w:val="21"/>
                <w:szCs w:val="21"/>
                <w:lang w:bidi="ar"/>
              </w:rPr>
              <w:t>分</w:t>
            </w:r>
          </w:p>
        </w:tc>
        <w:tc>
          <w:tcPr>
            <w:tcW w:w="5728" w:type="dxa"/>
            <w:tcBorders>
              <w:top w:val="single" w:color="auto" w:sz="4" w:space="0"/>
              <w:left w:val="single" w:color="auto" w:sz="4" w:space="0"/>
              <w:bottom w:val="single" w:color="auto" w:sz="4" w:space="0"/>
              <w:right w:val="single" w:color="auto" w:sz="4" w:space="0"/>
            </w:tcBorders>
            <w:noWrap/>
            <w:vAlign w:val="center"/>
          </w:tcPr>
          <w:p w14:paraId="04C6E3D8">
            <w:pPr>
              <w:spacing w:line="240" w:lineRule="auto"/>
              <w:jc w:val="center"/>
              <w:rPr>
                <w:rFonts w:ascii="宋体" w:hAnsi="宋体" w:cs="宋体"/>
                <w:szCs w:val="21"/>
              </w:rPr>
            </w:pPr>
            <w:r>
              <w:rPr>
                <w:rFonts w:hint="eastAsia" w:ascii="宋体" w:hAnsi="宋体" w:cs="宋体"/>
                <w:color w:val="000000"/>
                <w:sz w:val="21"/>
                <w:szCs w:val="21"/>
                <w:lang w:val="en-US" w:eastAsia="zh-CN" w:bidi="ar"/>
              </w:rPr>
              <w:t>2023年1月1日至今具有类似业绩，每个业绩得2分，满分10分，无不得分</w:t>
            </w:r>
            <w:r>
              <w:rPr>
                <w:rFonts w:hint="eastAsia" w:ascii="宋体" w:hAnsi="宋体" w:eastAsia="宋体" w:cs="宋体"/>
                <w:color w:val="000000"/>
                <w:sz w:val="21"/>
                <w:szCs w:val="21"/>
                <w:lang w:val="en-US" w:eastAsia="zh-CN" w:bidi="ar"/>
              </w:rPr>
              <w:t>（提供合同或中标通知书</w:t>
            </w:r>
            <w:r>
              <w:rPr>
                <w:rFonts w:hint="eastAsia" w:ascii="宋体" w:hAnsi="宋体" w:cs="宋体"/>
                <w:color w:val="000000"/>
                <w:sz w:val="21"/>
                <w:szCs w:val="21"/>
                <w:lang w:val="en-US" w:eastAsia="zh-CN" w:bidi="ar"/>
              </w:rPr>
              <w:t>，投标文件内附复印件加盖公章</w:t>
            </w:r>
            <w:r>
              <w:rPr>
                <w:rFonts w:hint="eastAsia" w:ascii="宋体" w:hAnsi="宋体" w:eastAsia="宋体" w:cs="宋体"/>
                <w:color w:val="000000"/>
                <w:sz w:val="21"/>
                <w:szCs w:val="21"/>
                <w:lang w:val="en-US" w:eastAsia="zh-CN" w:bidi="ar"/>
              </w:rPr>
              <w:t>）</w:t>
            </w:r>
          </w:p>
        </w:tc>
      </w:tr>
      <w:tr w14:paraId="2B61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713" w:type="dxa"/>
            <w:vMerge w:val="continue"/>
            <w:tcBorders>
              <w:left w:val="single" w:color="auto" w:sz="4" w:space="0"/>
              <w:right w:val="single" w:color="auto" w:sz="4" w:space="0"/>
            </w:tcBorders>
            <w:noWrap/>
            <w:vAlign w:val="center"/>
          </w:tcPr>
          <w:p w14:paraId="106FA693">
            <w:pPr>
              <w:widowControl/>
              <w:rPr>
                <w:rFonts w:ascii="宋体" w:hAnsi="宋体" w:cs="宋体"/>
                <w:szCs w:val="21"/>
              </w:rPr>
            </w:pPr>
          </w:p>
        </w:tc>
        <w:tc>
          <w:tcPr>
            <w:tcW w:w="1131" w:type="dxa"/>
            <w:vMerge w:val="continue"/>
            <w:tcBorders>
              <w:left w:val="single" w:color="auto" w:sz="4" w:space="0"/>
              <w:right w:val="single" w:color="auto" w:sz="4" w:space="0"/>
            </w:tcBorders>
            <w:noWrap/>
            <w:vAlign w:val="center"/>
          </w:tcPr>
          <w:p w14:paraId="6E449ED2">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0C7C25FC">
            <w:pPr>
              <w:spacing w:line="240" w:lineRule="auto"/>
              <w:jc w:val="center"/>
              <w:rPr>
                <w:rFonts w:hint="eastAsia" w:ascii="宋体" w:hAnsi="宋体" w:eastAsia="宋体" w:cs="宋体"/>
                <w:szCs w:val="21"/>
                <w:lang w:val="en-US" w:eastAsia="zh-CN"/>
              </w:rPr>
            </w:pPr>
            <w:r>
              <w:rPr>
                <w:rFonts w:hint="eastAsia" w:cs="Times New Roman"/>
                <w:color w:val="auto"/>
                <w:sz w:val="21"/>
                <w:szCs w:val="21"/>
                <w:highlight w:val="none"/>
                <w:lang w:val="en-US" w:eastAsia="zh-CN"/>
              </w:rPr>
              <w:t>项目人员配置</w:t>
            </w:r>
          </w:p>
        </w:tc>
        <w:tc>
          <w:tcPr>
            <w:tcW w:w="649" w:type="dxa"/>
            <w:tcBorders>
              <w:top w:val="single" w:color="auto" w:sz="4" w:space="0"/>
              <w:left w:val="single" w:color="auto" w:sz="4" w:space="0"/>
              <w:right w:val="single" w:color="auto" w:sz="4" w:space="0"/>
            </w:tcBorders>
            <w:noWrap/>
            <w:vAlign w:val="center"/>
          </w:tcPr>
          <w:p w14:paraId="386542BF">
            <w:pPr>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10分</w:t>
            </w:r>
          </w:p>
        </w:tc>
        <w:tc>
          <w:tcPr>
            <w:tcW w:w="5728" w:type="dxa"/>
            <w:tcBorders>
              <w:top w:val="single" w:color="auto" w:sz="4" w:space="0"/>
              <w:left w:val="single" w:color="auto" w:sz="4" w:space="0"/>
              <w:right w:val="single" w:color="auto" w:sz="4" w:space="0"/>
            </w:tcBorders>
            <w:noWrap/>
            <w:vAlign w:val="center"/>
          </w:tcPr>
          <w:p w14:paraId="5FBC52D6">
            <w:pPr>
              <w:numPr>
                <w:ilvl w:val="0"/>
                <w:numId w:val="0"/>
              </w:numPr>
              <w:spacing w:line="240" w:lineRule="auto"/>
              <w:ind w:left="0" w:leftChars="0" w:firstLine="0" w:firstLineChars="0"/>
              <w:jc w:val="left"/>
              <w:rPr>
                <w:rFonts w:hint="default" w:ascii="宋体" w:hAnsi="宋体" w:eastAsia="宋体" w:cs="宋体"/>
                <w:b/>
                <w:bCs w:val="0"/>
                <w:sz w:val="21"/>
                <w:szCs w:val="21"/>
                <w:highlight w:val="none"/>
                <w:lang w:val="en-US" w:eastAsia="zh-CN"/>
              </w:rPr>
            </w:pPr>
            <w:r>
              <w:rPr>
                <w:rFonts w:hint="eastAsia" w:ascii="宋体" w:hAnsi="宋体"/>
                <w:color w:val="auto"/>
                <w:kern w:val="0"/>
                <w:szCs w:val="21"/>
                <w:highlight w:val="none"/>
                <w:lang w:val="en-US" w:eastAsia="zh-CN"/>
              </w:rPr>
              <w:t>针对项目管理团队配备人员的综合情况进行综合评价，管理团队配备人员齐全，专业覆盖率广，优得10分，良得7分，一般得4分，无不得分。（文件内附人员相对应的相关证明材料并加盖公章）</w:t>
            </w:r>
          </w:p>
        </w:tc>
      </w:tr>
      <w:tr w14:paraId="2E4E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13" w:type="dxa"/>
            <w:vMerge w:val="continue"/>
            <w:tcBorders>
              <w:left w:val="single" w:color="auto" w:sz="4" w:space="0"/>
              <w:right w:val="single" w:color="auto" w:sz="4" w:space="0"/>
            </w:tcBorders>
            <w:noWrap/>
            <w:vAlign w:val="center"/>
          </w:tcPr>
          <w:p w14:paraId="312DD7CB">
            <w:pPr>
              <w:widowControl/>
              <w:rPr>
                <w:rFonts w:ascii="宋体" w:hAnsi="宋体" w:cs="宋体"/>
                <w:szCs w:val="21"/>
              </w:rPr>
            </w:pPr>
          </w:p>
        </w:tc>
        <w:tc>
          <w:tcPr>
            <w:tcW w:w="1131" w:type="dxa"/>
            <w:vMerge w:val="continue"/>
            <w:tcBorders>
              <w:left w:val="single" w:color="auto" w:sz="4" w:space="0"/>
              <w:right w:val="single" w:color="auto" w:sz="4" w:space="0"/>
            </w:tcBorders>
            <w:noWrap/>
            <w:vAlign w:val="center"/>
          </w:tcPr>
          <w:p w14:paraId="270B4A25">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4406AFB1">
            <w:pPr>
              <w:spacing w:line="240" w:lineRule="auto"/>
              <w:jc w:val="center"/>
              <w:rPr>
                <w:rFonts w:hint="default" w:ascii="宋体" w:hAnsi="宋体" w:eastAsia="宋体" w:cs="宋体"/>
                <w:color w:val="auto"/>
                <w:szCs w:val="21"/>
                <w:lang w:val="en-US" w:eastAsia="zh-CN"/>
              </w:rPr>
            </w:pPr>
            <w:r>
              <w:rPr>
                <w:rFonts w:hint="eastAsia" w:cs="Times New Roman"/>
                <w:color w:val="auto"/>
                <w:sz w:val="21"/>
                <w:szCs w:val="21"/>
                <w:highlight w:val="none"/>
                <w:lang w:val="en-US" w:eastAsia="zh-CN"/>
              </w:rPr>
              <w:t>优惠条件</w:t>
            </w:r>
          </w:p>
        </w:tc>
        <w:tc>
          <w:tcPr>
            <w:tcW w:w="649" w:type="dxa"/>
            <w:tcBorders>
              <w:top w:val="single" w:color="auto" w:sz="4" w:space="0"/>
              <w:left w:val="single" w:color="auto" w:sz="4" w:space="0"/>
              <w:right w:val="single" w:color="auto" w:sz="4" w:space="0"/>
            </w:tcBorders>
            <w:noWrap/>
            <w:vAlign w:val="center"/>
          </w:tcPr>
          <w:p w14:paraId="758D1184">
            <w:pPr>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5分</w:t>
            </w:r>
          </w:p>
        </w:tc>
        <w:tc>
          <w:tcPr>
            <w:tcW w:w="5728" w:type="dxa"/>
            <w:tcBorders>
              <w:top w:val="single" w:color="auto" w:sz="4" w:space="0"/>
              <w:left w:val="single" w:color="auto" w:sz="4" w:space="0"/>
              <w:right w:val="single" w:color="auto" w:sz="4" w:space="0"/>
            </w:tcBorders>
            <w:noWrap/>
            <w:vAlign w:val="center"/>
          </w:tcPr>
          <w:p w14:paraId="790B29E5">
            <w:pPr>
              <w:numPr>
                <w:ilvl w:val="0"/>
                <w:numId w:val="0"/>
              </w:numPr>
              <w:spacing w:line="240" w:lineRule="auto"/>
              <w:ind w:left="0" w:leftChars="0" w:firstLine="0" w:firstLineChars="0"/>
              <w:jc w:val="left"/>
              <w:rPr>
                <w:rFonts w:hint="default" w:ascii="宋体" w:hAnsi="宋体" w:eastAsia="宋体" w:cs="宋体"/>
                <w:b/>
                <w:bCs w:val="0"/>
                <w:color w:val="auto"/>
                <w:sz w:val="21"/>
                <w:szCs w:val="21"/>
                <w:highlight w:val="none"/>
                <w:lang w:val="en-US" w:eastAsia="zh-CN"/>
              </w:rPr>
            </w:pPr>
            <w:r>
              <w:rPr>
                <w:rFonts w:hint="eastAsia" w:cs="Times New Roman"/>
                <w:color w:val="auto"/>
                <w:sz w:val="21"/>
                <w:szCs w:val="21"/>
                <w:highlight w:val="none"/>
                <w:lang w:val="en-US" w:eastAsia="zh-CN"/>
              </w:rPr>
              <w:t>针对投标人提出优惠条件，每有一条得一分，无不得分。</w:t>
            </w:r>
          </w:p>
        </w:tc>
      </w:tr>
      <w:tr w14:paraId="6C81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13" w:type="dxa"/>
            <w:vMerge w:val="continue"/>
            <w:tcBorders>
              <w:left w:val="single" w:color="auto" w:sz="4" w:space="0"/>
              <w:right w:val="single" w:color="auto" w:sz="4" w:space="0"/>
            </w:tcBorders>
            <w:noWrap/>
            <w:vAlign w:val="center"/>
          </w:tcPr>
          <w:p w14:paraId="125EC290">
            <w:pPr>
              <w:widowControl/>
              <w:rPr>
                <w:rFonts w:ascii="宋体" w:hAnsi="宋体" w:cs="宋体"/>
                <w:szCs w:val="21"/>
              </w:rPr>
            </w:pPr>
          </w:p>
        </w:tc>
        <w:tc>
          <w:tcPr>
            <w:tcW w:w="1131" w:type="dxa"/>
            <w:vMerge w:val="continue"/>
            <w:tcBorders>
              <w:left w:val="single" w:color="auto" w:sz="4" w:space="0"/>
              <w:right w:val="single" w:color="auto" w:sz="4" w:space="0"/>
            </w:tcBorders>
            <w:noWrap/>
            <w:vAlign w:val="center"/>
          </w:tcPr>
          <w:p w14:paraId="16B8121D">
            <w:pPr>
              <w:widowControl/>
              <w:spacing w:line="240" w:lineRule="auto"/>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77515463">
            <w:pPr>
              <w:spacing w:line="240" w:lineRule="auto"/>
              <w:jc w:val="center"/>
              <w:rPr>
                <w:rFonts w:hint="default" w:ascii="宋体" w:hAnsi="宋体" w:cs="宋体"/>
                <w:szCs w:val="21"/>
                <w:lang w:val="en-US"/>
              </w:rPr>
            </w:pPr>
            <w:r>
              <w:rPr>
                <w:rFonts w:hint="eastAsia" w:hAnsi="Times New Roman" w:eastAsia="宋体" w:cs="Times New Roman"/>
                <w:color w:val="auto"/>
                <w:sz w:val="21"/>
                <w:szCs w:val="21"/>
                <w:highlight w:val="none"/>
              </w:rPr>
              <w:t>服务承诺</w:t>
            </w:r>
          </w:p>
        </w:tc>
        <w:tc>
          <w:tcPr>
            <w:tcW w:w="649" w:type="dxa"/>
            <w:tcBorders>
              <w:top w:val="single" w:color="auto" w:sz="4" w:space="0"/>
              <w:left w:val="single" w:color="auto" w:sz="4" w:space="0"/>
              <w:right w:val="single" w:color="auto" w:sz="4" w:space="0"/>
            </w:tcBorders>
            <w:noWrap/>
            <w:vAlign w:val="center"/>
          </w:tcPr>
          <w:p w14:paraId="606AE362">
            <w:pPr>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5分</w:t>
            </w:r>
          </w:p>
        </w:tc>
        <w:tc>
          <w:tcPr>
            <w:tcW w:w="5728" w:type="dxa"/>
            <w:tcBorders>
              <w:top w:val="single" w:color="auto" w:sz="4" w:space="0"/>
              <w:left w:val="single" w:color="auto" w:sz="4" w:space="0"/>
              <w:right w:val="single" w:color="auto" w:sz="4" w:space="0"/>
            </w:tcBorders>
            <w:noWrap/>
            <w:vAlign w:val="center"/>
          </w:tcPr>
          <w:p w14:paraId="078C03AA">
            <w:pPr>
              <w:numPr>
                <w:ilvl w:val="0"/>
                <w:numId w:val="0"/>
              </w:numPr>
              <w:spacing w:line="240" w:lineRule="auto"/>
              <w:ind w:left="0" w:leftChars="0" w:firstLine="0" w:firstLineChars="0"/>
              <w:jc w:val="left"/>
              <w:rPr>
                <w:rFonts w:hint="default" w:ascii="宋体" w:hAnsi="宋体" w:eastAsia="宋体" w:cs="宋体"/>
                <w:b/>
                <w:bCs w:val="0"/>
                <w:sz w:val="21"/>
                <w:szCs w:val="21"/>
                <w:highlight w:val="none"/>
                <w:lang w:val="en-US" w:eastAsia="zh-CN"/>
              </w:rPr>
            </w:pPr>
            <w:r>
              <w:rPr>
                <w:rFonts w:hint="eastAsia" w:hAnsi="Times New Roman" w:eastAsia="宋体" w:cs="Times New Roman"/>
                <w:color w:val="auto"/>
                <w:sz w:val="21"/>
                <w:szCs w:val="21"/>
                <w:highlight w:val="none"/>
              </w:rPr>
              <w:t>针对投标人提报的服务承诺进行综合评价，</w:t>
            </w:r>
            <w:r>
              <w:rPr>
                <w:rFonts w:hint="eastAsia" w:cs="Times New Roman"/>
                <w:color w:val="auto"/>
                <w:sz w:val="21"/>
                <w:szCs w:val="21"/>
                <w:highlight w:val="none"/>
                <w:lang w:val="en-US" w:eastAsia="zh-CN"/>
              </w:rPr>
              <w:t>每有一条得一分，无不得分。</w:t>
            </w:r>
          </w:p>
        </w:tc>
      </w:tr>
      <w:tr w14:paraId="3812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3E45AD0">
            <w:pPr>
              <w:widowControl/>
              <w:rPr>
                <w:rFonts w:ascii="宋体" w:hAnsi="宋体" w:cs="宋体"/>
                <w:szCs w:val="21"/>
              </w:rPr>
            </w:pPr>
            <w:r>
              <w:rPr>
                <w:rFonts w:hint="eastAsia" w:ascii="宋体" w:hAnsi="宋体" w:eastAsia="宋体" w:cs="宋体"/>
                <w:color w:val="auto"/>
                <w:sz w:val="21"/>
                <w:szCs w:val="21"/>
                <w:highlight w:val="none"/>
                <w:lang w:eastAsia="zh-CN"/>
              </w:rPr>
              <w:t>合计得分</w:t>
            </w:r>
          </w:p>
        </w:tc>
        <w:tc>
          <w:tcPr>
            <w:tcW w:w="1091" w:type="dxa"/>
            <w:tcBorders>
              <w:top w:val="single" w:color="auto" w:sz="4" w:space="0"/>
              <w:left w:val="single" w:color="auto" w:sz="4" w:space="0"/>
              <w:bottom w:val="single" w:color="auto" w:sz="4" w:space="0"/>
              <w:right w:val="single" w:color="auto" w:sz="4" w:space="0"/>
            </w:tcBorders>
            <w:noWrap/>
            <w:vAlign w:val="center"/>
          </w:tcPr>
          <w:p w14:paraId="48ADACC8">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auto"/>
                <w:kern w:val="0"/>
                <w:sz w:val="21"/>
                <w:szCs w:val="21"/>
                <w:highlight w:val="none"/>
                <w:u w:val="none"/>
                <w:lang w:val="en-US" w:eastAsia="zh-CN" w:bidi="ar"/>
              </w:rPr>
              <w:t>100分</w:t>
            </w:r>
          </w:p>
        </w:tc>
        <w:tc>
          <w:tcPr>
            <w:tcW w:w="649" w:type="dxa"/>
            <w:tcBorders>
              <w:top w:val="single" w:color="auto" w:sz="4" w:space="0"/>
              <w:left w:val="single" w:color="auto" w:sz="4" w:space="0"/>
              <w:bottom w:val="single" w:color="auto" w:sz="4" w:space="0"/>
              <w:right w:val="single" w:color="auto" w:sz="4" w:space="0"/>
            </w:tcBorders>
            <w:noWrap/>
            <w:vAlign w:val="center"/>
          </w:tcPr>
          <w:p w14:paraId="1218D052">
            <w:pPr>
              <w:keepNext w:val="0"/>
              <w:keepLines w:val="0"/>
              <w:widowControl/>
              <w:suppressLineNumbers w:val="0"/>
              <w:jc w:val="left"/>
              <w:textAlignment w:val="center"/>
              <w:rPr>
                <w:rFonts w:ascii="宋体" w:hAnsi="宋体" w:cs="宋体"/>
                <w:kern w:val="0"/>
                <w:szCs w:val="21"/>
              </w:rPr>
            </w:pPr>
          </w:p>
        </w:tc>
        <w:tc>
          <w:tcPr>
            <w:tcW w:w="5728" w:type="dxa"/>
            <w:tcBorders>
              <w:top w:val="single" w:color="auto" w:sz="4" w:space="0"/>
              <w:left w:val="single" w:color="auto" w:sz="4" w:space="0"/>
              <w:bottom w:val="single" w:color="auto" w:sz="4" w:space="0"/>
              <w:right w:val="single" w:color="auto" w:sz="4" w:space="0"/>
            </w:tcBorders>
            <w:noWrap/>
            <w:vAlign w:val="center"/>
          </w:tcPr>
          <w:p w14:paraId="447B2358">
            <w:pPr>
              <w:keepNext w:val="0"/>
              <w:keepLines w:val="0"/>
              <w:widowControl/>
              <w:suppressLineNumbers w:val="0"/>
              <w:jc w:val="left"/>
              <w:textAlignment w:val="center"/>
              <w:rPr>
                <w:rFonts w:ascii="宋体" w:hAnsi="宋体" w:cs="宋体"/>
                <w:kern w:val="0"/>
                <w:szCs w:val="21"/>
              </w:rPr>
            </w:pPr>
          </w:p>
        </w:tc>
      </w:tr>
    </w:tbl>
    <w:p w14:paraId="21859166">
      <w:pPr>
        <w:adjustRightInd w:val="0"/>
        <w:snapToGrid w:val="0"/>
        <w:spacing w:line="360" w:lineRule="auto"/>
        <w:rPr>
          <w:rFonts w:ascii="宋体" w:hAnsi="宋体"/>
          <w:szCs w:val="21"/>
        </w:rPr>
        <w:sectPr>
          <w:footerReference r:id="rId6" w:type="default"/>
          <w:pgSz w:w="11906" w:h="16838"/>
          <w:pgMar w:top="1588" w:right="1701" w:bottom="1418" w:left="1701" w:header="851" w:footer="851" w:gutter="0"/>
          <w:cols w:space="720" w:num="1"/>
          <w:docGrid w:type="lines" w:linePitch="312" w:charSpace="0"/>
        </w:sectPr>
      </w:pPr>
    </w:p>
    <w:p w14:paraId="0AB611C4">
      <w:pPr>
        <w:spacing w:line="276" w:lineRule="auto"/>
        <w:jc w:val="center"/>
      </w:pPr>
      <w:r>
        <w:rPr>
          <w:rFonts w:hint="eastAsia"/>
          <w:b/>
          <w:kern w:val="44"/>
          <w:sz w:val="36"/>
          <w:szCs w:val="44"/>
          <w:lang w:val="zh-CN"/>
        </w:rPr>
        <w:t>第</w:t>
      </w:r>
      <w:r>
        <w:rPr>
          <w:rFonts w:hint="eastAsia"/>
          <w:b/>
          <w:kern w:val="44"/>
          <w:sz w:val="36"/>
          <w:szCs w:val="44"/>
        </w:rPr>
        <w:t>六</w:t>
      </w:r>
      <w:r>
        <w:rPr>
          <w:rFonts w:hint="eastAsia"/>
          <w:b/>
          <w:kern w:val="44"/>
          <w:sz w:val="36"/>
          <w:szCs w:val="44"/>
          <w:lang w:val="zh-CN"/>
        </w:rPr>
        <w:t xml:space="preserve">章 </w:t>
      </w:r>
      <w:r>
        <w:rPr>
          <w:rFonts w:hint="eastAsia"/>
          <w:b/>
          <w:bCs/>
          <w:kern w:val="44"/>
          <w:sz w:val="36"/>
          <w:lang w:val="zh-CN"/>
        </w:rPr>
        <w:t>合同条款及格式</w:t>
      </w:r>
    </w:p>
    <w:bookmarkEnd w:id="10"/>
    <w:p w14:paraId="5568D435">
      <w:pPr>
        <w:jc w:val="center"/>
        <w:rPr>
          <w:rFonts w:hint="eastAsia" w:asciiTheme="majorEastAsia" w:hAnsiTheme="majorEastAsia" w:eastAsiaTheme="majorEastAsia" w:cstheme="majorEastAsia"/>
          <w:sz w:val="24"/>
          <w:szCs w:val="24"/>
          <w:lang w:eastAsia="zh-CN"/>
        </w:rPr>
      </w:pPr>
      <w:bookmarkStart w:id="11" w:name="_Toc448918719"/>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仅供参考，最终以与采购人实际签订为准</w:t>
      </w:r>
      <w:r>
        <w:rPr>
          <w:rFonts w:hint="eastAsia" w:asciiTheme="majorEastAsia" w:hAnsiTheme="majorEastAsia" w:eastAsiaTheme="majorEastAsia" w:cstheme="majorEastAsia"/>
          <w:sz w:val="24"/>
          <w:szCs w:val="24"/>
          <w:lang w:eastAsia="zh-CN"/>
        </w:rPr>
        <w:t>）</w:t>
      </w:r>
    </w:p>
    <w:p w14:paraId="69555959">
      <w:pPr>
        <w:jc w:val="center"/>
        <w:rPr>
          <w:rFonts w:asciiTheme="majorEastAsia" w:hAnsiTheme="majorEastAsia" w:eastAsiaTheme="majorEastAsia" w:cstheme="majorEastAsia"/>
          <w:sz w:val="84"/>
          <w:szCs w:val="84"/>
        </w:rPr>
      </w:pPr>
    </w:p>
    <w:p w14:paraId="00048A87">
      <w:pPr>
        <w:pStyle w:val="55"/>
        <w:rPr>
          <w:kern w:val="44"/>
          <w:highlight w:val="red"/>
        </w:rPr>
      </w:pPr>
    </w:p>
    <w:p w14:paraId="747E4163">
      <w:pPr>
        <w:pStyle w:val="55"/>
        <w:rPr>
          <w:kern w:val="44"/>
          <w:highlight w:val="red"/>
        </w:rPr>
      </w:pPr>
    </w:p>
    <w:p w14:paraId="5E6C8676">
      <w:pPr>
        <w:pStyle w:val="55"/>
        <w:rPr>
          <w:kern w:val="44"/>
          <w:highlight w:val="red"/>
        </w:rPr>
      </w:pPr>
    </w:p>
    <w:p w14:paraId="04DDDB9C">
      <w:pPr>
        <w:pStyle w:val="55"/>
        <w:jc w:val="left"/>
        <w:rPr>
          <w:kern w:val="44"/>
          <w:sz w:val="30"/>
          <w:szCs w:val="30"/>
        </w:rPr>
      </w:pPr>
      <w:r>
        <w:rPr>
          <w:kern w:val="44"/>
          <w:sz w:val="30"/>
          <w:szCs w:val="30"/>
        </w:rPr>
        <w:t xml:space="preserve">项目编号： </w:t>
      </w:r>
    </w:p>
    <w:p w14:paraId="33DD8586">
      <w:pPr>
        <w:pStyle w:val="55"/>
        <w:jc w:val="left"/>
        <w:rPr>
          <w:kern w:val="44"/>
          <w:sz w:val="30"/>
          <w:szCs w:val="30"/>
        </w:rPr>
      </w:pPr>
      <w:r>
        <w:rPr>
          <w:kern w:val="44"/>
          <w:sz w:val="30"/>
          <w:szCs w:val="30"/>
        </w:rPr>
        <w:t xml:space="preserve">项目名称： </w:t>
      </w:r>
    </w:p>
    <w:p w14:paraId="094C35AB">
      <w:pPr>
        <w:pStyle w:val="55"/>
        <w:jc w:val="left"/>
        <w:rPr>
          <w:kern w:val="44"/>
          <w:sz w:val="30"/>
          <w:szCs w:val="30"/>
        </w:rPr>
      </w:pPr>
    </w:p>
    <w:p w14:paraId="6611C1BF">
      <w:pPr>
        <w:pStyle w:val="55"/>
        <w:jc w:val="left"/>
        <w:rPr>
          <w:kern w:val="44"/>
          <w:sz w:val="30"/>
          <w:szCs w:val="30"/>
        </w:rPr>
      </w:pPr>
      <w:r>
        <w:rPr>
          <w:kern w:val="44"/>
          <w:sz w:val="30"/>
          <w:szCs w:val="30"/>
        </w:rPr>
        <w:t xml:space="preserve">买 方： </w:t>
      </w:r>
    </w:p>
    <w:p w14:paraId="6A686699">
      <w:pPr>
        <w:pStyle w:val="55"/>
        <w:jc w:val="left"/>
        <w:rPr>
          <w:kern w:val="44"/>
          <w:sz w:val="30"/>
          <w:szCs w:val="30"/>
        </w:rPr>
      </w:pPr>
      <w:r>
        <w:rPr>
          <w:kern w:val="44"/>
          <w:sz w:val="30"/>
          <w:szCs w:val="30"/>
        </w:rPr>
        <w:t xml:space="preserve">卖 方： </w:t>
      </w:r>
    </w:p>
    <w:p w14:paraId="14361CBF">
      <w:pPr>
        <w:pStyle w:val="55"/>
        <w:jc w:val="left"/>
        <w:rPr>
          <w:kern w:val="44"/>
          <w:sz w:val="30"/>
          <w:szCs w:val="30"/>
          <w:highlight w:val="red"/>
        </w:rPr>
      </w:pPr>
      <w:r>
        <w:rPr>
          <w:kern w:val="44"/>
          <w:sz w:val="30"/>
          <w:szCs w:val="30"/>
        </w:rPr>
        <w:t>签署日期：</w:t>
      </w:r>
    </w:p>
    <w:p w14:paraId="15C86312">
      <w:pPr>
        <w:pStyle w:val="55"/>
        <w:rPr>
          <w:kern w:val="44"/>
          <w:lang w:val="zh-CN"/>
        </w:rPr>
      </w:pPr>
    </w:p>
    <w:p w14:paraId="0D36D3CE">
      <w:pPr>
        <w:pStyle w:val="55"/>
        <w:rPr>
          <w:kern w:val="44"/>
          <w:lang w:val="zh-CN"/>
        </w:rPr>
      </w:pPr>
    </w:p>
    <w:p w14:paraId="4FF7694E">
      <w:pPr>
        <w:pStyle w:val="55"/>
        <w:rPr>
          <w:kern w:val="44"/>
          <w:lang w:val="zh-CN"/>
        </w:rPr>
      </w:pPr>
    </w:p>
    <w:p w14:paraId="7CE08ABD">
      <w:pPr>
        <w:pStyle w:val="55"/>
        <w:rPr>
          <w:kern w:val="44"/>
          <w:lang w:val="zh-CN"/>
        </w:rPr>
      </w:pPr>
    </w:p>
    <w:p w14:paraId="575742A2">
      <w:pPr>
        <w:pStyle w:val="55"/>
        <w:rPr>
          <w:kern w:val="44"/>
          <w:lang w:val="zh-CN"/>
        </w:rPr>
      </w:pPr>
    </w:p>
    <w:p w14:paraId="6985B044">
      <w:pPr>
        <w:pStyle w:val="55"/>
        <w:rPr>
          <w:kern w:val="44"/>
          <w:lang w:val="zh-CN"/>
        </w:rPr>
      </w:pPr>
    </w:p>
    <w:p w14:paraId="4B6E7D85">
      <w:pPr>
        <w:pStyle w:val="55"/>
        <w:rPr>
          <w:kern w:val="44"/>
          <w:lang w:val="zh-CN"/>
        </w:rPr>
      </w:pPr>
    </w:p>
    <w:p w14:paraId="4AC0BFCA">
      <w:pPr>
        <w:pStyle w:val="55"/>
        <w:rPr>
          <w:kern w:val="44"/>
          <w:lang w:val="zh-CN"/>
        </w:rPr>
      </w:pPr>
    </w:p>
    <w:p w14:paraId="43E5D6BC">
      <w:pPr>
        <w:pStyle w:val="55"/>
        <w:rPr>
          <w:rFonts w:hint="eastAsia" w:asciiTheme="minorEastAsia" w:hAnsiTheme="minorEastAsia" w:eastAsiaTheme="minorEastAsia" w:cstheme="minorEastAsia"/>
          <w:kern w:val="44"/>
          <w:sz w:val="24"/>
          <w:szCs w:val="24"/>
          <w:lang w:val="zh-CN"/>
        </w:rPr>
      </w:pPr>
    </w:p>
    <w:p w14:paraId="0574CE46">
      <w:pPr>
        <w:pStyle w:val="55"/>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合同书（格式）</w:t>
      </w:r>
    </w:p>
    <w:p w14:paraId="2A14E125">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（以下简称买方） （项目名称）项目中所需 （服务名称）</w:t>
      </w:r>
      <w:r>
        <w:rPr>
          <w:rFonts w:hint="eastAsia" w:asciiTheme="minorEastAsia" w:hAnsiTheme="minorEastAsia" w:eastAsiaTheme="minorEastAsia" w:cstheme="minorEastAsia"/>
          <w:b w:val="0"/>
          <w:bCs/>
          <w:kern w:val="44"/>
          <w:sz w:val="24"/>
          <w:szCs w:val="24"/>
        </w:rPr>
        <w:t>在国内公开招标，</w:t>
      </w:r>
      <w:r>
        <w:rPr>
          <w:rFonts w:hint="eastAsia" w:asciiTheme="minorEastAsia" w:hAnsiTheme="minorEastAsia" w:eastAsiaTheme="minorEastAsia" w:cstheme="minorEastAsia"/>
          <w:b w:val="0"/>
          <w:bCs/>
          <w:kern w:val="44"/>
          <w:sz w:val="24"/>
          <w:szCs w:val="24"/>
          <w:lang w:val="zh-CN"/>
        </w:rPr>
        <w:t>以 （项目编号）号招标文件实施政府采购。经评定， （以下简称卖方）为中标供应商。鉴于买方为获得以下服务，依据《</w:t>
      </w:r>
      <w:r>
        <w:rPr>
          <w:rFonts w:hint="eastAsia" w:asciiTheme="minorEastAsia" w:hAnsiTheme="minorEastAsia" w:eastAsiaTheme="minorEastAsia" w:cstheme="minorEastAsia"/>
          <w:b w:val="0"/>
          <w:bCs/>
          <w:kern w:val="44"/>
          <w:sz w:val="24"/>
          <w:szCs w:val="24"/>
          <w:lang w:val="en-US" w:eastAsia="zh-CN"/>
        </w:rPr>
        <w:t>民法典</w:t>
      </w:r>
      <w:r>
        <w:rPr>
          <w:rFonts w:hint="eastAsia" w:asciiTheme="minorEastAsia" w:hAnsiTheme="minorEastAsia" w:eastAsiaTheme="minorEastAsia" w:cstheme="minorEastAsia"/>
          <w:b w:val="0"/>
          <w:bCs/>
          <w:kern w:val="44"/>
          <w:sz w:val="24"/>
          <w:szCs w:val="24"/>
          <w:lang w:val="zh-CN"/>
        </w:rPr>
        <w:t>》《中华人民共和国政府采购法》及其有关规定，买卖双方同意按照下述的条款和条件，签署本合同。</w:t>
      </w:r>
    </w:p>
    <w:p w14:paraId="66586011">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一、合同文件</w:t>
      </w:r>
    </w:p>
    <w:p w14:paraId="2BFC4B53">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下列文件是构成合同的组成部分，应该认为是一个整体。彼此相互解释、相互补充。如果合同文件之间存在矛盾或不一致之处，以下述文件的排列顺序在先者为准。</w:t>
      </w:r>
    </w:p>
    <w:p w14:paraId="01F8B0E6">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组成合同的文件如下：</w:t>
      </w:r>
    </w:p>
    <w:p w14:paraId="4C3DE453">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1.本合同书</w:t>
      </w:r>
    </w:p>
    <w:p w14:paraId="268CD214">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2.中标通知书</w:t>
      </w:r>
    </w:p>
    <w:p w14:paraId="31533490">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3.合同修改协议</w:t>
      </w:r>
    </w:p>
    <w:p w14:paraId="4AB46614">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4.投标文件（含澄清文件）</w:t>
      </w:r>
    </w:p>
    <w:p w14:paraId="6932DC18">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5.招标文件（含补遗文件、修改文件）</w:t>
      </w:r>
    </w:p>
    <w:p w14:paraId="163DB9FD">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二、服务名称及数量</w:t>
      </w:r>
    </w:p>
    <w:p w14:paraId="23D9FF98">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本合同所提供的服务及数量详见招标文件的《项目招标需求》。</w:t>
      </w:r>
    </w:p>
    <w:p w14:paraId="1EFF46AC">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三、合同金额</w:t>
      </w:r>
    </w:p>
    <w:p w14:paraId="7E3D5ADC">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本合同金额为(大写) 元人民币（￥： 元人民币）。</w:t>
      </w:r>
    </w:p>
    <w:p w14:paraId="240D7DA6">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合同金额应包含本招标内容全部工作所需的一切费用，包括各项成本、利润、税</w:t>
      </w:r>
    </w:p>
    <w:p w14:paraId="3F29C88B">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金等。</w:t>
      </w:r>
    </w:p>
    <w:p w14:paraId="174BE4B0">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四、资金支付</w:t>
      </w:r>
    </w:p>
    <w:p w14:paraId="3FBC7D0D">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本合同的资金支付详见招标文件的《项目招标需求》。 </w:t>
      </w:r>
    </w:p>
    <w:p w14:paraId="3216BD7E">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五、服务期限和服务地点</w:t>
      </w:r>
    </w:p>
    <w:p w14:paraId="1C299F59">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本合同的服务期限和服务地点详见招标文件的《项目招标需求》。</w:t>
      </w:r>
    </w:p>
    <w:p w14:paraId="33E222D8">
      <w:pPr>
        <w:pStyle w:val="55"/>
        <w:numPr>
          <w:ilvl w:val="0"/>
          <w:numId w:val="19"/>
        </w:numPr>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质量保证和服务</w:t>
      </w:r>
      <w:r>
        <w:rPr>
          <w:rFonts w:hint="eastAsia" w:asciiTheme="minorEastAsia" w:hAnsiTheme="minorEastAsia" w:eastAsiaTheme="minorEastAsia" w:cstheme="minorEastAsia"/>
          <w:kern w:val="44"/>
          <w:sz w:val="24"/>
          <w:szCs w:val="24"/>
        </w:rPr>
        <w:t>承诺</w:t>
      </w:r>
    </w:p>
    <w:p w14:paraId="0F14924E">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本合同的质量保证和服务承诺：</w:t>
      </w:r>
    </w:p>
    <w:p w14:paraId="48782827">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七、买方的权利和义务</w:t>
      </w:r>
    </w:p>
    <w:p w14:paraId="0B1F2B4A">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八、卖方的权利和义务</w:t>
      </w:r>
    </w:p>
    <w:p w14:paraId="0BAEAF92">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九、验收标准和要求</w:t>
      </w:r>
    </w:p>
    <w:p w14:paraId="6135148B">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本合同的验收标准和要求： </w:t>
      </w:r>
    </w:p>
    <w:p w14:paraId="77506A44">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十、知识产权与保密</w:t>
      </w:r>
    </w:p>
    <w:p w14:paraId="5375E14A">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本合同的知识产权要求：</w:t>
      </w:r>
    </w:p>
    <w:p w14:paraId="0FA598A5">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本合同的保密要求：</w:t>
      </w:r>
    </w:p>
    <w:p w14:paraId="633C0428">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十一、履约保证金</w:t>
      </w:r>
    </w:p>
    <w:p w14:paraId="440C5263">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卖方应在中标结果确定后、签署本合同前按照招标文件的规定向采购人提交。</w:t>
      </w:r>
    </w:p>
    <w:p w14:paraId="72DD61C5">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履约保证金用于补偿买方因卖方不能履行合同义务而蒙受的损失。</w:t>
      </w:r>
    </w:p>
    <w:p w14:paraId="2AAF0874">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履约保证金按政府采购有关规定返还。</w:t>
      </w:r>
    </w:p>
    <w:p w14:paraId="740C377C">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十二、合同中止、解除</w:t>
      </w:r>
    </w:p>
    <w:p w14:paraId="3D8D9C23">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1.因客观不可预见，致本合同不能履行，本合同可中止；待影响消除后，本合同继</w:t>
      </w:r>
    </w:p>
    <w:p w14:paraId="362D095A">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续履行；</w:t>
      </w:r>
    </w:p>
    <w:p w14:paraId="5AD7FD24">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2.遇不可抗力因素或国家政策变化，本合同可解除；</w:t>
      </w:r>
    </w:p>
    <w:p w14:paraId="3F136E8D">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3.因一方违约，另一方可解除本合同；</w:t>
      </w:r>
    </w:p>
    <w:p w14:paraId="684B7EE1">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4.其他约定：</w:t>
      </w:r>
    </w:p>
    <w:p w14:paraId="2CBDCEAE">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十三、违约责任</w:t>
      </w:r>
    </w:p>
    <w:p w14:paraId="03DF352C">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本合同的违约责任：</w:t>
      </w:r>
    </w:p>
    <w:p w14:paraId="1642B581">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十四、争议解决</w:t>
      </w:r>
    </w:p>
    <w:p w14:paraId="30AD4D1F">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本合同发生争议，由双方协商或由政府采购监管部门调解解决，协商或调解不成</w:t>
      </w:r>
    </w:p>
    <w:p w14:paraId="23AAB247">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时按以下第 种方式解决：</w:t>
      </w:r>
    </w:p>
    <w:p w14:paraId="6D89BFF6">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1.</w:t>
      </w:r>
      <w:r>
        <w:rPr>
          <w:rFonts w:hint="eastAsia" w:asciiTheme="minorEastAsia" w:hAnsiTheme="minorEastAsia" w:eastAsiaTheme="minorEastAsia" w:cstheme="minorEastAsia"/>
          <w:b w:val="0"/>
          <w:bCs/>
          <w:kern w:val="44"/>
          <w:sz w:val="24"/>
          <w:szCs w:val="24"/>
        </w:rPr>
        <w:t>珲春市</w:t>
      </w:r>
      <w:r>
        <w:rPr>
          <w:rFonts w:hint="eastAsia" w:asciiTheme="minorEastAsia" w:hAnsiTheme="minorEastAsia" w:eastAsiaTheme="minorEastAsia" w:cstheme="minorEastAsia"/>
          <w:b w:val="0"/>
          <w:bCs/>
          <w:kern w:val="44"/>
          <w:sz w:val="24"/>
          <w:szCs w:val="24"/>
          <w:lang w:val="zh-CN"/>
        </w:rPr>
        <w:t>仲裁委员会仲裁；</w:t>
      </w:r>
    </w:p>
    <w:p w14:paraId="025DEE6E">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2.向甲方所在地人民法院提起诉讼。</w:t>
      </w:r>
    </w:p>
    <w:p w14:paraId="55ECB29F">
      <w:pPr>
        <w:pStyle w:val="55"/>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十五、合同生效及其它</w:t>
      </w:r>
    </w:p>
    <w:p w14:paraId="12361F87">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政府采购项目的采购合同内容的确定应以招标文件和投标文件为基础，不得违背其实质性内容。政府采购项目的采购合同自签订之日起七个工作日内，买方应当将合同副本报同级政府采购管理监督部门和有关部门备案。合同将在买卖双方签字盖章后开始生效。</w:t>
      </w:r>
    </w:p>
    <w:p w14:paraId="751071DE">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本合同一式三份，具同等法律效力。买卖双方各执一份。</w:t>
      </w:r>
      <w:r>
        <w:rPr>
          <w:rFonts w:hint="eastAsia" w:asciiTheme="minorEastAsia" w:hAnsiTheme="minorEastAsia" w:eastAsiaTheme="minorEastAsia" w:cstheme="minorEastAsia"/>
          <w:b w:val="0"/>
          <w:bCs/>
          <w:kern w:val="44"/>
          <w:sz w:val="24"/>
          <w:szCs w:val="24"/>
          <w:lang w:eastAsia="zh-CN"/>
        </w:rPr>
        <w:t>珲春市城鑫企业管理有限公司</w:t>
      </w:r>
      <w:r>
        <w:rPr>
          <w:rFonts w:hint="eastAsia" w:asciiTheme="minorEastAsia" w:hAnsiTheme="minorEastAsia" w:eastAsiaTheme="minorEastAsia" w:cstheme="minorEastAsia"/>
          <w:b w:val="0"/>
          <w:bCs/>
          <w:kern w:val="44"/>
          <w:sz w:val="24"/>
          <w:szCs w:val="24"/>
          <w:lang w:val="zh-CN"/>
        </w:rPr>
        <w:t>存档一份。</w:t>
      </w:r>
    </w:p>
    <w:p w14:paraId="15BAC3E4">
      <w:pPr>
        <w:pStyle w:val="55"/>
        <w:numPr>
          <w:ilvl w:val="0"/>
          <w:numId w:val="20"/>
        </w:numPr>
        <w:ind w:firstLine="482" w:firstLineChars="200"/>
        <w:jc w:val="left"/>
        <w:rPr>
          <w:rFonts w:asciiTheme="minorEastAsia" w:hAnsiTheme="minorEastAsia" w:eastAsiaTheme="minorEastAsia" w:cstheme="minorEastAsia"/>
          <w:kern w:val="44"/>
          <w:sz w:val="24"/>
          <w:szCs w:val="24"/>
          <w:lang w:val="zh-CN"/>
        </w:rPr>
      </w:pPr>
      <w:r>
        <w:rPr>
          <w:rFonts w:hint="eastAsia" w:asciiTheme="minorEastAsia" w:hAnsiTheme="minorEastAsia" w:eastAsiaTheme="minorEastAsia" w:cstheme="minorEastAsia"/>
          <w:kern w:val="44"/>
          <w:sz w:val="24"/>
          <w:szCs w:val="24"/>
          <w:lang w:val="zh-CN"/>
        </w:rPr>
        <w:t>补充条款</w:t>
      </w:r>
    </w:p>
    <w:p w14:paraId="1FDDE13B">
      <w:pPr>
        <w:pStyle w:val="55"/>
        <w:ind w:firstLine="480" w:firstLineChars="200"/>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如需修改或补充合同内容，经协商，双方可签署书面修改或补充协议，该协议将作为本合同的一个组成部分。</w:t>
      </w:r>
    </w:p>
    <w:p w14:paraId="678BBD74">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买 方： （盖章） 卖 方： （盖章） </w:t>
      </w:r>
    </w:p>
    <w:p w14:paraId="349BB990">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签约代表： 签约代表： </w:t>
      </w:r>
    </w:p>
    <w:p w14:paraId="12CFE40E">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地 址： 地 址： </w:t>
      </w:r>
    </w:p>
    <w:p w14:paraId="5EF2A2EA">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电 话： 电 话： </w:t>
      </w:r>
    </w:p>
    <w:p w14:paraId="347BC6AF">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传 真： 传 真： </w:t>
      </w:r>
    </w:p>
    <w:p w14:paraId="3CF8DFC2">
      <w:pPr>
        <w:pStyle w:val="55"/>
        <w:jc w:val="left"/>
        <w:rPr>
          <w:rFonts w:asciiTheme="minorEastAsia" w:hAnsiTheme="minorEastAsia" w:eastAsiaTheme="minorEastAsia" w:cstheme="minorEastAsia"/>
          <w:b w:val="0"/>
          <w:bCs/>
          <w:kern w:val="44"/>
          <w:sz w:val="24"/>
          <w:szCs w:val="24"/>
          <w:lang w:val="zh-CN"/>
        </w:rPr>
      </w:pPr>
      <w:r>
        <w:rPr>
          <w:rFonts w:hint="eastAsia" w:asciiTheme="minorEastAsia" w:hAnsiTheme="minorEastAsia" w:eastAsiaTheme="minorEastAsia" w:cstheme="minorEastAsia"/>
          <w:b w:val="0"/>
          <w:bCs/>
          <w:kern w:val="44"/>
          <w:sz w:val="24"/>
          <w:szCs w:val="24"/>
          <w:lang w:val="zh-CN"/>
        </w:rPr>
        <w:t xml:space="preserve">签约日期： 签约日期： </w:t>
      </w:r>
    </w:p>
    <w:p w14:paraId="589D487D">
      <w:pPr>
        <w:pStyle w:val="55"/>
        <w:spacing w:line="360" w:lineRule="auto"/>
        <w:jc w:val="both"/>
        <w:rPr>
          <w:rFonts w:hint="eastAsia"/>
          <w:kern w:val="44"/>
          <w:lang w:val="zh-CN"/>
        </w:rPr>
      </w:pPr>
    </w:p>
    <w:p w14:paraId="4D08B9A7">
      <w:pPr>
        <w:pStyle w:val="55"/>
        <w:spacing w:line="360" w:lineRule="auto"/>
        <w:jc w:val="both"/>
        <w:rPr>
          <w:kern w:val="44"/>
          <w:lang w:val="zh-CN"/>
        </w:rPr>
      </w:pPr>
    </w:p>
    <w:p w14:paraId="20F51853">
      <w:pPr>
        <w:pStyle w:val="55"/>
        <w:rPr>
          <w:kern w:val="44"/>
          <w:sz w:val="36"/>
          <w:lang w:val="zh-CN"/>
        </w:rPr>
      </w:pPr>
      <w:r>
        <w:rPr>
          <w:rFonts w:hint="eastAsia"/>
          <w:kern w:val="44"/>
          <w:sz w:val="36"/>
          <w:lang w:val="zh-CN"/>
        </w:rPr>
        <w:t>第</w:t>
      </w:r>
      <w:r>
        <w:rPr>
          <w:rFonts w:hint="eastAsia"/>
          <w:kern w:val="44"/>
          <w:sz w:val="36"/>
        </w:rPr>
        <w:t>七</w:t>
      </w:r>
      <w:r>
        <w:rPr>
          <w:rFonts w:hint="eastAsia"/>
          <w:kern w:val="44"/>
          <w:sz w:val="36"/>
          <w:lang w:val="zh-CN"/>
        </w:rPr>
        <w:t>章投标文件格式</w:t>
      </w:r>
      <w:bookmarkEnd w:id="11"/>
    </w:p>
    <w:p w14:paraId="3A38E948">
      <w:pPr>
        <w:pStyle w:val="55"/>
        <w:rPr>
          <w:kern w:val="44"/>
          <w:sz w:val="36"/>
          <w:lang w:val="zh-CN"/>
        </w:rPr>
      </w:pPr>
    </w:p>
    <w:p w14:paraId="0535876C">
      <w:pPr>
        <w:pStyle w:val="55"/>
        <w:rPr>
          <w:kern w:val="44"/>
          <w:sz w:val="36"/>
          <w:lang w:val="zh-CN"/>
        </w:rPr>
      </w:pPr>
      <w:r>
        <w:rPr>
          <w:rFonts w:hint="eastAsia" w:eastAsia="黑体"/>
          <w:sz w:val="28"/>
          <w:szCs w:val="28"/>
        </w:rPr>
        <w:t>（项目名称）</w:t>
      </w:r>
    </w:p>
    <w:p w14:paraId="29132392">
      <w:pPr>
        <w:spacing w:line="360" w:lineRule="auto"/>
        <w:jc w:val="center"/>
        <w:rPr>
          <w:rFonts w:eastAsia="黑体"/>
          <w:sz w:val="28"/>
          <w:szCs w:val="28"/>
        </w:rPr>
      </w:pPr>
    </w:p>
    <w:p w14:paraId="11816009">
      <w:pPr>
        <w:spacing w:line="360" w:lineRule="auto"/>
        <w:jc w:val="center"/>
        <w:rPr>
          <w:rFonts w:eastAsia="黑体"/>
          <w:sz w:val="28"/>
          <w:szCs w:val="28"/>
        </w:rPr>
      </w:pPr>
    </w:p>
    <w:p w14:paraId="5BD2E643">
      <w:pPr>
        <w:spacing w:line="360" w:lineRule="auto"/>
        <w:jc w:val="center"/>
        <w:rPr>
          <w:rFonts w:eastAsia="黑体"/>
          <w:sz w:val="28"/>
          <w:szCs w:val="28"/>
        </w:rPr>
      </w:pPr>
    </w:p>
    <w:p w14:paraId="1399A82F">
      <w:pPr>
        <w:spacing w:line="360" w:lineRule="auto"/>
        <w:jc w:val="center"/>
        <w:rPr>
          <w:rFonts w:eastAsia="黑体"/>
          <w:sz w:val="28"/>
          <w:szCs w:val="28"/>
        </w:rPr>
      </w:pPr>
    </w:p>
    <w:p w14:paraId="792A2B92">
      <w:pPr>
        <w:spacing w:line="360" w:lineRule="auto"/>
        <w:jc w:val="center"/>
        <w:rPr>
          <w:rFonts w:eastAsia="黑体"/>
          <w:sz w:val="28"/>
          <w:szCs w:val="28"/>
        </w:rPr>
      </w:pPr>
    </w:p>
    <w:p w14:paraId="0A5EF383">
      <w:pPr>
        <w:spacing w:line="480" w:lineRule="auto"/>
        <w:jc w:val="center"/>
        <w:rPr>
          <w:rFonts w:eastAsia="黑体"/>
          <w:sz w:val="48"/>
          <w:szCs w:val="48"/>
        </w:rPr>
      </w:pPr>
      <w:r>
        <w:rPr>
          <w:rFonts w:hint="eastAsia" w:eastAsia="黑体"/>
          <w:sz w:val="48"/>
          <w:szCs w:val="48"/>
        </w:rPr>
        <w:t xml:space="preserve"> 投标</w:t>
      </w:r>
      <w:r>
        <w:rPr>
          <w:rFonts w:eastAsia="黑体"/>
          <w:sz w:val="48"/>
          <w:szCs w:val="48"/>
        </w:rPr>
        <w:t>文件</w:t>
      </w:r>
    </w:p>
    <w:p w14:paraId="1E074CCE">
      <w:pPr>
        <w:spacing w:line="480" w:lineRule="auto"/>
        <w:jc w:val="center"/>
        <w:rPr>
          <w:rFonts w:eastAsia="黑体"/>
          <w:sz w:val="48"/>
          <w:szCs w:val="48"/>
        </w:rPr>
      </w:pPr>
    </w:p>
    <w:p w14:paraId="667340CA">
      <w:pPr>
        <w:spacing w:line="480" w:lineRule="auto"/>
        <w:ind w:firstLine="2660" w:firstLineChars="950"/>
        <w:rPr>
          <w:rFonts w:eastAsia="黑体"/>
          <w:bCs/>
          <w:sz w:val="28"/>
          <w:szCs w:val="28"/>
        </w:rPr>
      </w:pPr>
      <w:r>
        <w:rPr>
          <w:rFonts w:hint="eastAsia" w:eastAsia="黑体"/>
          <w:bCs/>
          <w:sz w:val="28"/>
          <w:szCs w:val="28"/>
        </w:rPr>
        <w:t>项目编号：</w:t>
      </w:r>
    </w:p>
    <w:p w14:paraId="45478A74">
      <w:pPr>
        <w:spacing w:line="480" w:lineRule="auto"/>
        <w:ind w:firstLine="3360" w:firstLineChars="1200"/>
        <w:rPr>
          <w:rFonts w:eastAsia="黑体"/>
          <w:sz w:val="28"/>
          <w:szCs w:val="28"/>
          <w:u w:val="single"/>
        </w:rPr>
      </w:pPr>
    </w:p>
    <w:p w14:paraId="6AFB197B">
      <w:pPr>
        <w:spacing w:line="360" w:lineRule="auto"/>
        <w:jc w:val="center"/>
        <w:rPr>
          <w:rFonts w:eastAsia="黑体"/>
          <w:sz w:val="28"/>
          <w:szCs w:val="28"/>
        </w:rPr>
      </w:pPr>
    </w:p>
    <w:p w14:paraId="6586C277">
      <w:pPr>
        <w:spacing w:line="360" w:lineRule="auto"/>
        <w:ind w:firstLine="1260" w:firstLineChars="450"/>
        <w:rPr>
          <w:rFonts w:eastAsia="黑体"/>
          <w:sz w:val="28"/>
          <w:szCs w:val="28"/>
        </w:rPr>
      </w:pPr>
    </w:p>
    <w:p w14:paraId="121C8312">
      <w:pPr>
        <w:spacing w:line="360" w:lineRule="auto"/>
        <w:ind w:firstLine="1260" w:firstLineChars="450"/>
        <w:rPr>
          <w:rFonts w:eastAsia="黑体"/>
          <w:sz w:val="28"/>
          <w:szCs w:val="28"/>
        </w:rPr>
      </w:pPr>
    </w:p>
    <w:p w14:paraId="1A1D836D">
      <w:pPr>
        <w:spacing w:line="360" w:lineRule="auto"/>
        <w:ind w:firstLine="1260" w:firstLineChars="450"/>
        <w:rPr>
          <w:rFonts w:eastAsia="黑体"/>
          <w:sz w:val="28"/>
          <w:szCs w:val="28"/>
        </w:rPr>
      </w:pPr>
    </w:p>
    <w:p w14:paraId="1A88D47D">
      <w:pPr>
        <w:spacing w:line="360" w:lineRule="auto"/>
        <w:ind w:firstLine="1260" w:firstLineChars="450"/>
        <w:rPr>
          <w:rFonts w:eastAsia="黑体"/>
          <w:sz w:val="28"/>
          <w:szCs w:val="28"/>
        </w:rPr>
      </w:pPr>
    </w:p>
    <w:p w14:paraId="1B9CEE7C">
      <w:pPr>
        <w:spacing w:line="360" w:lineRule="auto"/>
        <w:ind w:firstLine="1260" w:firstLineChars="450"/>
        <w:rPr>
          <w:rFonts w:eastAsia="黑体"/>
          <w:sz w:val="28"/>
          <w:szCs w:val="28"/>
          <w:u w:val="single"/>
        </w:rPr>
      </w:pPr>
      <w:r>
        <w:rPr>
          <w:rFonts w:eastAsia="黑体"/>
          <w:sz w:val="28"/>
          <w:szCs w:val="28"/>
        </w:rPr>
        <w:t>供应商：（</w:t>
      </w:r>
      <w:r>
        <w:rPr>
          <w:rFonts w:hint="eastAsia" w:eastAsia="黑体"/>
          <w:sz w:val="28"/>
          <w:szCs w:val="28"/>
        </w:rPr>
        <w:t>盖单位章</w:t>
      </w:r>
      <w:r>
        <w:rPr>
          <w:rFonts w:eastAsia="黑体"/>
          <w:sz w:val="28"/>
          <w:szCs w:val="28"/>
        </w:rPr>
        <w:t>）</w:t>
      </w:r>
    </w:p>
    <w:p w14:paraId="4D85136C">
      <w:pPr>
        <w:spacing w:line="360" w:lineRule="auto"/>
        <w:ind w:firstLine="1260" w:firstLineChars="450"/>
        <w:rPr>
          <w:rFonts w:eastAsia="黑体"/>
          <w:sz w:val="28"/>
          <w:szCs w:val="28"/>
        </w:rPr>
      </w:pPr>
      <w:r>
        <w:rPr>
          <w:rFonts w:eastAsia="黑体"/>
          <w:sz w:val="28"/>
          <w:szCs w:val="28"/>
        </w:rPr>
        <w:t>法定代表人或其委托代理人：（签字）</w:t>
      </w:r>
    </w:p>
    <w:p w14:paraId="7040B4F2">
      <w:pPr>
        <w:spacing w:line="360" w:lineRule="auto"/>
        <w:jc w:val="center"/>
        <w:rPr>
          <w:rFonts w:eastAsia="黑体"/>
          <w:sz w:val="28"/>
          <w:szCs w:val="28"/>
        </w:rPr>
      </w:pPr>
      <w:r>
        <w:rPr>
          <w:rFonts w:eastAsia="黑体"/>
          <w:sz w:val="28"/>
          <w:szCs w:val="28"/>
        </w:rPr>
        <w:t>年月日</w:t>
      </w:r>
    </w:p>
    <w:p w14:paraId="518C5C3D">
      <w:pPr>
        <w:spacing w:line="360" w:lineRule="auto"/>
        <w:jc w:val="center"/>
        <w:rPr>
          <w:rFonts w:ascii="宋体" w:hAnsi="宋体"/>
          <w:sz w:val="24"/>
        </w:rPr>
      </w:pPr>
      <w:r>
        <w:rPr>
          <w:rFonts w:hint="eastAsia" w:eastAsia="黑体"/>
          <w:sz w:val="28"/>
          <w:szCs w:val="28"/>
          <w:u w:val="single"/>
        </w:rPr>
        <w:br w:type="page"/>
      </w:r>
      <w:bookmarkStart w:id="12" w:name="_Toc192055360"/>
    </w:p>
    <w:p w14:paraId="3728F019">
      <w:pPr>
        <w:spacing w:line="360" w:lineRule="auto"/>
        <w:jc w:val="center"/>
        <w:rPr>
          <w:rFonts w:ascii="宋体" w:hAnsi="宋体"/>
          <w:b/>
          <w:sz w:val="36"/>
          <w:szCs w:val="36"/>
        </w:rPr>
      </w:pPr>
      <w:r>
        <w:rPr>
          <w:rFonts w:hint="eastAsia" w:ascii="宋体" w:hAnsi="宋体"/>
          <w:b/>
          <w:color w:val="000000"/>
          <w:sz w:val="44"/>
          <w:szCs w:val="44"/>
        </w:rPr>
        <w:t>目录</w:t>
      </w:r>
    </w:p>
    <w:p w14:paraId="14E3B0C6">
      <w:pPr>
        <w:spacing w:line="400" w:lineRule="exact"/>
        <w:jc w:val="center"/>
        <w:rPr>
          <w:rFonts w:ascii="宋体" w:hAnsi="宋体"/>
          <w:b/>
          <w:sz w:val="36"/>
          <w:szCs w:val="36"/>
        </w:rPr>
      </w:pPr>
    </w:p>
    <w:p w14:paraId="66B48DE4">
      <w:pPr>
        <w:numPr>
          <w:ilvl w:val="0"/>
          <w:numId w:val="21"/>
        </w:numPr>
        <w:spacing w:line="400" w:lineRule="exact"/>
        <w:jc w:val="left"/>
        <w:rPr>
          <w:rFonts w:ascii="宋体" w:hAnsi="宋体"/>
          <w:sz w:val="24"/>
          <w:szCs w:val="36"/>
        </w:rPr>
      </w:pPr>
      <w:r>
        <w:rPr>
          <w:rFonts w:hint="eastAsia" w:ascii="宋体" w:hAnsi="宋体"/>
          <w:sz w:val="24"/>
          <w:szCs w:val="36"/>
        </w:rPr>
        <w:t>报价函</w:t>
      </w:r>
    </w:p>
    <w:p w14:paraId="31E4D3F8">
      <w:pPr>
        <w:numPr>
          <w:ilvl w:val="0"/>
          <w:numId w:val="21"/>
        </w:numPr>
        <w:spacing w:line="400" w:lineRule="exact"/>
        <w:jc w:val="left"/>
        <w:rPr>
          <w:rFonts w:ascii="宋体" w:hAnsi="宋体"/>
          <w:sz w:val="24"/>
          <w:szCs w:val="36"/>
        </w:rPr>
      </w:pPr>
      <w:r>
        <w:rPr>
          <w:rFonts w:hint="eastAsia" w:ascii="宋体" w:hAnsi="宋体"/>
          <w:sz w:val="24"/>
          <w:szCs w:val="36"/>
        </w:rPr>
        <w:t>开标一览表</w:t>
      </w:r>
    </w:p>
    <w:p w14:paraId="778D2E3C">
      <w:pPr>
        <w:numPr>
          <w:ilvl w:val="0"/>
          <w:numId w:val="21"/>
        </w:numPr>
        <w:spacing w:line="400" w:lineRule="exact"/>
        <w:jc w:val="left"/>
        <w:rPr>
          <w:rFonts w:ascii="宋体" w:hAnsi="宋体"/>
          <w:sz w:val="24"/>
          <w:szCs w:val="36"/>
        </w:rPr>
      </w:pPr>
      <w:r>
        <w:rPr>
          <w:rFonts w:hint="eastAsia" w:ascii="宋体" w:hAnsi="宋体"/>
          <w:sz w:val="24"/>
          <w:szCs w:val="36"/>
        </w:rPr>
        <w:t>资格证明文件</w:t>
      </w:r>
    </w:p>
    <w:p w14:paraId="554F870E">
      <w:pPr>
        <w:numPr>
          <w:ilvl w:val="0"/>
          <w:numId w:val="21"/>
        </w:numPr>
        <w:spacing w:line="400" w:lineRule="exact"/>
        <w:jc w:val="left"/>
        <w:rPr>
          <w:rFonts w:ascii="宋体" w:hAnsi="宋体"/>
          <w:sz w:val="24"/>
          <w:szCs w:val="36"/>
        </w:rPr>
      </w:pPr>
      <w:r>
        <w:rPr>
          <w:rFonts w:hint="eastAsia" w:ascii="宋体" w:hAnsi="宋体"/>
          <w:sz w:val="24"/>
          <w:szCs w:val="36"/>
          <w:lang w:val="en-US" w:eastAsia="zh-CN"/>
        </w:rPr>
        <w:t>已标价工程量清单</w:t>
      </w:r>
    </w:p>
    <w:p w14:paraId="2E30B6CA">
      <w:pPr>
        <w:numPr>
          <w:ilvl w:val="0"/>
          <w:numId w:val="21"/>
        </w:numPr>
        <w:spacing w:line="400" w:lineRule="exact"/>
        <w:jc w:val="left"/>
        <w:rPr>
          <w:rFonts w:ascii="宋体" w:hAnsi="宋体"/>
          <w:sz w:val="24"/>
          <w:szCs w:val="36"/>
        </w:rPr>
      </w:pPr>
      <w:r>
        <w:rPr>
          <w:rFonts w:hint="eastAsia" w:ascii="宋体" w:hAnsi="宋体"/>
          <w:sz w:val="24"/>
          <w:szCs w:val="36"/>
        </w:rPr>
        <w:t>投标人基本情况</w:t>
      </w:r>
    </w:p>
    <w:p w14:paraId="5CF88D78">
      <w:pPr>
        <w:numPr>
          <w:ilvl w:val="0"/>
          <w:numId w:val="21"/>
        </w:numPr>
        <w:spacing w:line="400" w:lineRule="exact"/>
        <w:jc w:val="left"/>
        <w:rPr>
          <w:rFonts w:ascii="宋体" w:hAnsi="宋体"/>
          <w:sz w:val="24"/>
          <w:szCs w:val="36"/>
        </w:rPr>
      </w:pPr>
      <w:r>
        <w:rPr>
          <w:rFonts w:hint="eastAsia" w:ascii="宋体" w:hAnsi="宋体"/>
          <w:sz w:val="24"/>
          <w:szCs w:val="36"/>
        </w:rPr>
        <w:t>实施方案（</w:t>
      </w:r>
      <w:r>
        <w:rPr>
          <w:rFonts w:hint="eastAsia" w:ascii="宋体" w:hAnsi="宋体"/>
          <w:sz w:val="24"/>
          <w:szCs w:val="36"/>
          <w:lang w:val="en-US" w:eastAsia="zh-CN"/>
        </w:rPr>
        <w:t>详细评审表中相关方案要求</w:t>
      </w:r>
      <w:r>
        <w:rPr>
          <w:rFonts w:hint="eastAsia" w:ascii="宋体" w:hAnsi="宋体"/>
          <w:sz w:val="24"/>
          <w:szCs w:val="36"/>
        </w:rPr>
        <w:t>）</w:t>
      </w:r>
    </w:p>
    <w:p w14:paraId="58094B5E">
      <w:pPr>
        <w:numPr>
          <w:ilvl w:val="0"/>
          <w:numId w:val="21"/>
        </w:numPr>
        <w:spacing w:line="400" w:lineRule="exact"/>
        <w:jc w:val="left"/>
        <w:rPr>
          <w:rFonts w:ascii="宋体" w:hAnsi="宋体"/>
          <w:sz w:val="24"/>
          <w:szCs w:val="36"/>
        </w:rPr>
      </w:pPr>
      <w:r>
        <w:rPr>
          <w:rFonts w:hint="eastAsia" w:ascii="宋体" w:hAnsi="宋体"/>
          <w:sz w:val="24"/>
          <w:szCs w:val="36"/>
        </w:rPr>
        <w:t>服务承诺书</w:t>
      </w:r>
    </w:p>
    <w:p w14:paraId="78007368">
      <w:pPr>
        <w:numPr>
          <w:ilvl w:val="0"/>
          <w:numId w:val="21"/>
        </w:numPr>
        <w:spacing w:line="400" w:lineRule="exact"/>
        <w:jc w:val="left"/>
        <w:rPr>
          <w:rFonts w:ascii="宋体" w:hAnsi="宋体"/>
          <w:sz w:val="24"/>
          <w:szCs w:val="36"/>
        </w:rPr>
      </w:pPr>
      <w:r>
        <w:rPr>
          <w:rFonts w:hint="eastAsia" w:ascii="宋体" w:hAnsi="宋体"/>
          <w:sz w:val="24"/>
          <w:szCs w:val="36"/>
        </w:rPr>
        <w:t>法人资格证明或授权委托书</w:t>
      </w:r>
    </w:p>
    <w:p w14:paraId="7739996F">
      <w:pPr>
        <w:numPr>
          <w:ilvl w:val="0"/>
          <w:numId w:val="21"/>
        </w:numPr>
        <w:spacing w:line="400" w:lineRule="exact"/>
        <w:jc w:val="left"/>
        <w:rPr>
          <w:rFonts w:ascii="宋体" w:hAnsi="宋体"/>
          <w:sz w:val="24"/>
          <w:szCs w:val="36"/>
        </w:rPr>
      </w:pPr>
      <w:r>
        <w:rPr>
          <w:rFonts w:hint="eastAsia" w:ascii="宋体" w:hAnsi="宋体"/>
          <w:sz w:val="24"/>
          <w:szCs w:val="36"/>
          <w:lang w:val="en-US" w:eastAsia="zh-CN"/>
        </w:rPr>
        <w:t>项目管理机构</w:t>
      </w:r>
    </w:p>
    <w:p w14:paraId="6195AF0C">
      <w:pPr>
        <w:numPr>
          <w:ilvl w:val="0"/>
          <w:numId w:val="21"/>
        </w:numPr>
        <w:spacing w:line="400" w:lineRule="exact"/>
        <w:jc w:val="left"/>
        <w:rPr>
          <w:rFonts w:ascii="宋体" w:hAnsi="宋体"/>
          <w:sz w:val="24"/>
          <w:szCs w:val="36"/>
        </w:rPr>
      </w:pPr>
      <w:r>
        <w:rPr>
          <w:rFonts w:hint="eastAsia" w:ascii="宋体" w:hAnsi="宋体"/>
          <w:sz w:val="24"/>
          <w:szCs w:val="36"/>
        </w:rPr>
        <w:t>其他文件</w:t>
      </w:r>
    </w:p>
    <w:p w14:paraId="3340E878">
      <w:pPr>
        <w:widowControl/>
        <w:spacing w:line="520" w:lineRule="exact"/>
        <w:jc w:val="left"/>
        <w:rPr>
          <w:rFonts w:ascii="宋体" w:hAnsi="宋体"/>
          <w:b/>
          <w:sz w:val="24"/>
        </w:rPr>
      </w:pPr>
    </w:p>
    <w:p w14:paraId="2C428652">
      <w:pPr>
        <w:widowControl/>
        <w:spacing w:line="520" w:lineRule="exact"/>
        <w:jc w:val="left"/>
        <w:rPr>
          <w:rFonts w:ascii="宋体" w:hAnsi="宋体"/>
          <w:b/>
          <w:sz w:val="24"/>
        </w:rPr>
      </w:pPr>
    </w:p>
    <w:p w14:paraId="16EB46FD">
      <w:pPr>
        <w:widowControl/>
        <w:spacing w:line="520" w:lineRule="exact"/>
        <w:jc w:val="left"/>
        <w:rPr>
          <w:rFonts w:ascii="宋体" w:hAnsi="宋体"/>
          <w:b/>
          <w:sz w:val="24"/>
        </w:rPr>
      </w:pPr>
    </w:p>
    <w:p w14:paraId="40303466">
      <w:pPr>
        <w:widowControl/>
        <w:spacing w:line="520" w:lineRule="exact"/>
        <w:jc w:val="left"/>
        <w:rPr>
          <w:rFonts w:ascii="宋体" w:hAnsi="宋体"/>
          <w:b/>
          <w:sz w:val="24"/>
        </w:rPr>
      </w:pPr>
    </w:p>
    <w:p w14:paraId="34E211D8">
      <w:pPr>
        <w:widowControl/>
        <w:spacing w:line="520" w:lineRule="exact"/>
        <w:jc w:val="left"/>
        <w:rPr>
          <w:rFonts w:ascii="宋体" w:hAnsi="宋体"/>
          <w:b/>
          <w:sz w:val="24"/>
        </w:rPr>
      </w:pPr>
    </w:p>
    <w:p w14:paraId="420E6F0F">
      <w:pPr>
        <w:widowControl/>
        <w:spacing w:line="520" w:lineRule="exact"/>
        <w:jc w:val="left"/>
        <w:rPr>
          <w:rFonts w:ascii="宋体" w:hAnsi="宋体"/>
          <w:b/>
          <w:sz w:val="24"/>
        </w:rPr>
      </w:pPr>
    </w:p>
    <w:p w14:paraId="4821424A">
      <w:pPr>
        <w:widowControl/>
        <w:spacing w:line="520" w:lineRule="exact"/>
        <w:jc w:val="left"/>
        <w:rPr>
          <w:rFonts w:ascii="宋体" w:hAnsi="宋体"/>
          <w:b/>
          <w:sz w:val="24"/>
        </w:rPr>
      </w:pPr>
    </w:p>
    <w:p w14:paraId="3E2F03EB">
      <w:pPr>
        <w:widowControl/>
        <w:spacing w:line="520" w:lineRule="exact"/>
        <w:jc w:val="left"/>
        <w:rPr>
          <w:rFonts w:ascii="宋体" w:hAnsi="宋体"/>
          <w:b/>
          <w:sz w:val="24"/>
        </w:rPr>
      </w:pPr>
    </w:p>
    <w:p w14:paraId="5C5A60C6">
      <w:pPr>
        <w:widowControl/>
        <w:spacing w:line="520" w:lineRule="exact"/>
        <w:jc w:val="left"/>
        <w:rPr>
          <w:rFonts w:ascii="宋体" w:hAnsi="宋体"/>
          <w:b/>
          <w:sz w:val="24"/>
        </w:rPr>
      </w:pPr>
    </w:p>
    <w:p w14:paraId="34E239B2">
      <w:pPr>
        <w:widowControl/>
        <w:spacing w:line="520" w:lineRule="exact"/>
        <w:jc w:val="left"/>
        <w:rPr>
          <w:rFonts w:ascii="宋体" w:hAnsi="宋体"/>
          <w:b/>
          <w:sz w:val="24"/>
        </w:rPr>
      </w:pPr>
    </w:p>
    <w:p w14:paraId="5447A241">
      <w:pPr>
        <w:widowControl/>
        <w:spacing w:line="520" w:lineRule="exact"/>
        <w:jc w:val="left"/>
        <w:rPr>
          <w:rFonts w:ascii="宋体" w:hAnsi="宋体"/>
          <w:b/>
          <w:sz w:val="24"/>
        </w:rPr>
      </w:pPr>
    </w:p>
    <w:p w14:paraId="1A42868A">
      <w:pPr>
        <w:widowControl/>
        <w:spacing w:line="360" w:lineRule="auto"/>
        <w:rPr>
          <w:rFonts w:ascii="宋体" w:hAnsi="宋体"/>
          <w:kern w:val="0"/>
          <w:sz w:val="24"/>
        </w:rPr>
      </w:pPr>
    </w:p>
    <w:p w14:paraId="43C7A09E">
      <w:pPr>
        <w:tabs>
          <w:tab w:val="left" w:pos="2730"/>
        </w:tabs>
        <w:snapToGrid w:val="0"/>
        <w:spacing w:line="480" w:lineRule="auto"/>
        <w:jc w:val="center"/>
        <w:rPr>
          <w:rFonts w:ascii="宋体" w:hAnsi="宋体"/>
          <w:b/>
          <w:sz w:val="24"/>
        </w:rPr>
      </w:pPr>
    </w:p>
    <w:p w14:paraId="2D3AEC00">
      <w:pPr>
        <w:pStyle w:val="29"/>
        <w:spacing w:line="360" w:lineRule="auto"/>
        <w:jc w:val="center"/>
        <w:rPr>
          <w:rFonts w:hAnsi="宋体"/>
          <w:b/>
          <w:color w:val="000000"/>
          <w:sz w:val="24"/>
          <w:szCs w:val="24"/>
        </w:rPr>
      </w:pPr>
      <w:r>
        <w:rPr>
          <w:rFonts w:hAnsi="宋体"/>
          <w:b/>
          <w:color w:val="000000"/>
          <w:sz w:val="24"/>
          <w:szCs w:val="24"/>
        </w:rPr>
        <w:br w:type="page"/>
      </w:r>
      <w:r>
        <w:rPr>
          <w:rFonts w:hint="eastAsia" w:hAnsi="宋体"/>
          <w:b/>
          <w:color w:val="000000"/>
          <w:sz w:val="24"/>
          <w:szCs w:val="24"/>
        </w:rPr>
        <w:t>一、报  价  函</w:t>
      </w:r>
    </w:p>
    <w:p w14:paraId="74BC8E0E">
      <w:pPr>
        <w:pStyle w:val="29"/>
        <w:spacing w:line="360" w:lineRule="auto"/>
        <w:rPr>
          <w:rFonts w:hAnsi="宋体"/>
          <w:sz w:val="24"/>
          <w:szCs w:val="24"/>
        </w:rPr>
      </w:pPr>
      <w:r>
        <w:rPr>
          <w:rFonts w:hint="eastAsia" w:hAnsi="宋体"/>
          <w:sz w:val="24"/>
          <w:szCs w:val="24"/>
        </w:rPr>
        <w:t>业主名称：</w:t>
      </w:r>
    </w:p>
    <w:p w14:paraId="1CC2E4B6">
      <w:pPr>
        <w:pStyle w:val="29"/>
        <w:spacing w:line="360" w:lineRule="auto"/>
        <w:ind w:left="2280" w:hanging="2280" w:hangingChars="950"/>
        <w:rPr>
          <w:rFonts w:hAnsi="宋体"/>
          <w:sz w:val="24"/>
          <w:szCs w:val="24"/>
        </w:rPr>
      </w:pPr>
      <w:r>
        <w:rPr>
          <w:rFonts w:hint="eastAsia" w:hAnsi="宋体"/>
          <w:sz w:val="24"/>
          <w:szCs w:val="24"/>
        </w:rPr>
        <w:t xml:space="preserve">    根据贵方项目公告，经详细研究，我方决定参加贵方组织</w:t>
      </w:r>
    </w:p>
    <w:p w14:paraId="45AE93BB">
      <w:pPr>
        <w:pStyle w:val="29"/>
        <w:spacing w:line="360" w:lineRule="auto"/>
        <w:ind w:left="2280" w:hanging="2280" w:hangingChars="950"/>
        <w:rPr>
          <w:rFonts w:hAnsi="宋体"/>
          <w:sz w:val="24"/>
          <w:szCs w:val="24"/>
        </w:rPr>
      </w:pPr>
      <w:r>
        <w:rPr>
          <w:rFonts w:hint="eastAsia" w:hAnsi="宋体"/>
          <w:sz w:val="24"/>
          <w:szCs w:val="24"/>
        </w:rPr>
        <w:t>的</w:t>
      </w:r>
      <w:r>
        <w:rPr>
          <w:rFonts w:hint="eastAsia" w:hAnsi="宋体"/>
          <w:sz w:val="24"/>
          <w:szCs w:val="24"/>
          <w:lang w:val="en-US" w:eastAsia="zh-CN"/>
        </w:rPr>
        <w:t xml:space="preserve"> </w:t>
      </w:r>
      <w:r>
        <w:rPr>
          <w:rFonts w:hint="eastAsia" w:hAnsi="宋体"/>
          <w:sz w:val="24"/>
          <w:szCs w:val="24"/>
          <w:u w:val="single"/>
          <w:lang w:val="en-US" w:eastAsia="zh-CN"/>
        </w:rPr>
        <w:t xml:space="preserve">         </w:t>
      </w:r>
      <w:r>
        <w:rPr>
          <w:rFonts w:hint="eastAsia" w:hAnsi="宋体"/>
          <w:sz w:val="24"/>
          <w:szCs w:val="24"/>
        </w:rPr>
        <w:t>项目的采购活动。</w:t>
      </w:r>
    </w:p>
    <w:p w14:paraId="4C8CAABD">
      <w:pPr>
        <w:pStyle w:val="29"/>
        <w:spacing w:line="360" w:lineRule="auto"/>
        <w:rPr>
          <w:rFonts w:hAnsi="宋体"/>
          <w:sz w:val="24"/>
          <w:szCs w:val="24"/>
        </w:rPr>
      </w:pPr>
      <w:r>
        <w:rPr>
          <w:rFonts w:hint="eastAsia" w:hAnsi="宋体"/>
          <w:sz w:val="24"/>
          <w:szCs w:val="24"/>
        </w:rPr>
        <w:t xml:space="preserve">    1、愿按照招标文件中的一切要求，提供服务。投标报价为</w:t>
      </w:r>
      <w:r>
        <w:rPr>
          <w:rFonts w:hint="eastAsia" w:hAnsi="宋体"/>
          <w:sz w:val="24"/>
          <w:szCs w:val="24"/>
          <w:lang w:val="en-US" w:eastAsia="zh-CN"/>
        </w:rPr>
        <w:t xml:space="preserve">     元</w:t>
      </w:r>
      <w:r>
        <w:rPr>
          <w:rFonts w:hint="eastAsia" w:hAnsi="宋体"/>
          <w:sz w:val="24"/>
          <w:szCs w:val="24"/>
        </w:rPr>
        <w:t>。</w:t>
      </w:r>
    </w:p>
    <w:p w14:paraId="214B74C3">
      <w:pPr>
        <w:pStyle w:val="29"/>
        <w:spacing w:line="360" w:lineRule="auto"/>
        <w:rPr>
          <w:rFonts w:hAnsi="宋体"/>
          <w:sz w:val="24"/>
          <w:szCs w:val="24"/>
        </w:rPr>
      </w:pPr>
      <w:r>
        <w:rPr>
          <w:rFonts w:hint="eastAsia" w:hAnsi="宋体"/>
          <w:sz w:val="24"/>
          <w:szCs w:val="24"/>
        </w:rPr>
        <w:t xml:space="preserve">    2、如果我单位的报价文件被接受，我单位将履行招标文件中规定的每一项要求。</w:t>
      </w:r>
    </w:p>
    <w:p w14:paraId="78E92E94">
      <w:pPr>
        <w:pStyle w:val="29"/>
        <w:spacing w:line="360" w:lineRule="auto"/>
        <w:rPr>
          <w:rFonts w:hAnsi="宋体"/>
          <w:sz w:val="24"/>
          <w:szCs w:val="24"/>
        </w:rPr>
      </w:pPr>
      <w:r>
        <w:rPr>
          <w:rFonts w:hint="eastAsia" w:hAnsi="宋体"/>
          <w:sz w:val="24"/>
          <w:szCs w:val="24"/>
        </w:rPr>
        <w:t xml:space="preserve">    3、同意按招标文件中的规定，本报价的有效期为</w:t>
      </w:r>
      <w:r>
        <w:rPr>
          <w:rFonts w:hint="eastAsia" w:hAnsi="宋体"/>
          <w:sz w:val="24"/>
          <w:szCs w:val="24"/>
          <w:lang w:val="en-US" w:eastAsia="zh-CN"/>
        </w:rPr>
        <w:t>9</w:t>
      </w:r>
      <w:r>
        <w:rPr>
          <w:rFonts w:hint="eastAsia" w:hAnsi="宋体"/>
          <w:sz w:val="24"/>
          <w:szCs w:val="24"/>
        </w:rPr>
        <w:t>0天。</w:t>
      </w:r>
    </w:p>
    <w:p w14:paraId="3CB6998D">
      <w:pPr>
        <w:pStyle w:val="29"/>
        <w:spacing w:line="360" w:lineRule="auto"/>
        <w:rPr>
          <w:rFonts w:hAnsi="宋体"/>
          <w:sz w:val="24"/>
          <w:szCs w:val="24"/>
        </w:rPr>
      </w:pPr>
      <w:r>
        <w:rPr>
          <w:rFonts w:hint="eastAsia" w:hAnsi="宋体"/>
          <w:sz w:val="24"/>
          <w:szCs w:val="24"/>
        </w:rPr>
        <w:t xml:space="preserve">    4、愿意提供采购单位在招标文件中要求的所有资料。</w:t>
      </w:r>
    </w:p>
    <w:p w14:paraId="7811CFD3">
      <w:pPr>
        <w:pStyle w:val="29"/>
        <w:spacing w:line="360" w:lineRule="auto"/>
        <w:rPr>
          <w:rFonts w:hAnsi="宋体"/>
          <w:sz w:val="24"/>
          <w:szCs w:val="24"/>
        </w:rPr>
      </w:pPr>
      <w:r>
        <w:rPr>
          <w:rFonts w:hint="eastAsia" w:hAnsi="宋体"/>
          <w:sz w:val="24"/>
          <w:szCs w:val="24"/>
        </w:rPr>
        <w:t xml:space="preserve">    5、该报价文件在招标的全过程中保持有效，更改和变动部分以书面为准。 </w:t>
      </w:r>
    </w:p>
    <w:p w14:paraId="62FB005C">
      <w:pPr>
        <w:pStyle w:val="29"/>
        <w:spacing w:line="360" w:lineRule="auto"/>
        <w:ind w:firstLine="480"/>
        <w:rPr>
          <w:rFonts w:hAnsi="宋体"/>
          <w:sz w:val="24"/>
          <w:szCs w:val="24"/>
        </w:rPr>
      </w:pPr>
      <w:r>
        <w:rPr>
          <w:rFonts w:hint="eastAsia" w:hAnsi="宋体"/>
          <w:sz w:val="24"/>
          <w:szCs w:val="24"/>
        </w:rPr>
        <w:t>6、所有有关本报价书的函电，请按下列地址联系：</w:t>
      </w:r>
    </w:p>
    <w:p w14:paraId="632F9A0D">
      <w:pPr>
        <w:pStyle w:val="29"/>
        <w:spacing w:line="360" w:lineRule="auto"/>
        <w:ind w:firstLine="480"/>
        <w:rPr>
          <w:rFonts w:hAnsi="宋体"/>
          <w:sz w:val="24"/>
          <w:szCs w:val="24"/>
        </w:rPr>
      </w:pPr>
    </w:p>
    <w:p w14:paraId="25132843">
      <w:pPr>
        <w:pStyle w:val="29"/>
        <w:spacing w:line="360" w:lineRule="auto"/>
        <w:ind w:firstLine="480"/>
        <w:rPr>
          <w:rFonts w:hAnsi="宋体"/>
          <w:sz w:val="24"/>
          <w:szCs w:val="24"/>
        </w:rPr>
      </w:pPr>
    </w:p>
    <w:p w14:paraId="4EFE8267">
      <w:pPr>
        <w:pStyle w:val="29"/>
        <w:spacing w:line="360" w:lineRule="auto"/>
        <w:ind w:firstLine="480"/>
        <w:rPr>
          <w:rFonts w:hAnsi="宋体"/>
          <w:sz w:val="24"/>
          <w:szCs w:val="24"/>
        </w:rPr>
      </w:pPr>
    </w:p>
    <w:p w14:paraId="63D689F4">
      <w:pPr>
        <w:pStyle w:val="29"/>
        <w:spacing w:line="360" w:lineRule="auto"/>
        <w:rPr>
          <w:rFonts w:hAnsi="宋体"/>
          <w:sz w:val="24"/>
          <w:szCs w:val="24"/>
        </w:rPr>
      </w:pPr>
      <w:r>
        <w:rPr>
          <w:rFonts w:hint="eastAsia" w:hAnsi="宋体"/>
          <w:sz w:val="24"/>
          <w:szCs w:val="24"/>
        </w:rPr>
        <w:t xml:space="preserve">    联 系 人：</w:t>
      </w:r>
    </w:p>
    <w:p w14:paraId="54AEDE4F">
      <w:pPr>
        <w:pStyle w:val="29"/>
        <w:spacing w:line="360" w:lineRule="auto"/>
        <w:ind w:firstLine="480"/>
        <w:rPr>
          <w:rFonts w:hAnsi="宋体"/>
          <w:sz w:val="24"/>
          <w:szCs w:val="24"/>
        </w:rPr>
      </w:pPr>
      <w:r>
        <w:rPr>
          <w:rFonts w:hint="eastAsia" w:hAnsi="宋体"/>
          <w:sz w:val="24"/>
          <w:szCs w:val="24"/>
        </w:rPr>
        <w:t xml:space="preserve">电    话：                  </w:t>
      </w:r>
    </w:p>
    <w:p w14:paraId="5654FBE3">
      <w:pPr>
        <w:pStyle w:val="29"/>
        <w:spacing w:line="360" w:lineRule="auto"/>
        <w:ind w:firstLine="480"/>
        <w:rPr>
          <w:rFonts w:hAnsi="宋体"/>
          <w:sz w:val="24"/>
          <w:szCs w:val="24"/>
        </w:rPr>
      </w:pPr>
      <w:r>
        <w:rPr>
          <w:rFonts w:hint="eastAsia" w:hAnsi="宋体"/>
          <w:sz w:val="24"/>
          <w:szCs w:val="24"/>
        </w:rPr>
        <w:t>传    真：</w:t>
      </w:r>
    </w:p>
    <w:p w14:paraId="036BB4EA">
      <w:pPr>
        <w:pStyle w:val="29"/>
        <w:spacing w:line="360" w:lineRule="auto"/>
        <w:rPr>
          <w:rFonts w:hAnsi="宋体"/>
          <w:sz w:val="24"/>
          <w:szCs w:val="24"/>
        </w:rPr>
      </w:pPr>
      <w:r>
        <w:rPr>
          <w:rFonts w:hint="eastAsia" w:hAnsi="宋体"/>
          <w:sz w:val="24"/>
          <w:szCs w:val="24"/>
        </w:rPr>
        <w:t xml:space="preserve">    供应商（盖章）： </w:t>
      </w:r>
    </w:p>
    <w:p w14:paraId="306281AF">
      <w:pPr>
        <w:pStyle w:val="29"/>
        <w:spacing w:line="360" w:lineRule="auto"/>
        <w:rPr>
          <w:rFonts w:hAnsi="宋体"/>
          <w:sz w:val="24"/>
          <w:szCs w:val="24"/>
        </w:rPr>
      </w:pPr>
      <w:r>
        <w:rPr>
          <w:rFonts w:hint="eastAsia" w:hAnsi="宋体"/>
          <w:sz w:val="24"/>
          <w:szCs w:val="24"/>
        </w:rPr>
        <w:t xml:space="preserve">    法定代表人或授权代表（签字或盖章）：</w:t>
      </w:r>
    </w:p>
    <w:p w14:paraId="715A346C">
      <w:pPr>
        <w:pStyle w:val="29"/>
        <w:spacing w:line="360" w:lineRule="auto"/>
        <w:ind w:firstLine="555"/>
        <w:jc w:val="right"/>
        <w:rPr>
          <w:rFonts w:hAnsi="宋体"/>
          <w:sz w:val="24"/>
          <w:szCs w:val="24"/>
        </w:rPr>
      </w:pPr>
    </w:p>
    <w:p w14:paraId="2C9281C0">
      <w:pPr>
        <w:pStyle w:val="29"/>
        <w:spacing w:line="360" w:lineRule="auto"/>
        <w:ind w:firstLine="555"/>
        <w:jc w:val="right"/>
        <w:rPr>
          <w:rFonts w:hAnsi="宋体"/>
          <w:sz w:val="24"/>
          <w:szCs w:val="24"/>
        </w:rPr>
      </w:pPr>
      <w:r>
        <w:rPr>
          <w:rFonts w:hint="eastAsia" w:hAnsi="宋体"/>
          <w:sz w:val="24"/>
          <w:szCs w:val="24"/>
        </w:rPr>
        <w:t xml:space="preserve">报价日期：  年  月  日 </w:t>
      </w:r>
    </w:p>
    <w:p w14:paraId="45BFD0FF">
      <w:pPr>
        <w:jc w:val="center"/>
        <w:rPr>
          <w:rFonts w:ascii="宋体" w:hAnsi="宋体"/>
          <w:b/>
          <w:bCs/>
          <w:sz w:val="24"/>
          <w:szCs w:val="28"/>
        </w:rPr>
      </w:pPr>
      <w:r>
        <w:rPr>
          <w:rFonts w:ascii="宋体" w:hAnsi="宋体"/>
          <w:b/>
          <w:sz w:val="24"/>
        </w:rPr>
        <w:br w:type="page"/>
      </w:r>
      <w:bookmarkStart w:id="13" w:name="_Toc288137009"/>
    </w:p>
    <w:p w14:paraId="6D5240FD">
      <w:pPr>
        <w:spacing w:line="360" w:lineRule="auto"/>
        <w:jc w:val="center"/>
        <w:rPr>
          <w:rFonts w:ascii="宋体" w:hAnsi="宋体"/>
          <w:b/>
          <w:sz w:val="28"/>
          <w:szCs w:val="28"/>
        </w:rPr>
      </w:pPr>
      <w:r>
        <w:rPr>
          <w:rFonts w:hint="eastAsia" w:ascii="宋体" w:hAnsi="宋体"/>
          <w:b/>
          <w:bCs/>
          <w:sz w:val="28"/>
          <w:szCs w:val="28"/>
        </w:rPr>
        <w:t>二、开标一览表</w:t>
      </w:r>
    </w:p>
    <w:p w14:paraId="3AADC4FC">
      <w:pPr>
        <w:spacing w:line="360" w:lineRule="auto"/>
        <w:rPr>
          <w:rFonts w:ascii="宋体" w:hAnsi="宋体"/>
          <w:bCs/>
          <w:sz w:val="24"/>
        </w:rPr>
      </w:pPr>
      <w:r>
        <w:rPr>
          <w:rFonts w:hint="eastAsia" w:ascii="宋体" w:hAnsi="宋体"/>
          <w:bCs/>
          <w:sz w:val="24"/>
        </w:rPr>
        <w:t xml:space="preserve">招标项目名称：                                 </w:t>
      </w:r>
    </w:p>
    <w:p w14:paraId="7C01A32D">
      <w:pPr>
        <w:spacing w:line="360" w:lineRule="auto"/>
        <w:rPr>
          <w:rFonts w:ascii="宋体" w:hAnsi="宋体"/>
          <w:bCs/>
          <w:sz w:val="24"/>
        </w:rPr>
      </w:pPr>
      <w:r>
        <w:rPr>
          <w:rFonts w:hint="eastAsia" w:ascii="宋体" w:hAnsi="宋体"/>
          <w:bCs/>
          <w:sz w:val="24"/>
        </w:rPr>
        <w:t xml:space="preserve">招标文件编号：                                      时间：     年  月  日 </w:t>
      </w:r>
    </w:p>
    <w:tbl>
      <w:tblPr>
        <w:tblStyle w:val="59"/>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211"/>
        <w:gridCol w:w="1289"/>
        <w:gridCol w:w="1595"/>
        <w:gridCol w:w="1595"/>
        <w:gridCol w:w="1595"/>
      </w:tblGrid>
      <w:tr w14:paraId="48D2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1631" w:type="dxa"/>
            <w:noWrap/>
            <w:vAlign w:val="center"/>
          </w:tcPr>
          <w:p w14:paraId="616FE67F">
            <w:pPr>
              <w:spacing w:line="360" w:lineRule="auto"/>
              <w:jc w:val="center"/>
              <w:rPr>
                <w:rFonts w:ascii="宋体" w:hAnsi="宋体"/>
                <w:bCs/>
                <w:sz w:val="24"/>
              </w:rPr>
            </w:pPr>
            <w:r>
              <w:rPr>
                <w:rFonts w:hint="eastAsia" w:ascii="宋体" w:hAnsi="宋体"/>
                <w:bCs/>
                <w:sz w:val="24"/>
              </w:rPr>
              <w:t>投标人名称</w:t>
            </w:r>
          </w:p>
        </w:tc>
        <w:tc>
          <w:tcPr>
            <w:tcW w:w="2211" w:type="dxa"/>
            <w:noWrap/>
            <w:vAlign w:val="center"/>
          </w:tcPr>
          <w:p w14:paraId="369BA048">
            <w:pPr>
              <w:spacing w:line="360" w:lineRule="auto"/>
              <w:jc w:val="center"/>
              <w:rPr>
                <w:rFonts w:ascii="宋体" w:hAnsi="宋体"/>
                <w:bCs/>
                <w:sz w:val="24"/>
              </w:rPr>
            </w:pPr>
            <w:r>
              <w:rPr>
                <w:rFonts w:hint="eastAsia" w:ascii="宋体" w:hAnsi="宋体"/>
                <w:bCs/>
                <w:sz w:val="24"/>
              </w:rPr>
              <w:t>投标内容</w:t>
            </w:r>
          </w:p>
        </w:tc>
        <w:tc>
          <w:tcPr>
            <w:tcW w:w="1289" w:type="dxa"/>
            <w:noWrap/>
            <w:vAlign w:val="center"/>
          </w:tcPr>
          <w:p w14:paraId="12C74674">
            <w:pPr>
              <w:spacing w:line="360" w:lineRule="auto"/>
              <w:jc w:val="center"/>
              <w:rPr>
                <w:rFonts w:ascii="宋体" w:hAnsi="宋体"/>
                <w:bCs/>
                <w:sz w:val="24"/>
              </w:rPr>
            </w:pPr>
            <w:r>
              <w:rPr>
                <w:rFonts w:hint="eastAsia" w:ascii="宋体" w:hAnsi="宋体"/>
                <w:bCs/>
                <w:sz w:val="24"/>
              </w:rPr>
              <w:t>投标总报价</w:t>
            </w:r>
          </w:p>
        </w:tc>
        <w:tc>
          <w:tcPr>
            <w:tcW w:w="1595" w:type="dxa"/>
            <w:noWrap/>
            <w:vAlign w:val="center"/>
          </w:tcPr>
          <w:p w14:paraId="3CBFDFB4">
            <w:pPr>
              <w:spacing w:line="360" w:lineRule="auto"/>
              <w:jc w:val="center"/>
              <w:rPr>
                <w:rFonts w:ascii="宋体" w:hAnsi="宋体"/>
                <w:bCs/>
                <w:sz w:val="24"/>
              </w:rPr>
            </w:pPr>
            <w:r>
              <w:rPr>
                <w:rFonts w:hint="eastAsia" w:ascii="宋体" w:hAnsi="宋体"/>
                <w:bCs/>
                <w:sz w:val="24"/>
              </w:rPr>
              <w:t>投标保证金</w:t>
            </w:r>
          </w:p>
          <w:p w14:paraId="52641819">
            <w:pPr>
              <w:spacing w:line="360" w:lineRule="auto"/>
              <w:jc w:val="center"/>
              <w:rPr>
                <w:rFonts w:ascii="宋体" w:hAnsi="宋体"/>
                <w:bCs/>
                <w:sz w:val="24"/>
              </w:rPr>
            </w:pPr>
            <w:r>
              <w:rPr>
                <w:rFonts w:hint="eastAsia" w:ascii="宋体" w:hAnsi="宋体"/>
                <w:bCs/>
                <w:sz w:val="24"/>
              </w:rPr>
              <w:t>（有/无）</w:t>
            </w:r>
          </w:p>
        </w:tc>
        <w:tc>
          <w:tcPr>
            <w:tcW w:w="1595" w:type="dxa"/>
            <w:noWrap/>
            <w:vAlign w:val="center"/>
          </w:tcPr>
          <w:p w14:paraId="1B9F6064">
            <w:pPr>
              <w:spacing w:line="360" w:lineRule="auto"/>
              <w:jc w:val="center"/>
              <w:rPr>
                <w:rFonts w:hint="eastAsia" w:ascii="宋体" w:hAnsi="宋体" w:eastAsia="宋体"/>
                <w:bCs/>
                <w:sz w:val="24"/>
                <w:lang w:val="en-US" w:eastAsia="zh-CN"/>
              </w:rPr>
            </w:pPr>
            <w:r>
              <w:rPr>
                <w:rFonts w:hint="eastAsia" w:ascii="宋体" w:hAnsi="宋体"/>
                <w:bCs/>
                <w:sz w:val="24"/>
                <w:lang w:val="en-US" w:eastAsia="zh-CN"/>
              </w:rPr>
              <w:t>服务期限</w:t>
            </w:r>
          </w:p>
        </w:tc>
        <w:tc>
          <w:tcPr>
            <w:tcW w:w="1595" w:type="dxa"/>
            <w:noWrap/>
            <w:vAlign w:val="center"/>
          </w:tcPr>
          <w:p w14:paraId="67D202FB">
            <w:pPr>
              <w:spacing w:line="360" w:lineRule="auto"/>
              <w:jc w:val="center"/>
              <w:rPr>
                <w:rFonts w:hint="default" w:ascii="宋体" w:hAnsi="宋体"/>
                <w:bCs/>
                <w:sz w:val="24"/>
                <w:lang w:val="en-US" w:eastAsia="zh-CN"/>
              </w:rPr>
            </w:pPr>
            <w:r>
              <w:rPr>
                <w:rFonts w:hint="eastAsia" w:ascii="宋体" w:hAnsi="宋体"/>
                <w:bCs/>
                <w:sz w:val="24"/>
                <w:lang w:val="en-US" w:eastAsia="zh-CN"/>
              </w:rPr>
              <w:t>有效期</w:t>
            </w:r>
          </w:p>
        </w:tc>
      </w:tr>
      <w:tr w14:paraId="2920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2" w:hRule="exact"/>
        </w:trPr>
        <w:tc>
          <w:tcPr>
            <w:tcW w:w="1631" w:type="dxa"/>
            <w:noWrap/>
            <w:vAlign w:val="center"/>
          </w:tcPr>
          <w:p w14:paraId="7D19A14D">
            <w:pPr>
              <w:spacing w:line="360" w:lineRule="auto"/>
              <w:jc w:val="center"/>
              <w:rPr>
                <w:rFonts w:ascii="宋体" w:hAnsi="宋体"/>
                <w:b/>
                <w:sz w:val="24"/>
              </w:rPr>
            </w:pPr>
          </w:p>
        </w:tc>
        <w:tc>
          <w:tcPr>
            <w:tcW w:w="2211" w:type="dxa"/>
            <w:noWrap/>
            <w:vAlign w:val="center"/>
          </w:tcPr>
          <w:p w14:paraId="0DFDD36B">
            <w:pPr>
              <w:spacing w:line="360" w:lineRule="auto"/>
              <w:jc w:val="center"/>
              <w:rPr>
                <w:rFonts w:ascii="宋体" w:hAnsi="宋体"/>
                <w:bCs/>
                <w:sz w:val="24"/>
              </w:rPr>
            </w:pPr>
          </w:p>
        </w:tc>
        <w:tc>
          <w:tcPr>
            <w:tcW w:w="1289" w:type="dxa"/>
            <w:noWrap/>
            <w:vAlign w:val="center"/>
          </w:tcPr>
          <w:p w14:paraId="4903764B">
            <w:pPr>
              <w:spacing w:line="360" w:lineRule="auto"/>
              <w:jc w:val="center"/>
              <w:rPr>
                <w:rFonts w:ascii="宋体" w:hAnsi="宋体"/>
                <w:b/>
                <w:sz w:val="24"/>
              </w:rPr>
            </w:pPr>
          </w:p>
        </w:tc>
        <w:tc>
          <w:tcPr>
            <w:tcW w:w="1595" w:type="dxa"/>
            <w:noWrap/>
            <w:vAlign w:val="center"/>
          </w:tcPr>
          <w:p w14:paraId="3459E360">
            <w:pPr>
              <w:spacing w:line="360" w:lineRule="auto"/>
              <w:jc w:val="center"/>
              <w:rPr>
                <w:rFonts w:ascii="宋体" w:hAnsi="宋体"/>
                <w:b/>
                <w:sz w:val="24"/>
              </w:rPr>
            </w:pPr>
          </w:p>
        </w:tc>
        <w:tc>
          <w:tcPr>
            <w:tcW w:w="1595" w:type="dxa"/>
            <w:noWrap/>
            <w:vAlign w:val="center"/>
          </w:tcPr>
          <w:p w14:paraId="22F6CA03">
            <w:pPr>
              <w:spacing w:line="360" w:lineRule="auto"/>
              <w:jc w:val="center"/>
              <w:rPr>
                <w:rFonts w:ascii="宋体" w:hAnsi="宋体"/>
                <w:b/>
                <w:sz w:val="24"/>
              </w:rPr>
            </w:pPr>
          </w:p>
        </w:tc>
        <w:tc>
          <w:tcPr>
            <w:tcW w:w="1595" w:type="dxa"/>
            <w:noWrap/>
            <w:vAlign w:val="center"/>
          </w:tcPr>
          <w:p w14:paraId="5EF2A69C">
            <w:pPr>
              <w:spacing w:line="360" w:lineRule="auto"/>
              <w:jc w:val="center"/>
              <w:rPr>
                <w:rFonts w:ascii="宋体" w:hAnsi="宋体"/>
                <w:b/>
                <w:sz w:val="24"/>
              </w:rPr>
            </w:pPr>
          </w:p>
        </w:tc>
      </w:tr>
    </w:tbl>
    <w:p w14:paraId="300D2EB2">
      <w:pPr>
        <w:spacing w:line="360" w:lineRule="auto"/>
        <w:rPr>
          <w:rFonts w:ascii="宋体" w:hAnsi="宋体"/>
          <w:sz w:val="24"/>
        </w:rPr>
      </w:pPr>
    </w:p>
    <w:p w14:paraId="6E7CFCE9">
      <w:pPr>
        <w:spacing w:line="360" w:lineRule="auto"/>
        <w:rPr>
          <w:rFonts w:ascii="宋体" w:hAnsi="宋体"/>
          <w:b/>
          <w:sz w:val="24"/>
        </w:rPr>
      </w:pPr>
      <w:r>
        <w:rPr>
          <w:rFonts w:hint="eastAsia" w:ascii="宋体" w:hAnsi="宋体"/>
          <w:b/>
          <w:sz w:val="24"/>
        </w:rPr>
        <w:t>说明：</w:t>
      </w:r>
    </w:p>
    <w:p w14:paraId="210FBC8E">
      <w:pPr>
        <w:spacing w:line="360" w:lineRule="auto"/>
        <w:ind w:firstLine="480" w:firstLineChars="200"/>
        <w:rPr>
          <w:rFonts w:ascii="宋体" w:hAnsi="宋体"/>
          <w:sz w:val="24"/>
        </w:rPr>
      </w:pPr>
      <w:r>
        <w:rPr>
          <w:rFonts w:hint="eastAsia" w:ascii="宋体" w:hAnsi="宋体"/>
          <w:sz w:val="24"/>
        </w:rPr>
        <w:t xml:space="preserve">1.此表中的各项内容应与投标文件的相应内容一致。                         </w:t>
      </w:r>
    </w:p>
    <w:p w14:paraId="5BE1B941">
      <w:pPr>
        <w:spacing w:line="360" w:lineRule="auto"/>
        <w:ind w:firstLine="480" w:firstLineChars="200"/>
        <w:rPr>
          <w:rFonts w:ascii="宋体" w:hAnsi="宋体"/>
          <w:sz w:val="24"/>
        </w:rPr>
      </w:pPr>
      <w:r>
        <w:rPr>
          <w:rFonts w:hint="eastAsia" w:ascii="宋体" w:hAnsi="宋体"/>
          <w:sz w:val="24"/>
        </w:rPr>
        <w:t>2.此表可根据需要自行拉长加宽。（可根据实际情况调整）</w:t>
      </w:r>
    </w:p>
    <w:p w14:paraId="5D55CDC5">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最终格式以政采云平台格式为准</w:t>
      </w:r>
      <w:r>
        <w:rPr>
          <w:rFonts w:hint="eastAsia" w:ascii="宋体" w:hAnsi="宋体"/>
          <w:sz w:val="24"/>
        </w:rPr>
        <w:t xml:space="preserve">     </w:t>
      </w:r>
    </w:p>
    <w:p w14:paraId="47E9E112">
      <w:pPr>
        <w:spacing w:line="360" w:lineRule="auto"/>
        <w:ind w:firstLine="480" w:firstLineChars="200"/>
        <w:rPr>
          <w:rFonts w:ascii="宋体" w:hAnsi="宋体"/>
          <w:sz w:val="24"/>
        </w:rPr>
      </w:pPr>
    </w:p>
    <w:p w14:paraId="7976800A">
      <w:pPr>
        <w:spacing w:line="360" w:lineRule="auto"/>
        <w:ind w:firstLine="480" w:firstLineChars="200"/>
        <w:rPr>
          <w:rFonts w:ascii="宋体" w:hAnsi="宋体"/>
          <w:sz w:val="24"/>
        </w:rPr>
      </w:pPr>
    </w:p>
    <w:p w14:paraId="5609AF1D">
      <w:pPr>
        <w:spacing w:line="360" w:lineRule="auto"/>
        <w:ind w:firstLine="480" w:firstLineChars="200"/>
        <w:rPr>
          <w:rFonts w:ascii="宋体" w:hAnsi="宋体"/>
          <w:sz w:val="24"/>
        </w:rPr>
      </w:pPr>
      <w:r>
        <w:rPr>
          <w:rFonts w:hint="eastAsia" w:ascii="宋体" w:hAnsi="宋体"/>
          <w:sz w:val="24"/>
        </w:rPr>
        <w:t>投标单位全称（公章）：</w:t>
      </w:r>
    </w:p>
    <w:p w14:paraId="7E04FE1C">
      <w:pPr>
        <w:spacing w:line="360" w:lineRule="auto"/>
        <w:ind w:firstLine="480" w:firstLineChars="200"/>
        <w:rPr>
          <w:rFonts w:ascii="宋体" w:hAnsi="宋体"/>
          <w:sz w:val="24"/>
        </w:rPr>
      </w:pPr>
      <w:r>
        <w:rPr>
          <w:rFonts w:hint="eastAsia" w:ascii="宋体" w:hAnsi="宋体"/>
          <w:sz w:val="24"/>
        </w:rPr>
        <w:t>法定代表人或授权代理人（签字）：</w:t>
      </w:r>
    </w:p>
    <w:p w14:paraId="41B16DB7">
      <w:pPr>
        <w:spacing w:line="360" w:lineRule="auto"/>
        <w:ind w:firstLine="480" w:firstLineChars="200"/>
        <w:rPr>
          <w:rFonts w:ascii="宋体" w:hAnsi="宋体"/>
          <w:sz w:val="24"/>
        </w:rPr>
      </w:pPr>
      <w:r>
        <w:rPr>
          <w:rFonts w:hint="eastAsia" w:ascii="宋体" w:hAnsi="宋体"/>
          <w:sz w:val="24"/>
        </w:rPr>
        <w:t>时间：     年  月  日</w:t>
      </w:r>
    </w:p>
    <w:p w14:paraId="7D50F896">
      <w:pPr>
        <w:spacing w:line="360" w:lineRule="auto"/>
        <w:ind w:firstLine="480" w:firstLineChars="200"/>
        <w:outlineLvl w:val="0"/>
        <w:rPr>
          <w:rFonts w:ascii="宋体" w:hAnsi="宋体"/>
          <w:sz w:val="24"/>
        </w:rPr>
        <w:sectPr>
          <w:pgSz w:w="11906" w:h="16838"/>
          <w:pgMar w:top="1361" w:right="1304" w:bottom="1247" w:left="1304" w:header="680" w:footer="680" w:gutter="0"/>
          <w:cols w:space="720" w:num="1"/>
          <w:docGrid w:linePitch="312" w:charSpace="0"/>
        </w:sectPr>
      </w:pPr>
    </w:p>
    <w:p w14:paraId="4CA91B96">
      <w:pPr>
        <w:tabs>
          <w:tab w:val="left" w:pos="1200"/>
          <w:tab w:val="left" w:pos="3580"/>
          <w:tab w:val="left" w:pos="6735"/>
        </w:tabs>
        <w:autoSpaceDE w:val="0"/>
        <w:autoSpaceDN w:val="0"/>
        <w:adjustRightInd w:val="0"/>
        <w:spacing w:line="360" w:lineRule="auto"/>
        <w:ind w:right="84"/>
        <w:jc w:val="center"/>
        <w:rPr>
          <w:rFonts w:ascii="宋体" w:hAnsi="宋体"/>
          <w:b/>
          <w:sz w:val="24"/>
        </w:rPr>
      </w:pPr>
    </w:p>
    <w:p w14:paraId="62680EB5">
      <w:pPr>
        <w:spacing w:line="360" w:lineRule="auto"/>
        <w:ind w:firstLine="843" w:firstLineChars="300"/>
        <w:jc w:val="center"/>
        <w:outlineLvl w:val="0"/>
        <w:rPr>
          <w:rFonts w:ascii="宋体" w:hAnsi="宋体"/>
          <w:b/>
          <w:bCs/>
          <w:sz w:val="28"/>
          <w:szCs w:val="28"/>
        </w:rPr>
      </w:pPr>
      <w:r>
        <w:rPr>
          <w:rFonts w:hint="eastAsia" w:ascii="宋体" w:hAnsi="宋体"/>
          <w:b/>
          <w:sz w:val="28"/>
          <w:szCs w:val="28"/>
        </w:rPr>
        <w:t>三、</w:t>
      </w:r>
      <w:bookmarkEnd w:id="13"/>
      <w:r>
        <w:rPr>
          <w:rFonts w:hint="eastAsia" w:ascii="宋体" w:hAnsi="宋体"/>
          <w:b/>
          <w:bCs/>
          <w:sz w:val="28"/>
          <w:szCs w:val="28"/>
        </w:rPr>
        <w:t>资格证明文件</w:t>
      </w:r>
    </w:p>
    <w:p w14:paraId="111B8ADA">
      <w:pPr>
        <w:spacing w:line="360" w:lineRule="auto"/>
        <w:ind w:firstLine="720" w:firstLineChars="300"/>
        <w:jc w:val="center"/>
        <w:outlineLvl w:val="0"/>
        <w:rPr>
          <w:rFonts w:ascii="宋体" w:hAnsi="宋体" w:cs="宋体"/>
          <w:color w:val="383838"/>
          <w:kern w:val="0"/>
          <w:sz w:val="24"/>
        </w:rPr>
      </w:pPr>
      <w:r>
        <w:rPr>
          <w:rFonts w:hint="eastAsia" w:ascii="宋体" w:hAnsi="宋体"/>
          <w:bCs/>
          <w:sz w:val="24"/>
        </w:rPr>
        <w:t>如：营业执照</w:t>
      </w:r>
      <w:r>
        <w:rPr>
          <w:rFonts w:hint="eastAsia" w:ascii="宋体" w:hAnsi="宋体" w:cs="宋体"/>
          <w:color w:val="383838"/>
          <w:kern w:val="0"/>
          <w:sz w:val="24"/>
        </w:rPr>
        <w:t>、202</w:t>
      </w:r>
      <w:r>
        <w:rPr>
          <w:rFonts w:hint="eastAsia" w:ascii="宋体" w:hAnsi="宋体" w:cs="宋体"/>
          <w:color w:val="383838"/>
          <w:kern w:val="0"/>
          <w:sz w:val="24"/>
          <w:lang w:val="en-US" w:eastAsia="zh-CN"/>
        </w:rPr>
        <w:t>5</w:t>
      </w:r>
      <w:r>
        <w:rPr>
          <w:rFonts w:hint="eastAsia" w:ascii="宋体" w:hAnsi="宋体" w:cs="宋体"/>
          <w:color w:val="383838"/>
          <w:kern w:val="0"/>
          <w:sz w:val="24"/>
        </w:rPr>
        <w:t>年审计报告</w:t>
      </w:r>
      <w:r>
        <w:rPr>
          <w:rFonts w:hint="eastAsia" w:ascii="宋体" w:hAnsi="宋体" w:cs="宋体"/>
          <w:color w:val="383838"/>
          <w:kern w:val="0"/>
          <w:sz w:val="24"/>
          <w:lang w:val="en-US" w:eastAsia="zh-CN"/>
        </w:rPr>
        <w:t>或财务报表</w:t>
      </w:r>
      <w:r>
        <w:rPr>
          <w:rFonts w:hint="eastAsia" w:ascii="宋体" w:hAnsi="宋体" w:cs="宋体"/>
          <w:color w:val="383838"/>
          <w:kern w:val="0"/>
          <w:sz w:val="24"/>
        </w:rPr>
        <w:t>、业绩证明材料等</w:t>
      </w:r>
    </w:p>
    <w:tbl>
      <w:tblPr>
        <w:tblStyle w:val="59"/>
        <w:tblpPr w:leftFromText="180" w:rightFromText="180" w:vertAnchor="text" w:horzAnchor="margin" w:tblpXSpec="center" w:tblpY="1065"/>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0"/>
      </w:tblGrid>
      <w:tr w14:paraId="262A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7" w:hRule="atLeast"/>
        </w:trPr>
        <w:tc>
          <w:tcPr>
            <w:tcW w:w="6480" w:type="dxa"/>
            <w:noWrap/>
            <w:vAlign w:val="center"/>
          </w:tcPr>
          <w:p w14:paraId="0404D3EB">
            <w:pPr>
              <w:spacing w:line="360" w:lineRule="auto"/>
              <w:jc w:val="center"/>
              <w:outlineLvl w:val="0"/>
              <w:rPr>
                <w:rFonts w:ascii="宋体" w:hAnsi="宋体"/>
                <w:sz w:val="24"/>
              </w:rPr>
            </w:pPr>
            <w:r>
              <w:rPr>
                <w:rFonts w:hint="eastAsia" w:ascii="宋体" w:hAnsi="宋体"/>
                <w:sz w:val="24"/>
              </w:rPr>
              <w:t>附：材料图片</w:t>
            </w:r>
          </w:p>
        </w:tc>
      </w:tr>
    </w:tbl>
    <w:p w14:paraId="73913691">
      <w:pPr>
        <w:spacing w:line="360" w:lineRule="auto"/>
        <w:jc w:val="center"/>
        <w:outlineLvl w:val="0"/>
        <w:rPr>
          <w:rFonts w:ascii="宋体" w:hAnsi="宋体"/>
          <w:b/>
          <w:sz w:val="28"/>
          <w:szCs w:val="28"/>
        </w:rPr>
      </w:pPr>
      <w:r>
        <w:rPr>
          <w:rFonts w:hint="eastAsia" w:ascii="宋体" w:hAnsi="宋体" w:cs="宋体"/>
          <w:b/>
          <w:bCs/>
          <w:kern w:val="0"/>
          <w:sz w:val="24"/>
        </w:rPr>
        <w:br w:type="page"/>
      </w:r>
      <w:r>
        <w:rPr>
          <w:rFonts w:hint="eastAsia" w:ascii="宋体" w:hAnsi="宋体"/>
          <w:b/>
          <w:sz w:val="28"/>
          <w:szCs w:val="28"/>
        </w:rPr>
        <w:t>四、</w:t>
      </w:r>
      <w:bookmarkStart w:id="14" w:name="_Toc29606"/>
      <w:r>
        <w:rPr>
          <w:rFonts w:hint="eastAsia" w:ascii="宋体" w:hAnsi="宋体"/>
          <w:b/>
          <w:sz w:val="28"/>
          <w:szCs w:val="28"/>
        </w:rPr>
        <w:t>分项报价表</w:t>
      </w:r>
      <w:bookmarkEnd w:id="14"/>
    </w:p>
    <w:p w14:paraId="62B9299D">
      <w:pPr>
        <w:spacing w:line="360" w:lineRule="auto"/>
        <w:jc w:val="center"/>
        <w:outlineLvl w:val="0"/>
        <w:rPr>
          <w:rFonts w:ascii="宋体" w:hAnsi="宋体"/>
          <w:b/>
          <w:bCs/>
          <w:sz w:val="24"/>
          <w:szCs w:val="28"/>
        </w:rPr>
      </w:pPr>
    </w:p>
    <w:p w14:paraId="42AFFE98">
      <w:pPr>
        <w:numPr>
          <w:ilvl w:val="0"/>
          <w:numId w:val="22"/>
        </w:numPr>
        <w:jc w:val="center"/>
        <w:rPr>
          <w:rFonts w:ascii="宋体" w:hAnsi="宋体" w:cs="宋体"/>
          <w:b/>
          <w:bCs/>
          <w:sz w:val="32"/>
          <w:szCs w:val="32"/>
        </w:rPr>
      </w:pPr>
      <w:r>
        <w:rPr>
          <w:rFonts w:hint="eastAsia" w:ascii="宋体" w:hAnsi="宋体" w:cs="宋体"/>
          <w:b/>
          <w:bCs/>
          <w:sz w:val="32"/>
          <w:szCs w:val="32"/>
        </w:rPr>
        <w:t>、分项报价表（表格可按实际需求变更）</w:t>
      </w:r>
    </w:p>
    <w:p w14:paraId="7A0D8E8D">
      <w:pPr>
        <w:jc w:val="center"/>
        <w:rPr>
          <w:rFonts w:ascii="宋体" w:hAnsi="宋体" w:cs="宋体"/>
          <w:b/>
          <w:bCs/>
          <w:sz w:val="24"/>
        </w:rPr>
      </w:pPr>
    </w:p>
    <w:p w14:paraId="0B8DA68B">
      <w:pPr>
        <w:jc w:val="left"/>
        <w:rPr>
          <w:rFonts w:ascii="宋体" w:hAnsi="宋体" w:cs="宋体"/>
          <w:b/>
          <w:bCs/>
          <w:sz w:val="24"/>
        </w:rPr>
      </w:pPr>
      <w:r>
        <w:rPr>
          <w:rFonts w:hint="eastAsia" w:ascii="宋体" w:hAnsi="宋体" w:cs="宋体"/>
          <w:b/>
          <w:bCs/>
          <w:sz w:val="24"/>
        </w:rPr>
        <w:t xml:space="preserve">项目名称：                项目编号：               </w:t>
      </w:r>
    </w:p>
    <w:tbl>
      <w:tblPr>
        <w:tblStyle w:val="59"/>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448"/>
        <w:gridCol w:w="1218"/>
        <w:gridCol w:w="1067"/>
        <w:gridCol w:w="874"/>
        <w:gridCol w:w="790"/>
        <w:gridCol w:w="1580"/>
        <w:gridCol w:w="1580"/>
      </w:tblGrid>
      <w:tr w14:paraId="1E39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21D9465E">
            <w:pPr>
              <w:widowControl/>
              <w:jc w:val="center"/>
              <w:textAlignment w:val="center"/>
              <w:rPr>
                <w:rFonts w:ascii="宋体" w:hAnsi="宋体" w:cs="宋体"/>
                <w:sz w:val="20"/>
              </w:rPr>
            </w:pPr>
            <w:r>
              <w:rPr>
                <w:rFonts w:hint="eastAsia" w:ascii="宋体" w:hAnsi="宋体" w:cs="宋体"/>
                <w:b/>
                <w:kern w:val="0"/>
                <w:sz w:val="22"/>
                <w:szCs w:val="16"/>
              </w:rPr>
              <w:t>序号</w:t>
            </w:r>
          </w:p>
        </w:tc>
        <w:tc>
          <w:tcPr>
            <w:tcW w:w="1448" w:type="dxa"/>
            <w:noWrap/>
            <w:vAlign w:val="center"/>
          </w:tcPr>
          <w:p w14:paraId="30F77281">
            <w:pPr>
              <w:widowControl/>
              <w:jc w:val="center"/>
              <w:textAlignment w:val="center"/>
              <w:rPr>
                <w:rFonts w:ascii="宋体" w:hAnsi="宋体" w:cs="宋体"/>
                <w:sz w:val="20"/>
              </w:rPr>
            </w:pPr>
          </w:p>
        </w:tc>
        <w:tc>
          <w:tcPr>
            <w:tcW w:w="1218" w:type="dxa"/>
            <w:noWrap/>
            <w:vAlign w:val="center"/>
          </w:tcPr>
          <w:p w14:paraId="49B3AE4A">
            <w:pPr>
              <w:widowControl/>
              <w:jc w:val="center"/>
              <w:textAlignment w:val="center"/>
              <w:rPr>
                <w:rFonts w:ascii="宋体" w:hAnsi="宋体" w:cs="宋体"/>
                <w:sz w:val="20"/>
              </w:rPr>
            </w:pPr>
          </w:p>
        </w:tc>
        <w:tc>
          <w:tcPr>
            <w:tcW w:w="1067" w:type="dxa"/>
            <w:noWrap/>
            <w:vAlign w:val="center"/>
          </w:tcPr>
          <w:p w14:paraId="28B2E335">
            <w:pPr>
              <w:widowControl/>
              <w:jc w:val="center"/>
              <w:textAlignment w:val="center"/>
              <w:rPr>
                <w:rFonts w:ascii="宋体" w:hAnsi="宋体" w:cs="宋体"/>
                <w:b/>
                <w:kern w:val="0"/>
                <w:sz w:val="22"/>
                <w:szCs w:val="16"/>
              </w:rPr>
            </w:pPr>
          </w:p>
        </w:tc>
        <w:tc>
          <w:tcPr>
            <w:tcW w:w="874" w:type="dxa"/>
            <w:noWrap/>
            <w:vAlign w:val="center"/>
          </w:tcPr>
          <w:p w14:paraId="6E01F346">
            <w:pPr>
              <w:widowControl/>
              <w:jc w:val="center"/>
              <w:textAlignment w:val="center"/>
              <w:rPr>
                <w:rFonts w:ascii="宋体" w:hAnsi="宋体" w:cs="宋体"/>
                <w:sz w:val="20"/>
              </w:rPr>
            </w:pPr>
          </w:p>
        </w:tc>
        <w:tc>
          <w:tcPr>
            <w:tcW w:w="790" w:type="dxa"/>
            <w:noWrap/>
            <w:vAlign w:val="center"/>
          </w:tcPr>
          <w:p w14:paraId="3B886F8C">
            <w:pPr>
              <w:widowControl/>
              <w:jc w:val="center"/>
              <w:textAlignment w:val="center"/>
              <w:rPr>
                <w:rFonts w:ascii="宋体" w:hAnsi="宋体" w:cs="宋体"/>
                <w:sz w:val="20"/>
              </w:rPr>
            </w:pPr>
          </w:p>
        </w:tc>
        <w:tc>
          <w:tcPr>
            <w:tcW w:w="1580" w:type="dxa"/>
            <w:noWrap/>
            <w:vAlign w:val="center"/>
          </w:tcPr>
          <w:p w14:paraId="0D7FD9EA">
            <w:pPr>
              <w:widowControl/>
              <w:textAlignment w:val="center"/>
              <w:rPr>
                <w:rFonts w:ascii="宋体" w:hAnsi="宋体" w:cs="宋体"/>
                <w:sz w:val="20"/>
              </w:rPr>
            </w:pPr>
          </w:p>
        </w:tc>
        <w:tc>
          <w:tcPr>
            <w:tcW w:w="1580" w:type="dxa"/>
            <w:noWrap/>
            <w:vAlign w:val="center"/>
          </w:tcPr>
          <w:p w14:paraId="21279DC8">
            <w:pPr>
              <w:widowControl/>
              <w:jc w:val="center"/>
              <w:textAlignment w:val="center"/>
              <w:rPr>
                <w:rFonts w:ascii="宋体" w:hAnsi="宋体" w:cs="宋体"/>
                <w:sz w:val="20"/>
              </w:rPr>
            </w:pPr>
          </w:p>
        </w:tc>
      </w:tr>
      <w:tr w14:paraId="4919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23D1A1F1">
            <w:pPr>
              <w:jc w:val="center"/>
              <w:rPr>
                <w:rFonts w:ascii="宋体" w:hAnsi="宋体" w:cs="宋体"/>
                <w:sz w:val="24"/>
              </w:rPr>
            </w:pPr>
          </w:p>
        </w:tc>
        <w:tc>
          <w:tcPr>
            <w:tcW w:w="1448" w:type="dxa"/>
            <w:noWrap/>
            <w:vAlign w:val="center"/>
          </w:tcPr>
          <w:p w14:paraId="6E10F441">
            <w:pPr>
              <w:jc w:val="center"/>
              <w:rPr>
                <w:rFonts w:ascii="宋体" w:hAnsi="宋体" w:cs="宋体"/>
                <w:sz w:val="24"/>
              </w:rPr>
            </w:pPr>
          </w:p>
        </w:tc>
        <w:tc>
          <w:tcPr>
            <w:tcW w:w="1218" w:type="dxa"/>
            <w:noWrap/>
            <w:vAlign w:val="center"/>
          </w:tcPr>
          <w:p w14:paraId="746AFEE2">
            <w:pPr>
              <w:jc w:val="center"/>
              <w:rPr>
                <w:rFonts w:ascii="宋体" w:hAnsi="宋体" w:cs="宋体"/>
                <w:sz w:val="24"/>
              </w:rPr>
            </w:pPr>
          </w:p>
        </w:tc>
        <w:tc>
          <w:tcPr>
            <w:tcW w:w="1067" w:type="dxa"/>
            <w:noWrap/>
            <w:vAlign w:val="center"/>
          </w:tcPr>
          <w:p w14:paraId="238D36D9">
            <w:pPr>
              <w:jc w:val="center"/>
              <w:rPr>
                <w:rFonts w:ascii="宋体" w:hAnsi="宋体" w:cs="宋体"/>
                <w:sz w:val="24"/>
              </w:rPr>
            </w:pPr>
          </w:p>
        </w:tc>
        <w:tc>
          <w:tcPr>
            <w:tcW w:w="874" w:type="dxa"/>
            <w:noWrap/>
            <w:vAlign w:val="center"/>
          </w:tcPr>
          <w:p w14:paraId="7EB373D5">
            <w:pPr>
              <w:jc w:val="center"/>
              <w:rPr>
                <w:rFonts w:ascii="宋体" w:hAnsi="宋体" w:cs="宋体"/>
                <w:sz w:val="24"/>
              </w:rPr>
            </w:pPr>
          </w:p>
        </w:tc>
        <w:tc>
          <w:tcPr>
            <w:tcW w:w="790" w:type="dxa"/>
            <w:noWrap/>
            <w:vAlign w:val="center"/>
          </w:tcPr>
          <w:p w14:paraId="5482A18F">
            <w:pPr>
              <w:jc w:val="center"/>
              <w:rPr>
                <w:rFonts w:ascii="宋体" w:hAnsi="宋体" w:cs="宋体"/>
                <w:sz w:val="24"/>
              </w:rPr>
            </w:pPr>
          </w:p>
        </w:tc>
        <w:tc>
          <w:tcPr>
            <w:tcW w:w="1580" w:type="dxa"/>
            <w:noWrap/>
            <w:vAlign w:val="center"/>
          </w:tcPr>
          <w:p w14:paraId="0435E341">
            <w:pPr>
              <w:jc w:val="center"/>
              <w:rPr>
                <w:rFonts w:ascii="宋体" w:hAnsi="宋体" w:cs="宋体"/>
                <w:sz w:val="24"/>
              </w:rPr>
            </w:pPr>
          </w:p>
        </w:tc>
        <w:tc>
          <w:tcPr>
            <w:tcW w:w="1580" w:type="dxa"/>
            <w:noWrap/>
            <w:vAlign w:val="center"/>
          </w:tcPr>
          <w:p w14:paraId="77344839">
            <w:pPr>
              <w:jc w:val="center"/>
              <w:rPr>
                <w:rFonts w:ascii="宋体" w:hAnsi="宋体" w:cs="宋体"/>
                <w:sz w:val="24"/>
              </w:rPr>
            </w:pPr>
          </w:p>
        </w:tc>
      </w:tr>
      <w:tr w14:paraId="2F8C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6A4A9765">
            <w:pPr>
              <w:jc w:val="center"/>
              <w:rPr>
                <w:rFonts w:ascii="宋体" w:hAnsi="宋体" w:cs="宋体"/>
                <w:sz w:val="24"/>
              </w:rPr>
            </w:pPr>
          </w:p>
        </w:tc>
        <w:tc>
          <w:tcPr>
            <w:tcW w:w="1448" w:type="dxa"/>
            <w:noWrap/>
            <w:vAlign w:val="center"/>
          </w:tcPr>
          <w:p w14:paraId="4BA13A9B">
            <w:pPr>
              <w:jc w:val="center"/>
              <w:rPr>
                <w:rFonts w:ascii="宋体" w:hAnsi="宋体" w:cs="宋体"/>
                <w:sz w:val="24"/>
              </w:rPr>
            </w:pPr>
          </w:p>
        </w:tc>
        <w:tc>
          <w:tcPr>
            <w:tcW w:w="1218" w:type="dxa"/>
            <w:noWrap/>
            <w:vAlign w:val="center"/>
          </w:tcPr>
          <w:p w14:paraId="288AA62E">
            <w:pPr>
              <w:jc w:val="center"/>
              <w:rPr>
                <w:rFonts w:ascii="宋体" w:hAnsi="宋体" w:cs="宋体"/>
                <w:sz w:val="24"/>
              </w:rPr>
            </w:pPr>
          </w:p>
        </w:tc>
        <w:tc>
          <w:tcPr>
            <w:tcW w:w="1067" w:type="dxa"/>
            <w:noWrap/>
            <w:vAlign w:val="center"/>
          </w:tcPr>
          <w:p w14:paraId="516FB016">
            <w:pPr>
              <w:jc w:val="center"/>
              <w:rPr>
                <w:rFonts w:ascii="宋体" w:hAnsi="宋体" w:cs="宋体"/>
                <w:sz w:val="24"/>
              </w:rPr>
            </w:pPr>
          </w:p>
        </w:tc>
        <w:tc>
          <w:tcPr>
            <w:tcW w:w="874" w:type="dxa"/>
            <w:noWrap/>
            <w:vAlign w:val="center"/>
          </w:tcPr>
          <w:p w14:paraId="24C137E0">
            <w:pPr>
              <w:jc w:val="center"/>
              <w:rPr>
                <w:rFonts w:ascii="宋体" w:hAnsi="宋体" w:cs="宋体"/>
                <w:sz w:val="24"/>
              </w:rPr>
            </w:pPr>
          </w:p>
        </w:tc>
        <w:tc>
          <w:tcPr>
            <w:tcW w:w="790" w:type="dxa"/>
            <w:noWrap/>
            <w:vAlign w:val="center"/>
          </w:tcPr>
          <w:p w14:paraId="4968F2FB">
            <w:pPr>
              <w:jc w:val="center"/>
              <w:rPr>
                <w:rFonts w:ascii="宋体" w:hAnsi="宋体" w:cs="宋体"/>
                <w:sz w:val="24"/>
              </w:rPr>
            </w:pPr>
          </w:p>
        </w:tc>
        <w:tc>
          <w:tcPr>
            <w:tcW w:w="1580" w:type="dxa"/>
            <w:noWrap/>
            <w:vAlign w:val="center"/>
          </w:tcPr>
          <w:p w14:paraId="7DA6A626">
            <w:pPr>
              <w:jc w:val="center"/>
              <w:rPr>
                <w:rFonts w:ascii="宋体" w:hAnsi="宋体" w:cs="宋体"/>
                <w:sz w:val="24"/>
              </w:rPr>
            </w:pPr>
          </w:p>
        </w:tc>
        <w:tc>
          <w:tcPr>
            <w:tcW w:w="1580" w:type="dxa"/>
            <w:noWrap/>
            <w:vAlign w:val="center"/>
          </w:tcPr>
          <w:p w14:paraId="1882217B">
            <w:pPr>
              <w:jc w:val="center"/>
              <w:rPr>
                <w:rFonts w:ascii="宋体" w:hAnsi="宋体" w:cs="宋体"/>
                <w:sz w:val="24"/>
              </w:rPr>
            </w:pPr>
          </w:p>
        </w:tc>
      </w:tr>
      <w:tr w14:paraId="473D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1250D962">
            <w:pPr>
              <w:jc w:val="center"/>
              <w:rPr>
                <w:rFonts w:ascii="宋体" w:hAnsi="宋体" w:cs="宋体"/>
                <w:sz w:val="24"/>
              </w:rPr>
            </w:pPr>
          </w:p>
        </w:tc>
        <w:tc>
          <w:tcPr>
            <w:tcW w:w="1448" w:type="dxa"/>
            <w:noWrap/>
            <w:vAlign w:val="center"/>
          </w:tcPr>
          <w:p w14:paraId="7D4012A7">
            <w:pPr>
              <w:jc w:val="center"/>
              <w:rPr>
                <w:rFonts w:ascii="宋体" w:hAnsi="宋体" w:cs="宋体"/>
                <w:sz w:val="24"/>
              </w:rPr>
            </w:pPr>
          </w:p>
        </w:tc>
        <w:tc>
          <w:tcPr>
            <w:tcW w:w="1218" w:type="dxa"/>
            <w:noWrap/>
            <w:vAlign w:val="center"/>
          </w:tcPr>
          <w:p w14:paraId="4B60278C">
            <w:pPr>
              <w:jc w:val="center"/>
              <w:rPr>
                <w:rFonts w:ascii="宋体" w:hAnsi="宋体" w:cs="宋体"/>
                <w:sz w:val="24"/>
              </w:rPr>
            </w:pPr>
          </w:p>
        </w:tc>
        <w:tc>
          <w:tcPr>
            <w:tcW w:w="1067" w:type="dxa"/>
            <w:noWrap/>
            <w:vAlign w:val="center"/>
          </w:tcPr>
          <w:p w14:paraId="6DFBEBB8">
            <w:pPr>
              <w:jc w:val="center"/>
              <w:rPr>
                <w:rFonts w:ascii="宋体" w:hAnsi="宋体" w:cs="宋体"/>
                <w:sz w:val="24"/>
              </w:rPr>
            </w:pPr>
          </w:p>
        </w:tc>
        <w:tc>
          <w:tcPr>
            <w:tcW w:w="874" w:type="dxa"/>
            <w:noWrap/>
            <w:vAlign w:val="center"/>
          </w:tcPr>
          <w:p w14:paraId="79974B09">
            <w:pPr>
              <w:jc w:val="center"/>
              <w:rPr>
                <w:rFonts w:ascii="宋体" w:hAnsi="宋体" w:cs="宋体"/>
                <w:sz w:val="24"/>
              </w:rPr>
            </w:pPr>
          </w:p>
        </w:tc>
        <w:tc>
          <w:tcPr>
            <w:tcW w:w="790" w:type="dxa"/>
            <w:noWrap/>
            <w:vAlign w:val="center"/>
          </w:tcPr>
          <w:p w14:paraId="099A3A1A">
            <w:pPr>
              <w:jc w:val="center"/>
              <w:rPr>
                <w:rFonts w:ascii="宋体" w:hAnsi="宋体" w:cs="宋体"/>
                <w:sz w:val="24"/>
              </w:rPr>
            </w:pPr>
          </w:p>
        </w:tc>
        <w:tc>
          <w:tcPr>
            <w:tcW w:w="1580" w:type="dxa"/>
            <w:noWrap/>
            <w:vAlign w:val="center"/>
          </w:tcPr>
          <w:p w14:paraId="24EBD87C">
            <w:pPr>
              <w:jc w:val="center"/>
              <w:rPr>
                <w:rFonts w:ascii="宋体" w:hAnsi="宋体" w:cs="宋体"/>
                <w:sz w:val="24"/>
              </w:rPr>
            </w:pPr>
          </w:p>
        </w:tc>
        <w:tc>
          <w:tcPr>
            <w:tcW w:w="1580" w:type="dxa"/>
            <w:noWrap/>
            <w:vAlign w:val="center"/>
          </w:tcPr>
          <w:p w14:paraId="5A67E483">
            <w:pPr>
              <w:jc w:val="center"/>
              <w:rPr>
                <w:rFonts w:ascii="宋体" w:hAnsi="宋体" w:cs="宋体"/>
                <w:sz w:val="24"/>
              </w:rPr>
            </w:pPr>
          </w:p>
        </w:tc>
      </w:tr>
      <w:tr w14:paraId="77C7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03BA2330">
            <w:pPr>
              <w:jc w:val="center"/>
              <w:rPr>
                <w:rFonts w:ascii="宋体" w:hAnsi="宋体" w:cs="宋体"/>
                <w:sz w:val="24"/>
              </w:rPr>
            </w:pPr>
          </w:p>
        </w:tc>
        <w:tc>
          <w:tcPr>
            <w:tcW w:w="1448" w:type="dxa"/>
            <w:noWrap/>
            <w:vAlign w:val="center"/>
          </w:tcPr>
          <w:p w14:paraId="0556A372">
            <w:pPr>
              <w:jc w:val="center"/>
              <w:rPr>
                <w:rFonts w:ascii="宋体" w:hAnsi="宋体" w:cs="宋体"/>
                <w:sz w:val="24"/>
              </w:rPr>
            </w:pPr>
          </w:p>
        </w:tc>
        <w:tc>
          <w:tcPr>
            <w:tcW w:w="1218" w:type="dxa"/>
            <w:noWrap/>
            <w:vAlign w:val="center"/>
          </w:tcPr>
          <w:p w14:paraId="78CBA1A1">
            <w:pPr>
              <w:jc w:val="center"/>
              <w:rPr>
                <w:rFonts w:ascii="宋体" w:hAnsi="宋体" w:cs="宋体"/>
                <w:sz w:val="24"/>
              </w:rPr>
            </w:pPr>
          </w:p>
        </w:tc>
        <w:tc>
          <w:tcPr>
            <w:tcW w:w="1067" w:type="dxa"/>
            <w:noWrap/>
            <w:vAlign w:val="center"/>
          </w:tcPr>
          <w:p w14:paraId="6E0BD3FE">
            <w:pPr>
              <w:jc w:val="center"/>
              <w:rPr>
                <w:rFonts w:ascii="宋体" w:hAnsi="宋体" w:cs="宋体"/>
                <w:sz w:val="24"/>
              </w:rPr>
            </w:pPr>
          </w:p>
        </w:tc>
        <w:tc>
          <w:tcPr>
            <w:tcW w:w="874" w:type="dxa"/>
            <w:noWrap/>
            <w:vAlign w:val="center"/>
          </w:tcPr>
          <w:p w14:paraId="0BEFC235">
            <w:pPr>
              <w:jc w:val="center"/>
              <w:rPr>
                <w:rFonts w:ascii="宋体" w:hAnsi="宋体" w:cs="宋体"/>
                <w:sz w:val="24"/>
              </w:rPr>
            </w:pPr>
          </w:p>
        </w:tc>
        <w:tc>
          <w:tcPr>
            <w:tcW w:w="790" w:type="dxa"/>
            <w:noWrap/>
            <w:vAlign w:val="center"/>
          </w:tcPr>
          <w:p w14:paraId="61E06687">
            <w:pPr>
              <w:jc w:val="center"/>
              <w:rPr>
                <w:rFonts w:ascii="宋体" w:hAnsi="宋体" w:cs="宋体"/>
                <w:sz w:val="24"/>
              </w:rPr>
            </w:pPr>
          </w:p>
        </w:tc>
        <w:tc>
          <w:tcPr>
            <w:tcW w:w="1580" w:type="dxa"/>
            <w:noWrap/>
            <w:vAlign w:val="center"/>
          </w:tcPr>
          <w:p w14:paraId="403AD406">
            <w:pPr>
              <w:jc w:val="center"/>
              <w:rPr>
                <w:rFonts w:ascii="宋体" w:hAnsi="宋体" w:cs="宋体"/>
                <w:sz w:val="24"/>
              </w:rPr>
            </w:pPr>
          </w:p>
        </w:tc>
        <w:tc>
          <w:tcPr>
            <w:tcW w:w="1580" w:type="dxa"/>
            <w:noWrap/>
            <w:vAlign w:val="center"/>
          </w:tcPr>
          <w:p w14:paraId="6B23C246">
            <w:pPr>
              <w:jc w:val="center"/>
              <w:rPr>
                <w:rFonts w:ascii="宋体" w:hAnsi="宋体" w:cs="宋体"/>
                <w:sz w:val="24"/>
              </w:rPr>
            </w:pPr>
          </w:p>
        </w:tc>
      </w:tr>
      <w:tr w14:paraId="7929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4FEAE691">
            <w:pPr>
              <w:jc w:val="center"/>
              <w:rPr>
                <w:rFonts w:ascii="宋体" w:hAnsi="宋体" w:cs="宋体"/>
                <w:sz w:val="24"/>
              </w:rPr>
            </w:pPr>
          </w:p>
        </w:tc>
        <w:tc>
          <w:tcPr>
            <w:tcW w:w="1448" w:type="dxa"/>
            <w:noWrap/>
            <w:vAlign w:val="center"/>
          </w:tcPr>
          <w:p w14:paraId="459CD946">
            <w:pPr>
              <w:jc w:val="center"/>
              <w:rPr>
                <w:rFonts w:ascii="宋体" w:hAnsi="宋体" w:cs="宋体"/>
                <w:sz w:val="24"/>
              </w:rPr>
            </w:pPr>
          </w:p>
        </w:tc>
        <w:tc>
          <w:tcPr>
            <w:tcW w:w="1218" w:type="dxa"/>
            <w:noWrap/>
            <w:vAlign w:val="center"/>
          </w:tcPr>
          <w:p w14:paraId="5F5D8C64">
            <w:pPr>
              <w:jc w:val="center"/>
              <w:rPr>
                <w:rFonts w:ascii="宋体" w:hAnsi="宋体" w:cs="宋体"/>
                <w:sz w:val="24"/>
              </w:rPr>
            </w:pPr>
          </w:p>
        </w:tc>
        <w:tc>
          <w:tcPr>
            <w:tcW w:w="1067" w:type="dxa"/>
            <w:noWrap/>
            <w:vAlign w:val="center"/>
          </w:tcPr>
          <w:p w14:paraId="6650B537">
            <w:pPr>
              <w:jc w:val="center"/>
              <w:rPr>
                <w:rFonts w:ascii="宋体" w:hAnsi="宋体" w:cs="宋体"/>
                <w:sz w:val="24"/>
              </w:rPr>
            </w:pPr>
          </w:p>
        </w:tc>
        <w:tc>
          <w:tcPr>
            <w:tcW w:w="874" w:type="dxa"/>
            <w:noWrap/>
            <w:vAlign w:val="center"/>
          </w:tcPr>
          <w:p w14:paraId="7049D16D">
            <w:pPr>
              <w:jc w:val="center"/>
              <w:rPr>
                <w:rFonts w:ascii="宋体" w:hAnsi="宋体" w:cs="宋体"/>
                <w:sz w:val="24"/>
              </w:rPr>
            </w:pPr>
          </w:p>
        </w:tc>
        <w:tc>
          <w:tcPr>
            <w:tcW w:w="790" w:type="dxa"/>
            <w:noWrap/>
            <w:vAlign w:val="center"/>
          </w:tcPr>
          <w:p w14:paraId="546FA0B3">
            <w:pPr>
              <w:jc w:val="center"/>
              <w:rPr>
                <w:rFonts w:ascii="宋体" w:hAnsi="宋体" w:cs="宋体"/>
                <w:sz w:val="24"/>
              </w:rPr>
            </w:pPr>
          </w:p>
        </w:tc>
        <w:tc>
          <w:tcPr>
            <w:tcW w:w="1580" w:type="dxa"/>
            <w:noWrap/>
            <w:vAlign w:val="center"/>
          </w:tcPr>
          <w:p w14:paraId="714D55BE">
            <w:pPr>
              <w:jc w:val="center"/>
              <w:rPr>
                <w:rFonts w:ascii="宋体" w:hAnsi="宋体" w:cs="宋体"/>
                <w:sz w:val="24"/>
              </w:rPr>
            </w:pPr>
          </w:p>
        </w:tc>
        <w:tc>
          <w:tcPr>
            <w:tcW w:w="1580" w:type="dxa"/>
            <w:noWrap/>
            <w:vAlign w:val="center"/>
          </w:tcPr>
          <w:p w14:paraId="7EE9217C">
            <w:pPr>
              <w:jc w:val="center"/>
              <w:rPr>
                <w:rFonts w:ascii="宋体" w:hAnsi="宋体" w:cs="宋体"/>
                <w:sz w:val="24"/>
              </w:rPr>
            </w:pPr>
          </w:p>
        </w:tc>
      </w:tr>
      <w:tr w14:paraId="3757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91" w:type="dxa"/>
            <w:noWrap/>
            <w:vAlign w:val="center"/>
          </w:tcPr>
          <w:p w14:paraId="060D1225">
            <w:pPr>
              <w:jc w:val="center"/>
              <w:rPr>
                <w:rFonts w:ascii="宋体" w:hAnsi="宋体" w:cs="宋体"/>
                <w:sz w:val="24"/>
              </w:rPr>
            </w:pPr>
          </w:p>
        </w:tc>
        <w:tc>
          <w:tcPr>
            <w:tcW w:w="1448" w:type="dxa"/>
            <w:noWrap/>
            <w:vAlign w:val="center"/>
          </w:tcPr>
          <w:p w14:paraId="6556A14F">
            <w:pPr>
              <w:jc w:val="center"/>
              <w:rPr>
                <w:rFonts w:ascii="宋体" w:hAnsi="宋体" w:cs="宋体"/>
                <w:sz w:val="24"/>
              </w:rPr>
            </w:pPr>
          </w:p>
        </w:tc>
        <w:tc>
          <w:tcPr>
            <w:tcW w:w="1218" w:type="dxa"/>
            <w:noWrap/>
            <w:vAlign w:val="center"/>
          </w:tcPr>
          <w:p w14:paraId="0AA14796">
            <w:pPr>
              <w:jc w:val="center"/>
              <w:rPr>
                <w:rFonts w:ascii="宋体" w:hAnsi="宋体" w:cs="宋体"/>
                <w:sz w:val="24"/>
              </w:rPr>
            </w:pPr>
          </w:p>
        </w:tc>
        <w:tc>
          <w:tcPr>
            <w:tcW w:w="1067" w:type="dxa"/>
            <w:noWrap/>
            <w:vAlign w:val="center"/>
          </w:tcPr>
          <w:p w14:paraId="024A1610">
            <w:pPr>
              <w:jc w:val="center"/>
              <w:rPr>
                <w:rFonts w:ascii="宋体" w:hAnsi="宋体" w:cs="宋体"/>
                <w:sz w:val="24"/>
              </w:rPr>
            </w:pPr>
          </w:p>
        </w:tc>
        <w:tc>
          <w:tcPr>
            <w:tcW w:w="874" w:type="dxa"/>
            <w:noWrap/>
            <w:vAlign w:val="center"/>
          </w:tcPr>
          <w:p w14:paraId="315A7FBD">
            <w:pPr>
              <w:jc w:val="center"/>
              <w:rPr>
                <w:rFonts w:ascii="宋体" w:hAnsi="宋体" w:cs="宋体"/>
                <w:sz w:val="24"/>
              </w:rPr>
            </w:pPr>
          </w:p>
        </w:tc>
        <w:tc>
          <w:tcPr>
            <w:tcW w:w="790" w:type="dxa"/>
            <w:noWrap/>
            <w:vAlign w:val="center"/>
          </w:tcPr>
          <w:p w14:paraId="102CD553">
            <w:pPr>
              <w:jc w:val="center"/>
              <w:rPr>
                <w:rFonts w:ascii="宋体" w:hAnsi="宋体" w:cs="宋体"/>
                <w:sz w:val="24"/>
              </w:rPr>
            </w:pPr>
          </w:p>
        </w:tc>
        <w:tc>
          <w:tcPr>
            <w:tcW w:w="1580" w:type="dxa"/>
            <w:noWrap/>
            <w:vAlign w:val="center"/>
          </w:tcPr>
          <w:p w14:paraId="04351FA0">
            <w:pPr>
              <w:jc w:val="center"/>
              <w:rPr>
                <w:rFonts w:ascii="宋体" w:hAnsi="宋体" w:cs="宋体"/>
                <w:sz w:val="24"/>
              </w:rPr>
            </w:pPr>
          </w:p>
        </w:tc>
        <w:tc>
          <w:tcPr>
            <w:tcW w:w="1580" w:type="dxa"/>
            <w:noWrap/>
            <w:vAlign w:val="center"/>
          </w:tcPr>
          <w:p w14:paraId="3649389C">
            <w:pPr>
              <w:jc w:val="center"/>
              <w:rPr>
                <w:rFonts w:ascii="宋体" w:hAnsi="宋体" w:cs="宋体"/>
                <w:sz w:val="24"/>
              </w:rPr>
            </w:pPr>
          </w:p>
        </w:tc>
      </w:tr>
      <w:tr w14:paraId="21E1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91" w:type="dxa"/>
            <w:noWrap/>
            <w:vAlign w:val="center"/>
          </w:tcPr>
          <w:p w14:paraId="07950CCC">
            <w:pPr>
              <w:jc w:val="center"/>
              <w:rPr>
                <w:rFonts w:ascii="宋体" w:hAnsi="宋体" w:cs="宋体"/>
                <w:sz w:val="24"/>
              </w:rPr>
            </w:pPr>
          </w:p>
        </w:tc>
        <w:tc>
          <w:tcPr>
            <w:tcW w:w="1448" w:type="dxa"/>
            <w:noWrap/>
            <w:vAlign w:val="center"/>
          </w:tcPr>
          <w:p w14:paraId="52EF5071">
            <w:pPr>
              <w:jc w:val="center"/>
              <w:rPr>
                <w:rFonts w:ascii="宋体" w:hAnsi="宋体" w:cs="宋体"/>
                <w:sz w:val="24"/>
              </w:rPr>
            </w:pPr>
          </w:p>
        </w:tc>
        <w:tc>
          <w:tcPr>
            <w:tcW w:w="1218" w:type="dxa"/>
            <w:noWrap/>
            <w:vAlign w:val="center"/>
          </w:tcPr>
          <w:p w14:paraId="5E3F7B8E">
            <w:pPr>
              <w:jc w:val="center"/>
              <w:rPr>
                <w:rFonts w:ascii="宋体" w:hAnsi="宋体" w:cs="宋体"/>
                <w:sz w:val="24"/>
              </w:rPr>
            </w:pPr>
          </w:p>
        </w:tc>
        <w:tc>
          <w:tcPr>
            <w:tcW w:w="1067" w:type="dxa"/>
            <w:noWrap/>
            <w:vAlign w:val="center"/>
          </w:tcPr>
          <w:p w14:paraId="00AB0D4D">
            <w:pPr>
              <w:jc w:val="center"/>
              <w:rPr>
                <w:rFonts w:ascii="宋体" w:hAnsi="宋体" w:cs="宋体"/>
                <w:sz w:val="24"/>
              </w:rPr>
            </w:pPr>
          </w:p>
        </w:tc>
        <w:tc>
          <w:tcPr>
            <w:tcW w:w="874" w:type="dxa"/>
            <w:noWrap/>
            <w:vAlign w:val="center"/>
          </w:tcPr>
          <w:p w14:paraId="35A53F6C">
            <w:pPr>
              <w:jc w:val="center"/>
              <w:rPr>
                <w:rFonts w:ascii="宋体" w:hAnsi="宋体" w:cs="宋体"/>
                <w:sz w:val="24"/>
              </w:rPr>
            </w:pPr>
          </w:p>
        </w:tc>
        <w:tc>
          <w:tcPr>
            <w:tcW w:w="790" w:type="dxa"/>
            <w:noWrap/>
            <w:vAlign w:val="center"/>
          </w:tcPr>
          <w:p w14:paraId="2B892644">
            <w:pPr>
              <w:jc w:val="center"/>
              <w:rPr>
                <w:rFonts w:ascii="宋体" w:hAnsi="宋体" w:cs="宋体"/>
                <w:sz w:val="24"/>
              </w:rPr>
            </w:pPr>
          </w:p>
        </w:tc>
        <w:tc>
          <w:tcPr>
            <w:tcW w:w="1580" w:type="dxa"/>
            <w:noWrap/>
            <w:vAlign w:val="center"/>
          </w:tcPr>
          <w:p w14:paraId="6E468934">
            <w:pPr>
              <w:jc w:val="center"/>
              <w:rPr>
                <w:rFonts w:ascii="宋体" w:hAnsi="宋体" w:cs="宋体"/>
                <w:sz w:val="24"/>
              </w:rPr>
            </w:pPr>
          </w:p>
        </w:tc>
        <w:tc>
          <w:tcPr>
            <w:tcW w:w="1580" w:type="dxa"/>
            <w:noWrap/>
            <w:vAlign w:val="center"/>
          </w:tcPr>
          <w:p w14:paraId="1B857860">
            <w:pPr>
              <w:jc w:val="center"/>
              <w:rPr>
                <w:rFonts w:ascii="宋体" w:hAnsi="宋体" w:cs="宋体"/>
                <w:sz w:val="24"/>
              </w:rPr>
            </w:pPr>
          </w:p>
        </w:tc>
      </w:tr>
      <w:tr w14:paraId="46D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557" w:type="dxa"/>
            <w:gridSpan w:val="3"/>
            <w:noWrap/>
          </w:tcPr>
          <w:p w14:paraId="2616FC70">
            <w:pPr>
              <w:jc w:val="left"/>
              <w:rPr>
                <w:rFonts w:ascii="宋体" w:hAnsi="宋体" w:cs="宋体"/>
                <w:sz w:val="24"/>
              </w:rPr>
            </w:pPr>
          </w:p>
          <w:p w14:paraId="53BE9CDF">
            <w:pPr>
              <w:jc w:val="left"/>
              <w:rPr>
                <w:rFonts w:ascii="宋体" w:hAnsi="宋体" w:cs="宋体"/>
                <w:sz w:val="24"/>
              </w:rPr>
            </w:pPr>
            <w:r>
              <w:rPr>
                <w:rFonts w:hint="eastAsia" w:ascii="宋体" w:hAnsi="宋体" w:cs="宋体"/>
                <w:sz w:val="24"/>
              </w:rPr>
              <w:t>本总价必须与开标一览表中的投标价格一致。</w:t>
            </w:r>
          </w:p>
        </w:tc>
        <w:tc>
          <w:tcPr>
            <w:tcW w:w="1067" w:type="dxa"/>
            <w:noWrap/>
          </w:tcPr>
          <w:p w14:paraId="085FEF1B">
            <w:pPr>
              <w:jc w:val="left"/>
              <w:rPr>
                <w:rFonts w:ascii="宋体" w:hAnsi="宋体" w:cs="宋体"/>
                <w:sz w:val="24"/>
              </w:rPr>
            </w:pPr>
          </w:p>
        </w:tc>
        <w:tc>
          <w:tcPr>
            <w:tcW w:w="874" w:type="dxa"/>
            <w:noWrap/>
          </w:tcPr>
          <w:p w14:paraId="36347C1A">
            <w:pPr>
              <w:jc w:val="left"/>
              <w:rPr>
                <w:rFonts w:ascii="宋体" w:hAnsi="宋体" w:cs="宋体"/>
                <w:sz w:val="24"/>
              </w:rPr>
            </w:pPr>
          </w:p>
        </w:tc>
        <w:tc>
          <w:tcPr>
            <w:tcW w:w="790" w:type="dxa"/>
            <w:noWrap/>
          </w:tcPr>
          <w:p w14:paraId="7B8E4E6F">
            <w:pPr>
              <w:jc w:val="left"/>
              <w:rPr>
                <w:rFonts w:ascii="宋体" w:hAnsi="宋体" w:cs="宋体"/>
                <w:sz w:val="24"/>
              </w:rPr>
            </w:pPr>
          </w:p>
        </w:tc>
        <w:tc>
          <w:tcPr>
            <w:tcW w:w="1580" w:type="dxa"/>
            <w:noWrap/>
          </w:tcPr>
          <w:p w14:paraId="61AB79AE">
            <w:pPr>
              <w:jc w:val="left"/>
              <w:rPr>
                <w:rFonts w:ascii="宋体" w:hAnsi="宋体" w:cs="宋体"/>
                <w:sz w:val="24"/>
              </w:rPr>
            </w:pPr>
          </w:p>
        </w:tc>
        <w:tc>
          <w:tcPr>
            <w:tcW w:w="1580" w:type="dxa"/>
            <w:noWrap/>
          </w:tcPr>
          <w:p w14:paraId="41FFB0A4">
            <w:pPr>
              <w:jc w:val="left"/>
              <w:rPr>
                <w:rFonts w:ascii="宋体" w:hAnsi="宋体" w:cs="宋体"/>
                <w:b/>
                <w:bCs/>
                <w:sz w:val="24"/>
              </w:rPr>
            </w:pPr>
          </w:p>
        </w:tc>
      </w:tr>
    </w:tbl>
    <w:p w14:paraId="4AAAB8B2">
      <w:pPr>
        <w:jc w:val="left"/>
        <w:rPr>
          <w:rFonts w:ascii="宋体" w:hAnsi="宋体" w:cs="宋体"/>
          <w:b/>
          <w:bCs/>
          <w:sz w:val="24"/>
        </w:rPr>
      </w:pPr>
    </w:p>
    <w:p w14:paraId="375FFF26">
      <w:pPr>
        <w:jc w:val="left"/>
        <w:rPr>
          <w:rFonts w:ascii="宋体" w:hAnsi="宋体" w:cs="宋体"/>
          <w:sz w:val="24"/>
        </w:rPr>
      </w:pPr>
      <w:r>
        <w:rPr>
          <w:rFonts w:hint="eastAsia" w:ascii="宋体" w:hAnsi="宋体" w:cs="宋体"/>
          <w:sz w:val="24"/>
        </w:rPr>
        <w:t>投标人名称（公章）：</w:t>
      </w:r>
    </w:p>
    <w:p w14:paraId="28E170DB">
      <w:pPr>
        <w:jc w:val="left"/>
        <w:rPr>
          <w:rFonts w:ascii="宋体" w:hAnsi="宋体" w:cs="宋体"/>
          <w:sz w:val="24"/>
        </w:rPr>
      </w:pPr>
    </w:p>
    <w:p w14:paraId="19946FA7">
      <w:pPr>
        <w:jc w:val="left"/>
        <w:rPr>
          <w:rFonts w:ascii="宋体" w:hAnsi="宋体" w:cs="宋体"/>
        </w:rPr>
      </w:pPr>
      <w:r>
        <w:rPr>
          <w:rFonts w:hint="eastAsia" w:ascii="宋体" w:hAnsi="宋体" w:cs="宋体"/>
          <w:sz w:val="24"/>
        </w:rPr>
        <w:t xml:space="preserve">   投标人代表签字：</w:t>
      </w:r>
    </w:p>
    <w:p w14:paraId="0BA356B3">
      <w:pPr>
        <w:widowControl/>
        <w:jc w:val="left"/>
        <w:rPr>
          <w:rFonts w:ascii="宋体" w:hAnsi="宋体" w:cs="宋体"/>
        </w:rPr>
      </w:pPr>
    </w:p>
    <w:p w14:paraId="66142259">
      <w:pPr>
        <w:widowControl/>
        <w:jc w:val="left"/>
        <w:rPr>
          <w:color w:val="000000"/>
        </w:rPr>
      </w:pPr>
    </w:p>
    <w:p w14:paraId="5AEEFCCD">
      <w:pPr>
        <w:widowControl/>
        <w:jc w:val="left"/>
        <w:rPr>
          <w:color w:val="000000"/>
        </w:rPr>
      </w:pPr>
    </w:p>
    <w:p w14:paraId="2546CC4C">
      <w:pPr>
        <w:widowControl/>
        <w:jc w:val="left"/>
        <w:rPr>
          <w:color w:val="000000"/>
        </w:rPr>
      </w:pPr>
    </w:p>
    <w:p w14:paraId="5CF2447E">
      <w:pPr>
        <w:widowControl/>
        <w:jc w:val="left"/>
        <w:rPr>
          <w:color w:val="000000"/>
        </w:rPr>
      </w:pPr>
    </w:p>
    <w:p w14:paraId="4F866385">
      <w:pPr>
        <w:widowControl/>
        <w:jc w:val="left"/>
        <w:rPr>
          <w:color w:val="000000"/>
        </w:rPr>
      </w:pPr>
    </w:p>
    <w:p w14:paraId="492FAA01">
      <w:pPr>
        <w:widowControl/>
        <w:tabs>
          <w:tab w:val="left" w:pos="0"/>
        </w:tabs>
        <w:spacing w:line="440" w:lineRule="exact"/>
        <w:jc w:val="center"/>
        <w:rPr>
          <w:rFonts w:ascii="宋体" w:hAnsi="宋体"/>
          <w:b/>
          <w:bCs/>
          <w:sz w:val="24"/>
        </w:rPr>
      </w:pPr>
    </w:p>
    <w:p w14:paraId="116FAB1D">
      <w:pPr>
        <w:spacing w:line="360" w:lineRule="auto"/>
        <w:jc w:val="center"/>
        <w:outlineLvl w:val="0"/>
        <w:rPr>
          <w:rFonts w:ascii="宋体" w:hAnsi="宋体"/>
          <w:b/>
          <w:bCs/>
          <w:sz w:val="28"/>
          <w:szCs w:val="28"/>
          <w:lang w:val="zh-CN"/>
        </w:rPr>
      </w:pPr>
      <w:r>
        <w:rPr>
          <w:rFonts w:hint="eastAsia" w:ascii="宋体" w:hAnsi="宋体"/>
          <w:b/>
          <w:bCs/>
          <w:sz w:val="28"/>
          <w:szCs w:val="28"/>
        </w:rPr>
        <w:t>五、</w:t>
      </w:r>
      <w:r>
        <w:rPr>
          <w:rFonts w:hint="eastAsia" w:ascii="宋体" w:hAnsi="宋体"/>
          <w:b/>
          <w:bCs/>
          <w:sz w:val="28"/>
          <w:szCs w:val="28"/>
          <w:lang w:val="zh-CN"/>
        </w:rPr>
        <w:t>投标人基本情况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993"/>
        <w:gridCol w:w="992"/>
        <w:gridCol w:w="1182"/>
        <w:gridCol w:w="9"/>
        <w:gridCol w:w="757"/>
        <w:gridCol w:w="519"/>
        <w:gridCol w:w="1151"/>
        <w:gridCol w:w="391"/>
        <w:gridCol w:w="1413"/>
      </w:tblGrid>
      <w:tr w14:paraId="667F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0670561C">
            <w:pPr>
              <w:spacing w:line="500" w:lineRule="exact"/>
              <w:jc w:val="center"/>
              <w:rPr>
                <w:rFonts w:ascii="宋体" w:hAnsi="宋体"/>
                <w:sz w:val="24"/>
                <w:szCs w:val="24"/>
                <w:highlight w:val="none"/>
              </w:rPr>
            </w:pPr>
            <w:r>
              <w:rPr>
                <w:rFonts w:hint="eastAsia" w:ascii="宋体" w:hAnsi="宋体"/>
                <w:sz w:val="24"/>
                <w:szCs w:val="24"/>
                <w:highlight w:val="none"/>
              </w:rPr>
              <w:t>投标人名称</w:t>
            </w:r>
          </w:p>
        </w:tc>
        <w:tc>
          <w:tcPr>
            <w:tcW w:w="7407" w:type="dxa"/>
            <w:gridSpan w:val="9"/>
            <w:noWrap w:val="0"/>
            <w:vAlign w:val="center"/>
          </w:tcPr>
          <w:p w14:paraId="697452ED">
            <w:pPr>
              <w:spacing w:line="500" w:lineRule="exact"/>
              <w:jc w:val="center"/>
              <w:rPr>
                <w:rFonts w:ascii="宋体" w:hAnsi="宋体"/>
                <w:sz w:val="24"/>
                <w:szCs w:val="24"/>
                <w:highlight w:val="none"/>
              </w:rPr>
            </w:pPr>
          </w:p>
        </w:tc>
      </w:tr>
      <w:tr w14:paraId="6F4A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4856A19C">
            <w:pPr>
              <w:spacing w:line="500" w:lineRule="exact"/>
              <w:jc w:val="center"/>
              <w:rPr>
                <w:rFonts w:ascii="宋体" w:hAnsi="宋体"/>
                <w:sz w:val="24"/>
                <w:szCs w:val="24"/>
                <w:highlight w:val="none"/>
              </w:rPr>
            </w:pPr>
            <w:r>
              <w:rPr>
                <w:rFonts w:hint="eastAsia" w:ascii="宋体" w:hAnsi="宋体"/>
                <w:sz w:val="24"/>
                <w:szCs w:val="24"/>
                <w:highlight w:val="none"/>
              </w:rPr>
              <w:t>注册地址</w:t>
            </w:r>
          </w:p>
        </w:tc>
        <w:tc>
          <w:tcPr>
            <w:tcW w:w="3167" w:type="dxa"/>
            <w:gridSpan w:val="3"/>
            <w:noWrap w:val="0"/>
            <w:vAlign w:val="center"/>
          </w:tcPr>
          <w:p w14:paraId="114BE460">
            <w:pPr>
              <w:spacing w:line="500" w:lineRule="exact"/>
              <w:jc w:val="center"/>
              <w:rPr>
                <w:rFonts w:ascii="宋体" w:hAnsi="宋体"/>
                <w:sz w:val="24"/>
                <w:szCs w:val="24"/>
                <w:highlight w:val="none"/>
              </w:rPr>
            </w:pPr>
          </w:p>
        </w:tc>
        <w:tc>
          <w:tcPr>
            <w:tcW w:w="1285" w:type="dxa"/>
            <w:gridSpan w:val="3"/>
            <w:noWrap w:val="0"/>
            <w:vAlign w:val="center"/>
          </w:tcPr>
          <w:p w14:paraId="03B77E3D">
            <w:pPr>
              <w:spacing w:line="500" w:lineRule="exact"/>
              <w:jc w:val="center"/>
              <w:rPr>
                <w:rFonts w:ascii="宋体" w:hAnsi="宋体"/>
                <w:sz w:val="24"/>
                <w:szCs w:val="24"/>
                <w:highlight w:val="none"/>
              </w:rPr>
            </w:pPr>
            <w:r>
              <w:rPr>
                <w:rFonts w:hint="eastAsia" w:ascii="宋体" w:hAnsi="宋体"/>
                <w:sz w:val="24"/>
                <w:szCs w:val="24"/>
                <w:highlight w:val="none"/>
              </w:rPr>
              <w:t>邮政编码</w:t>
            </w:r>
          </w:p>
        </w:tc>
        <w:tc>
          <w:tcPr>
            <w:tcW w:w="2955" w:type="dxa"/>
            <w:gridSpan w:val="3"/>
            <w:noWrap w:val="0"/>
            <w:vAlign w:val="center"/>
          </w:tcPr>
          <w:p w14:paraId="28414EE3">
            <w:pPr>
              <w:spacing w:line="500" w:lineRule="exact"/>
              <w:jc w:val="center"/>
              <w:rPr>
                <w:rFonts w:ascii="宋体" w:hAnsi="宋体"/>
                <w:sz w:val="24"/>
                <w:szCs w:val="24"/>
                <w:highlight w:val="none"/>
              </w:rPr>
            </w:pPr>
          </w:p>
        </w:tc>
      </w:tr>
      <w:tr w14:paraId="0087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vMerge w:val="restart"/>
            <w:noWrap w:val="0"/>
            <w:vAlign w:val="center"/>
          </w:tcPr>
          <w:p w14:paraId="5045DDE0">
            <w:pPr>
              <w:spacing w:line="500" w:lineRule="exact"/>
              <w:jc w:val="center"/>
              <w:rPr>
                <w:rFonts w:ascii="宋体" w:hAnsi="宋体"/>
                <w:sz w:val="24"/>
                <w:szCs w:val="24"/>
                <w:highlight w:val="none"/>
              </w:rPr>
            </w:pPr>
            <w:r>
              <w:rPr>
                <w:rFonts w:hint="eastAsia" w:ascii="宋体" w:hAnsi="宋体"/>
                <w:sz w:val="24"/>
                <w:szCs w:val="24"/>
                <w:highlight w:val="none"/>
              </w:rPr>
              <w:t>联系方式</w:t>
            </w:r>
          </w:p>
        </w:tc>
        <w:tc>
          <w:tcPr>
            <w:tcW w:w="993" w:type="dxa"/>
            <w:noWrap w:val="0"/>
            <w:vAlign w:val="center"/>
          </w:tcPr>
          <w:p w14:paraId="5BB43F4D">
            <w:pPr>
              <w:spacing w:line="500" w:lineRule="exact"/>
              <w:jc w:val="center"/>
              <w:rPr>
                <w:rFonts w:ascii="宋体" w:hAnsi="宋体"/>
                <w:sz w:val="24"/>
                <w:szCs w:val="24"/>
                <w:highlight w:val="none"/>
              </w:rPr>
            </w:pPr>
            <w:r>
              <w:rPr>
                <w:rFonts w:hint="eastAsia" w:ascii="宋体" w:hAnsi="宋体"/>
                <w:sz w:val="24"/>
                <w:szCs w:val="24"/>
                <w:highlight w:val="none"/>
              </w:rPr>
              <w:t>联系人</w:t>
            </w:r>
          </w:p>
        </w:tc>
        <w:tc>
          <w:tcPr>
            <w:tcW w:w="2174" w:type="dxa"/>
            <w:gridSpan w:val="2"/>
            <w:noWrap w:val="0"/>
            <w:vAlign w:val="center"/>
          </w:tcPr>
          <w:p w14:paraId="7B7A7B75">
            <w:pPr>
              <w:spacing w:line="500" w:lineRule="exact"/>
              <w:jc w:val="center"/>
              <w:rPr>
                <w:rFonts w:ascii="宋体" w:hAnsi="宋体"/>
                <w:sz w:val="24"/>
                <w:szCs w:val="24"/>
                <w:highlight w:val="none"/>
              </w:rPr>
            </w:pPr>
          </w:p>
        </w:tc>
        <w:tc>
          <w:tcPr>
            <w:tcW w:w="1285" w:type="dxa"/>
            <w:gridSpan w:val="3"/>
            <w:noWrap w:val="0"/>
            <w:vAlign w:val="center"/>
          </w:tcPr>
          <w:p w14:paraId="49866793">
            <w:pPr>
              <w:spacing w:line="500" w:lineRule="exact"/>
              <w:jc w:val="center"/>
              <w:rPr>
                <w:rFonts w:ascii="宋体" w:hAnsi="宋体"/>
                <w:sz w:val="24"/>
                <w:szCs w:val="24"/>
                <w:highlight w:val="none"/>
              </w:rPr>
            </w:pPr>
            <w:r>
              <w:rPr>
                <w:rFonts w:hint="eastAsia" w:ascii="宋体" w:hAnsi="宋体"/>
                <w:sz w:val="24"/>
                <w:szCs w:val="24"/>
                <w:highlight w:val="none"/>
              </w:rPr>
              <w:t>电话</w:t>
            </w:r>
          </w:p>
        </w:tc>
        <w:tc>
          <w:tcPr>
            <w:tcW w:w="2955" w:type="dxa"/>
            <w:gridSpan w:val="3"/>
            <w:noWrap w:val="0"/>
            <w:vAlign w:val="center"/>
          </w:tcPr>
          <w:p w14:paraId="40AF34F4">
            <w:pPr>
              <w:spacing w:line="500" w:lineRule="exact"/>
              <w:jc w:val="center"/>
              <w:rPr>
                <w:rFonts w:ascii="宋体" w:hAnsi="宋体"/>
                <w:sz w:val="24"/>
                <w:szCs w:val="24"/>
                <w:highlight w:val="none"/>
              </w:rPr>
            </w:pPr>
          </w:p>
        </w:tc>
      </w:tr>
      <w:tr w14:paraId="3D82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vMerge w:val="continue"/>
            <w:noWrap w:val="0"/>
            <w:vAlign w:val="center"/>
          </w:tcPr>
          <w:p w14:paraId="43B98823">
            <w:pPr>
              <w:spacing w:line="500" w:lineRule="exact"/>
              <w:jc w:val="center"/>
              <w:rPr>
                <w:rFonts w:ascii="宋体" w:hAnsi="宋体"/>
                <w:sz w:val="24"/>
                <w:szCs w:val="24"/>
                <w:highlight w:val="none"/>
              </w:rPr>
            </w:pPr>
          </w:p>
        </w:tc>
        <w:tc>
          <w:tcPr>
            <w:tcW w:w="993" w:type="dxa"/>
            <w:noWrap w:val="0"/>
            <w:vAlign w:val="center"/>
          </w:tcPr>
          <w:p w14:paraId="51C786C5">
            <w:pPr>
              <w:spacing w:line="500" w:lineRule="exact"/>
              <w:jc w:val="center"/>
              <w:rPr>
                <w:rFonts w:ascii="宋体" w:hAnsi="宋体"/>
                <w:sz w:val="24"/>
                <w:szCs w:val="24"/>
                <w:highlight w:val="none"/>
              </w:rPr>
            </w:pPr>
            <w:r>
              <w:rPr>
                <w:rFonts w:hint="eastAsia" w:ascii="宋体" w:hAnsi="宋体"/>
                <w:sz w:val="24"/>
                <w:szCs w:val="24"/>
                <w:highlight w:val="none"/>
              </w:rPr>
              <w:t>传真</w:t>
            </w:r>
          </w:p>
        </w:tc>
        <w:tc>
          <w:tcPr>
            <w:tcW w:w="2174" w:type="dxa"/>
            <w:gridSpan w:val="2"/>
            <w:noWrap w:val="0"/>
            <w:vAlign w:val="center"/>
          </w:tcPr>
          <w:p w14:paraId="145BF917">
            <w:pPr>
              <w:spacing w:line="500" w:lineRule="exact"/>
              <w:jc w:val="center"/>
              <w:rPr>
                <w:rFonts w:ascii="宋体" w:hAnsi="宋体"/>
                <w:sz w:val="24"/>
                <w:szCs w:val="24"/>
                <w:highlight w:val="none"/>
              </w:rPr>
            </w:pPr>
          </w:p>
        </w:tc>
        <w:tc>
          <w:tcPr>
            <w:tcW w:w="1285" w:type="dxa"/>
            <w:gridSpan w:val="3"/>
            <w:noWrap w:val="0"/>
            <w:vAlign w:val="center"/>
          </w:tcPr>
          <w:p w14:paraId="69DF731E">
            <w:pPr>
              <w:spacing w:line="500" w:lineRule="exact"/>
              <w:jc w:val="center"/>
              <w:rPr>
                <w:rFonts w:ascii="宋体" w:hAnsi="宋体"/>
                <w:sz w:val="24"/>
                <w:szCs w:val="24"/>
                <w:highlight w:val="none"/>
              </w:rPr>
            </w:pPr>
            <w:r>
              <w:rPr>
                <w:rFonts w:hint="eastAsia" w:ascii="宋体" w:hAnsi="宋体"/>
                <w:sz w:val="24"/>
                <w:szCs w:val="24"/>
                <w:highlight w:val="none"/>
              </w:rPr>
              <w:t>网址</w:t>
            </w:r>
          </w:p>
        </w:tc>
        <w:tc>
          <w:tcPr>
            <w:tcW w:w="2955" w:type="dxa"/>
            <w:gridSpan w:val="3"/>
            <w:noWrap w:val="0"/>
            <w:vAlign w:val="center"/>
          </w:tcPr>
          <w:p w14:paraId="37E6139B">
            <w:pPr>
              <w:spacing w:line="500" w:lineRule="exact"/>
              <w:jc w:val="center"/>
              <w:rPr>
                <w:rFonts w:ascii="宋体" w:hAnsi="宋体"/>
                <w:sz w:val="24"/>
                <w:szCs w:val="24"/>
                <w:highlight w:val="none"/>
              </w:rPr>
            </w:pPr>
          </w:p>
        </w:tc>
      </w:tr>
      <w:tr w14:paraId="3FEE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677E2288">
            <w:pPr>
              <w:spacing w:line="500" w:lineRule="exact"/>
              <w:jc w:val="center"/>
              <w:rPr>
                <w:rFonts w:ascii="宋体" w:hAnsi="宋体"/>
                <w:sz w:val="24"/>
                <w:szCs w:val="24"/>
                <w:highlight w:val="none"/>
              </w:rPr>
            </w:pPr>
            <w:r>
              <w:rPr>
                <w:rFonts w:hint="eastAsia" w:ascii="宋体" w:hAnsi="宋体"/>
                <w:sz w:val="24"/>
                <w:szCs w:val="24"/>
                <w:highlight w:val="none"/>
              </w:rPr>
              <w:t>法定代表人</w:t>
            </w:r>
          </w:p>
        </w:tc>
        <w:tc>
          <w:tcPr>
            <w:tcW w:w="993" w:type="dxa"/>
            <w:noWrap w:val="0"/>
            <w:vAlign w:val="center"/>
          </w:tcPr>
          <w:p w14:paraId="75BA33D6">
            <w:pPr>
              <w:spacing w:line="500" w:lineRule="exact"/>
              <w:jc w:val="center"/>
              <w:rPr>
                <w:rFonts w:ascii="宋体" w:hAnsi="宋体"/>
                <w:sz w:val="24"/>
                <w:szCs w:val="24"/>
                <w:highlight w:val="none"/>
              </w:rPr>
            </w:pPr>
            <w:r>
              <w:rPr>
                <w:rFonts w:hint="eastAsia" w:ascii="宋体" w:hAnsi="宋体"/>
                <w:sz w:val="24"/>
                <w:szCs w:val="24"/>
                <w:highlight w:val="none"/>
              </w:rPr>
              <w:t>姓名</w:t>
            </w:r>
          </w:p>
        </w:tc>
        <w:tc>
          <w:tcPr>
            <w:tcW w:w="992" w:type="dxa"/>
            <w:noWrap w:val="0"/>
            <w:vAlign w:val="center"/>
          </w:tcPr>
          <w:p w14:paraId="47BABEE5">
            <w:pPr>
              <w:spacing w:line="500" w:lineRule="exact"/>
              <w:jc w:val="center"/>
              <w:rPr>
                <w:rFonts w:ascii="宋体" w:hAnsi="宋体"/>
                <w:sz w:val="24"/>
                <w:szCs w:val="24"/>
                <w:highlight w:val="none"/>
              </w:rPr>
            </w:pPr>
          </w:p>
        </w:tc>
        <w:tc>
          <w:tcPr>
            <w:tcW w:w="1191" w:type="dxa"/>
            <w:gridSpan w:val="2"/>
            <w:noWrap w:val="0"/>
            <w:vAlign w:val="center"/>
          </w:tcPr>
          <w:p w14:paraId="2B255636">
            <w:pPr>
              <w:spacing w:line="500" w:lineRule="exact"/>
              <w:jc w:val="center"/>
              <w:rPr>
                <w:rFonts w:ascii="宋体" w:hAnsi="宋体"/>
                <w:sz w:val="24"/>
                <w:szCs w:val="24"/>
                <w:highlight w:val="none"/>
              </w:rPr>
            </w:pPr>
            <w:r>
              <w:rPr>
                <w:rFonts w:hint="eastAsia" w:ascii="宋体" w:hAnsi="宋体"/>
                <w:sz w:val="24"/>
                <w:szCs w:val="24"/>
                <w:highlight w:val="none"/>
              </w:rPr>
              <w:t>技术职称</w:t>
            </w:r>
          </w:p>
        </w:tc>
        <w:tc>
          <w:tcPr>
            <w:tcW w:w="1276" w:type="dxa"/>
            <w:gridSpan w:val="2"/>
            <w:noWrap w:val="0"/>
            <w:vAlign w:val="center"/>
          </w:tcPr>
          <w:p w14:paraId="4D42AF5D">
            <w:pPr>
              <w:spacing w:line="500" w:lineRule="exact"/>
              <w:jc w:val="center"/>
              <w:rPr>
                <w:rFonts w:ascii="宋体" w:hAnsi="宋体"/>
                <w:sz w:val="24"/>
                <w:szCs w:val="24"/>
                <w:highlight w:val="none"/>
              </w:rPr>
            </w:pPr>
          </w:p>
        </w:tc>
        <w:tc>
          <w:tcPr>
            <w:tcW w:w="1151" w:type="dxa"/>
            <w:noWrap w:val="0"/>
            <w:vAlign w:val="center"/>
          </w:tcPr>
          <w:p w14:paraId="737853F0">
            <w:pPr>
              <w:spacing w:line="500" w:lineRule="exact"/>
              <w:jc w:val="center"/>
              <w:rPr>
                <w:rFonts w:ascii="宋体" w:hAnsi="宋体"/>
                <w:sz w:val="24"/>
                <w:szCs w:val="24"/>
                <w:highlight w:val="none"/>
              </w:rPr>
            </w:pPr>
            <w:r>
              <w:rPr>
                <w:rFonts w:hint="eastAsia" w:ascii="宋体" w:hAnsi="宋体"/>
                <w:sz w:val="24"/>
                <w:szCs w:val="24"/>
                <w:highlight w:val="none"/>
              </w:rPr>
              <w:t>电话</w:t>
            </w:r>
          </w:p>
        </w:tc>
        <w:tc>
          <w:tcPr>
            <w:tcW w:w="1804" w:type="dxa"/>
            <w:gridSpan w:val="2"/>
            <w:noWrap w:val="0"/>
            <w:vAlign w:val="center"/>
          </w:tcPr>
          <w:p w14:paraId="120ED3F5">
            <w:pPr>
              <w:spacing w:line="500" w:lineRule="exact"/>
              <w:jc w:val="center"/>
              <w:rPr>
                <w:rFonts w:ascii="宋体" w:hAnsi="宋体"/>
                <w:sz w:val="24"/>
                <w:szCs w:val="24"/>
                <w:highlight w:val="none"/>
              </w:rPr>
            </w:pPr>
          </w:p>
        </w:tc>
      </w:tr>
      <w:tr w14:paraId="2B9F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6953A244">
            <w:pPr>
              <w:spacing w:line="500" w:lineRule="exact"/>
              <w:jc w:val="center"/>
              <w:rPr>
                <w:rFonts w:ascii="宋体" w:hAnsi="宋体"/>
                <w:sz w:val="24"/>
                <w:szCs w:val="24"/>
                <w:highlight w:val="none"/>
              </w:rPr>
            </w:pPr>
            <w:r>
              <w:rPr>
                <w:rFonts w:hint="eastAsia" w:ascii="宋体" w:hAnsi="宋体"/>
                <w:sz w:val="24"/>
                <w:szCs w:val="24"/>
                <w:highlight w:val="none"/>
              </w:rPr>
              <w:t>技术负责人</w:t>
            </w:r>
          </w:p>
        </w:tc>
        <w:tc>
          <w:tcPr>
            <w:tcW w:w="993" w:type="dxa"/>
            <w:noWrap w:val="0"/>
            <w:vAlign w:val="center"/>
          </w:tcPr>
          <w:p w14:paraId="2DB801BE">
            <w:pPr>
              <w:spacing w:line="500" w:lineRule="exact"/>
              <w:jc w:val="center"/>
              <w:rPr>
                <w:rFonts w:ascii="宋体" w:hAnsi="宋体"/>
                <w:sz w:val="24"/>
                <w:szCs w:val="24"/>
                <w:highlight w:val="none"/>
              </w:rPr>
            </w:pPr>
            <w:r>
              <w:rPr>
                <w:rFonts w:hint="eastAsia" w:ascii="宋体" w:hAnsi="宋体"/>
                <w:sz w:val="24"/>
                <w:szCs w:val="24"/>
                <w:highlight w:val="none"/>
              </w:rPr>
              <w:t>姓名</w:t>
            </w:r>
          </w:p>
        </w:tc>
        <w:tc>
          <w:tcPr>
            <w:tcW w:w="992" w:type="dxa"/>
            <w:noWrap w:val="0"/>
            <w:vAlign w:val="center"/>
          </w:tcPr>
          <w:p w14:paraId="78AB0609">
            <w:pPr>
              <w:spacing w:line="500" w:lineRule="exact"/>
              <w:jc w:val="center"/>
              <w:rPr>
                <w:rFonts w:ascii="宋体" w:hAnsi="宋体"/>
                <w:sz w:val="24"/>
                <w:szCs w:val="24"/>
                <w:highlight w:val="none"/>
              </w:rPr>
            </w:pPr>
          </w:p>
        </w:tc>
        <w:tc>
          <w:tcPr>
            <w:tcW w:w="1191" w:type="dxa"/>
            <w:gridSpan w:val="2"/>
            <w:noWrap w:val="0"/>
            <w:vAlign w:val="center"/>
          </w:tcPr>
          <w:p w14:paraId="67D2D47F">
            <w:pPr>
              <w:spacing w:line="500" w:lineRule="exact"/>
              <w:jc w:val="center"/>
              <w:rPr>
                <w:rFonts w:ascii="宋体" w:hAnsi="宋体"/>
                <w:sz w:val="24"/>
                <w:szCs w:val="24"/>
                <w:highlight w:val="none"/>
              </w:rPr>
            </w:pPr>
            <w:r>
              <w:rPr>
                <w:rFonts w:hint="eastAsia" w:ascii="宋体" w:hAnsi="宋体"/>
                <w:sz w:val="24"/>
                <w:szCs w:val="24"/>
                <w:highlight w:val="none"/>
              </w:rPr>
              <w:t>技术职称</w:t>
            </w:r>
          </w:p>
        </w:tc>
        <w:tc>
          <w:tcPr>
            <w:tcW w:w="1276" w:type="dxa"/>
            <w:gridSpan w:val="2"/>
            <w:noWrap w:val="0"/>
            <w:vAlign w:val="center"/>
          </w:tcPr>
          <w:p w14:paraId="2A85E61B">
            <w:pPr>
              <w:spacing w:line="500" w:lineRule="exact"/>
              <w:jc w:val="center"/>
              <w:rPr>
                <w:rFonts w:ascii="宋体" w:hAnsi="宋体"/>
                <w:sz w:val="24"/>
                <w:szCs w:val="24"/>
                <w:highlight w:val="none"/>
              </w:rPr>
            </w:pPr>
          </w:p>
        </w:tc>
        <w:tc>
          <w:tcPr>
            <w:tcW w:w="1151" w:type="dxa"/>
            <w:noWrap w:val="0"/>
            <w:vAlign w:val="center"/>
          </w:tcPr>
          <w:p w14:paraId="3B61DFD8">
            <w:pPr>
              <w:spacing w:line="500" w:lineRule="exact"/>
              <w:jc w:val="center"/>
              <w:rPr>
                <w:rFonts w:ascii="宋体" w:hAnsi="宋体"/>
                <w:sz w:val="24"/>
                <w:szCs w:val="24"/>
                <w:highlight w:val="none"/>
              </w:rPr>
            </w:pPr>
            <w:r>
              <w:rPr>
                <w:rFonts w:hint="eastAsia" w:ascii="宋体" w:hAnsi="宋体"/>
                <w:sz w:val="24"/>
                <w:szCs w:val="24"/>
                <w:highlight w:val="none"/>
              </w:rPr>
              <w:t>电话</w:t>
            </w:r>
          </w:p>
        </w:tc>
        <w:tc>
          <w:tcPr>
            <w:tcW w:w="1804" w:type="dxa"/>
            <w:gridSpan w:val="2"/>
            <w:noWrap w:val="0"/>
            <w:vAlign w:val="center"/>
          </w:tcPr>
          <w:p w14:paraId="6624D0D9">
            <w:pPr>
              <w:spacing w:line="500" w:lineRule="exact"/>
              <w:jc w:val="center"/>
              <w:rPr>
                <w:rFonts w:ascii="宋体" w:hAnsi="宋体"/>
                <w:sz w:val="24"/>
                <w:szCs w:val="24"/>
                <w:highlight w:val="none"/>
              </w:rPr>
            </w:pPr>
          </w:p>
        </w:tc>
      </w:tr>
      <w:tr w14:paraId="1D66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03614E44">
            <w:pPr>
              <w:spacing w:line="500" w:lineRule="exact"/>
              <w:jc w:val="center"/>
              <w:rPr>
                <w:rFonts w:ascii="宋体" w:hAnsi="宋体"/>
                <w:sz w:val="24"/>
                <w:szCs w:val="24"/>
                <w:highlight w:val="none"/>
              </w:rPr>
            </w:pPr>
            <w:r>
              <w:rPr>
                <w:rFonts w:hint="eastAsia" w:ascii="宋体" w:hAnsi="宋体"/>
                <w:sz w:val="24"/>
                <w:szCs w:val="24"/>
                <w:highlight w:val="none"/>
              </w:rPr>
              <w:t>企业资质证书</w:t>
            </w:r>
          </w:p>
        </w:tc>
        <w:tc>
          <w:tcPr>
            <w:tcW w:w="7407" w:type="dxa"/>
            <w:gridSpan w:val="9"/>
            <w:noWrap w:val="0"/>
            <w:vAlign w:val="center"/>
          </w:tcPr>
          <w:p w14:paraId="6A9E6B6C">
            <w:pPr>
              <w:spacing w:line="500" w:lineRule="exact"/>
              <w:ind w:firstLine="960" w:firstLineChars="400"/>
              <w:rPr>
                <w:rFonts w:ascii="宋体" w:hAnsi="宋体"/>
                <w:sz w:val="24"/>
                <w:szCs w:val="24"/>
                <w:highlight w:val="none"/>
              </w:rPr>
            </w:pPr>
            <w:r>
              <w:rPr>
                <w:rFonts w:ascii="宋体" w:hAnsi="宋体"/>
                <w:sz w:val="24"/>
                <w:szCs w:val="24"/>
                <w:highlight w:val="none"/>
              </w:rPr>
              <w:t>类型：</w:t>
            </w:r>
            <w:r>
              <w:rPr>
                <w:rFonts w:hint="eastAsia" w:ascii="宋体" w:hAnsi="宋体"/>
                <w:sz w:val="24"/>
                <w:szCs w:val="24"/>
                <w:highlight w:val="none"/>
              </w:rPr>
              <w:t xml:space="preserve">                  等级：             证书号：</w:t>
            </w:r>
          </w:p>
        </w:tc>
      </w:tr>
      <w:tr w14:paraId="359A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5A1ADF97">
            <w:pPr>
              <w:spacing w:line="500" w:lineRule="exact"/>
              <w:jc w:val="center"/>
              <w:rPr>
                <w:rFonts w:hint="eastAsia" w:ascii="宋体" w:hAnsi="宋体"/>
                <w:sz w:val="24"/>
                <w:szCs w:val="24"/>
                <w:highlight w:val="none"/>
              </w:rPr>
            </w:pPr>
            <w:r>
              <w:rPr>
                <w:rFonts w:hint="eastAsia" w:ascii="宋体" w:hAnsi="宋体"/>
                <w:sz w:val="24"/>
                <w:szCs w:val="24"/>
                <w:highlight w:val="none"/>
              </w:rPr>
              <w:t>质量管理体系证书（如有）</w:t>
            </w:r>
          </w:p>
        </w:tc>
        <w:tc>
          <w:tcPr>
            <w:tcW w:w="7407" w:type="dxa"/>
            <w:gridSpan w:val="9"/>
            <w:noWrap w:val="0"/>
            <w:vAlign w:val="center"/>
          </w:tcPr>
          <w:p w14:paraId="2A671F3A">
            <w:pPr>
              <w:spacing w:line="500" w:lineRule="exact"/>
              <w:ind w:firstLine="960" w:firstLineChars="400"/>
              <w:rPr>
                <w:rFonts w:ascii="宋体" w:hAnsi="宋体"/>
                <w:sz w:val="24"/>
                <w:szCs w:val="24"/>
                <w:highlight w:val="none"/>
              </w:rPr>
            </w:pPr>
            <w:r>
              <w:rPr>
                <w:rFonts w:ascii="宋体" w:hAnsi="宋体"/>
                <w:sz w:val="24"/>
                <w:szCs w:val="24"/>
                <w:highlight w:val="none"/>
              </w:rPr>
              <w:t>类型：</w:t>
            </w:r>
            <w:r>
              <w:rPr>
                <w:rFonts w:hint="eastAsia" w:ascii="宋体" w:hAnsi="宋体"/>
                <w:sz w:val="24"/>
                <w:szCs w:val="24"/>
                <w:highlight w:val="none"/>
              </w:rPr>
              <w:t xml:space="preserve">                  等级：             证书号：</w:t>
            </w:r>
          </w:p>
        </w:tc>
      </w:tr>
      <w:tr w14:paraId="655B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178B0861">
            <w:pPr>
              <w:spacing w:line="500" w:lineRule="exact"/>
              <w:jc w:val="center"/>
              <w:rPr>
                <w:rFonts w:ascii="宋体" w:hAnsi="宋体"/>
                <w:sz w:val="24"/>
                <w:szCs w:val="24"/>
                <w:highlight w:val="none"/>
              </w:rPr>
            </w:pPr>
            <w:r>
              <w:rPr>
                <w:rFonts w:hint="eastAsia" w:ascii="宋体" w:hAnsi="宋体"/>
                <w:sz w:val="24"/>
                <w:szCs w:val="24"/>
                <w:highlight w:val="none"/>
              </w:rPr>
              <w:t>营业执照号</w:t>
            </w:r>
          </w:p>
        </w:tc>
        <w:tc>
          <w:tcPr>
            <w:tcW w:w="3176" w:type="dxa"/>
            <w:gridSpan w:val="4"/>
            <w:noWrap w:val="0"/>
            <w:vAlign w:val="center"/>
          </w:tcPr>
          <w:p w14:paraId="32EEB8A0">
            <w:pPr>
              <w:spacing w:line="500" w:lineRule="exact"/>
              <w:jc w:val="center"/>
              <w:rPr>
                <w:rFonts w:ascii="宋体" w:hAnsi="宋体"/>
                <w:sz w:val="24"/>
                <w:szCs w:val="24"/>
                <w:highlight w:val="none"/>
              </w:rPr>
            </w:pPr>
          </w:p>
        </w:tc>
        <w:tc>
          <w:tcPr>
            <w:tcW w:w="4231" w:type="dxa"/>
            <w:gridSpan w:val="5"/>
            <w:noWrap w:val="0"/>
            <w:vAlign w:val="center"/>
          </w:tcPr>
          <w:p w14:paraId="64F9B4D9">
            <w:pPr>
              <w:spacing w:line="500" w:lineRule="exact"/>
              <w:ind w:firstLine="960" w:firstLineChars="400"/>
              <w:rPr>
                <w:rFonts w:ascii="宋体" w:hAnsi="宋体"/>
                <w:sz w:val="24"/>
                <w:szCs w:val="24"/>
                <w:highlight w:val="none"/>
              </w:rPr>
            </w:pPr>
            <w:r>
              <w:rPr>
                <w:rFonts w:hint="eastAsia" w:ascii="宋体" w:hAnsi="宋体"/>
                <w:sz w:val="24"/>
                <w:szCs w:val="24"/>
                <w:highlight w:val="none"/>
              </w:rPr>
              <w:t>员工总人数：</w:t>
            </w:r>
          </w:p>
        </w:tc>
      </w:tr>
      <w:tr w14:paraId="7F64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14759F32">
            <w:pPr>
              <w:spacing w:line="500" w:lineRule="exact"/>
              <w:jc w:val="center"/>
              <w:rPr>
                <w:rFonts w:ascii="宋体" w:hAnsi="宋体"/>
                <w:sz w:val="24"/>
                <w:szCs w:val="24"/>
                <w:highlight w:val="none"/>
              </w:rPr>
            </w:pPr>
            <w:r>
              <w:rPr>
                <w:rFonts w:ascii="宋体" w:hAnsi="宋体"/>
                <w:sz w:val="24"/>
                <w:szCs w:val="24"/>
                <w:highlight w:val="none"/>
              </w:rPr>
              <w:t>注册资本</w:t>
            </w:r>
          </w:p>
        </w:tc>
        <w:tc>
          <w:tcPr>
            <w:tcW w:w="3176" w:type="dxa"/>
            <w:gridSpan w:val="4"/>
            <w:noWrap w:val="0"/>
            <w:vAlign w:val="center"/>
          </w:tcPr>
          <w:p w14:paraId="2F1EF278">
            <w:pPr>
              <w:spacing w:line="500" w:lineRule="exact"/>
              <w:jc w:val="center"/>
              <w:rPr>
                <w:rFonts w:ascii="宋体" w:hAnsi="宋体"/>
                <w:sz w:val="24"/>
                <w:szCs w:val="24"/>
                <w:highlight w:val="none"/>
              </w:rPr>
            </w:pPr>
          </w:p>
        </w:tc>
        <w:tc>
          <w:tcPr>
            <w:tcW w:w="757" w:type="dxa"/>
            <w:vMerge w:val="restart"/>
            <w:noWrap w:val="0"/>
            <w:vAlign w:val="center"/>
          </w:tcPr>
          <w:p w14:paraId="11FAE8FB">
            <w:pPr>
              <w:spacing w:line="500" w:lineRule="exact"/>
              <w:jc w:val="center"/>
              <w:rPr>
                <w:rFonts w:ascii="宋体" w:hAnsi="宋体"/>
                <w:sz w:val="24"/>
                <w:szCs w:val="24"/>
                <w:highlight w:val="none"/>
              </w:rPr>
            </w:pPr>
            <w:r>
              <w:rPr>
                <w:rFonts w:hint="eastAsia" w:ascii="宋体" w:hAnsi="宋体"/>
                <w:sz w:val="24"/>
                <w:szCs w:val="24"/>
                <w:highlight w:val="none"/>
              </w:rPr>
              <w:t>其中</w:t>
            </w:r>
          </w:p>
        </w:tc>
        <w:tc>
          <w:tcPr>
            <w:tcW w:w="2061" w:type="dxa"/>
            <w:gridSpan w:val="3"/>
            <w:noWrap w:val="0"/>
            <w:vAlign w:val="center"/>
          </w:tcPr>
          <w:p w14:paraId="15F0ED17">
            <w:pPr>
              <w:spacing w:line="500" w:lineRule="exact"/>
              <w:jc w:val="center"/>
              <w:rPr>
                <w:rFonts w:ascii="宋体" w:hAnsi="宋体"/>
                <w:sz w:val="24"/>
                <w:szCs w:val="24"/>
                <w:highlight w:val="none"/>
              </w:rPr>
            </w:pPr>
            <w:r>
              <w:rPr>
                <w:rFonts w:hint="eastAsia" w:ascii="宋体" w:hAnsi="宋体"/>
                <w:sz w:val="24"/>
                <w:szCs w:val="24"/>
                <w:highlight w:val="none"/>
              </w:rPr>
              <w:t>高级职称人员</w:t>
            </w:r>
          </w:p>
        </w:tc>
        <w:tc>
          <w:tcPr>
            <w:tcW w:w="1413" w:type="dxa"/>
            <w:noWrap w:val="0"/>
            <w:vAlign w:val="center"/>
          </w:tcPr>
          <w:p w14:paraId="56D04F0F">
            <w:pPr>
              <w:spacing w:line="500" w:lineRule="exact"/>
              <w:jc w:val="center"/>
              <w:rPr>
                <w:rFonts w:ascii="宋体" w:hAnsi="宋体"/>
                <w:sz w:val="24"/>
                <w:szCs w:val="24"/>
                <w:highlight w:val="none"/>
              </w:rPr>
            </w:pPr>
          </w:p>
        </w:tc>
      </w:tr>
      <w:tr w14:paraId="24F1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43E0054B">
            <w:pPr>
              <w:spacing w:line="500" w:lineRule="exact"/>
              <w:jc w:val="center"/>
              <w:rPr>
                <w:rFonts w:ascii="宋体" w:hAnsi="宋体"/>
                <w:sz w:val="24"/>
                <w:szCs w:val="24"/>
                <w:highlight w:val="none"/>
              </w:rPr>
            </w:pPr>
            <w:r>
              <w:rPr>
                <w:rFonts w:ascii="宋体" w:hAnsi="宋体"/>
                <w:sz w:val="24"/>
                <w:szCs w:val="24"/>
                <w:highlight w:val="none"/>
              </w:rPr>
              <w:t>成立日期</w:t>
            </w:r>
          </w:p>
        </w:tc>
        <w:tc>
          <w:tcPr>
            <w:tcW w:w="3176" w:type="dxa"/>
            <w:gridSpan w:val="4"/>
            <w:noWrap w:val="0"/>
            <w:vAlign w:val="center"/>
          </w:tcPr>
          <w:p w14:paraId="00FDFC36">
            <w:pPr>
              <w:spacing w:line="500" w:lineRule="exact"/>
              <w:jc w:val="center"/>
              <w:rPr>
                <w:rFonts w:ascii="宋体" w:hAnsi="宋体"/>
                <w:sz w:val="24"/>
                <w:szCs w:val="24"/>
                <w:highlight w:val="none"/>
              </w:rPr>
            </w:pPr>
          </w:p>
        </w:tc>
        <w:tc>
          <w:tcPr>
            <w:tcW w:w="757" w:type="dxa"/>
            <w:vMerge w:val="continue"/>
            <w:noWrap w:val="0"/>
            <w:vAlign w:val="center"/>
          </w:tcPr>
          <w:p w14:paraId="08C09DEB">
            <w:pPr>
              <w:spacing w:line="500" w:lineRule="exact"/>
              <w:jc w:val="center"/>
              <w:rPr>
                <w:rFonts w:ascii="宋体" w:hAnsi="宋体"/>
                <w:sz w:val="24"/>
                <w:szCs w:val="24"/>
                <w:highlight w:val="none"/>
              </w:rPr>
            </w:pPr>
          </w:p>
        </w:tc>
        <w:tc>
          <w:tcPr>
            <w:tcW w:w="2061" w:type="dxa"/>
            <w:gridSpan w:val="3"/>
            <w:noWrap w:val="0"/>
            <w:vAlign w:val="center"/>
          </w:tcPr>
          <w:p w14:paraId="26F206A6">
            <w:pPr>
              <w:spacing w:line="500" w:lineRule="exact"/>
              <w:jc w:val="center"/>
              <w:rPr>
                <w:rFonts w:ascii="宋体" w:hAnsi="宋体"/>
                <w:sz w:val="24"/>
                <w:szCs w:val="24"/>
                <w:highlight w:val="none"/>
              </w:rPr>
            </w:pPr>
            <w:r>
              <w:rPr>
                <w:rFonts w:hint="eastAsia" w:ascii="宋体" w:hAnsi="宋体"/>
                <w:sz w:val="24"/>
                <w:szCs w:val="24"/>
                <w:highlight w:val="none"/>
              </w:rPr>
              <w:t>中级职称人员</w:t>
            </w:r>
          </w:p>
        </w:tc>
        <w:tc>
          <w:tcPr>
            <w:tcW w:w="1413" w:type="dxa"/>
            <w:noWrap w:val="0"/>
            <w:vAlign w:val="center"/>
          </w:tcPr>
          <w:p w14:paraId="21DE89AE">
            <w:pPr>
              <w:spacing w:line="500" w:lineRule="exact"/>
              <w:jc w:val="center"/>
              <w:rPr>
                <w:rFonts w:ascii="宋体" w:hAnsi="宋体"/>
                <w:sz w:val="24"/>
                <w:szCs w:val="24"/>
                <w:highlight w:val="none"/>
              </w:rPr>
            </w:pPr>
          </w:p>
        </w:tc>
      </w:tr>
      <w:tr w14:paraId="24BB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43AFA4D9">
            <w:pPr>
              <w:spacing w:line="500" w:lineRule="exact"/>
              <w:jc w:val="center"/>
              <w:rPr>
                <w:rFonts w:ascii="宋体" w:hAnsi="宋体"/>
                <w:sz w:val="24"/>
                <w:szCs w:val="24"/>
                <w:highlight w:val="none"/>
              </w:rPr>
            </w:pPr>
            <w:r>
              <w:rPr>
                <w:rFonts w:hint="eastAsia" w:ascii="宋体" w:hAnsi="宋体"/>
                <w:sz w:val="24"/>
                <w:szCs w:val="24"/>
                <w:highlight w:val="none"/>
              </w:rPr>
              <w:t>基本账户开户银行</w:t>
            </w:r>
          </w:p>
        </w:tc>
        <w:tc>
          <w:tcPr>
            <w:tcW w:w="3176" w:type="dxa"/>
            <w:gridSpan w:val="4"/>
            <w:noWrap w:val="0"/>
            <w:vAlign w:val="center"/>
          </w:tcPr>
          <w:p w14:paraId="79366785">
            <w:pPr>
              <w:spacing w:line="500" w:lineRule="exact"/>
              <w:jc w:val="center"/>
              <w:rPr>
                <w:rFonts w:ascii="宋体" w:hAnsi="宋体"/>
                <w:sz w:val="24"/>
                <w:szCs w:val="24"/>
                <w:highlight w:val="none"/>
              </w:rPr>
            </w:pPr>
          </w:p>
        </w:tc>
        <w:tc>
          <w:tcPr>
            <w:tcW w:w="757" w:type="dxa"/>
            <w:vMerge w:val="continue"/>
            <w:noWrap w:val="0"/>
            <w:vAlign w:val="center"/>
          </w:tcPr>
          <w:p w14:paraId="4F38B219">
            <w:pPr>
              <w:spacing w:line="500" w:lineRule="exact"/>
              <w:jc w:val="center"/>
              <w:rPr>
                <w:rFonts w:ascii="宋体" w:hAnsi="宋体"/>
                <w:sz w:val="24"/>
                <w:szCs w:val="24"/>
                <w:highlight w:val="none"/>
              </w:rPr>
            </w:pPr>
          </w:p>
        </w:tc>
        <w:tc>
          <w:tcPr>
            <w:tcW w:w="2061" w:type="dxa"/>
            <w:gridSpan w:val="3"/>
            <w:noWrap w:val="0"/>
            <w:vAlign w:val="center"/>
          </w:tcPr>
          <w:p w14:paraId="52D75C3A">
            <w:pPr>
              <w:spacing w:line="500" w:lineRule="exact"/>
              <w:jc w:val="center"/>
              <w:rPr>
                <w:rFonts w:ascii="宋体" w:hAnsi="宋体"/>
                <w:sz w:val="24"/>
                <w:szCs w:val="24"/>
                <w:highlight w:val="none"/>
              </w:rPr>
            </w:pPr>
            <w:r>
              <w:rPr>
                <w:rFonts w:hint="eastAsia" w:ascii="宋体" w:hAnsi="宋体"/>
                <w:sz w:val="24"/>
                <w:szCs w:val="24"/>
                <w:highlight w:val="none"/>
              </w:rPr>
              <w:t>技术人员数量</w:t>
            </w:r>
          </w:p>
        </w:tc>
        <w:tc>
          <w:tcPr>
            <w:tcW w:w="1413" w:type="dxa"/>
            <w:noWrap w:val="0"/>
            <w:vAlign w:val="center"/>
          </w:tcPr>
          <w:p w14:paraId="616F2D0D">
            <w:pPr>
              <w:spacing w:line="500" w:lineRule="exact"/>
              <w:jc w:val="center"/>
              <w:rPr>
                <w:rFonts w:ascii="宋体" w:hAnsi="宋体"/>
                <w:sz w:val="24"/>
                <w:szCs w:val="24"/>
                <w:highlight w:val="none"/>
              </w:rPr>
            </w:pPr>
          </w:p>
        </w:tc>
      </w:tr>
      <w:tr w14:paraId="7C02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14C8F9DE">
            <w:pPr>
              <w:spacing w:line="500" w:lineRule="exact"/>
              <w:jc w:val="center"/>
              <w:rPr>
                <w:rFonts w:ascii="宋体" w:hAnsi="宋体"/>
                <w:sz w:val="24"/>
                <w:szCs w:val="24"/>
                <w:highlight w:val="none"/>
              </w:rPr>
            </w:pPr>
            <w:r>
              <w:rPr>
                <w:rFonts w:hint="eastAsia" w:ascii="宋体" w:hAnsi="宋体"/>
                <w:sz w:val="24"/>
                <w:szCs w:val="24"/>
                <w:highlight w:val="none"/>
              </w:rPr>
              <w:t>基本账户银行账号</w:t>
            </w:r>
          </w:p>
        </w:tc>
        <w:tc>
          <w:tcPr>
            <w:tcW w:w="3176" w:type="dxa"/>
            <w:gridSpan w:val="4"/>
            <w:noWrap w:val="0"/>
            <w:vAlign w:val="center"/>
          </w:tcPr>
          <w:p w14:paraId="20F26EF5">
            <w:pPr>
              <w:spacing w:line="500" w:lineRule="exact"/>
              <w:jc w:val="center"/>
              <w:rPr>
                <w:rFonts w:ascii="宋体" w:hAnsi="宋体"/>
                <w:sz w:val="24"/>
                <w:szCs w:val="24"/>
                <w:highlight w:val="none"/>
              </w:rPr>
            </w:pPr>
          </w:p>
        </w:tc>
        <w:tc>
          <w:tcPr>
            <w:tcW w:w="757" w:type="dxa"/>
            <w:vMerge w:val="continue"/>
            <w:noWrap w:val="0"/>
            <w:vAlign w:val="center"/>
          </w:tcPr>
          <w:p w14:paraId="18103CD7">
            <w:pPr>
              <w:spacing w:line="500" w:lineRule="exact"/>
              <w:jc w:val="center"/>
              <w:rPr>
                <w:rFonts w:ascii="宋体" w:hAnsi="宋体"/>
                <w:sz w:val="24"/>
                <w:szCs w:val="24"/>
                <w:highlight w:val="none"/>
              </w:rPr>
            </w:pPr>
          </w:p>
        </w:tc>
        <w:tc>
          <w:tcPr>
            <w:tcW w:w="2061" w:type="dxa"/>
            <w:gridSpan w:val="3"/>
            <w:noWrap w:val="0"/>
            <w:vAlign w:val="center"/>
          </w:tcPr>
          <w:p w14:paraId="6941D5A2">
            <w:pPr>
              <w:spacing w:line="500" w:lineRule="exact"/>
              <w:jc w:val="center"/>
              <w:rPr>
                <w:rFonts w:ascii="宋体" w:hAnsi="宋体"/>
                <w:sz w:val="24"/>
                <w:szCs w:val="24"/>
                <w:highlight w:val="none"/>
              </w:rPr>
            </w:pPr>
            <w:r>
              <w:rPr>
                <w:rFonts w:hint="eastAsia" w:ascii="宋体" w:hAnsi="宋体"/>
                <w:sz w:val="24"/>
                <w:szCs w:val="24"/>
                <w:highlight w:val="none"/>
              </w:rPr>
              <w:t>各类注册人员</w:t>
            </w:r>
          </w:p>
        </w:tc>
        <w:tc>
          <w:tcPr>
            <w:tcW w:w="1413" w:type="dxa"/>
            <w:noWrap w:val="0"/>
            <w:vAlign w:val="center"/>
          </w:tcPr>
          <w:p w14:paraId="3DD0CFF9">
            <w:pPr>
              <w:spacing w:line="500" w:lineRule="exact"/>
              <w:jc w:val="center"/>
              <w:rPr>
                <w:rFonts w:ascii="宋体" w:hAnsi="宋体"/>
                <w:sz w:val="24"/>
                <w:szCs w:val="24"/>
                <w:highlight w:val="none"/>
              </w:rPr>
            </w:pPr>
          </w:p>
        </w:tc>
      </w:tr>
      <w:tr w14:paraId="738E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7" w:type="dxa"/>
            <w:noWrap w:val="0"/>
            <w:vAlign w:val="center"/>
          </w:tcPr>
          <w:p w14:paraId="6B4B1A0B">
            <w:pPr>
              <w:spacing w:line="500" w:lineRule="exact"/>
              <w:jc w:val="center"/>
              <w:rPr>
                <w:rFonts w:ascii="宋体" w:hAnsi="宋体"/>
                <w:sz w:val="24"/>
                <w:szCs w:val="24"/>
                <w:highlight w:val="none"/>
              </w:rPr>
            </w:pPr>
            <w:r>
              <w:rPr>
                <w:rFonts w:hint="eastAsia" w:ascii="宋体" w:hAnsi="宋体"/>
                <w:sz w:val="24"/>
                <w:szCs w:val="24"/>
                <w:highlight w:val="none"/>
              </w:rPr>
              <w:t>经营范围</w:t>
            </w:r>
          </w:p>
        </w:tc>
        <w:tc>
          <w:tcPr>
            <w:tcW w:w="7407" w:type="dxa"/>
            <w:gridSpan w:val="9"/>
            <w:noWrap w:val="0"/>
            <w:vAlign w:val="center"/>
          </w:tcPr>
          <w:p w14:paraId="16A04DE1">
            <w:pPr>
              <w:spacing w:line="500" w:lineRule="exact"/>
              <w:jc w:val="center"/>
              <w:rPr>
                <w:rFonts w:ascii="宋体" w:hAnsi="宋体"/>
                <w:sz w:val="24"/>
                <w:szCs w:val="24"/>
                <w:highlight w:val="none"/>
              </w:rPr>
            </w:pPr>
          </w:p>
        </w:tc>
      </w:tr>
      <w:tr w14:paraId="6C35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2197" w:type="dxa"/>
            <w:noWrap w:val="0"/>
            <w:vAlign w:val="center"/>
          </w:tcPr>
          <w:p w14:paraId="5C2CB2C6">
            <w:pPr>
              <w:spacing w:line="500" w:lineRule="exact"/>
              <w:jc w:val="center"/>
              <w:rPr>
                <w:rFonts w:ascii="宋体" w:hAnsi="宋体"/>
                <w:sz w:val="24"/>
                <w:szCs w:val="24"/>
                <w:highlight w:val="none"/>
              </w:rPr>
            </w:pPr>
            <w:r>
              <w:rPr>
                <w:rFonts w:ascii="宋体" w:hAnsi="宋体"/>
                <w:sz w:val="24"/>
                <w:szCs w:val="24"/>
                <w:highlight w:val="none"/>
              </w:rPr>
              <w:t>投标人关联企业情况</w:t>
            </w:r>
            <w:r>
              <w:rPr>
                <w:rFonts w:hint="eastAsia" w:ascii="宋体" w:hAnsi="宋体"/>
                <w:sz w:val="24"/>
                <w:szCs w:val="24"/>
                <w:highlight w:val="none"/>
              </w:rPr>
              <w:t>（包括但不限于与</w:t>
            </w:r>
            <w:r>
              <w:rPr>
                <w:rFonts w:ascii="宋体" w:hAnsi="宋体"/>
                <w:sz w:val="24"/>
                <w:szCs w:val="24"/>
                <w:highlight w:val="none"/>
              </w:rPr>
              <w:t>投标人</w:t>
            </w:r>
            <w:r>
              <w:rPr>
                <w:rFonts w:hint="eastAsia" w:ascii="宋体" w:hAnsi="宋体"/>
                <w:sz w:val="24"/>
                <w:szCs w:val="24"/>
                <w:highlight w:val="none"/>
              </w:rPr>
              <w:t>法定代表人为同一人或者存在控股、管理关系的不同单位）</w:t>
            </w:r>
          </w:p>
        </w:tc>
        <w:tc>
          <w:tcPr>
            <w:tcW w:w="7407" w:type="dxa"/>
            <w:gridSpan w:val="9"/>
            <w:noWrap w:val="0"/>
            <w:vAlign w:val="center"/>
          </w:tcPr>
          <w:p w14:paraId="12228B85">
            <w:pPr>
              <w:spacing w:line="500" w:lineRule="exact"/>
              <w:jc w:val="left"/>
              <w:rPr>
                <w:rFonts w:ascii="宋体" w:hAnsi="宋体"/>
                <w:sz w:val="24"/>
                <w:szCs w:val="24"/>
                <w:highlight w:val="none"/>
              </w:rPr>
            </w:pPr>
          </w:p>
        </w:tc>
      </w:tr>
      <w:tr w14:paraId="3230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197" w:type="dxa"/>
            <w:noWrap w:val="0"/>
            <w:vAlign w:val="center"/>
          </w:tcPr>
          <w:p w14:paraId="4A4D4F1C">
            <w:pPr>
              <w:spacing w:line="500" w:lineRule="exact"/>
              <w:jc w:val="center"/>
              <w:rPr>
                <w:rFonts w:ascii="宋体" w:hAnsi="宋体"/>
                <w:sz w:val="24"/>
                <w:szCs w:val="24"/>
                <w:highlight w:val="none"/>
              </w:rPr>
            </w:pPr>
            <w:r>
              <w:rPr>
                <w:rFonts w:hint="eastAsia" w:ascii="宋体" w:hAnsi="宋体"/>
                <w:sz w:val="24"/>
                <w:szCs w:val="24"/>
                <w:highlight w:val="none"/>
              </w:rPr>
              <w:t>备注</w:t>
            </w:r>
          </w:p>
        </w:tc>
        <w:tc>
          <w:tcPr>
            <w:tcW w:w="7407" w:type="dxa"/>
            <w:gridSpan w:val="9"/>
            <w:noWrap w:val="0"/>
            <w:vAlign w:val="center"/>
          </w:tcPr>
          <w:p w14:paraId="1CEBCC0B">
            <w:pPr>
              <w:spacing w:line="500" w:lineRule="exact"/>
              <w:jc w:val="center"/>
              <w:rPr>
                <w:rFonts w:ascii="宋体" w:hAnsi="宋体"/>
                <w:sz w:val="24"/>
                <w:szCs w:val="24"/>
                <w:highlight w:val="none"/>
              </w:rPr>
            </w:pPr>
          </w:p>
        </w:tc>
      </w:tr>
    </w:tbl>
    <w:p w14:paraId="04C49879">
      <w:pPr>
        <w:spacing w:line="360" w:lineRule="auto"/>
        <w:jc w:val="left"/>
        <w:outlineLvl w:val="0"/>
        <w:rPr>
          <w:rFonts w:ascii="宋体" w:hAnsi="宋体"/>
          <w:b/>
          <w:bCs/>
          <w:sz w:val="24"/>
          <w:szCs w:val="32"/>
        </w:rPr>
      </w:pPr>
    </w:p>
    <w:p w14:paraId="004A9A60">
      <w:pPr>
        <w:spacing w:line="360" w:lineRule="auto"/>
        <w:jc w:val="left"/>
        <w:outlineLvl w:val="0"/>
        <w:rPr>
          <w:rFonts w:ascii="宋体" w:hAnsi="宋体"/>
          <w:b/>
          <w:bCs/>
          <w:sz w:val="24"/>
          <w:szCs w:val="32"/>
        </w:rPr>
      </w:pPr>
    </w:p>
    <w:p w14:paraId="1943A1E5">
      <w:pPr>
        <w:spacing w:line="360" w:lineRule="auto"/>
        <w:jc w:val="left"/>
        <w:outlineLvl w:val="0"/>
        <w:rPr>
          <w:rFonts w:ascii="宋体" w:hAnsi="宋体"/>
          <w:b/>
          <w:bCs/>
          <w:sz w:val="24"/>
          <w:szCs w:val="32"/>
        </w:rPr>
      </w:pPr>
    </w:p>
    <w:p w14:paraId="571E4B6E">
      <w:pPr>
        <w:spacing w:line="360" w:lineRule="auto"/>
        <w:jc w:val="center"/>
        <w:outlineLvl w:val="0"/>
        <w:rPr>
          <w:rFonts w:ascii="宋体" w:hAnsi="宋体"/>
          <w:b/>
          <w:bCs/>
          <w:sz w:val="32"/>
          <w:szCs w:val="40"/>
          <w:lang w:val="zh-CN"/>
        </w:rPr>
      </w:pPr>
      <w:r>
        <w:rPr>
          <w:rFonts w:hint="eastAsia" w:ascii="宋体" w:hAnsi="宋体"/>
          <w:b/>
          <w:bCs/>
          <w:sz w:val="32"/>
          <w:szCs w:val="40"/>
          <w:lang w:val="zh-CN"/>
        </w:rPr>
        <w:t>六、实施方案</w:t>
      </w:r>
    </w:p>
    <w:p w14:paraId="279F20BB">
      <w:pPr>
        <w:spacing w:line="360" w:lineRule="auto"/>
        <w:jc w:val="left"/>
        <w:outlineLvl w:val="0"/>
        <w:rPr>
          <w:rFonts w:ascii="宋体" w:hAnsi="宋体"/>
          <w:b/>
          <w:bCs/>
          <w:sz w:val="24"/>
          <w:szCs w:val="32"/>
          <w:lang w:val="zh-CN"/>
        </w:rPr>
      </w:pPr>
    </w:p>
    <w:p w14:paraId="0B3717BD">
      <w:pPr>
        <w:pStyle w:val="58"/>
        <w:ind w:firstLine="480"/>
        <w:rPr>
          <w:rFonts w:hint="eastAsia" w:ascii="宋体" w:hAnsi="宋体" w:eastAsia="宋体" w:cs="Times New Roman"/>
          <w:b/>
          <w:bCs/>
          <w:kern w:val="2"/>
          <w:sz w:val="32"/>
          <w:szCs w:val="40"/>
          <w:lang w:val="zh-CN" w:eastAsia="zh-CN" w:bidi="ar-SA"/>
        </w:rPr>
      </w:pPr>
      <w:r>
        <w:rPr>
          <w:rFonts w:hint="eastAsia" w:ascii="宋体" w:hAnsi="宋体" w:eastAsia="宋体" w:cs="Times New Roman"/>
          <w:b/>
          <w:bCs/>
          <w:kern w:val="2"/>
          <w:sz w:val="32"/>
          <w:szCs w:val="40"/>
          <w:lang w:val="en-US" w:eastAsia="zh-CN" w:bidi="ar-SA"/>
        </w:rPr>
        <w:t>本项目响应“政采云平台”及相关国家、省、市要求，对综合评估法评审项目进行“技术暗标”要求，相关要求为：投标文件技术标必须遵守的统一格式和规范。 技术标文件（暗标）未按以下“盲评”要求制作的，为无效投标，除下述要求外，不得因暗标格式问题认定为无效投标： 1.版面要求：A4纸张大小； 2.颜色要求：所有文字、图表均为黑色； 3.字体要求：标题及正文部分所用文字均采用“宋体”四号“常规”字；图、表内的字体及字号不作要求；全部使用中文标点符号；所有字体均不得出现加粗、加色、倾斜、下划线等标记；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5.其它：除满足上述各项要求外，构成投标文件的“技术暗标”的正文中均不得出现供应商的名称和其它可识别供应商身份的字符、徽标、人员名称以及其他可能被辨别出供应商身份的任何标记。</w:t>
      </w:r>
    </w:p>
    <w:p w14:paraId="07E28F2B">
      <w:pPr>
        <w:pStyle w:val="58"/>
        <w:ind w:firstLine="480"/>
        <w:rPr>
          <w:rFonts w:ascii="宋体" w:hAnsi="宋体"/>
          <w:sz w:val="24"/>
          <w:szCs w:val="32"/>
          <w:lang w:val="zh-CN"/>
        </w:rPr>
      </w:pPr>
    </w:p>
    <w:p w14:paraId="69134FB8">
      <w:pPr>
        <w:pStyle w:val="58"/>
        <w:ind w:firstLine="480"/>
        <w:rPr>
          <w:rFonts w:ascii="宋体" w:hAnsi="宋体"/>
          <w:sz w:val="24"/>
          <w:szCs w:val="32"/>
          <w:lang w:val="zh-CN"/>
        </w:rPr>
      </w:pPr>
    </w:p>
    <w:p w14:paraId="509043CB">
      <w:pPr>
        <w:pStyle w:val="58"/>
        <w:ind w:firstLine="480"/>
        <w:rPr>
          <w:rFonts w:ascii="宋体" w:hAnsi="宋体"/>
          <w:sz w:val="24"/>
          <w:szCs w:val="32"/>
          <w:lang w:val="zh-CN"/>
        </w:rPr>
      </w:pPr>
    </w:p>
    <w:p w14:paraId="571BDD91">
      <w:pPr>
        <w:pStyle w:val="58"/>
        <w:ind w:firstLine="480"/>
        <w:rPr>
          <w:rFonts w:ascii="宋体" w:hAnsi="宋体"/>
          <w:sz w:val="24"/>
          <w:szCs w:val="32"/>
          <w:lang w:val="zh-CN"/>
        </w:rPr>
      </w:pPr>
    </w:p>
    <w:p w14:paraId="780D6044">
      <w:pPr>
        <w:pStyle w:val="58"/>
        <w:ind w:firstLine="480"/>
        <w:rPr>
          <w:rFonts w:ascii="宋体" w:hAnsi="宋体"/>
          <w:sz w:val="24"/>
          <w:szCs w:val="32"/>
          <w:lang w:val="zh-CN"/>
        </w:rPr>
      </w:pPr>
    </w:p>
    <w:p w14:paraId="5745CD82">
      <w:pPr>
        <w:pStyle w:val="58"/>
        <w:ind w:firstLine="480"/>
        <w:rPr>
          <w:rFonts w:ascii="宋体" w:hAnsi="宋体"/>
          <w:sz w:val="24"/>
          <w:szCs w:val="32"/>
          <w:lang w:val="zh-CN"/>
        </w:rPr>
      </w:pPr>
    </w:p>
    <w:p w14:paraId="0D708DC4">
      <w:pPr>
        <w:pStyle w:val="58"/>
        <w:ind w:firstLine="480"/>
        <w:rPr>
          <w:rFonts w:ascii="宋体" w:hAnsi="宋体"/>
          <w:sz w:val="24"/>
          <w:szCs w:val="32"/>
          <w:lang w:val="zh-CN"/>
        </w:rPr>
      </w:pPr>
    </w:p>
    <w:p w14:paraId="02222191">
      <w:pPr>
        <w:spacing w:line="360" w:lineRule="auto"/>
        <w:jc w:val="center"/>
        <w:outlineLvl w:val="0"/>
        <w:rPr>
          <w:rFonts w:ascii="宋体" w:hAnsi="宋体"/>
          <w:sz w:val="24"/>
          <w:szCs w:val="32"/>
          <w:lang w:val="zh-CN"/>
        </w:rPr>
      </w:pPr>
    </w:p>
    <w:p w14:paraId="24C5BF17">
      <w:pPr>
        <w:spacing w:line="360" w:lineRule="auto"/>
        <w:outlineLvl w:val="0"/>
        <w:rPr>
          <w:rFonts w:ascii="宋体" w:hAnsi="宋体"/>
          <w:sz w:val="24"/>
          <w:szCs w:val="32"/>
          <w:lang w:val="zh-CN"/>
        </w:rPr>
      </w:pPr>
    </w:p>
    <w:p w14:paraId="0AF1B8E4">
      <w:pPr>
        <w:spacing w:line="360" w:lineRule="auto"/>
        <w:jc w:val="center"/>
        <w:outlineLvl w:val="0"/>
        <w:rPr>
          <w:rFonts w:ascii="宋体" w:hAnsi="宋体"/>
          <w:b/>
          <w:bCs/>
          <w:sz w:val="28"/>
          <w:szCs w:val="28"/>
        </w:rPr>
      </w:pPr>
      <w:r>
        <w:rPr>
          <w:rFonts w:hint="eastAsia" w:ascii="宋体" w:hAnsi="宋体"/>
          <w:b/>
          <w:bCs/>
          <w:sz w:val="28"/>
          <w:szCs w:val="28"/>
        </w:rPr>
        <w:t>七、服务承诺书</w:t>
      </w:r>
    </w:p>
    <w:p w14:paraId="3EF13F8B">
      <w:pPr>
        <w:spacing w:line="360" w:lineRule="auto"/>
        <w:jc w:val="center"/>
        <w:outlineLvl w:val="0"/>
        <w:rPr>
          <w:rFonts w:ascii="宋体" w:hAnsi="宋体"/>
          <w:b/>
          <w:bCs/>
          <w:sz w:val="24"/>
          <w:szCs w:val="28"/>
        </w:rPr>
      </w:pPr>
    </w:p>
    <w:p w14:paraId="6160BBD3">
      <w:pPr>
        <w:spacing w:line="360" w:lineRule="auto"/>
        <w:jc w:val="center"/>
        <w:outlineLvl w:val="0"/>
        <w:rPr>
          <w:rFonts w:ascii="宋体" w:hAnsi="宋体"/>
          <w:b/>
          <w:bCs/>
          <w:sz w:val="24"/>
          <w:szCs w:val="28"/>
        </w:rPr>
      </w:pPr>
    </w:p>
    <w:p w14:paraId="6B211091">
      <w:pPr>
        <w:spacing w:line="360" w:lineRule="auto"/>
        <w:outlineLvl w:val="0"/>
        <w:rPr>
          <w:rFonts w:ascii="宋体" w:hAnsi="宋体"/>
          <w:bCs/>
          <w:sz w:val="24"/>
        </w:rPr>
      </w:pPr>
      <w:r>
        <w:rPr>
          <w:rFonts w:hint="eastAsia" w:ascii="宋体" w:hAnsi="宋体"/>
          <w:kern w:val="0"/>
          <w:sz w:val="24"/>
        </w:rPr>
        <w:t>（招标人名称）</w:t>
      </w:r>
      <w:r>
        <w:rPr>
          <w:rFonts w:hint="eastAsia" w:ascii="宋体" w:hAnsi="宋体"/>
          <w:bCs/>
          <w:sz w:val="24"/>
        </w:rPr>
        <w:t>：</w:t>
      </w:r>
    </w:p>
    <w:p w14:paraId="373F7984">
      <w:pPr>
        <w:spacing w:line="360" w:lineRule="auto"/>
        <w:ind w:firstLine="480" w:firstLineChars="200"/>
        <w:rPr>
          <w:rFonts w:ascii="宋体" w:hAnsi="宋体"/>
          <w:sz w:val="24"/>
        </w:rPr>
      </w:pPr>
      <w:r>
        <w:rPr>
          <w:rFonts w:hint="eastAsia" w:ascii="宋体" w:hAnsi="宋体"/>
          <w:bCs/>
          <w:sz w:val="24"/>
        </w:rPr>
        <w:t xml:space="preserve">我公司自愿参加项目（招标编号          </w:t>
      </w:r>
      <w:r>
        <w:rPr>
          <w:rFonts w:hint="eastAsia" w:ascii="宋体" w:hAnsi="宋体"/>
          <w:sz w:val="24"/>
        </w:rPr>
        <w:t>）的投标。我公司郑重承诺，如果我公司的投标被评定为中标，我公司对于中标服务事项，除完全响应招标文件合同条款对伴随服务的所有要求外，还将按照以下条款提供优质和完善的售后服务：</w:t>
      </w:r>
    </w:p>
    <w:p w14:paraId="476AEB69">
      <w:pPr>
        <w:spacing w:line="360" w:lineRule="auto"/>
        <w:ind w:firstLine="480" w:firstLineChars="200"/>
        <w:rPr>
          <w:rFonts w:ascii="宋体" w:hAnsi="宋体"/>
          <w:sz w:val="24"/>
        </w:rPr>
      </w:pPr>
      <w:r>
        <w:rPr>
          <w:rFonts w:hint="eastAsia" w:ascii="宋体" w:hAnsi="宋体"/>
          <w:sz w:val="24"/>
        </w:rPr>
        <w:t>1.</w:t>
      </w:r>
    </w:p>
    <w:p w14:paraId="5ED067C6">
      <w:pPr>
        <w:spacing w:line="360" w:lineRule="auto"/>
        <w:ind w:firstLine="480" w:firstLineChars="200"/>
        <w:rPr>
          <w:rFonts w:ascii="宋体" w:hAnsi="宋体"/>
          <w:sz w:val="24"/>
        </w:rPr>
      </w:pPr>
      <w:r>
        <w:rPr>
          <w:rFonts w:hint="eastAsia" w:ascii="宋体" w:hAnsi="宋体"/>
          <w:sz w:val="24"/>
        </w:rPr>
        <w:t>2.</w:t>
      </w:r>
    </w:p>
    <w:p w14:paraId="2F4864E3">
      <w:pPr>
        <w:spacing w:line="360" w:lineRule="auto"/>
        <w:ind w:firstLine="480" w:firstLineChars="200"/>
        <w:rPr>
          <w:rFonts w:ascii="宋体" w:hAnsi="宋体"/>
          <w:sz w:val="24"/>
        </w:rPr>
      </w:pPr>
      <w:r>
        <w:rPr>
          <w:rFonts w:hint="eastAsia" w:ascii="宋体" w:hAnsi="宋体"/>
          <w:sz w:val="24"/>
        </w:rPr>
        <w:t>3.</w:t>
      </w:r>
    </w:p>
    <w:p w14:paraId="66D06D2E">
      <w:pPr>
        <w:spacing w:line="360" w:lineRule="auto"/>
        <w:ind w:firstLine="480" w:firstLineChars="200"/>
        <w:rPr>
          <w:rFonts w:ascii="宋体" w:hAnsi="宋体"/>
          <w:sz w:val="24"/>
        </w:rPr>
      </w:pPr>
      <w:r>
        <w:rPr>
          <w:rFonts w:ascii="宋体" w:hAnsi="宋体"/>
          <w:sz w:val="24"/>
        </w:rPr>
        <w:t>………</w:t>
      </w:r>
    </w:p>
    <w:p w14:paraId="059FEC9A">
      <w:pPr>
        <w:spacing w:line="360" w:lineRule="auto"/>
        <w:ind w:firstLine="480" w:firstLineChars="200"/>
        <w:outlineLvl w:val="0"/>
        <w:rPr>
          <w:rFonts w:ascii="宋体" w:hAnsi="宋体"/>
          <w:sz w:val="24"/>
        </w:rPr>
      </w:pPr>
      <w:r>
        <w:rPr>
          <w:rFonts w:hint="eastAsia" w:ascii="宋体" w:hAnsi="宋体"/>
          <w:sz w:val="24"/>
        </w:rPr>
        <w:t>（注：填写中标后的服务承诺、管理计划、整体策划</w:t>
      </w:r>
      <w:r>
        <w:rPr>
          <w:rFonts w:hint="eastAsia" w:ascii="宋体" w:hAnsi="宋体"/>
          <w:sz w:val="24"/>
          <w:lang w:eastAsia="zh-CN"/>
        </w:rPr>
        <w:t>、</w:t>
      </w:r>
      <w:r>
        <w:rPr>
          <w:rFonts w:hint="eastAsia" w:ascii="宋体" w:hAnsi="宋体"/>
          <w:sz w:val="24"/>
          <w:lang w:val="en-US" w:eastAsia="zh-CN"/>
        </w:rPr>
        <w:t>投标有效期</w:t>
      </w:r>
      <w:r>
        <w:rPr>
          <w:rFonts w:hint="eastAsia" w:ascii="宋体" w:hAnsi="宋体"/>
          <w:sz w:val="24"/>
        </w:rPr>
        <w:t>等）</w:t>
      </w:r>
    </w:p>
    <w:p w14:paraId="35A0BBA2">
      <w:pPr>
        <w:spacing w:line="360" w:lineRule="auto"/>
        <w:ind w:firstLine="480" w:firstLineChars="200"/>
        <w:outlineLvl w:val="0"/>
        <w:rPr>
          <w:rFonts w:ascii="宋体" w:hAnsi="宋体"/>
          <w:sz w:val="24"/>
        </w:rPr>
      </w:pPr>
    </w:p>
    <w:p w14:paraId="7DF64F20">
      <w:pPr>
        <w:spacing w:line="360" w:lineRule="auto"/>
        <w:ind w:firstLine="480" w:firstLineChars="200"/>
        <w:outlineLvl w:val="0"/>
        <w:rPr>
          <w:rFonts w:ascii="宋体" w:hAnsi="宋体"/>
          <w:sz w:val="24"/>
        </w:rPr>
      </w:pPr>
    </w:p>
    <w:p w14:paraId="17A6E6C9">
      <w:pPr>
        <w:spacing w:line="360" w:lineRule="auto"/>
        <w:ind w:firstLine="480" w:firstLineChars="200"/>
        <w:outlineLvl w:val="0"/>
        <w:rPr>
          <w:rFonts w:ascii="宋体" w:hAnsi="宋体"/>
          <w:sz w:val="24"/>
        </w:rPr>
      </w:pPr>
    </w:p>
    <w:p w14:paraId="74DC002F">
      <w:pPr>
        <w:spacing w:line="360" w:lineRule="auto"/>
        <w:ind w:firstLine="480" w:firstLineChars="200"/>
        <w:outlineLvl w:val="0"/>
        <w:rPr>
          <w:rFonts w:ascii="宋体" w:hAnsi="宋体"/>
          <w:sz w:val="24"/>
        </w:rPr>
      </w:pPr>
    </w:p>
    <w:p w14:paraId="4FF0F9E4">
      <w:pPr>
        <w:spacing w:line="360" w:lineRule="auto"/>
        <w:ind w:firstLine="480" w:firstLineChars="200"/>
        <w:outlineLvl w:val="0"/>
        <w:rPr>
          <w:rFonts w:ascii="宋体" w:hAnsi="宋体"/>
          <w:sz w:val="24"/>
        </w:rPr>
      </w:pPr>
    </w:p>
    <w:p w14:paraId="1016F32D">
      <w:pPr>
        <w:spacing w:line="360" w:lineRule="auto"/>
        <w:ind w:firstLine="480" w:firstLineChars="200"/>
        <w:outlineLvl w:val="0"/>
        <w:rPr>
          <w:rFonts w:ascii="宋体" w:hAnsi="宋体"/>
          <w:sz w:val="24"/>
        </w:rPr>
      </w:pPr>
      <w:r>
        <w:rPr>
          <w:rFonts w:hint="eastAsia" w:ascii="宋体" w:hAnsi="宋体"/>
          <w:sz w:val="24"/>
        </w:rPr>
        <w:t>投标单位全称（公章）：</w:t>
      </w:r>
    </w:p>
    <w:p w14:paraId="6D007EC2">
      <w:pPr>
        <w:spacing w:line="360" w:lineRule="auto"/>
        <w:outlineLvl w:val="0"/>
        <w:rPr>
          <w:rFonts w:ascii="宋体" w:hAnsi="宋体"/>
          <w:sz w:val="24"/>
        </w:rPr>
      </w:pPr>
    </w:p>
    <w:p w14:paraId="21769FE8">
      <w:pPr>
        <w:spacing w:line="360" w:lineRule="auto"/>
        <w:ind w:firstLine="480" w:firstLineChars="200"/>
        <w:outlineLvl w:val="0"/>
        <w:rPr>
          <w:rFonts w:ascii="宋体" w:hAnsi="宋体"/>
          <w:sz w:val="24"/>
        </w:rPr>
      </w:pPr>
      <w:r>
        <w:rPr>
          <w:rFonts w:hint="eastAsia" w:ascii="宋体" w:hAnsi="宋体"/>
          <w:sz w:val="24"/>
        </w:rPr>
        <w:t>法定代表人或授权代理人签字：</w:t>
      </w:r>
    </w:p>
    <w:p w14:paraId="492F03DB">
      <w:pPr>
        <w:spacing w:line="360" w:lineRule="auto"/>
        <w:outlineLvl w:val="0"/>
        <w:rPr>
          <w:rFonts w:ascii="宋体" w:hAnsi="宋体"/>
          <w:sz w:val="24"/>
        </w:rPr>
      </w:pPr>
    </w:p>
    <w:p w14:paraId="63FAB54A">
      <w:pPr>
        <w:spacing w:line="360" w:lineRule="auto"/>
        <w:outlineLvl w:val="0"/>
        <w:rPr>
          <w:rFonts w:ascii="宋体" w:hAnsi="宋体"/>
          <w:b/>
          <w:sz w:val="24"/>
          <w:szCs w:val="28"/>
        </w:rPr>
        <w:sectPr>
          <w:footerReference r:id="rId7" w:type="default"/>
          <w:pgSz w:w="11906" w:h="16838"/>
          <w:pgMar w:top="1246" w:right="1106" w:bottom="1402" w:left="1080" w:header="851" w:footer="992" w:gutter="0"/>
          <w:cols w:space="720" w:num="1"/>
          <w:docGrid w:type="lines" w:linePitch="312" w:charSpace="0"/>
        </w:sectPr>
      </w:pPr>
      <w:r>
        <w:rPr>
          <w:rFonts w:hint="eastAsia" w:ascii="宋体" w:hAnsi="宋体"/>
          <w:sz w:val="24"/>
        </w:rPr>
        <w:t xml:space="preserve">          年   月   日</w:t>
      </w:r>
    </w:p>
    <w:p w14:paraId="59F8F1A2">
      <w:pPr>
        <w:spacing w:line="360" w:lineRule="auto"/>
        <w:jc w:val="left"/>
        <w:outlineLvl w:val="0"/>
        <w:rPr>
          <w:rFonts w:ascii="宋体" w:hAnsi="宋体"/>
          <w:b/>
          <w:sz w:val="24"/>
          <w:szCs w:val="28"/>
        </w:rPr>
      </w:pPr>
    </w:p>
    <w:p w14:paraId="3B3FDBEC">
      <w:pPr>
        <w:spacing w:line="360" w:lineRule="auto"/>
        <w:jc w:val="center"/>
        <w:outlineLvl w:val="0"/>
        <w:rPr>
          <w:rFonts w:ascii="宋体" w:hAnsi="宋体"/>
          <w:b/>
          <w:sz w:val="24"/>
          <w:szCs w:val="28"/>
        </w:rPr>
      </w:pPr>
      <w:r>
        <w:rPr>
          <w:rFonts w:hint="eastAsia" w:ascii="宋体" w:hAnsi="宋体"/>
          <w:b/>
          <w:sz w:val="24"/>
          <w:szCs w:val="28"/>
        </w:rPr>
        <w:t>八、（一）法定代表人资格证明</w:t>
      </w:r>
    </w:p>
    <w:p w14:paraId="178E1E06">
      <w:pPr>
        <w:spacing w:line="360" w:lineRule="auto"/>
        <w:jc w:val="center"/>
        <w:outlineLvl w:val="0"/>
        <w:rPr>
          <w:rFonts w:ascii="宋体" w:hAnsi="宋体"/>
          <w:b/>
          <w:sz w:val="24"/>
          <w:szCs w:val="28"/>
        </w:rPr>
      </w:pPr>
    </w:p>
    <w:p w14:paraId="3965393D">
      <w:pPr>
        <w:spacing w:line="360" w:lineRule="auto"/>
        <w:jc w:val="center"/>
        <w:outlineLvl w:val="0"/>
        <w:rPr>
          <w:rFonts w:ascii="宋体" w:hAnsi="宋体"/>
          <w:sz w:val="24"/>
        </w:rPr>
      </w:pPr>
    </w:p>
    <w:p w14:paraId="7D1F1CEC">
      <w:pPr>
        <w:spacing w:line="360" w:lineRule="auto"/>
        <w:ind w:firstLine="480" w:firstLineChars="200"/>
        <w:jc w:val="left"/>
        <w:outlineLvl w:val="0"/>
        <w:rPr>
          <w:rFonts w:ascii="宋体" w:hAnsi="宋体"/>
          <w:sz w:val="24"/>
        </w:rPr>
      </w:pPr>
      <w:r>
        <w:rPr>
          <w:rFonts w:hint="eastAsia" w:ascii="宋体" w:hAnsi="宋体"/>
          <w:sz w:val="24"/>
        </w:rPr>
        <w:t>兹证明：在下面签字的（被证明人姓名）现任公司（工厂）的（职务），系公司（工厂）的法定代表人。</w:t>
      </w:r>
    </w:p>
    <w:p w14:paraId="75351A45">
      <w:pPr>
        <w:spacing w:line="360" w:lineRule="auto"/>
        <w:ind w:firstLine="480" w:firstLineChars="200"/>
        <w:outlineLvl w:val="0"/>
        <w:rPr>
          <w:rFonts w:ascii="宋体" w:hAnsi="宋体"/>
          <w:sz w:val="24"/>
        </w:rPr>
      </w:pPr>
      <w:r>
        <w:rPr>
          <w:rFonts w:hint="eastAsia" w:ascii="宋体" w:hAnsi="宋体"/>
          <w:sz w:val="24"/>
        </w:rPr>
        <w:t>特此证明。</w:t>
      </w:r>
    </w:p>
    <w:p w14:paraId="4155B431">
      <w:pPr>
        <w:spacing w:line="360" w:lineRule="auto"/>
        <w:ind w:firstLine="555"/>
        <w:outlineLvl w:val="0"/>
        <w:rPr>
          <w:rFonts w:ascii="宋体" w:hAnsi="宋体"/>
          <w:sz w:val="24"/>
        </w:rPr>
      </w:pPr>
      <w:r>
        <w:rPr>
          <w:rFonts w:hint="eastAsia" w:ascii="宋体" w:hAnsi="宋体"/>
          <w:sz w:val="24"/>
        </w:rPr>
        <w:t>投标单位全称（公章）：</w:t>
      </w:r>
    </w:p>
    <w:p w14:paraId="045DDB36">
      <w:pPr>
        <w:spacing w:line="360" w:lineRule="auto"/>
        <w:ind w:firstLine="555"/>
        <w:outlineLvl w:val="0"/>
        <w:rPr>
          <w:rFonts w:ascii="宋体" w:hAnsi="宋体"/>
          <w:sz w:val="24"/>
        </w:rPr>
      </w:pPr>
      <w:r>
        <w:rPr>
          <w:rFonts w:hint="eastAsia" w:ascii="宋体" w:hAnsi="宋体"/>
          <w:sz w:val="24"/>
        </w:rPr>
        <w:t>地址：</w:t>
      </w:r>
    </w:p>
    <w:p w14:paraId="3AC4CFF8">
      <w:pPr>
        <w:spacing w:line="360" w:lineRule="auto"/>
        <w:ind w:firstLine="555"/>
        <w:outlineLvl w:val="0"/>
        <w:rPr>
          <w:rFonts w:ascii="宋体" w:hAnsi="宋体"/>
          <w:sz w:val="24"/>
        </w:rPr>
      </w:pPr>
      <w:r>
        <w:rPr>
          <w:rFonts w:hint="eastAsia" w:ascii="宋体" w:hAnsi="宋体"/>
          <w:sz w:val="24"/>
        </w:rPr>
        <w:t>法定代表人签字或盖章：</w:t>
      </w:r>
    </w:p>
    <w:p w14:paraId="0468FA1A">
      <w:pPr>
        <w:spacing w:line="360" w:lineRule="auto"/>
        <w:ind w:firstLine="555"/>
        <w:outlineLvl w:val="0"/>
        <w:rPr>
          <w:rFonts w:ascii="宋体" w:hAnsi="宋体"/>
          <w:sz w:val="24"/>
        </w:rPr>
      </w:pPr>
    </w:p>
    <w:p w14:paraId="4CF3F355">
      <w:pPr>
        <w:spacing w:line="360" w:lineRule="auto"/>
        <w:outlineLvl w:val="0"/>
        <w:rPr>
          <w:rFonts w:ascii="宋体" w:hAnsi="宋体"/>
          <w:sz w:val="24"/>
        </w:rPr>
      </w:pPr>
      <w:r>
        <w:rPr>
          <w:rFonts w:hint="eastAsia" w:ascii="宋体" w:hAnsi="宋体"/>
          <w:sz w:val="24"/>
        </w:rPr>
        <w:t xml:space="preserve">           年   月   日</w:t>
      </w:r>
    </w:p>
    <w:p w14:paraId="33DD2A69">
      <w:pPr>
        <w:pStyle w:val="32"/>
        <w:spacing w:line="360" w:lineRule="auto"/>
        <w:outlineLvl w:val="0"/>
        <w:rPr>
          <w:rFonts w:ascii="宋体" w:hAnsi="宋体"/>
          <w:szCs w:val="24"/>
        </w:rPr>
      </w:pPr>
    </w:p>
    <w:tbl>
      <w:tblPr>
        <w:tblStyle w:val="59"/>
        <w:tblpPr w:leftFromText="180" w:rightFromText="180" w:vertAnchor="text" w:horzAnchor="margin" w:tblpX="2093" w:tblpY="26"/>
        <w:tblW w:w="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tblGrid>
      <w:tr w14:paraId="10FF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4678" w:type="dxa"/>
            <w:noWrap/>
            <w:vAlign w:val="center"/>
          </w:tcPr>
          <w:p w14:paraId="7031AA86">
            <w:pPr>
              <w:spacing w:line="360" w:lineRule="auto"/>
              <w:jc w:val="center"/>
              <w:outlineLvl w:val="0"/>
              <w:rPr>
                <w:rFonts w:ascii="宋体" w:hAnsi="宋体"/>
              </w:rPr>
            </w:pPr>
            <w:r>
              <w:rPr>
                <w:rFonts w:hint="eastAsia" w:ascii="宋体" w:hAnsi="宋体"/>
              </w:rPr>
              <w:t>附：法定代表人身份证正、反面</w:t>
            </w:r>
          </w:p>
        </w:tc>
      </w:tr>
    </w:tbl>
    <w:p w14:paraId="1A1B523F">
      <w:pPr>
        <w:widowControl/>
        <w:tabs>
          <w:tab w:val="left" w:pos="0"/>
        </w:tabs>
        <w:spacing w:line="440" w:lineRule="exact"/>
        <w:jc w:val="center"/>
        <w:rPr>
          <w:rFonts w:ascii="宋体" w:hAnsi="宋体" w:cs="宋体"/>
          <w:b/>
          <w:bCs/>
          <w:sz w:val="28"/>
          <w:szCs w:val="18"/>
          <w:lang w:val="zh-CN"/>
        </w:rPr>
      </w:pPr>
      <w:r>
        <w:rPr>
          <w:rFonts w:hint="eastAsia" w:ascii="宋体" w:hAnsi="宋体" w:cs="宋体"/>
          <w:b/>
          <w:bCs/>
          <w:kern w:val="0"/>
          <w:sz w:val="24"/>
        </w:rPr>
        <w:br w:type="page"/>
      </w:r>
      <w:bookmarkEnd w:id="12"/>
      <w:r>
        <w:rPr>
          <w:rFonts w:hint="eastAsia" w:ascii="宋体" w:hAnsi="宋体" w:cs="宋体"/>
          <w:b/>
          <w:bCs/>
          <w:kern w:val="0"/>
          <w:sz w:val="24"/>
        </w:rPr>
        <w:t>（二）</w:t>
      </w:r>
      <w:r>
        <w:rPr>
          <w:rFonts w:hint="eastAsia" w:ascii="宋体" w:hAnsi="宋体" w:cs="宋体"/>
          <w:b/>
          <w:bCs/>
          <w:sz w:val="28"/>
          <w:szCs w:val="18"/>
          <w:lang w:val="zh-CN"/>
        </w:rPr>
        <w:t>法人授权委托书</w:t>
      </w:r>
    </w:p>
    <w:p w14:paraId="696E9AB3">
      <w:pPr>
        <w:autoSpaceDE w:val="0"/>
        <w:autoSpaceDN w:val="0"/>
        <w:adjustRightInd w:val="0"/>
        <w:spacing w:line="400" w:lineRule="exact"/>
        <w:jc w:val="left"/>
        <w:rPr>
          <w:rFonts w:ascii="宋体" w:hAnsi="宋体" w:cs="宋体"/>
          <w:b/>
          <w:bCs/>
          <w:szCs w:val="18"/>
          <w:lang w:val="zh-CN"/>
        </w:rPr>
      </w:pPr>
    </w:p>
    <w:p w14:paraId="6BF94F35">
      <w:pPr>
        <w:autoSpaceDE w:val="0"/>
        <w:autoSpaceDN w:val="0"/>
        <w:adjustRightInd w:val="0"/>
        <w:spacing w:line="400" w:lineRule="exact"/>
        <w:ind w:firstLine="420" w:firstLineChars="200"/>
        <w:jc w:val="left"/>
        <w:rPr>
          <w:rFonts w:ascii="宋体" w:hAnsi="宋体" w:cs="宋体"/>
          <w:bCs/>
          <w:szCs w:val="18"/>
          <w:lang w:val="zh-CN"/>
        </w:rPr>
      </w:pPr>
      <w:r>
        <w:rPr>
          <w:rFonts w:hint="eastAsia" w:ascii="宋体" w:hAnsi="宋体" w:cs="宋体"/>
          <w:bCs/>
          <w:szCs w:val="18"/>
          <w:lang w:val="zh-CN"/>
        </w:rPr>
        <w:t>本人</w:t>
      </w:r>
      <w:r>
        <w:rPr>
          <w:rFonts w:hint="eastAsia" w:ascii="宋体" w:hAnsi="宋体" w:cs="宋体"/>
          <w:bCs/>
          <w:szCs w:val="18"/>
          <w:u w:val="single"/>
          <w:lang w:val="zh-CN"/>
        </w:rPr>
        <w:t xml:space="preserve">      (</w:t>
      </w:r>
      <w:r>
        <w:rPr>
          <w:rFonts w:hint="eastAsia" w:ascii="宋体" w:hAnsi="宋体" w:cs="宋体"/>
          <w:bCs/>
          <w:szCs w:val="18"/>
          <w:lang w:val="zh-CN"/>
        </w:rPr>
        <w:t>姓名)系(投标人名称)的法定代表人，现委托</w:t>
      </w:r>
      <w:r>
        <w:rPr>
          <w:rFonts w:hint="eastAsia" w:ascii="宋体" w:hAnsi="宋体" w:cs="宋体"/>
          <w:bCs/>
          <w:szCs w:val="18"/>
          <w:u w:val="single"/>
          <w:lang w:val="zh-CN"/>
        </w:rPr>
        <w:t xml:space="preserve">              (</w:t>
      </w:r>
      <w:r>
        <w:rPr>
          <w:rFonts w:hint="eastAsia" w:ascii="宋体" w:hAnsi="宋体" w:cs="宋体"/>
          <w:bCs/>
          <w:szCs w:val="18"/>
          <w:lang w:val="zh-CN"/>
        </w:rPr>
        <w:t>姓</w:t>
      </w:r>
    </w:p>
    <w:p w14:paraId="42A096C0">
      <w:pPr>
        <w:autoSpaceDE w:val="0"/>
        <w:autoSpaceDN w:val="0"/>
        <w:adjustRightInd w:val="0"/>
        <w:spacing w:line="400" w:lineRule="exact"/>
        <w:jc w:val="left"/>
        <w:rPr>
          <w:rFonts w:ascii="宋体" w:hAnsi="宋体" w:cs="宋体"/>
          <w:bCs/>
          <w:szCs w:val="18"/>
          <w:lang w:val="zh-CN"/>
        </w:rPr>
      </w:pPr>
      <w:r>
        <w:rPr>
          <w:rFonts w:hint="eastAsia" w:ascii="宋体" w:hAnsi="宋体" w:cs="宋体"/>
          <w:bCs/>
          <w:szCs w:val="18"/>
          <w:lang w:val="zh-CN"/>
        </w:rPr>
        <w:t>名)为我方代理人。代理人根据授权，以我方名义签署、澄清、说明、补正、递交、撤回、修</w:t>
      </w:r>
    </w:p>
    <w:p w14:paraId="30022A95">
      <w:pPr>
        <w:autoSpaceDE w:val="0"/>
        <w:autoSpaceDN w:val="0"/>
        <w:adjustRightInd w:val="0"/>
        <w:spacing w:line="400" w:lineRule="exact"/>
        <w:jc w:val="left"/>
        <w:rPr>
          <w:rFonts w:ascii="宋体" w:hAnsi="宋体" w:cs="宋体"/>
          <w:bCs/>
          <w:szCs w:val="18"/>
          <w:lang w:val="zh-CN"/>
        </w:rPr>
      </w:pPr>
      <w:r>
        <w:rPr>
          <w:rFonts w:hint="eastAsia" w:ascii="宋体" w:hAnsi="宋体" w:cs="宋体"/>
          <w:bCs/>
          <w:szCs w:val="18"/>
          <w:lang w:val="zh-CN"/>
        </w:rPr>
        <w:t>改</w:t>
      </w:r>
      <w:r>
        <w:rPr>
          <w:rFonts w:hint="eastAsia" w:ascii="宋体" w:hAnsi="宋体" w:cs="宋体"/>
          <w:bCs/>
          <w:szCs w:val="18"/>
          <w:u w:val="single"/>
          <w:lang w:val="zh-CN"/>
        </w:rPr>
        <w:t xml:space="preserve">                       (项目名称)              </w:t>
      </w:r>
      <w:r>
        <w:rPr>
          <w:rFonts w:hint="eastAsia" w:ascii="宋体" w:hAnsi="宋体" w:cs="宋体"/>
          <w:bCs/>
          <w:szCs w:val="18"/>
          <w:lang w:val="zh-CN"/>
        </w:rPr>
        <w:t>投标文件、签订合同和处理有关事宜，其法律后果由我方承担。</w:t>
      </w:r>
    </w:p>
    <w:p w14:paraId="379EE4D2">
      <w:pPr>
        <w:autoSpaceDE w:val="0"/>
        <w:autoSpaceDN w:val="0"/>
        <w:adjustRightInd w:val="0"/>
        <w:spacing w:line="400" w:lineRule="exact"/>
        <w:jc w:val="left"/>
        <w:rPr>
          <w:rFonts w:ascii="宋体" w:hAnsi="宋体" w:cs="宋体"/>
          <w:bCs/>
          <w:szCs w:val="18"/>
          <w:lang w:val="zh-CN"/>
        </w:rPr>
      </w:pPr>
      <w:r>
        <w:rPr>
          <w:rFonts w:hint="eastAsia" w:ascii="宋体" w:hAnsi="宋体" w:cs="宋体"/>
          <w:bCs/>
          <w:szCs w:val="18"/>
          <w:lang w:val="zh-CN"/>
        </w:rPr>
        <w:t xml:space="preserve">    委托期限：。</w:t>
      </w:r>
    </w:p>
    <w:p w14:paraId="221FAA15">
      <w:pPr>
        <w:autoSpaceDE w:val="0"/>
        <w:autoSpaceDN w:val="0"/>
        <w:adjustRightInd w:val="0"/>
        <w:spacing w:line="400" w:lineRule="exact"/>
        <w:jc w:val="left"/>
        <w:rPr>
          <w:rFonts w:ascii="宋体" w:hAnsi="宋体" w:cs="宋体"/>
          <w:bCs/>
          <w:szCs w:val="18"/>
          <w:lang w:val="zh-CN"/>
        </w:rPr>
      </w:pPr>
      <w:r>
        <w:rPr>
          <w:rFonts w:hint="eastAsia" w:ascii="宋体" w:hAnsi="宋体" w:cs="宋体"/>
          <w:bCs/>
          <w:szCs w:val="18"/>
          <w:lang w:val="zh-CN"/>
        </w:rPr>
        <w:t xml:space="preserve">    代理人无转委托权。</w:t>
      </w:r>
    </w:p>
    <w:p w14:paraId="77D83EF6">
      <w:pPr>
        <w:autoSpaceDE w:val="0"/>
        <w:autoSpaceDN w:val="0"/>
        <w:adjustRightInd w:val="0"/>
        <w:spacing w:line="400" w:lineRule="exact"/>
        <w:jc w:val="left"/>
        <w:rPr>
          <w:rFonts w:ascii="宋体" w:hAnsi="宋体" w:cs="宋体"/>
          <w:bCs/>
          <w:szCs w:val="18"/>
          <w:lang w:val="zh-CN"/>
        </w:rPr>
      </w:pPr>
    </w:p>
    <w:p w14:paraId="4D048A21">
      <w:pPr>
        <w:autoSpaceDE w:val="0"/>
        <w:autoSpaceDN w:val="0"/>
        <w:adjustRightInd w:val="0"/>
        <w:spacing w:line="400" w:lineRule="exact"/>
        <w:jc w:val="left"/>
        <w:rPr>
          <w:rFonts w:ascii="宋体" w:hAnsi="宋体" w:cs="宋体"/>
          <w:bCs/>
          <w:szCs w:val="18"/>
          <w:lang w:val="zh-CN"/>
        </w:rPr>
      </w:pPr>
    </w:p>
    <w:p w14:paraId="54A9DBD5">
      <w:pPr>
        <w:autoSpaceDE w:val="0"/>
        <w:autoSpaceDN w:val="0"/>
        <w:adjustRightInd w:val="0"/>
        <w:spacing w:line="400" w:lineRule="exact"/>
        <w:jc w:val="left"/>
        <w:rPr>
          <w:rFonts w:ascii="宋体" w:hAnsi="宋体" w:cs="宋体"/>
          <w:b/>
          <w:szCs w:val="18"/>
          <w:lang w:val="zh-CN"/>
        </w:rPr>
      </w:pPr>
      <w:r>
        <w:rPr>
          <w:rFonts w:hint="eastAsia" w:ascii="宋体" w:hAnsi="宋体" w:cs="宋体"/>
          <w:b/>
          <w:szCs w:val="18"/>
          <w:lang w:val="zh-CN"/>
        </w:rPr>
        <w:t>附：法定代表人身份证明及被授权委托人身份证明</w:t>
      </w:r>
    </w:p>
    <w:p w14:paraId="02E38589">
      <w:pPr>
        <w:autoSpaceDE w:val="0"/>
        <w:autoSpaceDN w:val="0"/>
        <w:adjustRightInd w:val="0"/>
        <w:spacing w:line="400" w:lineRule="exact"/>
        <w:jc w:val="left"/>
        <w:rPr>
          <w:rFonts w:ascii="宋体" w:hAnsi="宋体" w:cs="宋体"/>
          <w:bCs/>
          <w:szCs w:val="18"/>
          <w:lang w:val="zh-CN"/>
        </w:rPr>
      </w:pPr>
    </w:p>
    <w:p w14:paraId="12B9A04E">
      <w:pPr>
        <w:autoSpaceDE w:val="0"/>
        <w:autoSpaceDN w:val="0"/>
        <w:adjustRightInd w:val="0"/>
        <w:spacing w:line="400" w:lineRule="exact"/>
        <w:jc w:val="left"/>
        <w:rPr>
          <w:rFonts w:ascii="宋体" w:hAnsi="宋体" w:cs="宋体"/>
          <w:bCs/>
          <w:szCs w:val="18"/>
          <w:lang w:val="zh-CN"/>
        </w:rPr>
      </w:pPr>
    </w:p>
    <w:p w14:paraId="7451871D">
      <w:pPr>
        <w:autoSpaceDE w:val="0"/>
        <w:autoSpaceDN w:val="0"/>
        <w:adjustRightInd w:val="0"/>
        <w:spacing w:line="400" w:lineRule="exact"/>
        <w:jc w:val="left"/>
        <w:rPr>
          <w:rFonts w:ascii="宋体" w:hAnsi="宋体" w:cs="宋体"/>
          <w:bCs/>
          <w:szCs w:val="18"/>
          <w:lang w:val="zh-CN"/>
        </w:rPr>
      </w:pPr>
    </w:p>
    <w:p w14:paraId="007F6FAB">
      <w:pPr>
        <w:autoSpaceDE w:val="0"/>
        <w:autoSpaceDN w:val="0"/>
        <w:adjustRightInd w:val="0"/>
        <w:spacing w:line="400" w:lineRule="exact"/>
        <w:jc w:val="left"/>
        <w:rPr>
          <w:rFonts w:ascii="宋体" w:hAnsi="宋体" w:cs="宋体"/>
          <w:bCs/>
          <w:szCs w:val="18"/>
          <w:lang w:val="zh-CN"/>
        </w:rPr>
      </w:pPr>
    </w:p>
    <w:p w14:paraId="3D043381">
      <w:pPr>
        <w:autoSpaceDE w:val="0"/>
        <w:autoSpaceDN w:val="0"/>
        <w:adjustRightInd w:val="0"/>
        <w:spacing w:line="400" w:lineRule="exact"/>
        <w:ind w:firstLine="3780" w:firstLineChars="1800"/>
        <w:jc w:val="left"/>
        <w:rPr>
          <w:rFonts w:ascii="宋体" w:hAnsi="宋体" w:cs="宋体"/>
          <w:bCs/>
          <w:szCs w:val="18"/>
          <w:u w:val="single"/>
          <w:lang w:val="zh-CN"/>
        </w:rPr>
      </w:pPr>
      <w:r>
        <w:rPr>
          <w:rFonts w:hint="eastAsia" w:ascii="宋体" w:hAnsi="宋体" w:cs="宋体"/>
          <w:bCs/>
          <w:szCs w:val="18"/>
          <w:lang w:val="zh-CN"/>
        </w:rPr>
        <w:t>投标人：(盖单位章)</w:t>
      </w:r>
    </w:p>
    <w:p w14:paraId="3571C766">
      <w:pPr>
        <w:autoSpaceDE w:val="0"/>
        <w:autoSpaceDN w:val="0"/>
        <w:adjustRightInd w:val="0"/>
        <w:spacing w:line="400" w:lineRule="exact"/>
        <w:ind w:firstLine="3780" w:firstLineChars="1800"/>
        <w:jc w:val="left"/>
        <w:rPr>
          <w:rFonts w:ascii="宋体" w:hAnsi="宋体" w:cs="宋体"/>
          <w:bCs/>
          <w:szCs w:val="18"/>
          <w:lang w:val="zh-CN"/>
        </w:rPr>
      </w:pPr>
      <w:r>
        <w:rPr>
          <w:rFonts w:hint="eastAsia" w:ascii="宋体" w:hAnsi="宋体" w:cs="宋体"/>
          <w:bCs/>
          <w:szCs w:val="18"/>
          <w:lang w:val="zh-CN"/>
        </w:rPr>
        <w:t>法定代表人：(签字)</w:t>
      </w:r>
    </w:p>
    <w:p w14:paraId="5FE0BA48">
      <w:pPr>
        <w:autoSpaceDE w:val="0"/>
        <w:autoSpaceDN w:val="0"/>
        <w:adjustRightInd w:val="0"/>
        <w:spacing w:line="400" w:lineRule="exact"/>
        <w:ind w:firstLine="3780" w:firstLineChars="1800"/>
        <w:jc w:val="left"/>
        <w:rPr>
          <w:rFonts w:ascii="宋体" w:hAnsi="宋体" w:cs="宋体"/>
          <w:bCs/>
          <w:szCs w:val="18"/>
          <w:lang w:val="zh-CN"/>
        </w:rPr>
      </w:pPr>
      <w:r>
        <w:rPr>
          <w:rFonts w:hint="eastAsia" w:ascii="宋体" w:hAnsi="宋体" w:cs="宋体"/>
          <w:bCs/>
          <w:szCs w:val="18"/>
          <w:lang w:val="zh-CN"/>
        </w:rPr>
        <w:t>身份证号码：</w:t>
      </w:r>
      <w:r>
        <w:rPr>
          <w:rFonts w:hint="eastAsia" w:ascii="宋体" w:hAnsi="宋体" w:cs="宋体"/>
          <w:bCs/>
          <w:szCs w:val="18"/>
          <w:u w:val="single"/>
          <w:lang w:val="zh-CN"/>
        </w:rPr>
        <w:t xml:space="preserve">                             .</w:t>
      </w:r>
    </w:p>
    <w:p w14:paraId="782DC186">
      <w:pPr>
        <w:autoSpaceDE w:val="0"/>
        <w:autoSpaceDN w:val="0"/>
        <w:adjustRightInd w:val="0"/>
        <w:spacing w:line="400" w:lineRule="exact"/>
        <w:ind w:firstLine="3780" w:firstLineChars="1800"/>
        <w:jc w:val="left"/>
        <w:rPr>
          <w:rFonts w:ascii="宋体" w:hAnsi="宋体" w:cs="宋体"/>
          <w:bCs/>
          <w:szCs w:val="18"/>
          <w:lang w:val="zh-CN"/>
        </w:rPr>
      </w:pPr>
      <w:r>
        <w:rPr>
          <w:rFonts w:hint="eastAsia" w:ascii="宋体" w:hAnsi="宋体" w:cs="宋体"/>
          <w:bCs/>
          <w:szCs w:val="18"/>
          <w:lang w:val="zh-CN"/>
        </w:rPr>
        <w:t>委托代理人：(签字)</w:t>
      </w:r>
    </w:p>
    <w:p w14:paraId="53E4E677">
      <w:pPr>
        <w:autoSpaceDE w:val="0"/>
        <w:autoSpaceDN w:val="0"/>
        <w:adjustRightInd w:val="0"/>
        <w:spacing w:line="400" w:lineRule="exact"/>
        <w:ind w:firstLine="3780" w:firstLineChars="1800"/>
        <w:jc w:val="left"/>
        <w:rPr>
          <w:rFonts w:ascii="宋体" w:hAnsi="宋体" w:cs="宋体"/>
          <w:bCs/>
          <w:szCs w:val="18"/>
          <w:u w:val="single"/>
          <w:lang w:val="zh-CN"/>
        </w:rPr>
      </w:pPr>
      <w:r>
        <w:rPr>
          <w:rFonts w:hint="eastAsia" w:ascii="宋体" w:hAnsi="宋体" w:cs="宋体"/>
          <w:bCs/>
          <w:szCs w:val="18"/>
          <w:lang w:val="zh-CN"/>
        </w:rPr>
        <w:t>身份证号码：</w:t>
      </w:r>
      <w:r>
        <w:rPr>
          <w:rFonts w:hint="eastAsia" w:ascii="宋体" w:hAnsi="宋体" w:cs="宋体"/>
          <w:bCs/>
          <w:szCs w:val="18"/>
          <w:u w:val="single"/>
          <w:lang w:val="zh-CN"/>
        </w:rPr>
        <w:t xml:space="preserve">                             .</w:t>
      </w:r>
    </w:p>
    <w:p w14:paraId="3497D308">
      <w:pPr>
        <w:autoSpaceDE w:val="0"/>
        <w:autoSpaceDN w:val="0"/>
        <w:adjustRightInd w:val="0"/>
        <w:spacing w:line="400" w:lineRule="exact"/>
        <w:ind w:firstLine="2310" w:firstLineChars="1100"/>
        <w:jc w:val="left"/>
        <w:rPr>
          <w:rFonts w:ascii="宋体" w:hAnsi="宋体" w:cs="宋体"/>
          <w:bCs/>
          <w:szCs w:val="18"/>
          <w:lang w:val="zh-CN"/>
        </w:rPr>
      </w:pPr>
    </w:p>
    <w:p w14:paraId="0625865B">
      <w:pPr>
        <w:autoSpaceDE w:val="0"/>
        <w:autoSpaceDN w:val="0"/>
        <w:adjustRightInd w:val="0"/>
        <w:spacing w:line="400" w:lineRule="exact"/>
        <w:ind w:firstLine="5880" w:firstLineChars="2800"/>
        <w:jc w:val="left"/>
        <w:rPr>
          <w:rFonts w:ascii="宋体" w:hAnsi="宋体" w:cs="宋体"/>
          <w:bCs/>
          <w:szCs w:val="18"/>
          <w:lang w:val="zh-CN"/>
        </w:rPr>
      </w:pPr>
      <w:r>
        <w:rPr>
          <w:rFonts w:hint="eastAsia" w:ascii="宋体" w:hAnsi="宋体" w:cs="宋体"/>
          <w:bCs/>
          <w:szCs w:val="18"/>
          <w:lang w:val="zh-CN"/>
        </w:rPr>
        <w:t>年月日</w:t>
      </w:r>
    </w:p>
    <w:p w14:paraId="151E4C50">
      <w:pPr>
        <w:tabs>
          <w:tab w:val="left" w:pos="1050"/>
        </w:tabs>
        <w:rPr>
          <w:rFonts w:ascii="宋体" w:hAnsi="宋体"/>
          <w:sz w:val="24"/>
          <w:szCs w:val="28"/>
        </w:rPr>
      </w:pPr>
    </w:p>
    <w:p w14:paraId="7ECB4853">
      <w:pPr>
        <w:snapToGrid w:val="0"/>
        <w:spacing w:line="360" w:lineRule="auto"/>
        <w:jc w:val="center"/>
        <w:textAlignment w:val="bottom"/>
        <w:rPr>
          <w:rFonts w:hint="default" w:ascii="宋体" w:hAnsi="宋体" w:eastAsia="宋体"/>
          <w:b/>
          <w:bCs/>
          <w:sz w:val="28"/>
          <w:szCs w:val="28"/>
          <w:lang w:val="en-US" w:eastAsia="zh-CN"/>
        </w:rPr>
      </w:pPr>
      <w:r>
        <w:rPr>
          <w:rFonts w:ascii="宋体" w:hAnsi="宋体"/>
          <w:sz w:val="24"/>
          <w:szCs w:val="28"/>
        </w:rPr>
        <w:br w:type="page"/>
      </w:r>
      <w:r>
        <w:rPr>
          <w:rFonts w:hint="eastAsia" w:ascii="宋体" w:hAnsi="宋体"/>
          <w:b/>
          <w:bCs/>
          <w:sz w:val="28"/>
          <w:szCs w:val="28"/>
        </w:rPr>
        <w:t>九、</w:t>
      </w:r>
      <w:r>
        <w:rPr>
          <w:rFonts w:hint="eastAsia" w:ascii="宋体" w:hAnsi="宋体"/>
          <w:b/>
          <w:bCs/>
          <w:sz w:val="28"/>
          <w:szCs w:val="28"/>
          <w:lang w:val="en-US" w:eastAsia="zh-CN"/>
        </w:rPr>
        <w:t>项目组成人员</w:t>
      </w:r>
    </w:p>
    <w:p w14:paraId="26204978">
      <w:pPr>
        <w:pStyle w:val="6"/>
        <w:tabs>
          <w:tab w:val="left" w:pos="825"/>
        </w:tabs>
        <w:spacing w:line="24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（一）</w:t>
      </w:r>
      <w:r>
        <w:rPr>
          <w:rFonts w:hint="eastAsia" w:ascii="宋体" w:hAnsi="宋体" w:eastAsia="宋体" w:cs="宋体"/>
          <w:b w:val="0"/>
          <w:bCs w:val="0"/>
          <w:sz w:val="24"/>
          <w:szCs w:val="24"/>
          <w:highlight w:val="none"/>
          <w:lang w:val="en-US" w:eastAsia="zh-CN"/>
        </w:rPr>
        <w:t>项目人员</w:t>
      </w:r>
      <w:r>
        <w:rPr>
          <w:rFonts w:hint="eastAsia" w:ascii="宋体" w:hAnsi="宋体" w:eastAsia="宋体" w:cs="宋体"/>
          <w:b w:val="0"/>
          <w:bCs w:val="0"/>
          <w:sz w:val="24"/>
          <w:szCs w:val="24"/>
          <w:highlight w:val="none"/>
        </w:rPr>
        <w:t>组成表</w:t>
      </w:r>
    </w:p>
    <w:p w14:paraId="16013960">
      <w:pPr>
        <w:rPr>
          <w:rFonts w:hint="eastAsia" w:ascii="宋体" w:hAnsi="宋体" w:cs="宋体"/>
          <w:szCs w:val="21"/>
          <w:highlight w:val="none"/>
        </w:rPr>
      </w:pPr>
    </w:p>
    <w:tbl>
      <w:tblPr>
        <w:tblStyle w:val="59"/>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155"/>
        <w:gridCol w:w="1262"/>
        <w:gridCol w:w="1024"/>
      </w:tblGrid>
      <w:tr w14:paraId="0AB5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4" w:type="dxa"/>
            <w:vMerge w:val="restart"/>
            <w:tcBorders>
              <w:top w:val="single" w:color="auto" w:sz="4" w:space="0"/>
              <w:left w:val="single" w:color="auto" w:sz="4" w:space="0"/>
              <w:bottom w:val="single" w:color="auto" w:sz="4" w:space="0"/>
              <w:right w:val="single" w:color="auto" w:sz="4" w:space="0"/>
            </w:tcBorders>
            <w:noWrap w:val="0"/>
            <w:vAlign w:val="center"/>
          </w:tcPr>
          <w:p w14:paraId="6F3EB7CD">
            <w:pPr>
              <w:jc w:val="center"/>
              <w:rPr>
                <w:rFonts w:hint="eastAsia" w:ascii="宋体" w:hAnsi="宋体" w:cs="宋体"/>
                <w:sz w:val="24"/>
                <w:szCs w:val="24"/>
                <w:highlight w:val="none"/>
              </w:rPr>
            </w:pPr>
            <w:r>
              <w:rPr>
                <w:rFonts w:hint="eastAsia" w:ascii="宋体" w:hAnsi="宋体" w:cs="宋体"/>
                <w:sz w:val="24"/>
                <w:szCs w:val="24"/>
                <w:highlight w:val="none"/>
              </w:rPr>
              <w:t>职务</w:t>
            </w:r>
          </w:p>
        </w:tc>
        <w:tc>
          <w:tcPr>
            <w:tcW w:w="726" w:type="dxa"/>
            <w:vMerge w:val="restart"/>
            <w:tcBorders>
              <w:top w:val="single" w:color="auto" w:sz="4" w:space="0"/>
              <w:left w:val="single" w:color="auto" w:sz="4" w:space="0"/>
              <w:bottom w:val="single" w:color="auto" w:sz="4" w:space="0"/>
              <w:right w:val="single" w:color="auto" w:sz="4" w:space="0"/>
            </w:tcBorders>
            <w:noWrap w:val="0"/>
            <w:vAlign w:val="center"/>
          </w:tcPr>
          <w:p w14:paraId="775B0F54">
            <w:pPr>
              <w:jc w:val="center"/>
              <w:rPr>
                <w:rFonts w:hint="eastAsia" w:ascii="宋体" w:hAnsi="宋体" w:cs="宋体"/>
                <w:sz w:val="24"/>
                <w:szCs w:val="24"/>
                <w:highlight w:val="none"/>
              </w:rPr>
            </w:pPr>
            <w:r>
              <w:rPr>
                <w:rFonts w:hint="eastAsia" w:ascii="宋体" w:hAnsi="宋体" w:cs="宋体"/>
                <w:sz w:val="24"/>
                <w:szCs w:val="24"/>
                <w:highlight w:val="none"/>
              </w:rPr>
              <w:t>姓名</w:t>
            </w:r>
          </w:p>
        </w:tc>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5B460BF8">
            <w:pPr>
              <w:jc w:val="center"/>
              <w:rPr>
                <w:rFonts w:hint="eastAsia" w:ascii="宋体" w:hAnsi="宋体" w:cs="宋体"/>
                <w:sz w:val="24"/>
                <w:szCs w:val="24"/>
                <w:highlight w:val="none"/>
              </w:rPr>
            </w:pPr>
            <w:r>
              <w:rPr>
                <w:rFonts w:hint="eastAsia" w:ascii="宋体" w:hAnsi="宋体" w:cs="宋体"/>
                <w:sz w:val="24"/>
                <w:szCs w:val="24"/>
                <w:highlight w:val="none"/>
              </w:rPr>
              <w:t>职称</w:t>
            </w:r>
          </w:p>
        </w:tc>
        <w:tc>
          <w:tcPr>
            <w:tcW w:w="5848" w:type="dxa"/>
            <w:gridSpan w:val="5"/>
            <w:tcBorders>
              <w:top w:val="single" w:color="auto" w:sz="4" w:space="0"/>
              <w:left w:val="single" w:color="auto" w:sz="4" w:space="0"/>
              <w:bottom w:val="single" w:color="auto" w:sz="4" w:space="0"/>
              <w:right w:val="single" w:color="auto" w:sz="4" w:space="0"/>
            </w:tcBorders>
            <w:noWrap w:val="0"/>
            <w:vAlign w:val="center"/>
          </w:tcPr>
          <w:p w14:paraId="208E0728">
            <w:pPr>
              <w:jc w:val="center"/>
              <w:rPr>
                <w:rFonts w:hint="eastAsia" w:ascii="宋体" w:hAnsi="宋体" w:cs="宋体"/>
                <w:sz w:val="24"/>
                <w:szCs w:val="24"/>
                <w:highlight w:val="none"/>
              </w:rPr>
            </w:pPr>
            <w:r>
              <w:rPr>
                <w:rFonts w:hint="eastAsia" w:ascii="宋体" w:hAnsi="宋体" w:cs="宋体"/>
                <w:sz w:val="24"/>
                <w:szCs w:val="24"/>
                <w:highlight w:val="none"/>
              </w:rPr>
              <w:t>执业或职业资格证明</w:t>
            </w: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595890F4">
            <w:pPr>
              <w:jc w:val="center"/>
              <w:rPr>
                <w:rFonts w:hint="eastAsia" w:ascii="宋体" w:hAnsi="宋体" w:cs="宋体"/>
                <w:szCs w:val="21"/>
                <w:highlight w:val="none"/>
              </w:rPr>
            </w:pPr>
            <w:r>
              <w:rPr>
                <w:rFonts w:hint="eastAsia" w:ascii="宋体" w:hAnsi="宋体" w:eastAsia="宋体" w:cs="宋体"/>
                <w:sz w:val="24"/>
                <w:szCs w:val="24"/>
                <w:highlight w:val="none"/>
              </w:rPr>
              <w:t>备注</w:t>
            </w:r>
          </w:p>
        </w:tc>
      </w:tr>
      <w:tr w14:paraId="4C03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10267D5D">
            <w:pPr>
              <w:widowControl/>
              <w:jc w:val="left"/>
              <w:rPr>
                <w:rFonts w:hint="eastAsia" w:ascii="宋体" w:hAnsi="宋体" w:cs="宋体"/>
                <w:sz w:val="24"/>
                <w:szCs w:val="24"/>
                <w:highlight w:val="none"/>
              </w:rPr>
            </w:pPr>
          </w:p>
        </w:tc>
        <w:tc>
          <w:tcPr>
            <w:tcW w:w="726" w:type="dxa"/>
            <w:vMerge w:val="continue"/>
            <w:tcBorders>
              <w:top w:val="single" w:color="auto" w:sz="4" w:space="0"/>
              <w:left w:val="single" w:color="auto" w:sz="4" w:space="0"/>
              <w:bottom w:val="single" w:color="auto" w:sz="4" w:space="0"/>
              <w:right w:val="single" w:color="auto" w:sz="4" w:space="0"/>
            </w:tcBorders>
            <w:noWrap w:val="0"/>
            <w:vAlign w:val="center"/>
          </w:tcPr>
          <w:p w14:paraId="39A185F1">
            <w:pPr>
              <w:widowControl/>
              <w:jc w:val="left"/>
              <w:rPr>
                <w:rFonts w:hint="eastAsia" w:ascii="宋体" w:hAnsi="宋体" w:cs="宋体"/>
                <w:sz w:val="24"/>
                <w:szCs w:val="24"/>
                <w:highlight w:val="none"/>
              </w:rPr>
            </w:pPr>
          </w:p>
        </w:tc>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44989718">
            <w:pPr>
              <w:widowControl/>
              <w:jc w:val="left"/>
              <w:rPr>
                <w:rFonts w:hint="eastAsia" w:ascii="宋体" w:hAnsi="宋体" w:cs="宋体"/>
                <w:sz w:val="24"/>
                <w:szCs w:val="24"/>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B491CDE">
            <w:pPr>
              <w:jc w:val="center"/>
              <w:rPr>
                <w:rFonts w:hint="eastAsia" w:ascii="宋体" w:hAnsi="宋体" w:cs="宋体"/>
                <w:sz w:val="24"/>
                <w:szCs w:val="24"/>
                <w:highlight w:val="none"/>
              </w:rPr>
            </w:pPr>
            <w:r>
              <w:rPr>
                <w:rFonts w:hint="eastAsia" w:ascii="宋体" w:hAnsi="宋体" w:cs="宋体"/>
                <w:sz w:val="24"/>
                <w:szCs w:val="24"/>
                <w:highlight w:val="none"/>
              </w:rPr>
              <w:t>证书名称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B38964">
            <w:pPr>
              <w:jc w:val="center"/>
              <w:rPr>
                <w:rFonts w:hint="eastAsia" w:ascii="宋体" w:hAnsi="宋体" w:cs="宋体"/>
                <w:sz w:val="24"/>
                <w:szCs w:val="24"/>
                <w:highlight w:val="none"/>
              </w:rPr>
            </w:pPr>
            <w:r>
              <w:rPr>
                <w:rFonts w:hint="eastAsia" w:ascii="宋体" w:hAnsi="宋体" w:cs="宋体"/>
                <w:sz w:val="24"/>
                <w:szCs w:val="24"/>
                <w:highlight w:val="none"/>
              </w:rPr>
              <w:t>级别</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A170F9">
            <w:pPr>
              <w:jc w:val="center"/>
              <w:rPr>
                <w:rFonts w:hint="eastAsia" w:ascii="宋体" w:hAnsi="宋体" w:cs="宋体"/>
                <w:sz w:val="24"/>
                <w:szCs w:val="24"/>
                <w:highlight w:val="none"/>
              </w:rPr>
            </w:pPr>
            <w:r>
              <w:rPr>
                <w:rFonts w:hint="eastAsia" w:ascii="宋体" w:hAnsi="宋体" w:cs="宋体"/>
                <w:sz w:val="24"/>
                <w:szCs w:val="24"/>
                <w:highlight w:val="none"/>
              </w:rPr>
              <w:t>证号</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B16CB38">
            <w:pPr>
              <w:jc w:val="center"/>
              <w:rPr>
                <w:rFonts w:hint="eastAsia" w:ascii="宋体" w:hAnsi="宋体" w:cs="宋体"/>
                <w:sz w:val="24"/>
                <w:szCs w:val="24"/>
                <w:highlight w:val="none"/>
              </w:rPr>
            </w:pPr>
            <w:r>
              <w:rPr>
                <w:rFonts w:hint="eastAsia" w:ascii="宋体" w:hAnsi="宋体" w:cs="宋体"/>
                <w:sz w:val="24"/>
                <w:szCs w:val="24"/>
                <w:highlight w:val="none"/>
              </w:rPr>
              <w:t>专业</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3F141A3">
            <w:pPr>
              <w:jc w:val="center"/>
              <w:rPr>
                <w:rFonts w:hint="eastAsia" w:ascii="宋体" w:hAnsi="宋体" w:cs="宋体"/>
                <w:sz w:val="24"/>
                <w:szCs w:val="24"/>
                <w:highlight w:val="none"/>
              </w:rPr>
            </w:pPr>
            <w:r>
              <w:rPr>
                <w:rFonts w:hint="eastAsia" w:ascii="宋体" w:hAnsi="宋体" w:cs="宋体"/>
                <w:sz w:val="24"/>
                <w:szCs w:val="24"/>
                <w:highlight w:val="none"/>
              </w:rPr>
              <w:t>养老保险</w:t>
            </w: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51D9A0A5">
            <w:pPr>
              <w:widowControl/>
              <w:jc w:val="left"/>
              <w:rPr>
                <w:rFonts w:hint="eastAsia" w:ascii="宋体" w:hAnsi="宋体" w:cs="宋体"/>
                <w:szCs w:val="21"/>
                <w:highlight w:val="none"/>
              </w:rPr>
            </w:pPr>
          </w:p>
        </w:tc>
      </w:tr>
      <w:tr w14:paraId="3C13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0AB9CAC0">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18BE658E">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109576DF">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6A209630">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F003259">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B17C1B2">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D6E9E4E">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EC1A067">
            <w:pPr>
              <w:ind w:firstLine="420" w:firstLineChars="200"/>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140DE320">
            <w:pPr>
              <w:rPr>
                <w:rFonts w:hint="eastAsia" w:ascii="宋体" w:hAnsi="宋体" w:cs="宋体"/>
                <w:szCs w:val="21"/>
                <w:highlight w:val="none"/>
              </w:rPr>
            </w:pPr>
          </w:p>
        </w:tc>
      </w:tr>
      <w:tr w14:paraId="7949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10819456">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11F7C323">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2755C132">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7CD387E3">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2499373">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C7CC2E3">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0E8B12D">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6B8D1B0">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5DBF23D3">
            <w:pPr>
              <w:rPr>
                <w:rFonts w:hint="eastAsia" w:ascii="宋体" w:hAnsi="宋体" w:cs="宋体"/>
                <w:szCs w:val="21"/>
                <w:highlight w:val="none"/>
              </w:rPr>
            </w:pPr>
          </w:p>
        </w:tc>
      </w:tr>
      <w:tr w14:paraId="506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294A8CFF">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26A64F48">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62060004">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14966CCA">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3E1541F">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B2D902D">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63D8A6F">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1AF30B67">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02C8337">
            <w:pPr>
              <w:rPr>
                <w:rFonts w:hint="eastAsia" w:ascii="宋体" w:hAnsi="宋体" w:cs="宋体"/>
                <w:szCs w:val="21"/>
                <w:highlight w:val="none"/>
              </w:rPr>
            </w:pPr>
          </w:p>
        </w:tc>
      </w:tr>
      <w:tr w14:paraId="1952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7EBF8B5B">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7FEF3F31">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0FAF50EF">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421E63E6">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3342A80">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8FBEBF5">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1F0AAEEF">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AED592B">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22890B91">
            <w:pPr>
              <w:rPr>
                <w:rFonts w:hint="eastAsia" w:ascii="宋体" w:hAnsi="宋体" w:cs="宋体"/>
                <w:szCs w:val="21"/>
                <w:highlight w:val="none"/>
              </w:rPr>
            </w:pPr>
          </w:p>
        </w:tc>
      </w:tr>
      <w:tr w14:paraId="239D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44671E2D">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6D3B17CC">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DF5290F">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310500F7">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A4D3CD2">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89AF565">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BCE09EE">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78F001A4">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CF9D2CA">
            <w:pPr>
              <w:rPr>
                <w:rFonts w:hint="eastAsia" w:ascii="宋体" w:hAnsi="宋体" w:cs="宋体"/>
                <w:szCs w:val="21"/>
                <w:highlight w:val="none"/>
              </w:rPr>
            </w:pPr>
          </w:p>
        </w:tc>
      </w:tr>
      <w:tr w14:paraId="24B2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63F60218">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06B87A7D">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1A6C07E">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7D4868BC">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C42E9D0">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06DF10D">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9DBF7C">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400B7155">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77E67520">
            <w:pPr>
              <w:rPr>
                <w:rFonts w:hint="eastAsia" w:ascii="宋体" w:hAnsi="宋体" w:cs="宋体"/>
                <w:szCs w:val="21"/>
                <w:highlight w:val="none"/>
              </w:rPr>
            </w:pPr>
          </w:p>
        </w:tc>
      </w:tr>
      <w:tr w14:paraId="1743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1C57E299">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6790C06C">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4DF9D70">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445B87A6">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77F0014">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F46DE56">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5F0F137">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574E3699">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0F6DC992">
            <w:pPr>
              <w:rPr>
                <w:rFonts w:hint="eastAsia" w:ascii="宋体" w:hAnsi="宋体" w:cs="宋体"/>
                <w:szCs w:val="21"/>
                <w:highlight w:val="none"/>
              </w:rPr>
            </w:pPr>
          </w:p>
        </w:tc>
      </w:tr>
      <w:tr w14:paraId="3675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76BAAF59">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764E0AC5">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3E4C8F9B">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0EA0F589">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49B7AFD">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ED87122">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E25114">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73959552">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D152B2E">
            <w:pPr>
              <w:rPr>
                <w:rFonts w:hint="eastAsia" w:ascii="宋体" w:hAnsi="宋体" w:cs="宋体"/>
                <w:szCs w:val="21"/>
                <w:highlight w:val="none"/>
              </w:rPr>
            </w:pPr>
          </w:p>
        </w:tc>
      </w:tr>
      <w:tr w14:paraId="59F3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33E59601">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4B1D078D">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E55287F">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37A74435">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C31FE28">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3A4D7D6">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73B73DF">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DCD43C4">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7C74D797">
            <w:pPr>
              <w:rPr>
                <w:rFonts w:hint="eastAsia" w:ascii="宋体" w:hAnsi="宋体" w:cs="宋体"/>
                <w:szCs w:val="21"/>
                <w:highlight w:val="none"/>
              </w:rPr>
            </w:pPr>
          </w:p>
        </w:tc>
      </w:tr>
      <w:tr w14:paraId="334F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7DDB41B5">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5CD9071B">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5F601AA0">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053E4930">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32A306B">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38BF8E3">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A438220">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233F5533">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2D4CEDA4">
            <w:pPr>
              <w:rPr>
                <w:rFonts w:hint="eastAsia" w:ascii="宋体" w:hAnsi="宋体" w:cs="宋体"/>
                <w:szCs w:val="21"/>
                <w:highlight w:val="none"/>
              </w:rPr>
            </w:pPr>
          </w:p>
        </w:tc>
      </w:tr>
      <w:tr w14:paraId="502A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3C0FCD14">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2187621D">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4299B3E9">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1FD0AFEB">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06C2FBB">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F614BC6">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623C3B1">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12BF4848">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2B2C28E0">
            <w:pPr>
              <w:rPr>
                <w:rFonts w:hint="eastAsia" w:ascii="宋体" w:hAnsi="宋体" w:cs="宋体"/>
                <w:szCs w:val="21"/>
                <w:highlight w:val="none"/>
              </w:rPr>
            </w:pPr>
          </w:p>
        </w:tc>
      </w:tr>
      <w:tr w14:paraId="2D11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295232E2">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5187D7E0">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4CE495FB">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3B61D2AF">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E88BA78">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610F626">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17D9EE69">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B2DFCEE">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909F320">
            <w:pPr>
              <w:rPr>
                <w:rFonts w:hint="eastAsia" w:ascii="宋体" w:hAnsi="宋体" w:cs="宋体"/>
                <w:szCs w:val="21"/>
                <w:highlight w:val="none"/>
              </w:rPr>
            </w:pPr>
          </w:p>
        </w:tc>
      </w:tr>
      <w:tr w14:paraId="11AD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1BC8B88A">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4EC27427">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6BBBF780">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39BF1FBA">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B4F0463">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B05103A">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1FE6F8AB">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707CB710">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9D45F1D">
            <w:pPr>
              <w:rPr>
                <w:rFonts w:hint="eastAsia" w:ascii="宋体" w:hAnsi="宋体" w:cs="宋体"/>
                <w:szCs w:val="21"/>
                <w:highlight w:val="none"/>
              </w:rPr>
            </w:pPr>
          </w:p>
        </w:tc>
      </w:tr>
      <w:tr w14:paraId="1DAA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noWrap w:val="0"/>
            <w:vAlign w:val="top"/>
          </w:tcPr>
          <w:p w14:paraId="641DBFC9">
            <w:pPr>
              <w:rPr>
                <w:rFonts w:hint="eastAsia" w:ascii="宋体" w:hAnsi="宋体" w:cs="宋体"/>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top"/>
          </w:tcPr>
          <w:p w14:paraId="5AA8C50A">
            <w:pPr>
              <w:rPr>
                <w:rFonts w:hint="eastAsia" w:ascii="宋体" w:hAnsi="宋体" w:cs="宋体"/>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34F68402">
            <w:pPr>
              <w:rPr>
                <w:rFonts w:hint="eastAsia" w:ascii="宋体" w:hAnsi="宋体" w:cs="宋体"/>
                <w:szCs w:val="21"/>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14:paraId="517A3B82">
            <w:pPr>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406D84C">
            <w:pPr>
              <w:rPr>
                <w:rFonts w:hint="eastAsia"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1A297F8">
            <w:pPr>
              <w:rPr>
                <w:rFonts w:hint="eastAsia" w:ascii="宋体" w:hAnsi="宋体" w:cs="宋体"/>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CCD20FE">
            <w:pPr>
              <w:rPr>
                <w:rFonts w:hint="eastAsia" w:ascii="宋体" w:hAnsi="宋体" w:cs="宋体"/>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2C94D329">
            <w:pPr>
              <w:rPr>
                <w:rFonts w:hint="eastAsia" w:ascii="宋体" w:hAnsi="宋体" w:cs="宋体"/>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416EBE1">
            <w:pPr>
              <w:rPr>
                <w:rFonts w:hint="eastAsia" w:ascii="宋体" w:hAnsi="宋体" w:cs="宋体"/>
                <w:szCs w:val="21"/>
                <w:highlight w:val="none"/>
              </w:rPr>
            </w:pPr>
          </w:p>
        </w:tc>
      </w:tr>
    </w:tbl>
    <w:p w14:paraId="3D542E10">
      <w:pPr>
        <w:pStyle w:val="5"/>
        <w:ind w:left="0" w:leftChars="0" w:firstLine="0" w:firstLineChars="0"/>
        <w:jc w:val="both"/>
        <w:rPr>
          <w:rFonts w:hint="eastAsia" w:ascii="宋体" w:hAnsi="宋体" w:eastAsia="宋体" w:cs="宋体"/>
          <w:b w:val="0"/>
          <w:bCs/>
          <w:sz w:val="24"/>
        </w:rPr>
      </w:pPr>
    </w:p>
    <w:p w14:paraId="2D5C02EE">
      <w:pPr>
        <w:pStyle w:val="5"/>
        <w:ind w:firstLine="480"/>
        <w:jc w:val="center"/>
        <w:rPr>
          <w:rFonts w:hint="eastAsia" w:ascii="宋体" w:hAnsi="宋体" w:eastAsia="宋体" w:cs="宋体"/>
          <w:b w:val="0"/>
          <w:bCs/>
          <w:sz w:val="24"/>
        </w:rPr>
      </w:pPr>
    </w:p>
    <w:p w14:paraId="24E5E1F3">
      <w:pPr>
        <w:pStyle w:val="5"/>
        <w:ind w:firstLine="480"/>
        <w:jc w:val="center"/>
        <w:rPr>
          <w:rFonts w:hint="eastAsia" w:ascii="宋体" w:hAnsi="宋体" w:eastAsia="宋体" w:cs="宋体"/>
          <w:b w:val="0"/>
          <w:bCs/>
          <w:sz w:val="24"/>
        </w:rPr>
      </w:pPr>
      <w:r>
        <w:rPr>
          <w:rFonts w:hint="eastAsia" w:ascii="宋体" w:hAnsi="宋体" w:eastAsia="宋体" w:cs="宋体"/>
          <w:b w:val="0"/>
          <w:bCs/>
          <w:sz w:val="24"/>
        </w:rPr>
        <w:t>法定代表人或其委托代理人：</w:t>
      </w:r>
      <w:r>
        <w:rPr>
          <w:rFonts w:hint="eastAsia" w:ascii="宋体" w:hAnsi="宋体" w:eastAsia="宋体" w:cs="宋体"/>
          <w:b w:val="0"/>
          <w:bCs/>
          <w:sz w:val="24"/>
          <w:u w:val="single"/>
        </w:rPr>
        <w:t xml:space="preserve">               </w:t>
      </w:r>
      <w:r>
        <w:rPr>
          <w:rFonts w:hint="eastAsia" w:ascii="宋体" w:hAnsi="宋体" w:eastAsia="宋体" w:cs="宋体"/>
          <w:b w:val="0"/>
          <w:bCs/>
          <w:sz w:val="24"/>
        </w:rPr>
        <w:t>（签字或盖章）</w:t>
      </w:r>
    </w:p>
    <w:p w14:paraId="79D9D72C">
      <w:pPr>
        <w:pStyle w:val="5"/>
        <w:ind w:firstLine="480"/>
        <w:jc w:val="center"/>
        <w:rPr>
          <w:rFonts w:hint="eastAsia" w:ascii="宋体" w:hAnsi="宋体" w:eastAsia="宋体" w:cs="宋体"/>
          <w:b w:val="0"/>
          <w:bCs/>
          <w:sz w:val="24"/>
        </w:rPr>
      </w:pPr>
    </w:p>
    <w:p w14:paraId="4ACF74FF">
      <w:pPr>
        <w:spacing w:line="400" w:lineRule="exact"/>
        <w:rPr>
          <w:rFonts w:hint="eastAsia" w:ascii="宋体" w:hAnsi="宋体" w:eastAsia="宋体" w:cs="宋体"/>
          <w:b w:val="0"/>
          <w:bCs/>
          <w:sz w:val="28"/>
          <w:szCs w:val="28"/>
        </w:rPr>
      </w:pPr>
      <w:r>
        <w:rPr>
          <w:rFonts w:hint="eastAsia" w:ascii="宋体" w:hAnsi="宋体" w:eastAsia="宋体" w:cs="宋体"/>
          <w:b w:val="0"/>
          <w:bCs/>
          <w:sz w:val="24"/>
        </w:rPr>
        <w:t xml:space="preserve">                    </w:t>
      </w:r>
      <w:r>
        <w:rPr>
          <w:rFonts w:hint="eastAsia" w:ascii="宋体" w:hAnsi="宋体" w:cs="宋体"/>
          <w:b w:val="0"/>
          <w:bCs/>
          <w:sz w:val="24"/>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年</w:t>
      </w:r>
      <w:r>
        <w:rPr>
          <w:rFonts w:hint="eastAsia" w:ascii="宋体" w:hAnsi="宋体" w:eastAsia="宋体" w:cs="宋体"/>
          <w:b w:val="0"/>
          <w:bCs/>
          <w:sz w:val="24"/>
          <w:u w:val="single"/>
        </w:rPr>
        <w:t xml:space="preserve">      </w:t>
      </w:r>
      <w:r>
        <w:rPr>
          <w:rFonts w:hint="eastAsia" w:ascii="宋体" w:hAnsi="宋体" w:eastAsia="宋体" w:cs="宋体"/>
          <w:b w:val="0"/>
          <w:bCs/>
          <w:sz w:val="24"/>
        </w:rPr>
        <w:t>月</w:t>
      </w:r>
      <w:r>
        <w:rPr>
          <w:rFonts w:hint="eastAsia" w:ascii="宋体" w:hAnsi="宋体" w:eastAsia="宋体" w:cs="宋体"/>
          <w:b w:val="0"/>
          <w:bCs/>
          <w:sz w:val="24"/>
          <w:u w:val="single"/>
        </w:rPr>
        <w:t xml:space="preserve">      </w:t>
      </w:r>
      <w:r>
        <w:rPr>
          <w:rFonts w:hint="eastAsia" w:ascii="宋体" w:hAnsi="宋体" w:eastAsia="宋体" w:cs="宋体"/>
          <w:b w:val="0"/>
          <w:bCs/>
          <w:sz w:val="24"/>
        </w:rPr>
        <w:t>日</w:t>
      </w:r>
    </w:p>
    <w:p w14:paraId="033944E8">
      <w:pPr>
        <w:spacing w:line="400" w:lineRule="exact"/>
        <w:rPr>
          <w:rFonts w:hint="eastAsia" w:ascii="宋体" w:hAnsi="宋体" w:eastAsia="宋体" w:cs="宋体"/>
          <w:b w:val="0"/>
          <w:bCs/>
          <w:sz w:val="28"/>
          <w:szCs w:val="28"/>
        </w:rPr>
      </w:pPr>
    </w:p>
    <w:p w14:paraId="45FA413F">
      <w:pPr>
        <w:spacing w:line="400" w:lineRule="exact"/>
        <w:rPr>
          <w:rFonts w:hint="eastAsia" w:ascii="宋体" w:hAnsi="宋体" w:eastAsia="宋体" w:cs="宋体"/>
          <w:b w:val="0"/>
          <w:bCs/>
          <w:sz w:val="28"/>
          <w:szCs w:val="28"/>
        </w:rPr>
      </w:pPr>
    </w:p>
    <w:p w14:paraId="22517159">
      <w:pPr>
        <w:snapToGrid w:val="0"/>
        <w:spacing w:line="300" w:lineRule="auto"/>
        <w:jc w:val="center"/>
        <w:rPr>
          <w:rFonts w:hint="eastAsia" w:ascii="宋体" w:hAnsi="宋体" w:eastAsia="宋体" w:cs="宋体"/>
          <w:b w:val="0"/>
          <w:bCs/>
          <w:sz w:val="28"/>
          <w:szCs w:val="28"/>
        </w:rPr>
      </w:pPr>
      <w:r>
        <w:rPr>
          <w:rFonts w:hint="eastAsia" w:ascii="宋体" w:hAnsi="宋体" w:eastAsia="宋体" w:cs="宋体"/>
          <w:b w:val="0"/>
          <w:bCs w:val="0"/>
          <w:sz w:val="24"/>
          <w:szCs w:val="24"/>
          <w:highlight w:val="none"/>
        </w:rPr>
        <w:t>（二）主要人员简历表</w:t>
      </w:r>
    </w:p>
    <w:tbl>
      <w:tblPr>
        <w:tblStyle w:val="59"/>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443"/>
        <w:gridCol w:w="1642"/>
        <w:gridCol w:w="1419"/>
        <w:gridCol w:w="1643"/>
        <w:gridCol w:w="1643"/>
      </w:tblGrid>
      <w:tr w14:paraId="487D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04851C97">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姓名</w:t>
            </w:r>
          </w:p>
        </w:tc>
        <w:tc>
          <w:tcPr>
            <w:tcW w:w="1443" w:type="dxa"/>
            <w:noWrap w:val="0"/>
            <w:vAlign w:val="center"/>
          </w:tcPr>
          <w:p w14:paraId="36B02612">
            <w:pPr>
              <w:spacing w:before="100" w:beforeAutospacing="1" w:after="100" w:afterAutospacing="1"/>
              <w:jc w:val="center"/>
              <w:rPr>
                <w:rFonts w:hint="eastAsia" w:ascii="宋体" w:hAnsi="宋体" w:eastAsia="宋体" w:cs="宋体"/>
                <w:highlight w:val="none"/>
                <w:lang w:eastAsia="zh-CN" w:bidi="en-US"/>
              </w:rPr>
            </w:pPr>
          </w:p>
        </w:tc>
        <w:tc>
          <w:tcPr>
            <w:tcW w:w="1642" w:type="dxa"/>
            <w:noWrap w:val="0"/>
            <w:vAlign w:val="center"/>
          </w:tcPr>
          <w:p w14:paraId="2CAB72A4">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年龄</w:t>
            </w:r>
          </w:p>
        </w:tc>
        <w:tc>
          <w:tcPr>
            <w:tcW w:w="1419" w:type="dxa"/>
            <w:noWrap w:val="0"/>
            <w:vAlign w:val="center"/>
          </w:tcPr>
          <w:p w14:paraId="3873688F">
            <w:pPr>
              <w:spacing w:before="100" w:beforeAutospacing="1" w:after="100" w:afterAutospacing="1"/>
              <w:jc w:val="center"/>
              <w:rPr>
                <w:rFonts w:hint="eastAsia" w:ascii="宋体" w:hAnsi="宋体" w:eastAsia="宋体" w:cs="宋体"/>
                <w:highlight w:val="none"/>
                <w:lang w:val="en-US" w:eastAsia="zh-CN" w:bidi="en-US"/>
              </w:rPr>
            </w:pPr>
          </w:p>
        </w:tc>
        <w:tc>
          <w:tcPr>
            <w:tcW w:w="1643" w:type="dxa"/>
            <w:noWrap w:val="0"/>
            <w:vAlign w:val="center"/>
          </w:tcPr>
          <w:p w14:paraId="7F94B172">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执业资格证书（或上岗证书）名称</w:t>
            </w:r>
          </w:p>
        </w:tc>
        <w:tc>
          <w:tcPr>
            <w:tcW w:w="1643" w:type="dxa"/>
            <w:noWrap w:val="0"/>
            <w:vAlign w:val="center"/>
          </w:tcPr>
          <w:p w14:paraId="2980A192">
            <w:pPr>
              <w:spacing w:before="100" w:beforeAutospacing="1" w:after="100" w:afterAutospacing="1"/>
              <w:jc w:val="center"/>
              <w:rPr>
                <w:rFonts w:hint="eastAsia" w:ascii="宋体" w:hAnsi="宋体" w:eastAsia="宋体" w:cs="宋体"/>
                <w:highlight w:val="none"/>
                <w:lang w:bidi="en-US"/>
              </w:rPr>
            </w:pPr>
          </w:p>
        </w:tc>
      </w:tr>
      <w:tr w14:paraId="5C81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6F55C165">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技术职称</w:t>
            </w:r>
          </w:p>
        </w:tc>
        <w:tc>
          <w:tcPr>
            <w:tcW w:w="1443" w:type="dxa"/>
            <w:noWrap w:val="0"/>
            <w:vAlign w:val="center"/>
          </w:tcPr>
          <w:p w14:paraId="6B3C71ED">
            <w:pPr>
              <w:spacing w:before="100" w:beforeAutospacing="1" w:after="100" w:afterAutospacing="1"/>
              <w:jc w:val="center"/>
              <w:rPr>
                <w:rFonts w:hint="eastAsia" w:ascii="宋体" w:hAnsi="宋体" w:eastAsia="宋体" w:cs="宋体"/>
                <w:highlight w:val="none"/>
                <w:lang w:eastAsia="zh-CN" w:bidi="en-US"/>
              </w:rPr>
            </w:pPr>
          </w:p>
        </w:tc>
        <w:tc>
          <w:tcPr>
            <w:tcW w:w="1642" w:type="dxa"/>
            <w:noWrap w:val="0"/>
            <w:vAlign w:val="center"/>
          </w:tcPr>
          <w:p w14:paraId="789C0C55">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学历</w:t>
            </w:r>
          </w:p>
        </w:tc>
        <w:tc>
          <w:tcPr>
            <w:tcW w:w="1419" w:type="dxa"/>
            <w:noWrap w:val="0"/>
            <w:vAlign w:val="center"/>
          </w:tcPr>
          <w:p w14:paraId="1B32308A">
            <w:pPr>
              <w:spacing w:before="100" w:beforeAutospacing="1" w:after="100" w:afterAutospacing="1"/>
              <w:jc w:val="center"/>
              <w:rPr>
                <w:rFonts w:hint="eastAsia" w:ascii="宋体" w:hAnsi="宋体" w:eastAsia="宋体" w:cs="宋体"/>
                <w:highlight w:val="none"/>
                <w:lang w:eastAsia="zh-CN" w:bidi="en-US"/>
              </w:rPr>
            </w:pPr>
          </w:p>
        </w:tc>
        <w:tc>
          <w:tcPr>
            <w:tcW w:w="1643" w:type="dxa"/>
            <w:noWrap w:val="0"/>
            <w:vAlign w:val="center"/>
          </w:tcPr>
          <w:p w14:paraId="32B14281">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拟在本项目任职</w:t>
            </w:r>
          </w:p>
        </w:tc>
        <w:tc>
          <w:tcPr>
            <w:tcW w:w="1643" w:type="dxa"/>
            <w:noWrap w:val="0"/>
            <w:vAlign w:val="center"/>
          </w:tcPr>
          <w:p w14:paraId="0C7C3EC9">
            <w:pPr>
              <w:spacing w:before="100" w:beforeAutospacing="1" w:after="100" w:afterAutospacing="1"/>
              <w:jc w:val="center"/>
              <w:rPr>
                <w:rFonts w:hint="eastAsia" w:ascii="宋体" w:hAnsi="宋体" w:eastAsia="宋体" w:cs="宋体"/>
                <w:highlight w:val="none"/>
                <w:lang w:bidi="en-US"/>
              </w:rPr>
            </w:pPr>
          </w:p>
        </w:tc>
      </w:tr>
      <w:tr w14:paraId="058C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4417CDE3">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工作年限</w:t>
            </w:r>
          </w:p>
        </w:tc>
        <w:tc>
          <w:tcPr>
            <w:tcW w:w="3085" w:type="dxa"/>
            <w:gridSpan w:val="2"/>
            <w:noWrap w:val="0"/>
            <w:vAlign w:val="center"/>
          </w:tcPr>
          <w:p w14:paraId="71ACA43C">
            <w:pPr>
              <w:spacing w:before="100" w:beforeAutospacing="1" w:after="100" w:afterAutospacing="1"/>
              <w:jc w:val="center"/>
              <w:rPr>
                <w:rFonts w:hint="eastAsia" w:ascii="宋体" w:hAnsi="宋体" w:eastAsia="宋体" w:cs="宋体"/>
                <w:highlight w:val="none"/>
                <w:lang w:val="en-US" w:eastAsia="zh-CN" w:bidi="en-US"/>
              </w:rPr>
            </w:pPr>
          </w:p>
        </w:tc>
        <w:tc>
          <w:tcPr>
            <w:tcW w:w="1419" w:type="dxa"/>
            <w:noWrap w:val="0"/>
            <w:vAlign w:val="center"/>
          </w:tcPr>
          <w:p w14:paraId="5B60524D">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从事</w:t>
            </w:r>
            <w:r>
              <w:rPr>
                <w:rFonts w:hint="eastAsia" w:ascii="宋体" w:hAnsi="宋体" w:eastAsia="宋体" w:cs="宋体"/>
                <w:highlight w:val="none"/>
                <w:lang w:val="en-US" w:eastAsia="zh-CN" w:bidi="en-US"/>
              </w:rPr>
              <w:t>相关</w:t>
            </w:r>
            <w:r>
              <w:rPr>
                <w:rFonts w:hint="eastAsia" w:ascii="宋体" w:hAnsi="宋体" w:eastAsia="宋体" w:cs="宋体"/>
                <w:highlight w:val="none"/>
                <w:lang w:bidi="en-US"/>
              </w:rPr>
              <w:t>工作年限</w:t>
            </w:r>
          </w:p>
        </w:tc>
        <w:tc>
          <w:tcPr>
            <w:tcW w:w="3286" w:type="dxa"/>
            <w:gridSpan w:val="2"/>
            <w:noWrap w:val="0"/>
            <w:vAlign w:val="center"/>
          </w:tcPr>
          <w:p w14:paraId="441B3F69">
            <w:pPr>
              <w:spacing w:before="100" w:beforeAutospacing="1" w:after="100" w:afterAutospacing="1"/>
              <w:jc w:val="center"/>
              <w:rPr>
                <w:rFonts w:hint="eastAsia" w:ascii="宋体" w:hAnsi="宋体" w:eastAsia="宋体" w:cs="宋体"/>
                <w:highlight w:val="none"/>
                <w:lang w:val="en-US" w:eastAsia="zh-CN" w:bidi="en-US"/>
              </w:rPr>
            </w:pPr>
          </w:p>
        </w:tc>
      </w:tr>
      <w:tr w14:paraId="2315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56B2F2FA">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毕业学校</w:t>
            </w:r>
          </w:p>
        </w:tc>
        <w:tc>
          <w:tcPr>
            <w:tcW w:w="7790" w:type="dxa"/>
            <w:gridSpan w:val="5"/>
            <w:noWrap w:val="0"/>
            <w:vAlign w:val="center"/>
          </w:tcPr>
          <w:p w14:paraId="499E882B">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sz w:val="24"/>
                <w:szCs w:val="24"/>
                <w:highlight w:val="none"/>
              </w:rPr>
              <w:t>年毕业于                  学校            专业</w:t>
            </w:r>
          </w:p>
        </w:tc>
      </w:tr>
      <w:tr w14:paraId="0624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2" w:type="dxa"/>
            <w:gridSpan w:val="6"/>
            <w:noWrap w:val="0"/>
            <w:vAlign w:val="center"/>
          </w:tcPr>
          <w:p w14:paraId="6BDBCE08">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经历</w:t>
            </w:r>
          </w:p>
        </w:tc>
      </w:tr>
      <w:tr w14:paraId="617B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750E4B05">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时间</w:t>
            </w:r>
          </w:p>
        </w:tc>
        <w:tc>
          <w:tcPr>
            <w:tcW w:w="4504" w:type="dxa"/>
            <w:gridSpan w:val="3"/>
            <w:noWrap w:val="0"/>
            <w:vAlign w:val="center"/>
          </w:tcPr>
          <w:p w14:paraId="00F5868F">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参加过的类似项目</w:t>
            </w:r>
          </w:p>
        </w:tc>
        <w:tc>
          <w:tcPr>
            <w:tcW w:w="1643" w:type="dxa"/>
            <w:noWrap w:val="0"/>
            <w:vAlign w:val="center"/>
          </w:tcPr>
          <w:p w14:paraId="7DBD2F81">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担任职务</w:t>
            </w:r>
          </w:p>
        </w:tc>
        <w:tc>
          <w:tcPr>
            <w:tcW w:w="1643" w:type="dxa"/>
            <w:noWrap w:val="0"/>
            <w:vAlign w:val="center"/>
          </w:tcPr>
          <w:p w14:paraId="20977ABF">
            <w:pPr>
              <w:spacing w:before="100" w:beforeAutospacing="1" w:after="100" w:afterAutospacing="1"/>
              <w:jc w:val="center"/>
              <w:rPr>
                <w:rFonts w:hint="eastAsia" w:ascii="宋体" w:hAnsi="宋体" w:eastAsia="宋体" w:cs="宋体"/>
                <w:highlight w:val="none"/>
                <w:lang w:bidi="en-US"/>
              </w:rPr>
            </w:pPr>
            <w:r>
              <w:rPr>
                <w:rFonts w:hint="eastAsia" w:ascii="宋体" w:hAnsi="宋体" w:eastAsia="宋体" w:cs="宋体"/>
                <w:highlight w:val="none"/>
                <w:lang w:bidi="en-US"/>
              </w:rPr>
              <w:t>发包人及联系电话</w:t>
            </w:r>
          </w:p>
        </w:tc>
      </w:tr>
      <w:tr w14:paraId="7C26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654402FD">
            <w:pPr>
              <w:jc w:val="center"/>
              <w:rPr>
                <w:rFonts w:hint="eastAsia" w:ascii="宋体" w:hAnsi="宋体" w:eastAsia="宋体" w:cs="宋体"/>
                <w:highlight w:val="yellow"/>
                <w:lang w:bidi="en-US"/>
              </w:rPr>
            </w:pPr>
          </w:p>
        </w:tc>
        <w:tc>
          <w:tcPr>
            <w:tcW w:w="4504" w:type="dxa"/>
            <w:gridSpan w:val="3"/>
            <w:noWrap w:val="0"/>
            <w:vAlign w:val="center"/>
          </w:tcPr>
          <w:p w14:paraId="60576B5C">
            <w:pPr>
              <w:jc w:val="center"/>
              <w:rPr>
                <w:rFonts w:hint="eastAsia" w:ascii="宋体" w:hAnsi="宋体" w:eastAsia="宋体" w:cs="宋体"/>
                <w:highlight w:val="yellow"/>
                <w:lang w:bidi="en-US"/>
              </w:rPr>
            </w:pPr>
          </w:p>
        </w:tc>
        <w:tc>
          <w:tcPr>
            <w:tcW w:w="1643" w:type="dxa"/>
            <w:noWrap w:val="0"/>
            <w:vAlign w:val="center"/>
          </w:tcPr>
          <w:p w14:paraId="2842CDDC">
            <w:pPr>
              <w:jc w:val="center"/>
              <w:rPr>
                <w:rFonts w:hint="eastAsia" w:ascii="宋体" w:hAnsi="宋体" w:eastAsia="宋体" w:cs="宋体"/>
                <w:highlight w:val="yellow"/>
                <w:lang w:bidi="en-US"/>
              </w:rPr>
            </w:pPr>
          </w:p>
        </w:tc>
        <w:tc>
          <w:tcPr>
            <w:tcW w:w="1643" w:type="dxa"/>
            <w:noWrap w:val="0"/>
            <w:vAlign w:val="center"/>
          </w:tcPr>
          <w:p w14:paraId="2326CA19">
            <w:pPr>
              <w:spacing w:before="100" w:beforeAutospacing="1" w:after="100" w:afterAutospacing="1"/>
              <w:jc w:val="center"/>
              <w:rPr>
                <w:rFonts w:hint="eastAsia" w:ascii="宋体" w:hAnsi="宋体" w:eastAsia="宋体" w:cs="宋体"/>
                <w:highlight w:val="yellow"/>
                <w:lang w:eastAsia="zh-CN" w:bidi="en-US"/>
              </w:rPr>
            </w:pPr>
          </w:p>
        </w:tc>
      </w:tr>
      <w:tr w14:paraId="2C4C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38EDB23D">
            <w:pPr>
              <w:jc w:val="center"/>
              <w:rPr>
                <w:rFonts w:hint="eastAsia" w:ascii="宋体" w:hAnsi="宋体" w:eastAsia="宋体" w:cs="宋体"/>
                <w:highlight w:val="yellow"/>
                <w:lang w:bidi="en-US"/>
              </w:rPr>
            </w:pPr>
          </w:p>
        </w:tc>
        <w:tc>
          <w:tcPr>
            <w:tcW w:w="4504" w:type="dxa"/>
            <w:gridSpan w:val="3"/>
            <w:noWrap w:val="0"/>
            <w:vAlign w:val="center"/>
          </w:tcPr>
          <w:p w14:paraId="1352C218">
            <w:pPr>
              <w:jc w:val="center"/>
              <w:rPr>
                <w:rFonts w:hint="eastAsia" w:ascii="宋体" w:hAnsi="宋体" w:eastAsia="宋体" w:cs="宋体"/>
                <w:highlight w:val="yellow"/>
                <w:lang w:bidi="en-US"/>
              </w:rPr>
            </w:pPr>
          </w:p>
        </w:tc>
        <w:tc>
          <w:tcPr>
            <w:tcW w:w="1643" w:type="dxa"/>
            <w:noWrap w:val="0"/>
            <w:vAlign w:val="center"/>
          </w:tcPr>
          <w:p w14:paraId="08AF3999">
            <w:pPr>
              <w:jc w:val="center"/>
              <w:rPr>
                <w:rFonts w:hint="eastAsia" w:ascii="宋体" w:hAnsi="宋体" w:eastAsia="宋体" w:cs="宋体"/>
                <w:highlight w:val="yellow"/>
                <w:lang w:bidi="en-US"/>
              </w:rPr>
            </w:pPr>
          </w:p>
        </w:tc>
        <w:tc>
          <w:tcPr>
            <w:tcW w:w="1643" w:type="dxa"/>
            <w:noWrap w:val="0"/>
            <w:vAlign w:val="center"/>
          </w:tcPr>
          <w:p w14:paraId="4BA6C957">
            <w:pPr>
              <w:spacing w:before="100" w:beforeAutospacing="1" w:after="100" w:afterAutospacing="1"/>
              <w:jc w:val="center"/>
              <w:rPr>
                <w:rFonts w:hint="eastAsia" w:ascii="宋体" w:hAnsi="宋体" w:eastAsia="宋体" w:cs="宋体"/>
                <w:highlight w:val="yellow"/>
                <w:lang w:eastAsia="zh-CN" w:bidi="en-US"/>
              </w:rPr>
            </w:pPr>
          </w:p>
        </w:tc>
      </w:tr>
      <w:tr w14:paraId="4121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0A850451">
            <w:pPr>
              <w:jc w:val="center"/>
              <w:rPr>
                <w:rFonts w:hint="eastAsia" w:ascii="宋体" w:hAnsi="宋体" w:eastAsia="宋体" w:cs="宋体"/>
                <w:highlight w:val="yellow"/>
                <w:lang w:bidi="en-US"/>
              </w:rPr>
            </w:pPr>
          </w:p>
        </w:tc>
        <w:tc>
          <w:tcPr>
            <w:tcW w:w="4504" w:type="dxa"/>
            <w:gridSpan w:val="3"/>
            <w:noWrap w:val="0"/>
            <w:vAlign w:val="center"/>
          </w:tcPr>
          <w:p w14:paraId="41AE0E4E">
            <w:pPr>
              <w:jc w:val="center"/>
              <w:rPr>
                <w:rFonts w:hint="eastAsia" w:ascii="宋体" w:hAnsi="宋体" w:eastAsia="宋体" w:cs="宋体"/>
                <w:highlight w:val="yellow"/>
                <w:lang w:bidi="en-US"/>
              </w:rPr>
            </w:pPr>
          </w:p>
        </w:tc>
        <w:tc>
          <w:tcPr>
            <w:tcW w:w="1643" w:type="dxa"/>
            <w:noWrap w:val="0"/>
            <w:vAlign w:val="center"/>
          </w:tcPr>
          <w:p w14:paraId="2851ED8F">
            <w:pPr>
              <w:spacing w:before="100" w:beforeAutospacing="1" w:after="100" w:afterAutospacing="1"/>
              <w:jc w:val="center"/>
              <w:rPr>
                <w:rFonts w:hint="eastAsia" w:ascii="宋体" w:hAnsi="宋体" w:eastAsia="宋体" w:cs="宋体"/>
                <w:highlight w:val="yellow"/>
                <w:lang w:eastAsia="zh-CN" w:bidi="en-US"/>
              </w:rPr>
            </w:pPr>
          </w:p>
        </w:tc>
        <w:tc>
          <w:tcPr>
            <w:tcW w:w="1643" w:type="dxa"/>
            <w:noWrap w:val="0"/>
            <w:vAlign w:val="center"/>
          </w:tcPr>
          <w:p w14:paraId="303556E4">
            <w:pPr>
              <w:spacing w:before="100" w:beforeAutospacing="1" w:after="100" w:afterAutospacing="1"/>
              <w:jc w:val="center"/>
              <w:rPr>
                <w:rFonts w:hint="eastAsia" w:ascii="宋体" w:hAnsi="宋体" w:eastAsia="宋体" w:cs="宋体"/>
                <w:highlight w:val="yellow"/>
                <w:lang w:eastAsia="zh-CN" w:bidi="en-US"/>
              </w:rPr>
            </w:pPr>
          </w:p>
        </w:tc>
      </w:tr>
      <w:tr w14:paraId="0A68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72E6DA4A">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03657475">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24ABAB72">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1E45B692">
            <w:pPr>
              <w:spacing w:before="100" w:beforeAutospacing="1" w:after="100" w:afterAutospacing="1"/>
              <w:jc w:val="center"/>
              <w:rPr>
                <w:rFonts w:hint="eastAsia" w:ascii="宋体" w:hAnsi="宋体" w:eastAsia="宋体" w:cs="宋体"/>
                <w:highlight w:val="yellow"/>
                <w:lang w:bidi="en-US"/>
              </w:rPr>
            </w:pPr>
          </w:p>
        </w:tc>
      </w:tr>
      <w:tr w14:paraId="1910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104B95CA">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2BBB9C06">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4C909356">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3109C4DD">
            <w:pPr>
              <w:spacing w:before="100" w:beforeAutospacing="1" w:after="100" w:afterAutospacing="1"/>
              <w:jc w:val="center"/>
              <w:rPr>
                <w:rFonts w:hint="eastAsia" w:ascii="宋体" w:hAnsi="宋体" w:eastAsia="宋体" w:cs="宋体"/>
                <w:highlight w:val="yellow"/>
                <w:lang w:bidi="en-US"/>
              </w:rPr>
            </w:pPr>
          </w:p>
        </w:tc>
      </w:tr>
      <w:tr w14:paraId="3D81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6DEC9057">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57D6C107">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5F9AB8B4">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1751AEC0">
            <w:pPr>
              <w:spacing w:before="100" w:beforeAutospacing="1" w:after="100" w:afterAutospacing="1"/>
              <w:jc w:val="center"/>
              <w:rPr>
                <w:rFonts w:hint="eastAsia" w:ascii="宋体" w:hAnsi="宋体" w:eastAsia="宋体" w:cs="宋体"/>
                <w:highlight w:val="yellow"/>
                <w:lang w:bidi="en-US"/>
              </w:rPr>
            </w:pPr>
          </w:p>
        </w:tc>
      </w:tr>
      <w:tr w14:paraId="6632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2A492AE2">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58491535">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2C7BDD7E">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1C331A89">
            <w:pPr>
              <w:spacing w:before="100" w:beforeAutospacing="1" w:after="100" w:afterAutospacing="1"/>
              <w:jc w:val="center"/>
              <w:rPr>
                <w:rFonts w:hint="eastAsia" w:ascii="宋体" w:hAnsi="宋体" w:eastAsia="宋体" w:cs="宋体"/>
                <w:highlight w:val="yellow"/>
                <w:lang w:bidi="en-US"/>
              </w:rPr>
            </w:pPr>
          </w:p>
        </w:tc>
      </w:tr>
      <w:tr w14:paraId="622D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0CE59C4E">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05563323">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73407113">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25CFDC83">
            <w:pPr>
              <w:spacing w:before="100" w:beforeAutospacing="1" w:after="100" w:afterAutospacing="1"/>
              <w:jc w:val="center"/>
              <w:rPr>
                <w:rFonts w:hint="eastAsia" w:ascii="宋体" w:hAnsi="宋体" w:eastAsia="宋体" w:cs="宋体"/>
                <w:highlight w:val="yellow"/>
                <w:lang w:bidi="en-US"/>
              </w:rPr>
            </w:pPr>
          </w:p>
        </w:tc>
      </w:tr>
      <w:tr w14:paraId="7A9D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1DEFA98D">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48FC68D4">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1843507A">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2BC7C7D8">
            <w:pPr>
              <w:spacing w:before="100" w:beforeAutospacing="1" w:after="100" w:afterAutospacing="1"/>
              <w:jc w:val="center"/>
              <w:rPr>
                <w:rFonts w:hint="eastAsia" w:ascii="宋体" w:hAnsi="宋体" w:eastAsia="宋体" w:cs="宋体"/>
                <w:highlight w:val="yellow"/>
                <w:lang w:bidi="en-US"/>
              </w:rPr>
            </w:pPr>
          </w:p>
        </w:tc>
      </w:tr>
      <w:tr w14:paraId="490E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1D608667">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5820D0D6">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39FCCBC6">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5EA2C043">
            <w:pPr>
              <w:spacing w:before="100" w:beforeAutospacing="1" w:after="100" w:afterAutospacing="1"/>
              <w:jc w:val="center"/>
              <w:rPr>
                <w:rFonts w:hint="eastAsia" w:ascii="宋体" w:hAnsi="宋体" w:eastAsia="宋体" w:cs="宋体"/>
                <w:highlight w:val="yellow"/>
                <w:lang w:bidi="en-US"/>
              </w:rPr>
            </w:pPr>
          </w:p>
        </w:tc>
      </w:tr>
      <w:tr w14:paraId="3BED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0E9AAD1D">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61BF2C1C">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4169FC67">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739F43FE">
            <w:pPr>
              <w:spacing w:before="100" w:beforeAutospacing="1" w:after="100" w:afterAutospacing="1"/>
              <w:jc w:val="center"/>
              <w:rPr>
                <w:rFonts w:hint="eastAsia" w:ascii="宋体" w:hAnsi="宋体" w:eastAsia="宋体" w:cs="宋体"/>
                <w:highlight w:val="yellow"/>
                <w:lang w:bidi="en-US"/>
              </w:rPr>
            </w:pPr>
          </w:p>
        </w:tc>
      </w:tr>
      <w:tr w14:paraId="6BFA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4567F374">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03CC8202">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693D9C69">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775EE4B1">
            <w:pPr>
              <w:spacing w:before="100" w:beforeAutospacing="1" w:after="100" w:afterAutospacing="1"/>
              <w:jc w:val="center"/>
              <w:rPr>
                <w:rFonts w:hint="eastAsia" w:ascii="宋体" w:hAnsi="宋体" w:eastAsia="宋体" w:cs="宋体"/>
                <w:highlight w:val="yellow"/>
                <w:lang w:bidi="en-US"/>
              </w:rPr>
            </w:pPr>
          </w:p>
        </w:tc>
      </w:tr>
      <w:tr w14:paraId="6CA6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2" w:type="dxa"/>
            <w:noWrap w:val="0"/>
            <w:vAlign w:val="center"/>
          </w:tcPr>
          <w:p w14:paraId="264DD5B3">
            <w:pPr>
              <w:spacing w:before="100" w:beforeAutospacing="1" w:after="100" w:afterAutospacing="1"/>
              <w:jc w:val="center"/>
              <w:rPr>
                <w:rFonts w:hint="eastAsia" w:ascii="宋体" w:hAnsi="宋体" w:eastAsia="宋体" w:cs="宋体"/>
                <w:highlight w:val="yellow"/>
                <w:lang w:bidi="en-US"/>
              </w:rPr>
            </w:pPr>
          </w:p>
        </w:tc>
        <w:tc>
          <w:tcPr>
            <w:tcW w:w="4504" w:type="dxa"/>
            <w:gridSpan w:val="3"/>
            <w:noWrap w:val="0"/>
            <w:vAlign w:val="center"/>
          </w:tcPr>
          <w:p w14:paraId="7014E0EC">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407C8B27">
            <w:pPr>
              <w:spacing w:before="100" w:beforeAutospacing="1" w:after="100" w:afterAutospacing="1"/>
              <w:jc w:val="center"/>
              <w:rPr>
                <w:rFonts w:hint="eastAsia" w:ascii="宋体" w:hAnsi="宋体" w:eastAsia="宋体" w:cs="宋体"/>
                <w:highlight w:val="yellow"/>
                <w:lang w:bidi="en-US"/>
              </w:rPr>
            </w:pPr>
          </w:p>
        </w:tc>
        <w:tc>
          <w:tcPr>
            <w:tcW w:w="1643" w:type="dxa"/>
            <w:noWrap w:val="0"/>
            <w:vAlign w:val="center"/>
          </w:tcPr>
          <w:p w14:paraId="75D80D3D">
            <w:pPr>
              <w:spacing w:before="100" w:beforeAutospacing="1" w:after="100" w:afterAutospacing="1"/>
              <w:jc w:val="center"/>
              <w:rPr>
                <w:rFonts w:hint="eastAsia" w:ascii="宋体" w:hAnsi="宋体" w:eastAsia="宋体" w:cs="宋体"/>
                <w:highlight w:val="yellow"/>
                <w:lang w:bidi="en-US"/>
              </w:rPr>
            </w:pPr>
          </w:p>
        </w:tc>
      </w:tr>
    </w:tbl>
    <w:p w14:paraId="3579CB2E">
      <w:pPr>
        <w:shd w:val="clear" w:color="auto" w:fill="FFFFFF"/>
        <w:spacing w:before="240" w:after="240"/>
        <w:jc w:val="both"/>
        <w:rPr>
          <w:rFonts w:hint="eastAsia" w:ascii="宋体" w:hAnsi="宋体" w:eastAsia="宋体" w:cs="宋体"/>
          <w:b w:val="0"/>
          <w:bCs/>
          <w:sz w:val="28"/>
          <w:szCs w:val="28"/>
        </w:rPr>
      </w:pPr>
    </w:p>
    <w:p w14:paraId="7AE9DC72">
      <w:pPr>
        <w:shd w:val="clear" w:color="auto" w:fill="FFFFFF"/>
        <w:spacing w:before="240" w:after="240"/>
        <w:jc w:val="both"/>
        <w:rPr>
          <w:rFonts w:hint="eastAsia" w:ascii="宋体" w:hAnsi="宋体" w:eastAsia="宋体" w:cs="宋体"/>
          <w:b w:val="0"/>
          <w:bCs/>
          <w:sz w:val="28"/>
          <w:szCs w:val="28"/>
        </w:rPr>
      </w:pPr>
    </w:p>
    <w:p w14:paraId="6E00613F">
      <w:pPr>
        <w:pStyle w:val="3"/>
        <w:numPr>
          <w:ilvl w:val="0"/>
          <w:numId w:val="21"/>
        </w:numPr>
        <w:rPr>
          <w:rFonts w:ascii="宋体" w:hAnsi="宋体"/>
          <w:sz w:val="24"/>
          <w:szCs w:val="28"/>
        </w:rPr>
      </w:pPr>
      <w:r>
        <w:rPr>
          <w:rFonts w:hint="eastAsia" w:ascii="宋体" w:hAnsi="宋体"/>
          <w:sz w:val="24"/>
          <w:szCs w:val="28"/>
          <w:lang w:val="en-US" w:eastAsia="zh-CN"/>
        </w:rPr>
        <w:t>其他材料</w:t>
      </w:r>
    </w:p>
    <w:p w14:paraId="1EBDF555">
      <w:pPr>
        <w:pStyle w:val="3"/>
        <w:rPr>
          <w:rFonts w:hint="eastAsia" w:ascii="宋体" w:hAnsi="宋体" w:eastAsia="黑体"/>
          <w:sz w:val="24"/>
          <w:szCs w:val="28"/>
          <w:lang w:eastAsia="zh-CN"/>
        </w:rPr>
      </w:pPr>
      <w:r>
        <w:rPr>
          <w:rFonts w:hint="eastAsia" w:ascii="宋体" w:hAnsi="宋体"/>
          <w:sz w:val="24"/>
          <w:szCs w:val="28"/>
          <w:lang w:eastAsia="zh-CN"/>
        </w:rPr>
        <w:t>（</w:t>
      </w:r>
      <w:r>
        <w:rPr>
          <w:rFonts w:hint="eastAsia" w:ascii="宋体" w:hAnsi="宋体"/>
          <w:sz w:val="24"/>
          <w:szCs w:val="28"/>
          <w:lang w:val="en-US" w:eastAsia="zh-CN"/>
        </w:rPr>
        <w:t>供应商认为需要提交的其他材料</w:t>
      </w:r>
      <w:r>
        <w:rPr>
          <w:rFonts w:hint="eastAsia" w:ascii="宋体" w:hAnsi="宋体"/>
          <w:sz w:val="24"/>
          <w:szCs w:val="28"/>
          <w:lang w:eastAsia="zh-CN"/>
        </w:rPr>
        <w:t>）</w:t>
      </w:r>
    </w:p>
    <w:p w14:paraId="1B8AA8BD"/>
    <w:p w14:paraId="5BB9ABB6"/>
    <w:p w14:paraId="62E1387F"/>
    <w:p w14:paraId="7EF450A5"/>
    <w:p w14:paraId="393955AC"/>
    <w:p w14:paraId="5DC2AB6B"/>
    <w:p w14:paraId="035AAEC9"/>
    <w:p w14:paraId="32B28D9F"/>
    <w:p w14:paraId="2B9D60B1"/>
    <w:p w14:paraId="267364A7"/>
    <w:p w14:paraId="0DC69E6F"/>
    <w:p w14:paraId="7282E6BB"/>
    <w:p w14:paraId="4F02A185"/>
    <w:p w14:paraId="2F45C385"/>
    <w:p w14:paraId="37958171"/>
    <w:p w14:paraId="14EAE7E6"/>
    <w:p w14:paraId="13592E65"/>
    <w:p w14:paraId="7A1401E6"/>
    <w:p w14:paraId="51564922"/>
    <w:p w14:paraId="27F8F788"/>
    <w:p w14:paraId="7F5FE06D"/>
    <w:p w14:paraId="17F4766B"/>
    <w:p w14:paraId="54917314"/>
    <w:p w14:paraId="737519F0"/>
    <w:p w14:paraId="4C91B61F"/>
    <w:p w14:paraId="1BF6EC7F"/>
    <w:p w14:paraId="3A71C665"/>
    <w:p w14:paraId="4C8BA8C0"/>
    <w:p w14:paraId="74F19C2B"/>
    <w:p w14:paraId="78AA4927"/>
    <w:p w14:paraId="2D74FEEE"/>
    <w:p w14:paraId="44B757DF"/>
    <w:p w14:paraId="2C47A07E"/>
    <w:p w14:paraId="5BFC3490"/>
    <w:p w14:paraId="5FB6BFA7"/>
    <w:p w14:paraId="34E3D211"/>
    <w:p w14:paraId="7E199535"/>
    <w:p w14:paraId="40BF592E"/>
    <w:p w14:paraId="4B10B534"/>
    <w:p w14:paraId="3C98EC8B">
      <w:pPr>
        <w:jc w:val="center"/>
        <w:rPr>
          <w:rFonts w:hint="default" w:eastAsia="宋体"/>
          <w:b/>
          <w:bCs/>
          <w:lang w:val="en-US" w:eastAsia="zh-CN"/>
        </w:rPr>
      </w:pPr>
      <w:r>
        <w:rPr>
          <w:rFonts w:hint="eastAsia"/>
          <w:b/>
          <w:bCs/>
          <w:lang w:val="en-US" w:eastAsia="zh-CN"/>
        </w:rPr>
        <w:t>十一、二次报价表</w:t>
      </w:r>
    </w:p>
    <w:p w14:paraId="3D4129CD"/>
    <w:p w14:paraId="26EAFA5B"/>
    <w:p w14:paraId="1C5D4035">
      <w:pPr>
        <w:snapToGrid w:val="0"/>
        <w:spacing w:line="360" w:lineRule="auto"/>
        <w:ind w:firstLine="4080" w:firstLineChars="1700"/>
        <w:textAlignment w:val="bottom"/>
        <w:rPr>
          <w:rFonts w:ascii="宋体" w:hAnsi="宋体"/>
          <w:sz w:val="24"/>
          <w:szCs w:val="28"/>
        </w:rPr>
      </w:pPr>
      <w:r>
        <w:rPr>
          <w:rFonts w:hint="eastAsia" w:ascii="宋体" w:hAnsi="宋体"/>
          <w:sz w:val="24"/>
          <w:szCs w:val="28"/>
        </w:rPr>
        <w:t>二次报价表</w:t>
      </w:r>
    </w:p>
    <w:p w14:paraId="3408744A">
      <w:pPr>
        <w:jc w:val="center"/>
        <w:rPr>
          <w:rFonts w:ascii="宋体" w:hAnsi="宋体"/>
          <w:b/>
          <w:bCs/>
          <w:sz w:val="24"/>
          <w:szCs w:val="28"/>
        </w:rPr>
      </w:pPr>
    </w:p>
    <w:p w14:paraId="5E20D165">
      <w:pPr>
        <w:spacing w:line="360" w:lineRule="auto"/>
        <w:rPr>
          <w:rFonts w:ascii="宋体" w:hAnsi="宋体"/>
          <w:bCs/>
          <w:sz w:val="24"/>
        </w:rPr>
      </w:pPr>
      <w:r>
        <w:rPr>
          <w:rFonts w:hint="eastAsia" w:ascii="宋体" w:hAnsi="宋体"/>
          <w:bCs/>
          <w:sz w:val="24"/>
        </w:rPr>
        <w:t xml:space="preserve">招标项目名称：                                 </w:t>
      </w:r>
    </w:p>
    <w:p w14:paraId="3970D2D2">
      <w:pPr>
        <w:spacing w:line="360" w:lineRule="auto"/>
        <w:rPr>
          <w:rFonts w:ascii="宋体" w:hAnsi="宋体"/>
          <w:bCs/>
          <w:sz w:val="24"/>
        </w:rPr>
      </w:pPr>
      <w:r>
        <w:rPr>
          <w:rFonts w:hint="eastAsia" w:ascii="宋体" w:hAnsi="宋体"/>
          <w:bCs/>
          <w:sz w:val="24"/>
        </w:rPr>
        <w:t xml:space="preserve">招标文件编号：                                      时间：     年  月  日 </w:t>
      </w:r>
    </w:p>
    <w:tbl>
      <w:tblPr>
        <w:tblStyle w:val="5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3"/>
        <w:gridCol w:w="5011"/>
      </w:tblGrid>
      <w:tr w14:paraId="11D8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53" w:type="dxa"/>
            <w:noWrap/>
            <w:vAlign w:val="center"/>
          </w:tcPr>
          <w:p w14:paraId="01C6C575">
            <w:pPr>
              <w:spacing w:line="360" w:lineRule="auto"/>
              <w:jc w:val="center"/>
              <w:rPr>
                <w:rFonts w:ascii="宋体" w:hAnsi="宋体"/>
                <w:bCs/>
                <w:sz w:val="24"/>
              </w:rPr>
            </w:pPr>
            <w:r>
              <w:rPr>
                <w:rFonts w:hint="eastAsia" w:ascii="宋体" w:hAnsi="宋体"/>
                <w:bCs/>
                <w:sz w:val="24"/>
              </w:rPr>
              <w:t>投标人名称</w:t>
            </w:r>
          </w:p>
        </w:tc>
        <w:tc>
          <w:tcPr>
            <w:tcW w:w="5011" w:type="dxa"/>
            <w:noWrap/>
            <w:vAlign w:val="center"/>
          </w:tcPr>
          <w:p w14:paraId="3C8BB6D2">
            <w:pPr>
              <w:spacing w:line="360" w:lineRule="auto"/>
              <w:jc w:val="center"/>
              <w:rPr>
                <w:rFonts w:ascii="宋体" w:hAnsi="宋体"/>
                <w:bCs/>
                <w:sz w:val="24"/>
              </w:rPr>
            </w:pPr>
            <w:r>
              <w:rPr>
                <w:rFonts w:hint="eastAsia" w:ascii="宋体" w:hAnsi="宋体"/>
                <w:bCs/>
                <w:sz w:val="24"/>
              </w:rPr>
              <w:t>二次投标总报价（万元）</w:t>
            </w:r>
          </w:p>
        </w:tc>
      </w:tr>
      <w:tr w14:paraId="7D98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exact"/>
        </w:trPr>
        <w:tc>
          <w:tcPr>
            <w:tcW w:w="4453" w:type="dxa"/>
            <w:noWrap/>
            <w:vAlign w:val="center"/>
          </w:tcPr>
          <w:p w14:paraId="014584A4">
            <w:pPr>
              <w:spacing w:line="360" w:lineRule="auto"/>
              <w:jc w:val="center"/>
              <w:rPr>
                <w:rFonts w:ascii="宋体" w:hAnsi="宋体"/>
                <w:b/>
                <w:sz w:val="24"/>
              </w:rPr>
            </w:pPr>
          </w:p>
        </w:tc>
        <w:tc>
          <w:tcPr>
            <w:tcW w:w="5011" w:type="dxa"/>
            <w:noWrap/>
            <w:vAlign w:val="center"/>
          </w:tcPr>
          <w:p w14:paraId="1ED63D97">
            <w:pPr>
              <w:spacing w:line="360" w:lineRule="auto"/>
              <w:jc w:val="center"/>
              <w:rPr>
                <w:rFonts w:ascii="宋体" w:hAnsi="宋体"/>
                <w:b/>
                <w:sz w:val="24"/>
              </w:rPr>
            </w:pPr>
          </w:p>
        </w:tc>
      </w:tr>
    </w:tbl>
    <w:p w14:paraId="2FBA04BE">
      <w:pPr>
        <w:snapToGrid w:val="0"/>
        <w:spacing w:line="360" w:lineRule="auto"/>
        <w:jc w:val="left"/>
        <w:textAlignment w:val="bottom"/>
        <w:rPr>
          <w:rFonts w:ascii="宋体" w:hAnsi="宋体"/>
          <w:sz w:val="24"/>
          <w:szCs w:val="28"/>
        </w:rPr>
      </w:pPr>
      <w:r>
        <w:rPr>
          <w:rFonts w:hint="eastAsia" w:ascii="宋体" w:hAnsi="宋体"/>
          <w:sz w:val="24"/>
          <w:szCs w:val="28"/>
        </w:rPr>
        <w:t>※此次报价为最终报价</w:t>
      </w:r>
      <w:r>
        <w:rPr>
          <w:rFonts w:hint="eastAsia" w:ascii="宋体" w:hAnsi="宋体"/>
          <w:sz w:val="24"/>
          <w:szCs w:val="28"/>
          <w:lang w:eastAsia="zh-CN"/>
        </w:rPr>
        <w:t>，</w:t>
      </w:r>
      <w:r>
        <w:rPr>
          <w:rFonts w:hint="eastAsia" w:ascii="宋体" w:hAnsi="宋体"/>
          <w:sz w:val="24"/>
          <w:szCs w:val="28"/>
          <w:lang w:val="en-US" w:eastAsia="zh-CN"/>
        </w:rPr>
        <w:t>本表格仅供参考不用放进响应文件内</w:t>
      </w:r>
      <w:r>
        <w:rPr>
          <w:rFonts w:hint="eastAsia" w:ascii="宋体" w:hAnsi="宋体"/>
          <w:sz w:val="24"/>
          <w:szCs w:val="28"/>
        </w:rPr>
        <w:t>。</w:t>
      </w:r>
    </w:p>
    <w:p w14:paraId="0CBDFDFC">
      <w:pPr>
        <w:snapToGrid w:val="0"/>
        <w:spacing w:line="360" w:lineRule="auto"/>
        <w:jc w:val="center"/>
        <w:textAlignment w:val="bottom"/>
        <w:rPr>
          <w:rFonts w:ascii="宋体" w:hAnsi="宋体"/>
          <w:sz w:val="24"/>
          <w:szCs w:val="28"/>
        </w:rPr>
      </w:pPr>
    </w:p>
    <w:p w14:paraId="7F3452F8"/>
    <w:p w14:paraId="6B993FD3">
      <w:pPr>
        <w:pStyle w:val="66"/>
        <w:ind w:firstLine="0"/>
      </w:pPr>
    </w:p>
    <w:p w14:paraId="242E45CC">
      <w:pPr>
        <w:pStyle w:val="66"/>
        <w:ind w:firstLine="0"/>
      </w:pPr>
    </w:p>
    <w:p w14:paraId="0E4FA7E2">
      <w:pPr>
        <w:pStyle w:val="66"/>
        <w:ind w:firstLine="0"/>
      </w:pPr>
    </w:p>
    <w:p w14:paraId="43D70062">
      <w:pPr>
        <w:pStyle w:val="66"/>
        <w:ind w:firstLine="0"/>
      </w:pPr>
    </w:p>
    <w:p w14:paraId="1AC6A663">
      <w:pPr>
        <w:pStyle w:val="66"/>
        <w:ind w:firstLine="0"/>
      </w:pPr>
    </w:p>
    <w:p w14:paraId="0EE7DDB7">
      <w:pPr>
        <w:pStyle w:val="66"/>
        <w:ind w:firstLine="0"/>
      </w:pPr>
    </w:p>
    <w:p w14:paraId="397B7E22">
      <w:pPr>
        <w:pStyle w:val="66"/>
        <w:ind w:firstLine="0"/>
      </w:pPr>
    </w:p>
    <w:p w14:paraId="6C4F4188">
      <w:pPr>
        <w:pStyle w:val="66"/>
        <w:ind w:firstLine="0"/>
      </w:pPr>
    </w:p>
    <w:p w14:paraId="1FD20CB2">
      <w:pPr>
        <w:pStyle w:val="66"/>
        <w:ind w:firstLine="0"/>
      </w:pPr>
    </w:p>
    <w:p w14:paraId="0A04B0C4">
      <w:pPr>
        <w:pStyle w:val="66"/>
        <w:ind w:firstLine="0"/>
      </w:pPr>
    </w:p>
    <w:p w14:paraId="2F0CC859">
      <w:pPr>
        <w:pStyle w:val="66"/>
        <w:ind w:firstLine="0"/>
      </w:pPr>
    </w:p>
    <w:p w14:paraId="2FF6C7F4">
      <w:pPr>
        <w:pStyle w:val="66"/>
        <w:ind w:firstLine="0"/>
      </w:pPr>
    </w:p>
    <w:p w14:paraId="3CC0A1C8">
      <w:pPr>
        <w:spacing w:line="480" w:lineRule="auto"/>
        <w:rPr>
          <w:sz w:val="30"/>
          <w:szCs w:val="30"/>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Microsoft Sans Serif">
    <w:panose1 w:val="020B0604020202020204"/>
    <w:charset w:val="00"/>
    <w:family w:val="swiss"/>
    <w:pitch w:val="default"/>
    <w:sig w:usb0="E5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体">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33038">
    <w:pPr>
      <w:pStyle w:val="35"/>
    </w:pPr>
    <w:r>
      <w:pict>
        <v:shape id="文本框 8"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path/>
          <v:fill on="f" focussize="0,0"/>
          <v:stroke on="f" joinstyle="miter"/>
          <v:imagedata o:title=""/>
          <o:lock v:ext="edit"/>
          <v:textbox inset="0mm,0mm,0mm,0mm" style="mso-fit-shape-to-text:t;">
            <w:txbxContent>
              <w:p w14:paraId="73D4725A">
                <w:pPr>
                  <w:pStyle w:val="35"/>
                </w:pPr>
                <w:r>
                  <w:fldChar w:fldCharType="begin"/>
                </w:r>
                <w:r>
                  <w:instrText xml:space="preserve"> PAGE  \* MERGEFORMAT </w:instrText>
                </w:r>
                <w:r>
                  <w:fldChar w:fldCharType="separate"/>
                </w:r>
                <w:r>
                  <w:t>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F4135">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n/odf0QEAAKMDAAAOAAAAAAAAAAEAIAAAACIB&#10;AABkcnMvZTJvRG9jLnhtbFBLBQYAAAAABgAGAFkBAABlBQAAAAA=&#10;">
          <v:path/>
          <v:fill on="f" focussize="0,0"/>
          <v:stroke on="f" weight="1.25pt" joinstyle="miter"/>
          <v:imagedata o:title=""/>
          <o:lock v:ext="edit"/>
          <v:textbox inset="0mm,0mm,0mm,0mm" style="mso-fit-shape-to-text:t;">
            <w:txbxContent>
              <w:p w14:paraId="7FCF960D">
                <w:pPr>
                  <w:pStyle w:val="35"/>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30F8">
    <w:pPr>
      <w:pStyle w:val="35"/>
    </w:pPr>
    <w:r>
      <w:pict>
        <v:shape id="_x0000_s4099" o:spid="_x0000_s4099" o:spt="202" type="#_x0000_t202" style="position:absolute;left:0pt;margin-top:0pt;height:10.9pt;width:80.85pt;mso-position-horizontal:center;mso-position-horizontal-relative:margin;z-index:251659264;mso-width-relative:page;mso-height-relative:page;" filled="f" stroked="f" coordsize="21600,21600" o:gfxdata="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4Du2E1AAAAAQBAAAPAAAAAAAAAAEAIAAAACIAAABkcnMvZG93bnJldi54&#10;bWxQSwECFAAUAAAACACHTuJAwDejCsUBAAB8AwAADgAAAAAAAAABACAAAAAjAQAAZHJzL2Uyb0Rv&#10;Yy54bWxQSwUGAAAAAAYABgBZAQAAWgUAAAAA&#10;">
          <v:path/>
          <v:fill on="f" focussize="0,0"/>
          <v:stroke on="f" weight="1.25pt" joinstyle="miter"/>
          <v:imagedata o:title=""/>
          <o:lock v:ext="edit"/>
          <v:textbox inset="0mm,0mm,0mm,0mm">
            <w:txbxContent>
              <w:p w14:paraId="03C4A545">
                <w:pPr>
                  <w:pStyle w:val="35"/>
                </w:pPr>
                <w:r>
                  <w:fldChar w:fldCharType="begin"/>
                </w:r>
                <w:r>
                  <w:instrText xml:space="preserve"> PAGE  \* MERGEFORMAT </w:instrText>
                </w:r>
                <w:r>
                  <w:fldChar w:fldCharType="separate"/>
                </w:r>
                <w:r>
                  <w:t>31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7725">
    <w:pPr>
      <w:spacing w:line="14" w:lineRule="auto"/>
      <w:rPr>
        <w:sz w:val="20"/>
      </w:rPr>
    </w:pPr>
    <w:r>
      <w:pict>
        <v:shape id="文本框 9" o:spid="_x0000_s410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path/>
          <v:fill on="f" focussize="0,0"/>
          <v:stroke on="f" joinstyle="miter"/>
          <v:imagedata o:title=""/>
          <o:lock v:ext="edit"/>
          <v:textbox inset="0mm,0mm,0mm,0mm" style="mso-fit-shape-to-text:t;">
            <w:txbxContent>
              <w:p w14:paraId="2FC86068">
                <w:pPr>
                  <w:pStyle w:val="35"/>
                </w:pPr>
                <w:r>
                  <w:fldChar w:fldCharType="begin"/>
                </w:r>
                <w:r>
                  <w:instrText xml:space="preserve"> PAGE  \* MERGEFORMAT </w:instrText>
                </w:r>
                <w:r>
                  <w:fldChar w:fldCharType="separate"/>
                </w:r>
                <w:r>
                  <w:t>37</w:t>
                </w:r>
                <w:r>
                  <w:fldChar w:fldCharType="end"/>
                </w:r>
              </w:p>
            </w:txbxContent>
          </v:textbox>
        </v:shape>
      </w:pict>
    </w:r>
    <w:r>
      <w:pict>
        <v:shape id="_x0000_s4101" o:spid="_x0000_s4101" o:spt="202" type="#_x0000_t202" style="position:absolute;left:0pt;margin-left:501.5pt;margin-top:787.55pt;height:11pt;width:15.7pt;mso-position-horizontal-relative:page;mso-position-vertical-relative:page;z-index:-251656192;mso-width-relative:page;mso-height-relative:page;" filled="f" stroked="f" coordsize="21600,21600" o:gfxdata="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14v12wAAAA8BAAAPAAAAAAAAAAEAIAAA&#10;ACIAAABkcnMvZG93bnJldi54bWxQSwECFAAUAAAACACHTuJAe3zc4NABAACWAwAADgAAAAAAAAAB&#10;ACAAAAAqAQAAZHJzL2Uyb0RvYy54bWxQSwUGAAAAAAYABgBZAQAAbAUAAAAA&#10;">
          <v:path/>
          <v:fill on="f" focussize="0,0"/>
          <v:stroke on="f" joinstyle="miter"/>
          <v:imagedata o:title=""/>
          <o:lock v:ext="edit"/>
          <v:textbox inset="0mm,0mm,0mm,0mm">
            <w:txbxContent>
              <w:p w14:paraId="1951D038">
                <w:pPr>
                  <w:spacing w:line="204" w:lineRule="exact"/>
                  <w:rPr>
                    <w:rFonts w:eastAsia="Times New Roman"/>
                    <w:sz w:val="18"/>
                    <w:szCs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051C">
    <w:pPr>
      <w:pStyle w:val="36"/>
      <w:jc w:val="center"/>
      <w:rPr>
        <w:rFonts w:hint="default" w:eastAsia="宋体"/>
        <w:lang w:val="en-US" w:eastAsia="zh-CN"/>
      </w:rPr>
    </w:pPr>
    <w:r>
      <w:rPr>
        <w:rFonts w:hint="eastAsia"/>
        <w:lang w:val="en-US" w:eastAsia="zh-CN"/>
      </w:rPr>
      <w:t>珲春市城市更新专项规划（2026-2030年）项目（竞争性磋商）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12843"/>
    <w:multiLevelType w:val="singleLevel"/>
    <w:tmpl w:val="92312843"/>
    <w:lvl w:ilvl="0" w:tentative="0">
      <w:start w:val="1"/>
      <w:numFmt w:val="decimal"/>
      <w:lvlText w:val="%1."/>
      <w:lvlJc w:val="left"/>
      <w:pPr>
        <w:ind w:left="425" w:hanging="425"/>
      </w:pPr>
      <w:rPr>
        <w:rFonts w:hint="default"/>
      </w:rPr>
    </w:lvl>
  </w:abstractNum>
  <w:abstractNum w:abstractNumId="1">
    <w:nsid w:val="F9DBD772"/>
    <w:multiLevelType w:val="singleLevel"/>
    <w:tmpl w:val="F9DBD772"/>
    <w:lvl w:ilvl="0" w:tentative="0">
      <w:start w:val="4"/>
      <w:numFmt w:val="chineseCounting"/>
      <w:suff w:val="space"/>
      <w:lvlText w:val="第%1章"/>
      <w:lvlJc w:val="left"/>
      <w:rPr>
        <w:rFonts w:hint="eastAsia"/>
      </w:rPr>
    </w:lvl>
  </w:abstractNum>
  <w:abstractNum w:abstractNumId="2">
    <w:nsid w:val="FD27A300"/>
    <w:multiLevelType w:val="singleLevel"/>
    <w:tmpl w:val="FD27A300"/>
    <w:lvl w:ilvl="0" w:tentative="0">
      <w:start w:val="1"/>
      <w:numFmt w:val="decimal"/>
      <w:suff w:val="nothing"/>
      <w:lvlText w:val="%1、"/>
      <w:lvlJc w:val="left"/>
    </w:lvl>
  </w:abstractNum>
  <w:abstractNum w:abstractNumId="3">
    <w:nsid w:val="FFFFFF89"/>
    <w:multiLevelType w:val="singleLevel"/>
    <w:tmpl w:val="FFFFFF89"/>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4">
    <w:nsid w:val="2DA42CD4"/>
    <w:multiLevelType w:val="multilevel"/>
    <w:tmpl w:val="2DA42CD4"/>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E83901"/>
    <w:multiLevelType w:val="singleLevel"/>
    <w:tmpl w:val="3FE83901"/>
    <w:lvl w:ilvl="0" w:tentative="0">
      <w:start w:val="6"/>
      <w:numFmt w:val="chineseCounting"/>
      <w:suff w:val="nothing"/>
      <w:lvlText w:val="%1、"/>
      <w:lvlJc w:val="left"/>
      <w:rPr>
        <w:rFonts w:hint="eastAsia"/>
      </w:rPr>
    </w:lvl>
  </w:abstractNum>
  <w:abstractNum w:abstractNumId="6">
    <w:nsid w:val="555E8E94"/>
    <w:multiLevelType w:val="singleLevel"/>
    <w:tmpl w:val="555E8E94"/>
    <w:lvl w:ilvl="0" w:tentative="0">
      <w:start w:val="1"/>
      <w:numFmt w:val="chineseCounting"/>
      <w:pStyle w:val="83"/>
      <w:suff w:val="space"/>
      <w:lvlText w:val="第%1章"/>
      <w:lvlJc w:val="left"/>
    </w:lvl>
  </w:abstractNum>
  <w:abstractNum w:abstractNumId="7">
    <w:nsid w:val="555E9238"/>
    <w:multiLevelType w:val="singleLevel"/>
    <w:tmpl w:val="555E9238"/>
    <w:lvl w:ilvl="0" w:tentative="0">
      <w:start w:val="1"/>
      <w:numFmt w:val="chineseCounting"/>
      <w:pStyle w:val="14"/>
      <w:suff w:val="space"/>
      <w:lvlText w:val="第%1章"/>
      <w:lvlJc w:val="left"/>
    </w:lvl>
  </w:abstractNum>
  <w:abstractNum w:abstractNumId="8">
    <w:nsid w:val="555E98D3"/>
    <w:multiLevelType w:val="singleLevel"/>
    <w:tmpl w:val="555E98D3"/>
    <w:lvl w:ilvl="0" w:tentative="0">
      <w:start w:val="7"/>
      <w:numFmt w:val="chineseCounting"/>
      <w:pStyle w:val="195"/>
      <w:suff w:val="nothing"/>
      <w:lvlText w:val="%1、"/>
      <w:lvlJc w:val="left"/>
    </w:lvl>
  </w:abstractNum>
  <w:abstractNum w:abstractNumId="9">
    <w:nsid w:val="555E9913"/>
    <w:multiLevelType w:val="singleLevel"/>
    <w:tmpl w:val="555E9913"/>
    <w:lvl w:ilvl="0" w:tentative="0">
      <w:start w:val="1"/>
      <w:numFmt w:val="decimal"/>
      <w:pStyle w:val="96"/>
      <w:suff w:val="nothing"/>
      <w:lvlText w:val="%1."/>
      <w:lvlJc w:val="left"/>
    </w:lvl>
  </w:abstractNum>
  <w:abstractNum w:abstractNumId="10">
    <w:nsid w:val="555E99BF"/>
    <w:multiLevelType w:val="singleLevel"/>
    <w:tmpl w:val="555E99BF"/>
    <w:lvl w:ilvl="0" w:tentative="0">
      <w:start w:val="8"/>
      <w:numFmt w:val="chineseCounting"/>
      <w:pStyle w:val="252"/>
      <w:suff w:val="nothing"/>
      <w:lvlText w:val="%1、"/>
      <w:lvlJc w:val="left"/>
    </w:lvl>
  </w:abstractNum>
  <w:abstractNum w:abstractNumId="11">
    <w:nsid w:val="555E9A4D"/>
    <w:multiLevelType w:val="singleLevel"/>
    <w:tmpl w:val="555E9A4D"/>
    <w:lvl w:ilvl="0" w:tentative="0">
      <w:start w:val="9"/>
      <w:numFmt w:val="chineseCounting"/>
      <w:pStyle w:val="177"/>
      <w:suff w:val="nothing"/>
      <w:lvlText w:val="%1、"/>
      <w:lvlJc w:val="left"/>
    </w:lvl>
  </w:abstractNum>
  <w:abstractNum w:abstractNumId="12">
    <w:nsid w:val="555E9BED"/>
    <w:multiLevelType w:val="singleLevel"/>
    <w:tmpl w:val="555E9BED"/>
    <w:lvl w:ilvl="0" w:tentative="0">
      <w:start w:val="2"/>
      <w:numFmt w:val="chineseCounting"/>
      <w:pStyle w:val="76"/>
      <w:suff w:val="space"/>
      <w:lvlText w:val="第%1章"/>
      <w:lvlJc w:val="left"/>
    </w:lvl>
  </w:abstractNum>
  <w:abstractNum w:abstractNumId="13">
    <w:nsid w:val="555EBC7D"/>
    <w:multiLevelType w:val="singleLevel"/>
    <w:tmpl w:val="555EBC7D"/>
    <w:lvl w:ilvl="0" w:tentative="0">
      <w:start w:val="1"/>
      <w:numFmt w:val="decimal"/>
      <w:suff w:val="nothing"/>
      <w:lvlText w:val="%1."/>
      <w:lvlJc w:val="left"/>
    </w:lvl>
  </w:abstractNum>
  <w:abstractNum w:abstractNumId="14">
    <w:nsid w:val="555EBF3F"/>
    <w:multiLevelType w:val="singleLevel"/>
    <w:tmpl w:val="555EBF3F"/>
    <w:lvl w:ilvl="0" w:tentative="0">
      <w:start w:val="1"/>
      <w:numFmt w:val="decimal"/>
      <w:suff w:val="nothing"/>
      <w:lvlText w:val="%1."/>
      <w:lvlJc w:val="left"/>
    </w:lvl>
  </w:abstractNum>
  <w:abstractNum w:abstractNumId="15">
    <w:nsid w:val="555FE167"/>
    <w:multiLevelType w:val="singleLevel"/>
    <w:tmpl w:val="555FE167"/>
    <w:lvl w:ilvl="0" w:tentative="0">
      <w:start w:val="1"/>
      <w:numFmt w:val="decimal"/>
      <w:suff w:val="nothing"/>
      <w:lvlText w:val="%1."/>
      <w:lvlJc w:val="left"/>
    </w:lvl>
  </w:abstractNum>
  <w:abstractNum w:abstractNumId="16">
    <w:nsid w:val="555FE6ED"/>
    <w:multiLevelType w:val="singleLevel"/>
    <w:tmpl w:val="555FE6ED"/>
    <w:lvl w:ilvl="0" w:tentative="0">
      <w:start w:val="1"/>
      <w:numFmt w:val="decimal"/>
      <w:suff w:val="nothing"/>
      <w:lvlText w:val="%1."/>
      <w:lvlJc w:val="left"/>
    </w:lvl>
  </w:abstractNum>
  <w:abstractNum w:abstractNumId="17">
    <w:nsid w:val="555FEA6A"/>
    <w:multiLevelType w:val="singleLevel"/>
    <w:tmpl w:val="555FEA6A"/>
    <w:lvl w:ilvl="0" w:tentative="0">
      <w:start w:val="1"/>
      <w:numFmt w:val="decimal"/>
      <w:suff w:val="nothing"/>
      <w:lvlText w:val="（%1）"/>
      <w:lvlJc w:val="left"/>
    </w:lvl>
  </w:abstractNum>
  <w:abstractNum w:abstractNumId="18">
    <w:nsid w:val="555FEB6A"/>
    <w:multiLevelType w:val="singleLevel"/>
    <w:tmpl w:val="555FEB6A"/>
    <w:lvl w:ilvl="0" w:tentative="0">
      <w:start w:val="5"/>
      <w:numFmt w:val="decimal"/>
      <w:suff w:val="nothing"/>
      <w:lvlText w:val="%1."/>
      <w:lvlJc w:val="left"/>
    </w:lvl>
  </w:abstractNum>
  <w:abstractNum w:abstractNumId="19">
    <w:nsid w:val="572D4419"/>
    <w:multiLevelType w:val="singleLevel"/>
    <w:tmpl w:val="572D4419"/>
    <w:lvl w:ilvl="0" w:tentative="0">
      <w:start w:val="1"/>
      <w:numFmt w:val="chineseCounting"/>
      <w:suff w:val="nothing"/>
      <w:lvlText w:val="（%1）"/>
      <w:lvlJc w:val="left"/>
    </w:lvl>
  </w:abstractNum>
  <w:abstractNum w:abstractNumId="20">
    <w:nsid w:val="61A349D0"/>
    <w:multiLevelType w:val="singleLevel"/>
    <w:tmpl w:val="61A349D0"/>
    <w:lvl w:ilvl="0" w:tentative="0">
      <w:start w:val="16"/>
      <w:numFmt w:val="chineseCounting"/>
      <w:suff w:val="nothing"/>
      <w:lvlText w:val="%1、"/>
      <w:lvlJc w:val="left"/>
      <w:rPr>
        <w:rFonts w:hint="eastAsia" w:ascii="宋体" w:hAnsi="宋体" w:eastAsia="宋体" w:cs="宋体"/>
      </w:rPr>
    </w:lvl>
  </w:abstractNum>
  <w:abstractNum w:abstractNumId="21">
    <w:nsid w:val="67946E56"/>
    <w:multiLevelType w:val="multilevel"/>
    <w:tmpl w:val="67946E56"/>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3"/>
  </w:num>
  <w:num w:numId="3">
    <w:abstractNumId w:val="12"/>
  </w:num>
  <w:num w:numId="4">
    <w:abstractNumId w:val="6"/>
  </w:num>
  <w:num w:numId="5">
    <w:abstractNumId w:val="9"/>
  </w:num>
  <w:num w:numId="6">
    <w:abstractNumId w:val="11"/>
  </w:num>
  <w:num w:numId="7">
    <w:abstractNumId w:val="8"/>
  </w:num>
  <w:num w:numId="8">
    <w:abstractNumId w:val="10"/>
  </w:num>
  <w:num w:numId="9">
    <w:abstractNumId w:val="1"/>
  </w:num>
  <w:num w:numId="10">
    <w:abstractNumId w:val="0"/>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4"/>
  </w:num>
  <w:num w:numId="18">
    <w:abstractNumId w:val="2"/>
  </w:num>
  <w:num w:numId="19">
    <w:abstractNumId w:val="5"/>
  </w:num>
  <w:num w:numId="20">
    <w:abstractNumId w:val="20"/>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ZlYTdkNGNiZDJjOTRiYTBlM2I0YzA5ZDk1MTc5MWMifQ=="/>
  </w:docVars>
  <w:rsids>
    <w:rsidRoot w:val="00172A27"/>
    <w:rsid w:val="0002487B"/>
    <w:rsid w:val="000276ED"/>
    <w:rsid w:val="00046EE7"/>
    <w:rsid w:val="000568E5"/>
    <w:rsid w:val="0007126D"/>
    <w:rsid w:val="0008321D"/>
    <w:rsid w:val="00093C17"/>
    <w:rsid w:val="000A234C"/>
    <w:rsid w:val="00110255"/>
    <w:rsid w:val="00142D40"/>
    <w:rsid w:val="00164F73"/>
    <w:rsid w:val="0016610B"/>
    <w:rsid w:val="00172A27"/>
    <w:rsid w:val="00182626"/>
    <w:rsid w:val="001A335C"/>
    <w:rsid w:val="001B2DA0"/>
    <w:rsid w:val="001B53FB"/>
    <w:rsid w:val="001C2C9E"/>
    <w:rsid w:val="001C56C5"/>
    <w:rsid w:val="001C577F"/>
    <w:rsid w:val="001C5B8D"/>
    <w:rsid w:val="001C5CF6"/>
    <w:rsid w:val="001D482D"/>
    <w:rsid w:val="001E2280"/>
    <w:rsid w:val="001E6CD0"/>
    <w:rsid w:val="001F4342"/>
    <w:rsid w:val="00202C4C"/>
    <w:rsid w:val="00205E81"/>
    <w:rsid w:val="002121DE"/>
    <w:rsid w:val="00224B6B"/>
    <w:rsid w:val="002622E3"/>
    <w:rsid w:val="00266BF3"/>
    <w:rsid w:val="00275B80"/>
    <w:rsid w:val="00285AA6"/>
    <w:rsid w:val="0028610A"/>
    <w:rsid w:val="002B3CBB"/>
    <w:rsid w:val="002B4127"/>
    <w:rsid w:val="002B7F0A"/>
    <w:rsid w:val="002C3758"/>
    <w:rsid w:val="002D4F49"/>
    <w:rsid w:val="002E0863"/>
    <w:rsid w:val="002E5A30"/>
    <w:rsid w:val="002E5FFB"/>
    <w:rsid w:val="0034176F"/>
    <w:rsid w:val="003667F6"/>
    <w:rsid w:val="0038168A"/>
    <w:rsid w:val="00392E0A"/>
    <w:rsid w:val="003D00FD"/>
    <w:rsid w:val="003D0714"/>
    <w:rsid w:val="003E179B"/>
    <w:rsid w:val="00407A92"/>
    <w:rsid w:val="00410014"/>
    <w:rsid w:val="00415C02"/>
    <w:rsid w:val="004232E4"/>
    <w:rsid w:val="00424697"/>
    <w:rsid w:val="00424B0D"/>
    <w:rsid w:val="00426F30"/>
    <w:rsid w:val="00430699"/>
    <w:rsid w:val="0045510B"/>
    <w:rsid w:val="00464291"/>
    <w:rsid w:val="00464372"/>
    <w:rsid w:val="00465CCD"/>
    <w:rsid w:val="004704A6"/>
    <w:rsid w:val="0047054F"/>
    <w:rsid w:val="004C28DD"/>
    <w:rsid w:val="004C6C83"/>
    <w:rsid w:val="004C7302"/>
    <w:rsid w:val="004E1BF1"/>
    <w:rsid w:val="004F063B"/>
    <w:rsid w:val="004F461A"/>
    <w:rsid w:val="005073A0"/>
    <w:rsid w:val="005121A9"/>
    <w:rsid w:val="00515DAF"/>
    <w:rsid w:val="00520876"/>
    <w:rsid w:val="005252A5"/>
    <w:rsid w:val="00536ACE"/>
    <w:rsid w:val="005433E3"/>
    <w:rsid w:val="00545E67"/>
    <w:rsid w:val="00554C77"/>
    <w:rsid w:val="005656A7"/>
    <w:rsid w:val="00567A0F"/>
    <w:rsid w:val="005815CA"/>
    <w:rsid w:val="005B6D8B"/>
    <w:rsid w:val="005C630F"/>
    <w:rsid w:val="005C720D"/>
    <w:rsid w:val="005D5329"/>
    <w:rsid w:val="005D61BC"/>
    <w:rsid w:val="005E1656"/>
    <w:rsid w:val="00620ED3"/>
    <w:rsid w:val="00623ACF"/>
    <w:rsid w:val="006764A8"/>
    <w:rsid w:val="0068761E"/>
    <w:rsid w:val="006A6B94"/>
    <w:rsid w:val="006A7A36"/>
    <w:rsid w:val="006D3D9E"/>
    <w:rsid w:val="006E4DA0"/>
    <w:rsid w:val="00701775"/>
    <w:rsid w:val="00702E7C"/>
    <w:rsid w:val="00707D4C"/>
    <w:rsid w:val="00717ED7"/>
    <w:rsid w:val="00742F64"/>
    <w:rsid w:val="00761841"/>
    <w:rsid w:val="00771E75"/>
    <w:rsid w:val="00777E78"/>
    <w:rsid w:val="007A4FD4"/>
    <w:rsid w:val="007B1733"/>
    <w:rsid w:val="007C543C"/>
    <w:rsid w:val="0080422B"/>
    <w:rsid w:val="00806A6C"/>
    <w:rsid w:val="00812EB4"/>
    <w:rsid w:val="00827557"/>
    <w:rsid w:val="008369A8"/>
    <w:rsid w:val="00843C5D"/>
    <w:rsid w:val="00854670"/>
    <w:rsid w:val="00865818"/>
    <w:rsid w:val="008A3CFD"/>
    <w:rsid w:val="008B2240"/>
    <w:rsid w:val="008C5BB1"/>
    <w:rsid w:val="008D7145"/>
    <w:rsid w:val="008F6F3B"/>
    <w:rsid w:val="00905A7F"/>
    <w:rsid w:val="00924594"/>
    <w:rsid w:val="00925D70"/>
    <w:rsid w:val="00944EEA"/>
    <w:rsid w:val="00947905"/>
    <w:rsid w:val="00954441"/>
    <w:rsid w:val="00956B80"/>
    <w:rsid w:val="00970A4E"/>
    <w:rsid w:val="009750C3"/>
    <w:rsid w:val="0098002B"/>
    <w:rsid w:val="009804E3"/>
    <w:rsid w:val="009808B6"/>
    <w:rsid w:val="00983FB9"/>
    <w:rsid w:val="00987E0A"/>
    <w:rsid w:val="009B176A"/>
    <w:rsid w:val="009B5B57"/>
    <w:rsid w:val="009E1518"/>
    <w:rsid w:val="009F47C6"/>
    <w:rsid w:val="009F7338"/>
    <w:rsid w:val="00A057FF"/>
    <w:rsid w:val="00A17E1D"/>
    <w:rsid w:val="00A3428B"/>
    <w:rsid w:val="00A504F6"/>
    <w:rsid w:val="00A61D94"/>
    <w:rsid w:val="00A87A26"/>
    <w:rsid w:val="00AA1113"/>
    <w:rsid w:val="00AC421B"/>
    <w:rsid w:val="00AE4BB8"/>
    <w:rsid w:val="00AE72B5"/>
    <w:rsid w:val="00B034A5"/>
    <w:rsid w:val="00B35598"/>
    <w:rsid w:val="00B52CE4"/>
    <w:rsid w:val="00B56553"/>
    <w:rsid w:val="00B6390F"/>
    <w:rsid w:val="00B708FD"/>
    <w:rsid w:val="00B722B0"/>
    <w:rsid w:val="00B95119"/>
    <w:rsid w:val="00B9653A"/>
    <w:rsid w:val="00BA68CE"/>
    <w:rsid w:val="00C025B5"/>
    <w:rsid w:val="00C10EEC"/>
    <w:rsid w:val="00C32511"/>
    <w:rsid w:val="00C32639"/>
    <w:rsid w:val="00C34987"/>
    <w:rsid w:val="00C4118B"/>
    <w:rsid w:val="00C5110E"/>
    <w:rsid w:val="00C53C99"/>
    <w:rsid w:val="00C64378"/>
    <w:rsid w:val="00C839DA"/>
    <w:rsid w:val="00C84D4B"/>
    <w:rsid w:val="00C95B00"/>
    <w:rsid w:val="00C96F0B"/>
    <w:rsid w:val="00CB7728"/>
    <w:rsid w:val="00CC3B69"/>
    <w:rsid w:val="00CE406D"/>
    <w:rsid w:val="00D20844"/>
    <w:rsid w:val="00D320CA"/>
    <w:rsid w:val="00D374A2"/>
    <w:rsid w:val="00D628CA"/>
    <w:rsid w:val="00D67C14"/>
    <w:rsid w:val="00D76414"/>
    <w:rsid w:val="00D87E53"/>
    <w:rsid w:val="00DA4E70"/>
    <w:rsid w:val="00DB2A69"/>
    <w:rsid w:val="00DE046F"/>
    <w:rsid w:val="00DE1903"/>
    <w:rsid w:val="00E01272"/>
    <w:rsid w:val="00E27CF9"/>
    <w:rsid w:val="00E31822"/>
    <w:rsid w:val="00E41523"/>
    <w:rsid w:val="00E50C9D"/>
    <w:rsid w:val="00E5712E"/>
    <w:rsid w:val="00E62E9E"/>
    <w:rsid w:val="00E952E8"/>
    <w:rsid w:val="00E962F7"/>
    <w:rsid w:val="00EB2E54"/>
    <w:rsid w:val="00ED044E"/>
    <w:rsid w:val="00EE1E10"/>
    <w:rsid w:val="00EF07EB"/>
    <w:rsid w:val="00F0481D"/>
    <w:rsid w:val="00F04C5B"/>
    <w:rsid w:val="00F245DD"/>
    <w:rsid w:val="00F2644D"/>
    <w:rsid w:val="00F4749E"/>
    <w:rsid w:val="00F566CB"/>
    <w:rsid w:val="00F5741C"/>
    <w:rsid w:val="00F74713"/>
    <w:rsid w:val="00F87707"/>
    <w:rsid w:val="00F96514"/>
    <w:rsid w:val="00F96D94"/>
    <w:rsid w:val="00FA4E0C"/>
    <w:rsid w:val="00FA5504"/>
    <w:rsid w:val="00FA6D46"/>
    <w:rsid w:val="00FA7646"/>
    <w:rsid w:val="00FE15DF"/>
    <w:rsid w:val="02D9326E"/>
    <w:rsid w:val="03434064"/>
    <w:rsid w:val="04963D0B"/>
    <w:rsid w:val="05142B79"/>
    <w:rsid w:val="06520F7D"/>
    <w:rsid w:val="070E511E"/>
    <w:rsid w:val="09B005BC"/>
    <w:rsid w:val="09BE56CB"/>
    <w:rsid w:val="0A0A3746"/>
    <w:rsid w:val="0A991D4D"/>
    <w:rsid w:val="0ADA5C35"/>
    <w:rsid w:val="0AF50F33"/>
    <w:rsid w:val="0BA86244"/>
    <w:rsid w:val="0BC21358"/>
    <w:rsid w:val="0D0E2757"/>
    <w:rsid w:val="0DC9773D"/>
    <w:rsid w:val="0E43723E"/>
    <w:rsid w:val="0F804ACC"/>
    <w:rsid w:val="11D55AA7"/>
    <w:rsid w:val="130B0A5D"/>
    <w:rsid w:val="13502327"/>
    <w:rsid w:val="135A2265"/>
    <w:rsid w:val="1379754E"/>
    <w:rsid w:val="15151C44"/>
    <w:rsid w:val="163303E2"/>
    <w:rsid w:val="177E5582"/>
    <w:rsid w:val="17E87F3F"/>
    <w:rsid w:val="18174343"/>
    <w:rsid w:val="18BA137E"/>
    <w:rsid w:val="1B1A73FE"/>
    <w:rsid w:val="1B5C4117"/>
    <w:rsid w:val="1B933DB2"/>
    <w:rsid w:val="1BA67DFE"/>
    <w:rsid w:val="1BBF0B9F"/>
    <w:rsid w:val="1BF567C2"/>
    <w:rsid w:val="1CFF3729"/>
    <w:rsid w:val="1DB5505E"/>
    <w:rsid w:val="1FCC51BD"/>
    <w:rsid w:val="225D686E"/>
    <w:rsid w:val="22C07EDD"/>
    <w:rsid w:val="22CC53A4"/>
    <w:rsid w:val="22FA5F3F"/>
    <w:rsid w:val="23CE66D0"/>
    <w:rsid w:val="25DE458C"/>
    <w:rsid w:val="25E62A69"/>
    <w:rsid w:val="267C582C"/>
    <w:rsid w:val="26EB194B"/>
    <w:rsid w:val="273F1D71"/>
    <w:rsid w:val="27541040"/>
    <w:rsid w:val="2772461A"/>
    <w:rsid w:val="27ED5158"/>
    <w:rsid w:val="29B0625D"/>
    <w:rsid w:val="2AE27C09"/>
    <w:rsid w:val="2B811194"/>
    <w:rsid w:val="2C0D503A"/>
    <w:rsid w:val="2D8F424F"/>
    <w:rsid w:val="2FC02332"/>
    <w:rsid w:val="30F47B40"/>
    <w:rsid w:val="31D745B1"/>
    <w:rsid w:val="32270B3A"/>
    <w:rsid w:val="32D42B20"/>
    <w:rsid w:val="32D86445"/>
    <w:rsid w:val="33D64F45"/>
    <w:rsid w:val="351E62D3"/>
    <w:rsid w:val="353F5F15"/>
    <w:rsid w:val="35B45168"/>
    <w:rsid w:val="36BB5518"/>
    <w:rsid w:val="36DB4B86"/>
    <w:rsid w:val="36EA4CBC"/>
    <w:rsid w:val="36FC7353"/>
    <w:rsid w:val="36FD4A5B"/>
    <w:rsid w:val="37501219"/>
    <w:rsid w:val="375546D0"/>
    <w:rsid w:val="380A4A95"/>
    <w:rsid w:val="383F78F3"/>
    <w:rsid w:val="38E81E0F"/>
    <w:rsid w:val="3A5659A7"/>
    <w:rsid w:val="3B344488"/>
    <w:rsid w:val="3BD977CC"/>
    <w:rsid w:val="3D0674C9"/>
    <w:rsid w:val="3D520BE5"/>
    <w:rsid w:val="3EA31F0E"/>
    <w:rsid w:val="3EBA3466"/>
    <w:rsid w:val="401D2A26"/>
    <w:rsid w:val="41211192"/>
    <w:rsid w:val="4143015D"/>
    <w:rsid w:val="422038B9"/>
    <w:rsid w:val="423D02C3"/>
    <w:rsid w:val="42D75573"/>
    <w:rsid w:val="42EB4E90"/>
    <w:rsid w:val="42F6395D"/>
    <w:rsid w:val="43411F20"/>
    <w:rsid w:val="43531233"/>
    <w:rsid w:val="441C3C5F"/>
    <w:rsid w:val="451274EA"/>
    <w:rsid w:val="456B7CAC"/>
    <w:rsid w:val="45B85343"/>
    <w:rsid w:val="45E03101"/>
    <w:rsid w:val="467832B9"/>
    <w:rsid w:val="46B30DF7"/>
    <w:rsid w:val="48467A44"/>
    <w:rsid w:val="488E7406"/>
    <w:rsid w:val="49557DE3"/>
    <w:rsid w:val="4BE57E45"/>
    <w:rsid w:val="4D992AE7"/>
    <w:rsid w:val="4EFF4114"/>
    <w:rsid w:val="50487AD1"/>
    <w:rsid w:val="51830358"/>
    <w:rsid w:val="52B71AC7"/>
    <w:rsid w:val="540A56E9"/>
    <w:rsid w:val="54372316"/>
    <w:rsid w:val="54AA58F0"/>
    <w:rsid w:val="561771FB"/>
    <w:rsid w:val="57021A82"/>
    <w:rsid w:val="57082F39"/>
    <w:rsid w:val="575266F1"/>
    <w:rsid w:val="585F4981"/>
    <w:rsid w:val="58BF2AAA"/>
    <w:rsid w:val="5A706919"/>
    <w:rsid w:val="5B0558A3"/>
    <w:rsid w:val="5B475A90"/>
    <w:rsid w:val="5B5C73A3"/>
    <w:rsid w:val="5B6D5C64"/>
    <w:rsid w:val="5D630781"/>
    <w:rsid w:val="5E301D16"/>
    <w:rsid w:val="5F155BF5"/>
    <w:rsid w:val="5F2E3793"/>
    <w:rsid w:val="610D1EBD"/>
    <w:rsid w:val="618B5A4F"/>
    <w:rsid w:val="62161BC7"/>
    <w:rsid w:val="62244EA4"/>
    <w:rsid w:val="62634407"/>
    <w:rsid w:val="63FE4EB5"/>
    <w:rsid w:val="650E1D8F"/>
    <w:rsid w:val="65310C52"/>
    <w:rsid w:val="65612A52"/>
    <w:rsid w:val="656B62C3"/>
    <w:rsid w:val="65ED7E19"/>
    <w:rsid w:val="66761544"/>
    <w:rsid w:val="667F664F"/>
    <w:rsid w:val="682E63BC"/>
    <w:rsid w:val="6A336EF6"/>
    <w:rsid w:val="6B842200"/>
    <w:rsid w:val="6C250E56"/>
    <w:rsid w:val="6C4B448F"/>
    <w:rsid w:val="6CE64785"/>
    <w:rsid w:val="6CFF3CAD"/>
    <w:rsid w:val="6EC0271D"/>
    <w:rsid w:val="6EC8438A"/>
    <w:rsid w:val="705046A6"/>
    <w:rsid w:val="70F240AA"/>
    <w:rsid w:val="71165CAD"/>
    <w:rsid w:val="722440BA"/>
    <w:rsid w:val="74431AD2"/>
    <w:rsid w:val="74E0384E"/>
    <w:rsid w:val="76050D41"/>
    <w:rsid w:val="76413513"/>
    <w:rsid w:val="7647533F"/>
    <w:rsid w:val="76BA279A"/>
    <w:rsid w:val="76C60155"/>
    <w:rsid w:val="77EE753F"/>
    <w:rsid w:val="78E15EA8"/>
    <w:rsid w:val="79820993"/>
    <w:rsid w:val="7A4365F4"/>
    <w:rsid w:val="7B1309C1"/>
    <w:rsid w:val="7B3168B9"/>
    <w:rsid w:val="7C274049"/>
    <w:rsid w:val="7CD23A1F"/>
    <w:rsid w:val="7D101D3C"/>
    <w:rsid w:val="7DB3560C"/>
    <w:rsid w:val="7EA924C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93"/>
    <w:qFormat/>
    <w:uiPriority w:val="0"/>
    <w:pPr>
      <w:keepNext/>
      <w:keepLines/>
      <w:spacing w:before="260" w:after="260" w:line="413" w:lineRule="auto"/>
      <w:jc w:val="center"/>
      <w:outlineLvl w:val="1"/>
    </w:pPr>
    <w:rPr>
      <w:rFonts w:ascii="Arial" w:hAnsi="Arial" w:eastAsia="黑体"/>
      <w:b/>
      <w:bCs/>
      <w:sz w:val="28"/>
      <w:szCs w:val="32"/>
    </w:rPr>
  </w:style>
  <w:style w:type="paragraph" w:styleId="4">
    <w:name w:val="heading 3"/>
    <w:basedOn w:val="1"/>
    <w:next w:val="5"/>
    <w:link w:val="280"/>
    <w:qFormat/>
    <w:uiPriority w:val="0"/>
    <w:pPr>
      <w:keepNext/>
      <w:keepLines/>
      <w:spacing w:before="260" w:after="260" w:line="413" w:lineRule="auto"/>
      <w:outlineLvl w:val="2"/>
    </w:pPr>
    <w:rPr>
      <w:b/>
      <w:bCs/>
      <w:sz w:val="32"/>
      <w:szCs w:val="32"/>
    </w:rPr>
  </w:style>
  <w:style w:type="paragraph" w:styleId="6">
    <w:name w:val="heading 4"/>
    <w:basedOn w:val="1"/>
    <w:next w:val="1"/>
    <w:link w:val="28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00"/>
    <w:qFormat/>
    <w:uiPriority w:val="0"/>
    <w:pPr>
      <w:keepNext/>
      <w:keepLines/>
      <w:spacing w:before="280" w:after="290" w:line="372" w:lineRule="auto"/>
      <w:ind w:left="420" w:hanging="420"/>
      <w:outlineLvl w:val="4"/>
    </w:pPr>
    <w:rPr>
      <w:b/>
      <w:bCs/>
      <w:sz w:val="28"/>
      <w:szCs w:val="28"/>
    </w:rPr>
  </w:style>
  <w:style w:type="paragraph" w:styleId="8">
    <w:name w:val="heading 6"/>
    <w:basedOn w:val="1"/>
    <w:next w:val="1"/>
    <w:link w:val="30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szCs w:val="24"/>
    </w:rPr>
  </w:style>
  <w:style w:type="paragraph" w:styleId="9">
    <w:name w:val="heading 7"/>
    <w:basedOn w:val="1"/>
    <w:next w:val="1"/>
    <w:link w:val="297"/>
    <w:qFormat/>
    <w:uiPriority w:val="0"/>
    <w:pPr>
      <w:keepNext/>
      <w:keepLines/>
      <w:widowControl/>
      <w:tabs>
        <w:tab w:val="left" w:pos="2520"/>
      </w:tabs>
      <w:spacing w:before="240" w:after="64" w:line="317" w:lineRule="auto"/>
      <w:ind w:left="1296" w:hanging="1296"/>
      <w:jc w:val="left"/>
      <w:outlineLvl w:val="6"/>
    </w:pPr>
    <w:rPr>
      <w:b/>
      <w:bCs/>
      <w:kern w:val="0"/>
      <w:sz w:val="24"/>
      <w:szCs w:val="24"/>
    </w:rPr>
  </w:style>
  <w:style w:type="paragraph" w:styleId="10">
    <w:name w:val="heading 8"/>
    <w:basedOn w:val="1"/>
    <w:next w:val="1"/>
    <w:link w:val="262"/>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szCs w:val="24"/>
    </w:rPr>
  </w:style>
  <w:style w:type="paragraph" w:styleId="11">
    <w:name w:val="heading 9"/>
    <w:basedOn w:val="1"/>
    <w:next w:val="1"/>
    <w:link w:val="266"/>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83"/>
    <w:qFormat/>
    <w:uiPriority w:val="0"/>
    <w:pPr>
      <w:ind w:firstLine="420" w:firstLineChars="200"/>
    </w:pPr>
    <w:rPr>
      <w:szCs w:val="24"/>
    </w:rPr>
  </w:style>
  <w:style w:type="paragraph" w:styleId="12">
    <w:name w:val="List 3"/>
    <w:basedOn w:val="1"/>
    <w:qFormat/>
    <w:uiPriority w:val="0"/>
    <w:pPr>
      <w:ind w:left="100" w:leftChars="400" w:hanging="200" w:hangingChars="200"/>
    </w:pPr>
    <w:rPr>
      <w:szCs w:val="24"/>
    </w:rPr>
  </w:style>
  <w:style w:type="paragraph" w:styleId="13">
    <w:name w:val="toc 7"/>
    <w:basedOn w:val="1"/>
    <w:next w:val="1"/>
    <w:qFormat/>
    <w:uiPriority w:val="0"/>
    <w:pPr>
      <w:ind w:left="1260"/>
      <w:jc w:val="left"/>
    </w:pPr>
    <w:rPr>
      <w:sz w:val="18"/>
      <w:szCs w:val="18"/>
    </w:rPr>
  </w:style>
  <w:style w:type="paragraph" w:styleId="14">
    <w:name w:val="List Number 2"/>
    <w:basedOn w:val="1"/>
    <w:qFormat/>
    <w:uiPriority w:val="0"/>
    <w:pPr>
      <w:numPr>
        <w:ilvl w:val="0"/>
        <w:numId w:val="1"/>
      </w:numPr>
      <w:tabs>
        <w:tab w:val="left" w:pos="780"/>
      </w:tabs>
      <w:autoSpaceDE w:val="0"/>
      <w:autoSpaceDN w:val="0"/>
      <w:adjustRightInd w:val="0"/>
      <w:spacing w:line="360" w:lineRule="auto"/>
      <w:textAlignment w:val="baseline"/>
    </w:pPr>
    <w:rPr>
      <w:sz w:val="28"/>
    </w:rPr>
  </w:style>
  <w:style w:type="paragraph" w:styleId="15">
    <w:name w:val="index 8"/>
    <w:basedOn w:val="1"/>
    <w:next w:val="1"/>
    <w:semiHidden/>
    <w:qFormat/>
    <w:uiPriority w:val="0"/>
    <w:pPr>
      <w:autoSpaceDE w:val="0"/>
      <w:autoSpaceDN w:val="0"/>
      <w:spacing w:line="360" w:lineRule="auto"/>
      <w:ind w:left="1400" w:leftChars="1400"/>
    </w:pPr>
    <w:rPr>
      <w:sz w:val="24"/>
      <w:szCs w:val="24"/>
    </w:rPr>
  </w:style>
  <w:style w:type="paragraph" w:styleId="16">
    <w:name w:val="caption"/>
    <w:basedOn w:val="1"/>
    <w:next w:val="1"/>
    <w:qFormat/>
    <w:uiPriority w:val="0"/>
    <w:pPr>
      <w:spacing w:before="152" w:after="160"/>
    </w:pPr>
    <w:rPr>
      <w:rFonts w:ascii="Arial" w:hAnsi="Arial" w:eastAsia="黑体" w:cs="Arial"/>
      <w:sz w:val="20"/>
    </w:rPr>
  </w:style>
  <w:style w:type="paragraph" w:styleId="17">
    <w:name w:val="index 5"/>
    <w:basedOn w:val="1"/>
    <w:next w:val="1"/>
    <w:semiHidden/>
    <w:qFormat/>
    <w:uiPriority w:val="0"/>
    <w:pPr>
      <w:autoSpaceDE w:val="0"/>
      <w:autoSpaceDN w:val="0"/>
      <w:spacing w:line="360" w:lineRule="auto"/>
      <w:ind w:left="800" w:leftChars="800"/>
    </w:pPr>
    <w:rPr>
      <w:sz w:val="24"/>
      <w:szCs w:val="24"/>
    </w:rPr>
  </w:style>
  <w:style w:type="paragraph" w:styleId="18">
    <w:name w:val="List Bullet"/>
    <w:basedOn w:val="1"/>
    <w:qFormat/>
    <w:uiPriority w:val="0"/>
    <w:pPr>
      <w:numPr>
        <w:ilvl w:val="0"/>
        <w:numId w:val="2"/>
      </w:numPr>
      <w:contextualSpacing/>
    </w:pPr>
    <w:rPr>
      <w:szCs w:val="24"/>
    </w:rPr>
  </w:style>
  <w:style w:type="paragraph" w:styleId="19">
    <w:name w:val="Document Map"/>
    <w:basedOn w:val="1"/>
    <w:link w:val="260"/>
    <w:qFormat/>
    <w:uiPriority w:val="0"/>
    <w:pPr>
      <w:shd w:val="clear" w:color="auto" w:fill="000080"/>
    </w:pPr>
    <w:rPr>
      <w:szCs w:val="24"/>
    </w:rPr>
  </w:style>
  <w:style w:type="paragraph" w:styleId="20">
    <w:name w:val="toa heading"/>
    <w:basedOn w:val="1"/>
    <w:next w:val="1"/>
    <w:qFormat/>
    <w:uiPriority w:val="0"/>
    <w:pPr>
      <w:spacing w:before="120"/>
    </w:pPr>
    <w:rPr>
      <w:rFonts w:ascii="Arial" w:hAnsi="Arial" w:cs="Arial"/>
    </w:rPr>
  </w:style>
  <w:style w:type="paragraph" w:styleId="21">
    <w:name w:val="annotation text"/>
    <w:basedOn w:val="1"/>
    <w:link w:val="304"/>
    <w:qFormat/>
    <w:uiPriority w:val="99"/>
    <w:pPr>
      <w:jc w:val="left"/>
    </w:pPr>
  </w:style>
  <w:style w:type="paragraph" w:styleId="22">
    <w:name w:val="index 6"/>
    <w:basedOn w:val="1"/>
    <w:next w:val="1"/>
    <w:semiHidden/>
    <w:qFormat/>
    <w:uiPriority w:val="0"/>
    <w:pPr>
      <w:autoSpaceDE w:val="0"/>
      <w:autoSpaceDN w:val="0"/>
      <w:spacing w:line="360" w:lineRule="auto"/>
      <w:ind w:left="1000" w:leftChars="1000"/>
    </w:pPr>
    <w:rPr>
      <w:sz w:val="24"/>
      <w:szCs w:val="24"/>
    </w:rPr>
  </w:style>
  <w:style w:type="paragraph" w:styleId="23">
    <w:name w:val="Body Text 3"/>
    <w:basedOn w:val="1"/>
    <w:link w:val="269"/>
    <w:qFormat/>
    <w:uiPriority w:val="0"/>
    <w:rPr>
      <w:rFonts w:ascii="宋体"/>
      <w:sz w:val="24"/>
    </w:rPr>
  </w:style>
  <w:style w:type="paragraph" w:styleId="24">
    <w:name w:val="Body Text"/>
    <w:basedOn w:val="1"/>
    <w:link w:val="285"/>
    <w:qFormat/>
    <w:uiPriority w:val="0"/>
    <w:pPr>
      <w:spacing w:after="120"/>
    </w:pPr>
  </w:style>
  <w:style w:type="paragraph" w:styleId="25">
    <w:name w:val="Body Text Indent"/>
    <w:basedOn w:val="1"/>
    <w:next w:val="1"/>
    <w:link w:val="298"/>
    <w:qFormat/>
    <w:uiPriority w:val="0"/>
    <w:pPr>
      <w:spacing w:after="120"/>
      <w:ind w:left="420" w:leftChars="200"/>
    </w:pPr>
    <w:rPr>
      <w:szCs w:val="24"/>
    </w:rPr>
  </w:style>
  <w:style w:type="paragraph" w:styleId="26">
    <w:name w:val="index 4"/>
    <w:basedOn w:val="1"/>
    <w:next w:val="1"/>
    <w:qFormat/>
    <w:uiPriority w:val="0"/>
    <w:pPr>
      <w:autoSpaceDE w:val="0"/>
      <w:autoSpaceDN w:val="0"/>
      <w:spacing w:line="360" w:lineRule="auto"/>
      <w:ind w:left="600" w:leftChars="600"/>
    </w:pPr>
    <w:rPr>
      <w:sz w:val="24"/>
      <w:szCs w:val="24"/>
    </w:rPr>
  </w:style>
  <w:style w:type="paragraph" w:styleId="27">
    <w:name w:val="toc 5"/>
    <w:basedOn w:val="1"/>
    <w:next w:val="1"/>
    <w:qFormat/>
    <w:uiPriority w:val="0"/>
    <w:pPr>
      <w:ind w:left="840"/>
      <w:jc w:val="left"/>
    </w:pPr>
    <w:rPr>
      <w:sz w:val="18"/>
      <w:szCs w:val="18"/>
    </w:rPr>
  </w:style>
  <w:style w:type="paragraph" w:styleId="28">
    <w:name w:val="toc 3"/>
    <w:basedOn w:val="1"/>
    <w:next w:val="1"/>
    <w:qFormat/>
    <w:uiPriority w:val="39"/>
    <w:pPr>
      <w:ind w:left="420"/>
      <w:jc w:val="left"/>
    </w:pPr>
    <w:rPr>
      <w:i/>
      <w:iCs/>
      <w:sz w:val="20"/>
    </w:rPr>
  </w:style>
  <w:style w:type="paragraph" w:styleId="29">
    <w:name w:val="Plain Text"/>
    <w:basedOn w:val="1"/>
    <w:link w:val="257"/>
    <w:qFormat/>
    <w:uiPriority w:val="0"/>
    <w:rPr>
      <w:rFonts w:ascii="Courier New" w:hAnsi="Courier New"/>
    </w:rPr>
  </w:style>
  <w:style w:type="paragraph" w:styleId="30">
    <w:name w:val="toc 8"/>
    <w:basedOn w:val="1"/>
    <w:next w:val="1"/>
    <w:qFormat/>
    <w:uiPriority w:val="0"/>
    <w:pPr>
      <w:ind w:left="1470"/>
      <w:jc w:val="left"/>
    </w:pPr>
    <w:rPr>
      <w:sz w:val="18"/>
      <w:szCs w:val="18"/>
    </w:rPr>
  </w:style>
  <w:style w:type="paragraph" w:styleId="31">
    <w:name w:val="index 3"/>
    <w:basedOn w:val="1"/>
    <w:next w:val="1"/>
    <w:semiHidden/>
    <w:qFormat/>
    <w:uiPriority w:val="0"/>
    <w:pPr>
      <w:autoSpaceDE w:val="0"/>
      <w:autoSpaceDN w:val="0"/>
      <w:spacing w:line="360" w:lineRule="auto"/>
      <w:ind w:left="400" w:leftChars="400"/>
    </w:pPr>
    <w:rPr>
      <w:sz w:val="24"/>
      <w:szCs w:val="24"/>
    </w:rPr>
  </w:style>
  <w:style w:type="paragraph" w:styleId="32">
    <w:name w:val="Date"/>
    <w:basedOn w:val="1"/>
    <w:next w:val="1"/>
    <w:link w:val="275"/>
    <w:qFormat/>
    <w:uiPriority w:val="0"/>
    <w:rPr>
      <w:sz w:val="24"/>
    </w:rPr>
  </w:style>
  <w:style w:type="paragraph" w:styleId="33">
    <w:name w:val="Body Text Indent 2"/>
    <w:basedOn w:val="1"/>
    <w:link w:val="291"/>
    <w:qFormat/>
    <w:uiPriority w:val="0"/>
    <w:pPr>
      <w:spacing w:after="120" w:line="480" w:lineRule="auto"/>
      <w:ind w:left="420" w:leftChars="200"/>
    </w:pPr>
    <w:rPr>
      <w:szCs w:val="24"/>
    </w:rPr>
  </w:style>
  <w:style w:type="paragraph" w:styleId="34">
    <w:name w:val="Balloon Text"/>
    <w:basedOn w:val="1"/>
    <w:link w:val="292"/>
    <w:qFormat/>
    <w:uiPriority w:val="0"/>
    <w:rPr>
      <w:sz w:val="18"/>
      <w:szCs w:val="18"/>
    </w:rPr>
  </w:style>
  <w:style w:type="paragraph" w:styleId="35">
    <w:name w:val="footer"/>
    <w:basedOn w:val="1"/>
    <w:link w:val="263"/>
    <w:qFormat/>
    <w:uiPriority w:val="99"/>
    <w:pPr>
      <w:tabs>
        <w:tab w:val="center" w:pos="4153"/>
        <w:tab w:val="right" w:pos="8306"/>
      </w:tabs>
      <w:snapToGrid w:val="0"/>
      <w:jc w:val="left"/>
    </w:pPr>
    <w:rPr>
      <w:sz w:val="18"/>
    </w:rPr>
  </w:style>
  <w:style w:type="paragraph" w:styleId="36">
    <w:name w:val="header"/>
    <w:basedOn w:val="1"/>
    <w:link w:val="270"/>
    <w:qFormat/>
    <w:uiPriority w:val="0"/>
    <w:pPr>
      <w:pBdr>
        <w:top w:val="none" w:color="auto" w:sz="0" w:space="1"/>
        <w:left w:val="none" w:color="auto" w:sz="0" w:space="4"/>
        <w:bottom w:val="thinThickSmallGap" w:color="auto" w:sz="24" w:space="1"/>
        <w:right w:val="none" w:color="auto" w:sz="0" w:space="4"/>
      </w:pBdr>
      <w:tabs>
        <w:tab w:val="center" w:pos="4153"/>
        <w:tab w:val="right" w:pos="8306"/>
      </w:tabs>
      <w:snapToGrid w:val="0"/>
    </w:pPr>
    <w:rPr>
      <w:sz w:val="18"/>
    </w:rPr>
  </w:style>
  <w:style w:type="paragraph" w:styleId="37">
    <w:name w:val="toc 1"/>
    <w:basedOn w:val="1"/>
    <w:next w:val="1"/>
    <w:qFormat/>
    <w:uiPriority w:val="39"/>
    <w:pPr>
      <w:spacing w:before="120" w:after="120"/>
      <w:jc w:val="left"/>
    </w:pPr>
    <w:rPr>
      <w:b/>
      <w:bCs/>
      <w:caps/>
      <w:sz w:val="20"/>
    </w:rPr>
  </w:style>
  <w:style w:type="paragraph" w:styleId="38">
    <w:name w:val="toc 4"/>
    <w:basedOn w:val="1"/>
    <w:next w:val="1"/>
    <w:qFormat/>
    <w:uiPriority w:val="0"/>
    <w:pPr>
      <w:ind w:left="630"/>
      <w:jc w:val="left"/>
    </w:pPr>
    <w:rPr>
      <w:sz w:val="18"/>
      <w:szCs w:val="18"/>
    </w:rPr>
  </w:style>
  <w:style w:type="paragraph" w:styleId="39">
    <w:name w:val="index heading"/>
    <w:basedOn w:val="1"/>
    <w:next w:val="40"/>
    <w:semiHidden/>
    <w:qFormat/>
    <w:uiPriority w:val="0"/>
    <w:pPr>
      <w:autoSpaceDE w:val="0"/>
      <w:autoSpaceDN w:val="0"/>
      <w:spacing w:line="360" w:lineRule="auto"/>
    </w:pPr>
    <w:rPr>
      <w:sz w:val="24"/>
      <w:szCs w:val="24"/>
    </w:rPr>
  </w:style>
  <w:style w:type="paragraph" w:styleId="40">
    <w:name w:val="index 1"/>
    <w:basedOn w:val="1"/>
    <w:next w:val="1"/>
    <w:qFormat/>
    <w:uiPriority w:val="0"/>
    <w:pPr>
      <w:spacing w:line="220" w:lineRule="exact"/>
      <w:jc w:val="center"/>
    </w:pPr>
    <w:rPr>
      <w:rFonts w:ascii="仿宋_GB2312" w:eastAsia="仿宋_GB2312"/>
      <w:szCs w:val="21"/>
    </w:rPr>
  </w:style>
  <w:style w:type="paragraph" w:styleId="41">
    <w:name w:val="Subtitle"/>
    <w:basedOn w:val="1"/>
    <w:link w:val="299"/>
    <w:qFormat/>
    <w:uiPriority w:val="0"/>
    <w:pPr>
      <w:spacing w:before="240" w:after="60" w:line="312" w:lineRule="auto"/>
      <w:jc w:val="center"/>
      <w:outlineLvl w:val="1"/>
    </w:pPr>
    <w:rPr>
      <w:rFonts w:ascii="Calibri" w:hAnsi="Calibri" w:eastAsia="华文新魏" w:cs="Arial"/>
      <w:b/>
      <w:bCs/>
      <w:kern w:val="28"/>
      <w:sz w:val="52"/>
      <w:szCs w:val="32"/>
    </w:rPr>
  </w:style>
  <w:style w:type="paragraph" w:styleId="42">
    <w:name w:val="List"/>
    <w:basedOn w:val="1"/>
    <w:qFormat/>
    <w:uiPriority w:val="0"/>
    <w:pPr>
      <w:ind w:left="200" w:hanging="200" w:hangingChars="200"/>
    </w:pPr>
    <w:rPr>
      <w:szCs w:val="22"/>
    </w:rPr>
  </w:style>
  <w:style w:type="paragraph" w:styleId="43">
    <w:name w:val="footnote text"/>
    <w:basedOn w:val="1"/>
    <w:link w:val="261"/>
    <w:qFormat/>
    <w:uiPriority w:val="0"/>
    <w:rPr>
      <w:sz w:val="20"/>
    </w:rPr>
  </w:style>
  <w:style w:type="paragraph" w:styleId="44">
    <w:name w:val="toc 6"/>
    <w:basedOn w:val="1"/>
    <w:next w:val="1"/>
    <w:qFormat/>
    <w:uiPriority w:val="0"/>
    <w:pPr>
      <w:ind w:left="1050"/>
      <w:jc w:val="left"/>
    </w:pPr>
    <w:rPr>
      <w:sz w:val="18"/>
      <w:szCs w:val="18"/>
    </w:rPr>
  </w:style>
  <w:style w:type="paragraph" w:styleId="45">
    <w:name w:val="Body Text Indent 3"/>
    <w:basedOn w:val="1"/>
    <w:link w:val="276"/>
    <w:qFormat/>
    <w:uiPriority w:val="0"/>
    <w:pPr>
      <w:spacing w:after="120"/>
      <w:ind w:left="420" w:leftChars="200"/>
    </w:pPr>
    <w:rPr>
      <w:sz w:val="16"/>
      <w:szCs w:val="16"/>
    </w:rPr>
  </w:style>
  <w:style w:type="paragraph" w:styleId="46">
    <w:name w:val="index 7"/>
    <w:basedOn w:val="1"/>
    <w:next w:val="1"/>
    <w:semiHidden/>
    <w:qFormat/>
    <w:uiPriority w:val="0"/>
    <w:pPr>
      <w:autoSpaceDE w:val="0"/>
      <w:autoSpaceDN w:val="0"/>
      <w:spacing w:line="360" w:lineRule="auto"/>
      <w:ind w:left="1200" w:leftChars="1200"/>
    </w:pPr>
    <w:rPr>
      <w:sz w:val="24"/>
      <w:szCs w:val="24"/>
    </w:rPr>
  </w:style>
  <w:style w:type="paragraph" w:styleId="47">
    <w:name w:val="index 9"/>
    <w:basedOn w:val="1"/>
    <w:next w:val="1"/>
    <w:semiHidden/>
    <w:qFormat/>
    <w:uiPriority w:val="0"/>
    <w:pPr>
      <w:autoSpaceDE w:val="0"/>
      <w:autoSpaceDN w:val="0"/>
      <w:spacing w:line="360" w:lineRule="auto"/>
      <w:ind w:left="1600" w:leftChars="1600"/>
    </w:pPr>
    <w:rPr>
      <w:sz w:val="24"/>
      <w:szCs w:val="24"/>
    </w:rPr>
  </w:style>
  <w:style w:type="paragraph" w:styleId="48">
    <w:name w:val="table of figures"/>
    <w:basedOn w:val="1"/>
    <w:next w:val="1"/>
    <w:qFormat/>
    <w:uiPriority w:val="0"/>
    <w:pPr>
      <w:ind w:left="200" w:leftChars="200" w:hanging="200" w:hangingChars="200"/>
    </w:pPr>
    <w:rPr>
      <w:szCs w:val="24"/>
    </w:rPr>
  </w:style>
  <w:style w:type="paragraph" w:styleId="49">
    <w:name w:val="toc 2"/>
    <w:basedOn w:val="1"/>
    <w:next w:val="1"/>
    <w:qFormat/>
    <w:uiPriority w:val="0"/>
    <w:pPr>
      <w:ind w:left="210"/>
      <w:jc w:val="left"/>
    </w:pPr>
    <w:rPr>
      <w:smallCaps/>
      <w:sz w:val="20"/>
    </w:rPr>
  </w:style>
  <w:style w:type="paragraph" w:styleId="50">
    <w:name w:val="toc 9"/>
    <w:basedOn w:val="1"/>
    <w:next w:val="1"/>
    <w:qFormat/>
    <w:uiPriority w:val="0"/>
    <w:pPr>
      <w:ind w:left="1680"/>
      <w:jc w:val="left"/>
    </w:pPr>
    <w:rPr>
      <w:sz w:val="18"/>
      <w:szCs w:val="18"/>
    </w:rPr>
  </w:style>
  <w:style w:type="paragraph" w:styleId="51">
    <w:name w:val="Body Text 2"/>
    <w:basedOn w:val="1"/>
    <w:link w:val="271"/>
    <w:qFormat/>
    <w:uiPriority w:val="0"/>
    <w:pPr>
      <w:spacing w:after="120" w:line="480" w:lineRule="auto"/>
    </w:pPr>
    <w:rPr>
      <w:szCs w:val="24"/>
    </w:rPr>
  </w:style>
  <w:style w:type="paragraph" w:styleId="52">
    <w:name w:val="HTML Preformatted"/>
    <w:basedOn w:val="1"/>
    <w:link w:val="2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Arial Unicode MS"/>
      <w:color w:val="000000"/>
      <w:kern w:val="0"/>
      <w:sz w:val="20"/>
    </w:rPr>
  </w:style>
  <w:style w:type="paragraph" w:styleId="53">
    <w:name w:val="Normal (Web)"/>
    <w:basedOn w:val="1"/>
    <w:qFormat/>
    <w:uiPriority w:val="0"/>
    <w:pPr>
      <w:widowControl/>
      <w:spacing w:before="100" w:beforeAutospacing="1" w:after="100" w:afterAutospacing="1"/>
      <w:jc w:val="left"/>
    </w:pPr>
    <w:rPr>
      <w:rFonts w:ascii="??" w:hAnsi="??" w:cs="宋体"/>
      <w:kern w:val="0"/>
      <w:sz w:val="24"/>
      <w:szCs w:val="24"/>
    </w:rPr>
  </w:style>
  <w:style w:type="paragraph" w:styleId="54">
    <w:name w:val="index 2"/>
    <w:basedOn w:val="1"/>
    <w:next w:val="1"/>
    <w:semiHidden/>
    <w:qFormat/>
    <w:uiPriority w:val="0"/>
    <w:pPr>
      <w:autoSpaceDE w:val="0"/>
      <w:autoSpaceDN w:val="0"/>
      <w:spacing w:line="360" w:lineRule="auto"/>
      <w:ind w:left="200" w:leftChars="200"/>
    </w:pPr>
    <w:rPr>
      <w:sz w:val="24"/>
      <w:szCs w:val="24"/>
    </w:rPr>
  </w:style>
  <w:style w:type="paragraph" w:styleId="55">
    <w:name w:val="Title"/>
    <w:basedOn w:val="1"/>
    <w:link w:val="306"/>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56">
    <w:name w:val="annotation subject"/>
    <w:basedOn w:val="21"/>
    <w:next w:val="21"/>
    <w:link w:val="258"/>
    <w:qFormat/>
    <w:uiPriority w:val="0"/>
    <w:rPr>
      <w:b/>
      <w:bCs/>
      <w:sz w:val="24"/>
      <w:szCs w:val="24"/>
    </w:rPr>
  </w:style>
  <w:style w:type="paragraph" w:styleId="57">
    <w:name w:val="Body Text First Indent"/>
    <w:basedOn w:val="1"/>
    <w:link w:val="290"/>
    <w:qFormat/>
    <w:uiPriority w:val="0"/>
    <w:pPr>
      <w:spacing w:line="312" w:lineRule="auto"/>
      <w:ind w:firstLine="420"/>
    </w:pPr>
    <w:rPr>
      <w:sz w:val="24"/>
      <w:szCs w:val="24"/>
    </w:rPr>
  </w:style>
  <w:style w:type="paragraph" w:styleId="58">
    <w:name w:val="Body Text First Indent 2"/>
    <w:basedOn w:val="25"/>
    <w:link w:val="256"/>
    <w:qFormat/>
    <w:uiPriority w:val="0"/>
    <w:pPr>
      <w:ind w:firstLine="420" w:firstLineChars="200"/>
    </w:pPr>
    <w:rPr>
      <w:rFonts w:ascii="Calibri" w:hAnsi="Calibri" w:eastAsia="仿宋_GB2312" w:cs="Calibri"/>
    </w:rPr>
  </w:style>
  <w:style w:type="table" w:styleId="60">
    <w:name w:val="Table Grid"/>
    <w:basedOn w:val="5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page number"/>
    <w:qFormat/>
    <w:uiPriority w:val="0"/>
    <w:rPr>
      <w:rFonts w:cs="Times New Roman"/>
    </w:rPr>
  </w:style>
  <w:style w:type="character" w:styleId="63">
    <w:name w:val="Emphasis"/>
    <w:qFormat/>
    <w:uiPriority w:val="20"/>
    <w:rPr>
      <w:i/>
      <w:iCs/>
    </w:rPr>
  </w:style>
  <w:style w:type="character" w:styleId="64">
    <w:name w:val="Hyperlink"/>
    <w:basedOn w:val="61"/>
    <w:qFormat/>
    <w:uiPriority w:val="99"/>
    <w:rPr>
      <w:color w:val="0000FF"/>
      <w:u w:val="single"/>
    </w:rPr>
  </w:style>
  <w:style w:type="paragraph" w:customStyle="1" w:styleId="65">
    <w:name w:val="Date1"/>
    <w:basedOn w:val="1"/>
    <w:next w:val="1"/>
    <w:qFormat/>
    <w:uiPriority w:val="0"/>
    <w:pPr>
      <w:adjustRightInd w:val="0"/>
      <w:snapToGrid w:val="0"/>
      <w:spacing w:beforeLines="50" w:line="312" w:lineRule="atLeast"/>
      <w:textAlignment w:val="baseline"/>
    </w:pPr>
    <w:rPr>
      <w:kern w:val="0"/>
      <w:sz w:val="24"/>
      <w:szCs w:val="24"/>
    </w:rPr>
  </w:style>
  <w:style w:type="paragraph" w:customStyle="1" w:styleId="66">
    <w:name w:val="wang正文"/>
    <w:basedOn w:val="1"/>
    <w:qFormat/>
    <w:uiPriority w:val="0"/>
    <w:pPr>
      <w:tabs>
        <w:tab w:val="left" w:pos="6840"/>
      </w:tabs>
      <w:topLinePunct/>
      <w:ind w:firstLine="420"/>
    </w:pPr>
    <w:rPr>
      <w:kern w:val="0"/>
    </w:rPr>
  </w:style>
  <w:style w:type="paragraph" w:customStyle="1" w:styleId="67">
    <w:name w:val="redfine"/>
    <w:basedOn w:val="1"/>
    <w:qFormat/>
    <w:uiPriority w:val="0"/>
    <w:pPr>
      <w:widowControl/>
      <w:spacing w:before="100" w:beforeAutospacing="1" w:after="100" w:afterAutospacing="1"/>
      <w:jc w:val="left"/>
    </w:pPr>
    <w:rPr>
      <w:rFonts w:ascii="Arial" w:hAnsi="Arial" w:cs="Arial"/>
      <w:color w:val="FF0000"/>
      <w:kern w:val="0"/>
      <w:sz w:val="16"/>
      <w:szCs w:val="16"/>
    </w:rPr>
  </w:style>
  <w:style w:type="paragraph" w:customStyle="1" w:styleId="68">
    <w:name w:val="listheader"/>
    <w:basedOn w:val="1"/>
    <w:qFormat/>
    <w:uiPriority w:val="0"/>
    <w:pPr>
      <w:widowControl/>
      <w:spacing w:before="100" w:beforeAutospacing="1" w:after="100" w:afterAutospacing="1"/>
      <w:jc w:val="left"/>
    </w:pPr>
    <w:rPr>
      <w:rFonts w:ascii="Arial" w:hAnsi="Arial" w:cs="Arial"/>
      <w:b/>
      <w:bCs/>
      <w:color w:val="FFFFFF"/>
      <w:kern w:val="0"/>
      <w:sz w:val="20"/>
    </w:rPr>
  </w:style>
  <w:style w:type="paragraph" w:customStyle="1" w:styleId="69">
    <w:name w:val="Table Text"/>
    <w:link w:val="288"/>
    <w:qFormat/>
    <w:uiPriority w:val="0"/>
    <w:pPr>
      <w:snapToGrid w:val="0"/>
      <w:spacing w:before="80" w:after="80"/>
    </w:pPr>
    <w:rPr>
      <w:rFonts w:ascii="Arial" w:hAnsi="Arial" w:eastAsia="Times New Roman" w:cs="Times New Roman"/>
      <w:kern w:val="2"/>
      <w:sz w:val="18"/>
      <w:szCs w:val="18"/>
      <w:lang w:val="en-US" w:eastAsia="zh-CN" w:bidi="ar-SA"/>
    </w:rPr>
  </w:style>
  <w:style w:type="paragraph" w:customStyle="1" w:styleId="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b/>
      <w:bCs/>
      <w:kern w:val="0"/>
      <w:sz w:val="20"/>
    </w:rPr>
  </w:style>
  <w:style w:type="paragraph" w:customStyle="1" w:styleId="71">
    <w:name w:val="标二"/>
    <w:next w:val="1"/>
    <w:link w:val="265"/>
    <w:qFormat/>
    <w:uiPriority w:val="0"/>
    <w:pPr>
      <w:tabs>
        <w:tab w:val="left" w:pos="0"/>
      </w:tabs>
      <w:ind w:left="567" w:hanging="567"/>
      <w:outlineLvl w:val="1"/>
    </w:pPr>
    <w:rPr>
      <w:rFonts w:ascii="宋体" w:hAnsi="Times New Roman" w:eastAsia="Times New Roman" w:cs="Times New Roman"/>
      <w:b/>
      <w:bCs/>
      <w:spacing w:val="20"/>
      <w:kern w:val="2"/>
      <w:sz w:val="24"/>
      <w:szCs w:val="24"/>
      <w:lang w:val="en-US" w:eastAsia="zh-CN" w:bidi="ar-SA"/>
    </w:rPr>
  </w:style>
  <w:style w:type="paragraph" w:customStyle="1" w:styleId="72">
    <w:name w:val="mediumbold"/>
    <w:basedOn w:val="1"/>
    <w:qFormat/>
    <w:uiPriority w:val="0"/>
    <w:pPr>
      <w:widowControl/>
      <w:spacing w:before="100" w:beforeAutospacing="1" w:after="100" w:afterAutospacing="1"/>
      <w:jc w:val="left"/>
    </w:pPr>
    <w:rPr>
      <w:rFonts w:ascii="Arial" w:hAnsi="Arial" w:cs="Arial"/>
      <w:b/>
      <w:bCs/>
      <w:kern w:val="0"/>
      <w:sz w:val="18"/>
      <w:szCs w:val="18"/>
    </w:rPr>
  </w:style>
  <w:style w:type="paragraph" w:styleId="73">
    <w:name w:val="Intense Quote"/>
    <w:basedOn w:val="1"/>
    <w:next w:val="1"/>
    <w:link w:val="305"/>
    <w:qFormat/>
    <w:uiPriority w:val="0"/>
    <w:pPr>
      <w:pBdr>
        <w:bottom w:val="single" w:color="4F81BD" w:sz="4" w:space="4"/>
      </w:pBdr>
      <w:spacing w:before="200" w:after="280"/>
      <w:ind w:left="936" w:right="936"/>
    </w:pPr>
    <w:rPr>
      <w:b/>
      <w:bCs/>
      <w:i/>
      <w:iCs/>
      <w:color w:val="4F81BD"/>
      <w:szCs w:val="22"/>
    </w:rPr>
  </w:style>
  <w:style w:type="paragraph" w:customStyle="1" w:styleId="74">
    <w:name w:val="标五"/>
    <w:next w:val="1"/>
    <w:link w:val="274"/>
    <w:qFormat/>
    <w:uiPriority w:val="0"/>
    <w:pPr>
      <w:tabs>
        <w:tab w:val="left" w:pos="421"/>
      </w:tabs>
      <w:spacing w:line="360" w:lineRule="auto"/>
      <w:ind w:left="421" w:hanging="420"/>
      <w:outlineLvl w:val="4"/>
    </w:pPr>
    <w:rPr>
      <w:rFonts w:ascii="宋体" w:hAnsi="Times New Roman" w:eastAsia="Times New Roman" w:cs="Times New Roman"/>
      <w:kern w:val="2"/>
      <w:sz w:val="24"/>
      <w:szCs w:val="24"/>
      <w:lang w:val="en-US" w:eastAsia="zh-CN" w:bidi="ar-SA"/>
    </w:rPr>
  </w:style>
  <w:style w:type="paragraph" w:customStyle="1" w:styleId="75">
    <w:name w:val="标准文件_二级条标题"/>
    <w:basedOn w:val="1"/>
    <w:next w:val="1"/>
    <w:qFormat/>
    <w:uiPriority w:val="0"/>
    <w:pPr>
      <w:widowControl/>
      <w:tabs>
        <w:tab w:val="left" w:pos="425"/>
      </w:tabs>
      <w:wordWrap w:val="0"/>
      <w:overflowPunct w:val="0"/>
      <w:autoSpaceDE w:val="0"/>
      <w:adjustRightInd w:val="0"/>
      <w:snapToGrid w:val="0"/>
      <w:spacing w:line="300" w:lineRule="auto"/>
      <w:ind w:left="425" w:hanging="425"/>
      <w:jc w:val="left"/>
      <w:textAlignment w:val="baseline"/>
      <w:outlineLvl w:val="3"/>
    </w:pPr>
    <w:rPr>
      <w:rFonts w:ascii="黑体" w:hAnsi="宋体" w:eastAsia="黑体" w:cs="黑体"/>
      <w:color w:val="000000"/>
      <w:spacing w:val="2"/>
      <w:kern w:val="0"/>
      <w:sz w:val="24"/>
      <w:szCs w:val="24"/>
      <w:lang w:val="zh-CN"/>
    </w:rPr>
  </w:style>
  <w:style w:type="paragraph" w:customStyle="1" w:styleId="76">
    <w:name w:val="列表文字"/>
    <w:basedOn w:val="1"/>
    <w:qFormat/>
    <w:uiPriority w:val="0"/>
    <w:pPr>
      <w:numPr>
        <w:ilvl w:val="0"/>
        <w:numId w:val="3"/>
      </w:numPr>
      <w:tabs>
        <w:tab w:val="left" w:pos="885"/>
      </w:tabs>
    </w:pPr>
    <w:rPr>
      <w:szCs w:val="24"/>
    </w:rPr>
  </w:style>
  <w:style w:type="paragraph" w:customStyle="1" w:styleId="77">
    <w:name w:val="Char2"/>
    <w:basedOn w:val="1"/>
    <w:qFormat/>
    <w:uiPriority w:val="0"/>
    <w:pPr>
      <w:tabs>
        <w:tab w:val="left" w:pos="360"/>
      </w:tabs>
    </w:pPr>
    <w:rPr>
      <w:sz w:val="24"/>
      <w:szCs w:val="24"/>
    </w:rPr>
  </w:style>
  <w:style w:type="paragraph" w:customStyle="1" w:styleId="78">
    <w:name w:val="标准"/>
    <w:basedOn w:val="1"/>
    <w:qFormat/>
    <w:uiPriority w:val="0"/>
    <w:pPr>
      <w:overflowPunct w:val="0"/>
      <w:autoSpaceDE w:val="0"/>
      <w:autoSpaceDN w:val="0"/>
      <w:adjustRightInd w:val="0"/>
      <w:spacing w:line="240" w:lineRule="atLeast"/>
    </w:pPr>
    <w:rPr>
      <w:rFonts w:eastAsia="楷体_GB2312"/>
      <w:kern w:val="0"/>
      <w:sz w:val="24"/>
      <w:szCs w:val="22"/>
    </w:rPr>
  </w:style>
  <w:style w:type="paragraph" w:customStyle="1" w:styleId="79">
    <w:name w:val="样式3"/>
    <w:basedOn w:val="4"/>
    <w:link w:val="279"/>
    <w:qFormat/>
    <w:uiPriority w:val="0"/>
  </w:style>
  <w:style w:type="paragraph" w:customStyle="1" w:styleId="80">
    <w:name w:val="正文段"/>
    <w:basedOn w:val="1"/>
    <w:qFormat/>
    <w:uiPriority w:val="0"/>
    <w:pPr>
      <w:snapToGrid w:val="0"/>
      <w:spacing w:after="240" w:line="240" w:lineRule="atLeast"/>
      <w:ind w:firstLine="425"/>
    </w:pPr>
    <w:rPr>
      <w:rFonts w:ascii="宋体"/>
      <w:sz w:val="24"/>
    </w:rPr>
  </w:style>
  <w:style w:type="paragraph" w:customStyle="1" w:styleId="81">
    <w:name w:val="标题5"/>
    <w:basedOn w:val="4"/>
    <w:link w:val="287"/>
    <w:qFormat/>
    <w:uiPriority w:val="0"/>
    <w:rPr>
      <w:rFonts w:ascii="Arial" w:hAnsi="Arial"/>
      <w:kern w:val="0"/>
      <w:sz w:val="24"/>
    </w:rPr>
  </w:style>
  <w:style w:type="paragraph" w:customStyle="1" w:styleId="8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rPr>
  </w:style>
  <w:style w:type="paragraph" w:customStyle="1" w:styleId="83">
    <w:name w:val="4正文"/>
    <w:basedOn w:val="24"/>
    <w:link w:val="264"/>
    <w:qFormat/>
    <w:uiPriority w:val="0"/>
    <w:pPr>
      <w:numPr>
        <w:ilvl w:val="0"/>
        <w:numId w:val="4"/>
      </w:numPr>
      <w:tabs>
        <w:tab w:val="left" w:pos="1758"/>
      </w:tabs>
      <w:adjustRightInd w:val="0"/>
      <w:snapToGrid w:val="0"/>
      <w:spacing w:beforeLines="70" w:afterLines="70" w:line="360" w:lineRule="exact"/>
      <w:textAlignment w:val="baseline"/>
    </w:pPr>
    <w:rPr>
      <w:rFonts w:hAnsi="宋体" w:cs="Arial"/>
      <w:spacing w:val="30"/>
      <w:sz w:val="24"/>
      <w:szCs w:val="24"/>
      <w:lang w:val="en-GB"/>
    </w:rPr>
  </w:style>
  <w:style w:type="paragraph" w:styleId="84">
    <w:name w:val="List Paragraph"/>
    <w:basedOn w:val="1"/>
    <w:qFormat/>
    <w:uiPriority w:val="34"/>
    <w:pPr>
      <w:ind w:firstLine="420" w:firstLineChars="200"/>
    </w:pPr>
    <w:rPr>
      <w:rFonts w:ascii="Calibri" w:hAnsi="Calibri"/>
      <w:szCs w:val="22"/>
    </w:rPr>
  </w:style>
  <w:style w:type="paragraph" w:customStyle="1" w:styleId="85">
    <w:name w:val="bluesmall"/>
    <w:basedOn w:val="1"/>
    <w:qFormat/>
    <w:uiPriority w:val="0"/>
    <w:pPr>
      <w:widowControl/>
      <w:spacing w:before="100" w:beforeAutospacing="1" w:after="100" w:afterAutospacing="1"/>
      <w:jc w:val="left"/>
    </w:pPr>
    <w:rPr>
      <w:rFonts w:ascii="Arial" w:hAnsi="Arial" w:cs="Arial"/>
      <w:color w:val="003366"/>
      <w:kern w:val="0"/>
      <w:sz w:val="16"/>
      <w:szCs w:val="16"/>
    </w:rPr>
  </w:style>
  <w:style w:type="paragraph" w:customStyle="1" w:styleId="86">
    <w:name w:val="biaoti2"/>
    <w:basedOn w:val="3"/>
    <w:qFormat/>
    <w:uiPriority w:val="0"/>
    <w:pPr>
      <w:tabs>
        <w:tab w:val="left" w:pos="3096"/>
      </w:tabs>
      <w:spacing w:line="360" w:lineRule="auto"/>
      <w:ind w:left="3096" w:hanging="576"/>
    </w:pPr>
    <w:rPr>
      <w:rFonts w:cs="Arial"/>
    </w:rPr>
  </w:style>
  <w:style w:type="paragraph" w:customStyle="1" w:styleId="87">
    <w:name w:val="Char Char Char"/>
    <w:basedOn w:val="1"/>
    <w:qFormat/>
    <w:uiPriority w:val="0"/>
    <w:rPr>
      <w:szCs w:val="22"/>
    </w:rPr>
  </w:style>
  <w:style w:type="paragraph" w:customStyle="1" w:styleId="88">
    <w:name w:val="样式10"/>
    <w:basedOn w:val="1"/>
    <w:qFormat/>
    <w:uiPriority w:val="0"/>
    <w:pPr>
      <w:widowControl/>
      <w:spacing w:before="120" w:after="120" w:line="360" w:lineRule="auto"/>
    </w:pPr>
    <w:rPr>
      <w:rFonts w:ascii="仿宋_GB2312" w:eastAsia="仿宋_GB2312" w:cs="仿宋_GB2312"/>
      <w:spacing w:val="20"/>
      <w:kern w:val="0"/>
      <w:sz w:val="24"/>
      <w:szCs w:val="24"/>
    </w:rPr>
  </w:style>
  <w:style w:type="paragraph" w:customStyle="1" w:styleId="89">
    <w:name w:val="NW加重项"/>
    <w:next w:val="90"/>
    <w:qFormat/>
    <w:uiPriority w:val="0"/>
    <w:pPr>
      <w:keepNext/>
      <w:spacing w:before="240" w:after="120"/>
    </w:pPr>
    <w:rPr>
      <w:rFonts w:ascii="Times New Roman" w:hAnsi="Times New Roman" w:eastAsia="宋体" w:cs="Times New Roman"/>
      <w:b/>
      <w:bCs/>
      <w:sz w:val="24"/>
      <w:szCs w:val="24"/>
      <w:lang w:val="en-US" w:eastAsia="zh-CN" w:bidi="ar-SA"/>
    </w:rPr>
  </w:style>
  <w:style w:type="paragraph" w:customStyle="1" w:styleId="90">
    <w:name w:val="NW正文"/>
    <w:basedOn w:val="25"/>
    <w:qFormat/>
    <w:uiPriority w:val="0"/>
    <w:pPr>
      <w:spacing w:before="120" w:after="0"/>
      <w:ind w:left="0" w:leftChars="0" w:firstLine="425"/>
    </w:pPr>
    <w:rPr>
      <w:rFonts w:ascii="Arial" w:hAnsi="Arial" w:cs="Arial"/>
      <w:kern w:val="0"/>
      <w:sz w:val="24"/>
    </w:rPr>
  </w:style>
  <w:style w:type="paragraph" w:customStyle="1" w:styleId="91">
    <w:name w:val="xl44"/>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4"/>
      <w:szCs w:val="24"/>
    </w:rPr>
  </w:style>
  <w:style w:type="paragraph" w:customStyle="1" w:styleId="92">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93">
    <w:name w:val="A正文 Char"/>
    <w:basedOn w:val="1"/>
    <w:link w:val="294"/>
    <w:qFormat/>
    <w:uiPriority w:val="0"/>
    <w:pPr>
      <w:spacing w:line="360" w:lineRule="auto"/>
      <w:ind w:left="840" w:leftChars="400" w:firstLine="480" w:firstLineChars="200"/>
    </w:pPr>
    <w:rPr>
      <w:kern w:val="0"/>
      <w:sz w:val="24"/>
      <w:szCs w:val="24"/>
    </w:rPr>
  </w:style>
  <w:style w:type="paragraph" w:customStyle="1" w:styleId="94">
    <w:name w:val="defaultbold"/>
    <w:basedOn w:val="1"/>
    <w:qFormat/>
    <w:uiPriority w:val="0"/>
    <w:pPr>
      <w:widowControl/>
      <w:spacing w:before="100" w:beforeAutospacing="1" w:after="100" w:afterAutospacing="1"/>
      <w:jc w:val="left"/>
    </w:pPr>
    <w:rPr>
      <w:rFonts w:ascii="Arial" w:hAnsi="Arial" w:cs="Arial"/>
      <w:b/>
      <w:bCs/>
      <w:kern w:val="0"/>
      <w:sz w:val="20"/>
    </w:rPr>
  </w:style>
  <w:style w:type="paragraph" w:customStyle="1" w:styleId="95">
    <w:name w:val="Char1"/>
    <w:basedOn w:val="1"/>
    <w:qFormat/>
    <w:uiPriority w:val="0"/>
    <w:pPr>
      <w:tabs>
        <w:tab w:val="left" w:pos="360"/>
      </w:tabs>
    </w:pPr>
    <w:rPr>
      <w:sz w:val="24"/>
      <w:szCs w:val="24"/>
    </w:rPr>
  </w:style>
  <w:style w:type="paragraph" w:customStyle="1" w:styleId="96">
    <w:name w:val="样式6"/>
    <w:basedOn w:val="1"/>
    <w:qFormat/>
    <w:uiPriority w:val="0"/>
    <w:pPr>
      <w:numPr>
        <w:ilvl w:val="0"/>
        <w:numId w:val="5"/>
      </w:numPr>
      <w:spacing w:line="360" w:lineRule="auto"/>
    </w:pPr>
    <w:rPr>
      <w:sz w:val="24"/>
      <w:szCs w:val="24"/>
    </w:rPr>
  </w:style>
  <w:style w:type="paragraph" w:customStyle="1" w:styleId="97">
    <w:name w:val="Pa6"/>
    <w:basedOn w:val="1"/>
    <w:next w:val="1"/>
    <w:qFormat/>
    <w:uiPriority w:val="0"/>
    <w:pPr>
      <w:autoSpaceDE w:val="0"/>
      <w:autoSpaceDN w:val="0"/>
      <w:adjustRightInd w:val="0"/>
      <w:spacing w:line="160" w:lineRule="atLeast"/>
      <w:jc w:val="left"/>
    </w:pPr>
    <w:rPr>
      <w:rFonts w:ascii="黑体" w:eastAsia="黑体"/>
      <w:kern w:val="0"/>
      <w:sz w:val="24"/>
      <w:szCs w:val="24"/>
    </w:rPr>
  </w:style>
  <w:style w:type="paragraph" w:customStyle="1" w:styleId="98">
    <w:name w:val="默认段落字体 Para Char"/>
    <w:basedOn w:val="1"/>
    <w:qFormat/>
    <w:uiPriority w:val="0"/>
    <w:rPr>
      <w:rFonts w:ascii="Tahoma" w:hAnsi="Tahoma"/>
      <w:sz w:val="24"/>
    </w:rPr>
  </w:style>
  <w:style w:type="paragraph" w:customStyle="1" w:styleId="99">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00">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1">
    <w:name w:val="Char Char Char1 Char Char Char Char Char Char Char"/>
    <w:basedOn w:val="1"/>
    <w:qFormat/>
    <w:uiPriority w:val="0"/>
    <w:rPr>
      <w:szCs w:val="22"/>
    </w:rPr>
  </w:style>
  <w:style w:type="paragraph" w:customStyle="1" w:styleId="102">
    <w:name w:val="标准文件_一级条标题"/>
    <w:basedOn w:val="103"/>
    <w:next w:val="1"/>
    <w:qFormat/>
    <w:uiPriority w:val="0"/>
    <w:pPr>
      <w:tabs>
        <w:tab w:val="left" w:pos="425"/>
      </w:tabs>
      <w:spacing w:before="0" w:after="0"/>
      <w:jc w:val="left"/>
      <w:outlineLvl w:val="2"/>
    </w:pPr>
    <w:rPr>
      <w:rFonts w:hAnsi="宋体"/>
      <w:color w:val="000000"/>
      <w:sz w:val="24"/>
      <w:szCs w:val="24"/>
      <w:lang w:val="zh-CN"/>
    </w:rPr>
  </w:style>
  <w:style w:type="paragraph" w:customStyle="1" w:styleId="103">
    <w:name w:val="标准文件_章标题"/>
    <w:next w:val="1"/>
    <w:qFormat/>
    <w:uiPriority w:val="0"/>
    <w:pPr>
      <w:tabs>
        <w:tab w:val="left" w:pos="425"/>
      </w:tabs>
      <w:adjustRightInd w:val="0"/>
      <w:snapToGrid w:val="0"/>
      <w:spacing w:before="240" w:after="240" w:line="300" w:lineRule="auto"/>
      <w:ind w:left="425" w:hanging="425"/>
      <w:jc w:val="center"/>
      <w:outlineLvl w:val="1"/>
    </w:pPr>
    <w:rPr>
      <w:rFonts w:ascii="黑体" w:hAnsi="Times New Roman" w:eastAsia="黑体" w:cs="黑体"/>
      <w:spacing w:val="2"/>
      <w:sz w:val="44"/>
      <w:szCs w:val="44"/>
      <w:lang w:val="en-US" w:eastAsia="zh-CN" w:bidi="ar-SA"/>
    </w:rPr>
  </w:style>
  <w:style w:type="paragraph" w:customStyle="1" w:styleId="104">
    <w:name w:val="Style Left:  2.25 cm"/>
    <w:basedOn w:val="1"/>
    <w:qFormat/>
    <w:uiPriority w:val="0"/>
    <w:pPr>
      <w:spacing w:after="120"/>
      <w:ind w:left="992"/>
    </w:pPr>
    <w:rPr>
      <w:rFonts w:ascii="Arial" w:hAnsi="Arial" w:cs="Arial"/>
      <w:szCs w:val="21"/>
    </w:rPr>
  </w:style>
  <w:style w:type="paragraph" w:customStyle="1" w:styleId="105">
    <w:name w:val="extrafine"/>
    <w:basedOn w:val="1"/>
    <w:qFormat/>
    <w:uiPriority w:val="0"/>
    <w:pPr>
      <w:widowControl/>
      <w:spacing w:before="100" w:beforeAutospacing="1" w:after="100" w:afterAutospacing="1"/>
      <w:jc w:val="left"/>
    </w:pPr>
    <w:rPr>
      <w:rFonts w:ascii="Arial" w:hAnsi="Arial" w:cs="Arial"/>
      <w:kern w:val="0"/>
      <w:sz w:val="2"/>
      <w:szCs w:val="2"/>
    </w:rPr>
  </w:style>
  <w:style w:type="paragraph" w:customStyle="1" w:styleId="106">
    <w:name w:val="列出段落1"/>
    <w:basedOn w:val="1"/>
    <w:qFormat/>
    <w:uiPriority w:val="34"/>
    <w:pPr>
      <w:ind w:firstLine="420" w:firstLineChars="200"/>
    </w:pPr>
    <w:rPr>
      <w:rFonts w:ascii="Calibri" w:hAnsi="Calibri"/>
      <w:szCs w:val="22"/>
    </w:rPr>
  </w:style>
  <w:style w:type="paragraph" w:customStyle="1" w:styleId="10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108">
    <w:name w:val="表格"/>
    <w:basedOn w:val="1"/>
    <w:qFormat/>
    <w:uiPriority w:val="0"/>
    <w:pPr>
      <w:jc w:val="center"/>
      <w:textAlignment w:val="center"/>
    </w:pPr>
    <w:rPr>
      <w:rFonts w:ascii="华文细黑" w:hAnsi="华文细黑"/>
      <w:kern w:val="0"/>
    </w:rPr>
  </w:style>
  <w:style w:type="paragraph" w:customStyle="1" w:styleId="109">
    <w:name w:val="标一"/>
    <w:next w:val="1"/>
    <w:qFormat/>
    <w:uiPriority w:val="0"/>
    <w:pPr>
      <w:pageBreakBefore/>
      <w:pBdr>
        <w:bottom w:val="single" w:color="auto" w:sz="4" w:space="6"/>
      </w:pBdr>
      <w:spacing w:afterLines="150" w:line="360" w:lineRule="auto"/>
      <w:ind w:left="794" w:hanging="794"/>
      <w:outlineLvl w:val="0"/>
    </w:pPr>
    <w:rPr>
      <w:rFonts w:ascii="宋体" w:hAnsi="宋体" w:eastAsia="宋体" w:cs="宋体"/>
      <w:b/>
      <w:bCs/>
      <w:kern w:val="44"/>
      <w:sz w:val="24"/>
      <w:szCs w:val="24"/>
      <w:lang w:val="en-US" w:eastAsia="zh-CN" w:bidi="ar-SA"/>
    </w:rPr>
  </w:style>
  <w:style w:type="paragraph" w:customStyle="1" w:styleId="110">
    <w:name w:val="redsmall"/>
    <w:basedOn w:val="1"/>
    <w:qFormat/>
    <w:uiPriority w:val="0"/>
    <w:pPr>
      <w:widowControl/>
      <w:spacing w:before="100" w:beforeAutospacing="1" w:after="100" w:afterAutospacing="1"/>
      <w:jc w:val="left"/>
    </w:pPr>
    <w:rPr>
      <w:rFonts w:ascii="Arial" w:hAnsi="Arial" w:cs="Arial"/>
      <w:color w:val="FF0000"/>
      <w:kern w:val="0"/>
      <w:sz w:val="16"/>
      <w:szCs w:val="16"/>
    </w:rPr>
  </w:style>
  <w:style w:type="paragraph" w:customStyle="1" w:styleId="11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cs="Arial Unicode MS"/>
      <w:b/>
      <w:bCs/>
      <w:kern w:val="0"/>
      <w:sz w:val="24"/>
      <w:szCs w:val="24"/>
    </w:rPr>
  </w:style>
  <w:style w:type="paragraph" w:customStyle="1" w:styleId="112">
    <w:name w:val="我的标题3 Char"/>
    <w:basedOn w:val="113"/>
    <w:next w:val="113"/>
    <w:qFormat/>
    <w:uiPriority w:val="0"/>
    <w:pPr>
      <w:tabs>
        <w:tab w:val="left" w:pos="720"/>
        <w:tab w:val="left" w:pos="1506"/>
      </w:tabs>
      <w:spacing w:before="100" w:beforeAutospacing="1" w:after="100" w:afterAutospacing="1"/>
      <w:ind w:left="720" w:hanging="720" w:firstLineChars="0"/>
      <w:jc w:val="left"/>
      <w:outlineLvl w:val="2"/>
    </w:pPr>
    <w:rPr>
      <w:rFonts w:eastAsia="黑体"/>
      <w:sz w:val="32"/>
      <w:szCs w:val="32"/>
      <w:lang w:val="en-US"/>
    </w:rPr>
  </w:style>
  <w:style w:type="paragraph" w:customStyle="1" w:styleId="113">
    <w:name w:val="我的正文"/>
    <w:basedOn w:val="1"/>
    <w:qFormat/>
    <w:uiPriority w:val="0"/>
    <w:pPr>
      <w:spacing w:line="360" w:lineRule="auto"/>
      <w:ind w:firstLine="200" w:firstLineChars="200"/>
    </w:pPr>
    <w:rPr>
      <w:szCs w:val="21"/>
      <w:lang w:val="zh-CN"/>
    </w:rPr>
  </w:style>
  <w:style w:type="paragraph" w:customStyle="1" w:styleId="114">
    <w:name w:val="正文内容首行缩进2字符"/>
    <w:basedOn w:val="1"/>
    <w:link w:val="302"/>
    <w:qFormat/>
    <w:uiPriority w:val="0"/>
    <w:pPr>
      <w:widowControl/>
      <w:pBdr>
        <w:top w:val="none" w:color="000000" w:sz="0" w:space="0"/>
        <w:left w:val="none" w:color="000000" w:sz="0" w:space="0"/>
        <w:bottom w:val="none" w:color="000000" w:sz="0" w:space="0"/>
        <w:right w:val="none" w:color="000000" w:sz="0" w:space="0"/>
      </w:pBdr>
      <w:shd w:val="solid" w:color="F6FBFE" w:fill="auto"/>
      <w:wordWrap w:val="0"/>
      <w:overflowPunct w:val="0"/>
      <w:autoSpaceDN w:val="0"/>
      <w:adjustRightInd w:val="0"/>
      <w:spacing w:before="225" w:line="460" w:lineRule="exact"/>
      <w:ind w:firstLine="480" w:firstLineChars="200"/>
      <w:textAlignment w:val="baseline"/>
    </w:pPr>
    <w:rPr>
      <w:rFonts w:ascii="Arial" w:hAnsi="Arial"/>
      <w:kern w:val="0"/>
      <w:sz w:val="24"/>
      <w:szCs w:val="24"/>
      <w:shd w:val="solid" w:color="F6FBFE" w:fill="auto"/>
    </w:rPr>
  </w:style>
  <w:style w:type="paragraph" w:customStyle="1" w:styleId="11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rPr>
  </w:style>
  <w:style w:type="paragraph" w:customStyle="1" w:styleId="116">
    <w:name w:val="默认段落字体 Para Char Char Char Char"/>
    <w:basedOn w:val="1"/>
    <w:qFormat/>
    <w:uiPriority w:val="0"/>
    <w:rPr>
      <w:szCs w:val="24"/>
    </w:rPr>
  </w:style>
  <w:style w:type="paragraph" w:customStyle="1" w:styleId="117">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b/>
      <w:bCs/>
      <w:kern w:val="0"/>
      <w:sz w:val="20"/>
    </w:rPr>
  </w:style>
  <w:style w:type="paragraph" w:customStyle="1" w:styleId="11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rPr>
  </w:style>
  <w:style w:type="paragraph" w:customStyle="1" w:styleId="120">
    <w:name w:val="tytytyty"/>
    <w:basedOn w:val="93"/>
    <w:link w:val="303"/>
    <w:qFormat/>
    <w:uiPriority w:val="0"/>
    <w:pPr>
      <w:ind w:left="359" w:leftChars="171"/>
    </w:pPr>
    <w:rPr>
      <w:kern w:val="2"/>
    </w:rPr>
  </w:style>
  <w:style w:type="paragraph" w:customStyle="1" w:styleId="121">
    <w:name w:val="正文文档"/>
    <w:basedOn w:val="1"/>
    <w:qFormat/>
    <w:uiPriority w:val="0"/>
    <w:pPr>
      <w:spacing w:line="360" w:lineRule="auto"/>
      <w:ind w:left="840" w:leftChars="400" w:right="210" w:rightChars="100"/>
    </w:pPr>
    <w:rPr>
      <w:rFonts w:ascii="宋体" w:hAnsi="宋体" w:cs="宋体"/>
      <w:sz w:val="24"/>
      <w:szCs w:val="24"/>
    </w:rPr>
  </w:style>
  <w:style w:type="paragraph"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12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4"/>
      <w:szCs w:val="24"/>
    </w:rPr>
  </w:style>
  <w:style w:type="paragraph" w:customStyle="1" w:styleId="125">
    <w:name w:val="l18"/>
    <w:basedOn w:val="1"/>
    <w:qFormat/>
    <w:uiPriority w:val="0"/>
    <w:pPr>
      <w:widowControl/>
      <w:spacing w:before="30" w:after="100" w:afterAutospacing="1" w:line="270" w:lineRule="atLeast"/>
      <w:ind w:left="90"/>
      <w:jc w:val="left"/>
    </w:pPr>
    <w:rPr>
      <w:rFonts w:ascii="Arial Unicode MS" w:hAnsi="Arial Unicode MS" w:cs="Arial Unicode MS"/>
      <w:color w:val="000000"/>
      <w:kern w:val="0"/>
      <w:sz w:val="18"/>
      <w:szCs w:val="18"/>
    </w:rPr>
  </w:style>
  <w:style w:type="paragraph" w:customStyle="1" w:styleId="12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0"/>
    </w:rPr>
  </w:style>
  <w:style w:type="paragraph" w:customStyle="1" w:styleId="127">
    <w:name w:val="内容"/>
    <w:basedOn w:val="1"/>
    <w:link w:val="268"/>
    <w:qFormat/>
    <w:uiPriority w:val="0"/>
    <w:pPr>
      <w:spacing w:line="360" w:lineRule="auto"/>
      <w:ind w:firstLine="480" w:firstLineChars="200"/>
    </w:pPr>
    <w:rPr>
      <w:kern w:val="0"/>
      <w:sz w:val="24"/>
      <w:szCs w:val="24"/>
    </w:rPr>
  </w:style>
  <w:style w:type="paragraph" w:customStyle="1" w:styleId="128">
    <w:name w:val="1.1.1.1B"/>
    <w:basedOn w:val="6"/>
    <w:qFormat/>
    <w:uiPriority w:val="0"/>
    <w:pPr>
      <w:keepLines w:val="0"/>
      <w:widowControl/>
      <w:tabs>
        <w:tab w:val="left" w:pos="851"/>
      </w:tabs>
      <w:spacing w:before="240" w:after="240" w:line="240" w:lineRule="auto"/>
      <w:ind w:left="851" w:hanging="851"/>
      <w:jc w:val="left"/>
    </w:pPr>
    <w:rPr>
      <w:rFonts w:ascii="Microsoft Sans Serif" w:hAnsi="Microsoft Sans Serif" w:eastAsia="仿宋_GB2312" w:cs="Microsoft Sans Serif"/>
      <w:b w:val="0"/>
      <w:bCs w:val="0"/>
      <w:kern w:val="0"/>
      <w:sz w:val="24"/>
      <w:u w:val="single"/>
    </w:rPr>
  </w:style>
  <w:style w:type="paragraph" w:customStyle="1" w:styleId="129">
    <w:name w:val="标准文件-图标题"/>
    <w:basedOn w:val="1"/>
    <w:next w:val="1"/>
    <w:qFormat/>
    <w:uiPriority w:val="0"/>
    <w:pPr>
      <w:widowControl/>
      <w:tabs>
        <w:tab w:val="left" w:pos="425"/>
      </w:tabs>
      <w:adjustRightInd w:val="0"/>
      <w:snapToGrid w:val="0"/>
      <w:spacing w:line="300" w:lineRule="auto"/>
      <w:ind w:left="425" w:hanging="425"/>
      <w:jc w:val="center"/>
    </w:pPr>
    <w:rPr>
      <w:rFonts w:ascii="黑体" w:hAnsi="宋体" w:eastAsia="黑体" w:cs="黑体"/>
      <w:color w:val="000000"/>
      <w:spacing w:val="2"/>
      <w:kern w:val="0"/>
      <w:sz w:val="24"/>
      <w:szCs w:val="24"/>
    </w:rPr>
  </w:style>
  <w:style w:type="paragraph" w:customStyle="1" w:styleId="13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rPr>
  </w:style>
  <w:style w:type="paragraph" w:customStyle="1" w:styleId="131">
    <w:name w:val="bianhao3"/>
    <w:basedOn w:val="132"/>
    <w:qFormat/>
    <w:uiPriority w:val="0"/>
    <w:pPr>
      <w:tabs>
        <w:tab w:val="left" w:pos="0"/>
        <w:tab w:val="left" w:pos="425"/>
      </w:tabs>
    </w:pPr>
  </w:style>
  <w:style w:type="paragraph" w:customStyle="1" w:styleId="132">
    <w:name w:val="bianhao2"/>
    <w:basedOn w:val="133"/>
    <w:qFormat/>
    <w:uiPriority w:val="0"/>
    <w:pPr>
      <w:tabs>
        <w:tab w:val="left" w:pos="0"/>
        <w:tab w:val="left" w:pos="425"/>
      </w:tabs>
      <w:ind w:left="425"/>
    </w:pPr>
  </w:style>
  <w:style w:type="paragraph" w:customStyle="1" w:styleId="133">
    <w:name w:val="bianhao1"/>
    <w:basedOn w:val="120"/>
    <w:qFormat/>
    <w:uiPriority w:val="0"/>
    <w:pPr>
      <w:tabs>
        <w:tab w:val="left" w:pos="0"/>
      </w:tabs>
      <w:ind w:left="1385" w:leftChars="0" w:hanging="425" w:firstLineChars="0"/>
    </w:pPr>
  </w:style>
  <w:style w:type="paragraph" w:customStyle="1" w:styleId="134">
    <w:name w:val="bianhao4"/>
    <w:basedOn w:val="135"/>
    <w:qFormat/>
    <w:uiPriority w:val="0"/>
    <w:pPr>
      <w:tabs>
        <w:tab w:val="left" w:pos="425"/>
      </w:tabs>
      <w:ind w:left="1260"/>
    </w:pPr>
  </w:style>
  <w:style w:type="paragraph" w:customStyle="1" w:styleId="135">
    <w:name w:val="bianhao5"/>
    <w:basedOn w:val="120"/>
    <w:qFormat/>
    <w:uiPriority w:val="0"/>
    <w:pPr>
      <w:tabs>
        <w:tab w:val="left" w:pos="425"/>
      </w:tabs>
      <w:ind w:left="425" w:leftChars="0" w:hanging="425" w:firstLineChars="0"/>
    </w:pPr>
  </w:style>
  <w:style w:type="paragraph" w:customStyle="1" w:styleId="136">
    <w:name w:val="表格文字"/>
    <w:basedOn w:val="1"/>
    <w:qFormat/>
    <w:uiPriority w:val="0"/>
    <w:pPr>
      <w:adjustRightInd w:val="0"/>
      <w:spacing w:line="420" w:lineRule="atLeast"/>
      <w:jc w:val="left"/>
      <w:textAlignment w:val="baseline"/>
    </w:pPr>
    <w:rPr>
      <w:kern w:val="0"/>
    </w:rPr>
  </w:style>
  <w:style w:type="paragraph" w:customStyle="1" w:styleId="137">
    <w:name w:val="List Paragraph11"/>
    <w:basedOn w:val="1"/>
    <w:qFormat/>
    <w:uiPriority w:val="0"/>
    <w:pPr>
      <w:ind w:firstLine="420" w:firstLineChars="200"/>
    </w:pPr>
    <w:rPr>
      <w:szCs w:val="22"/>
    </w:rPr>
  </w:style>
  <w:style w:type="paragraph" w:customStyle="1" w:styleId="138">
    <w:name w:val="1"/>
    <w:basedOn w:val="1"/>
    <w:next w:val="1"/>
    <w:qFormat/>
    <w:uiPriority w:val="0"/>
    <w:rPr>
      <w:szCs w:val="24"/>
    </w:rPr>
  </w:style>
  <w:style w:type="paragraph" w:customStyle="1" w:styleId="139">
    <w:name w:val="样式1"/>
    <w:basedOn w:val="4"/>
    <w:qFormat/>
    <w:uiPriority w:val="0"/>
    <w:rPr>
      <w:rFonts w:eastAsia="Times New Roman"/>
    </w:rPr>
  </w:style>
  <w:style w:type="paragraph" w:customStyle="1" w:styleId="140">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szCs w:val="24"/>
      <w:lang w:val="en-GB" w:eastAsia="zh-TW" w:bidi="ar-SA"/>
    </w:rPr>
  </w:style>
  <w:style w:type="paragraph" w:customStyle="1" w:styleId="141">
    <w:name w:val="Char Char Char Char Char Char Char"/>
    <w:basedOn w:val="1"/>
    <w:qFormat/>
    <w:uiPriority w:val="0"/>
    <w:pPr>
      <w:widowControl/>
      <w:autoSpaceDE w:val="0"/>
      <w:autoSpaceDN w:val="0"/>
      <w:snapToGrid w:val="0"/>
      <w:spacing w:after="160" w:line="360" w:lineRule="auto"/>
      <w:jc w:val="left"/>
    </w:pPr>
    <w:rPr>
      <w:rFonts w:ascii="宋体" w:hAnsi="宋体" w:cs="宋体"/>
      <w:b/>
      <w:bCs/>
      <w:color w:val="000000"/>
      <w:kern w:val="0"/>
      <w:sz w:val="24"/>
      <w:szCs w:val="24"/>
    </w:rPr>
  </w:style>
  <w:style w:type="paragraph" w:customStyle="1" w:styleId="142">
    <w:name w:val="正文仿宋小四"/>
    <w:basedOn w:val="1"/>
    <w:link w:val="286"/>
    <w:qFormat/>
    <w:uiPriority w:val="0"/>
    <w:pPr>
      <w:spacing w:line="360" w:lineRule="auto"/>
      <w:ind w:firstLine="480" w:firstLineChars="200"/>
    </w:pPr>
    <w:rPr>
      <w:rFonts w:eastAsia="仿宋_GB2312"/>
      <w:kern w:val="0"/>
      <w:sz w:val="24"/>
      <w:szCs w:val="24"/>
    </w:rPr>
  </w:style>
  <w:style w:type="paragraph" w:customStyle="1" w:styleId="143">
    <w:name w:val="focus"/>
    <w:basedOn w:val="1"/>
    <w:qFormat/>
    <w:uiPriority w:val="0"/>
    <w:pPr>
      <w:widowControl/>
      <w:shd w:val="clear" w:color="auto" w:fill="003366"/>
      <w:spacing w:before="100" w:beforeAutospacing="1" w:after="100" w:afterAutospacing="1"/>
      <w:jc w:val="left"/>
    </w:pPr>
    <w:rPr>
      <w:rFonts w:ascii="Arial" w:hAnsi="Arial" w:cs="Arial"/>
      <w:b/>
      <w:bCs/>
      <w:color w:val="FFFFFF"/>
      <w:kern w:val="0"/>
      <w:sz w:val="16"/>
      <w:szCs w:val="16"/>
    </w:rPr>
  </w:style>
  <w:style w:type="paragraph" w:customStyle="1" w:styleId="144">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45">
    <w:name w:val="Revision1"/>
    <w:qFormat/>
    <w:uiPriority w:val="0"/>
    <w:rPr>
      <w:rFonts w:ascii="Times New Roman" w:hAnsi="Times New Roman" w:eastAsia="宋体" w:cs="Times New Roman"/>
      <w:kern w:val="2"/>
      <w:sz w:val="21"/>
      <w:szCs w:val="24"/>
      <w:lang w:val="en-US" w:eastAsia="zh-CN" w:bidi="ar-SA"/>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cs="Arial Unicode MS"/>
      <w:kern w:val="0"/>
      <w:sz w:val="20"/>
    </w:rPr>
  </w:style>
  <w:style w:type="paragraph" w:customStyle="1" w:styleId="14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color w:val="000000"/>
      <w:kern w:val="0"/>
      <w:sz w:val="20"/>
    </w:rPr>
  </w:style>
  <w:style w:type="paragraph" w:customStyle="1" w:styleId="148">
    <w:name w:val="样式 标题 2 + 小三 Char"/>
    <w:basedOn w:val="3"/>
    <w:link w:val="289"/>
    <w:qFormat/>
    <w:uiPriority w:val="0"/>
    <w:rPr>
      <w:kern w:val="0"/>
      <w:sz w:val="32"/>
    </w:rPr>
  </w:style>
  <w:style w:type="paragraph" w:customStyle="1" w:styleId="149">
    <w:name w:val="正文2"/>
    <w:basedOn w:val="1"/>
    <w:qFormat/>
    <w:uiPriority w:val="0"/>
    <w:pPr>
      <w:keepLines/>
      <w:widowControl/>
      <w:adjustRightInd w:val="0"/>
      <w:snapToGrid w:val="0"/>
      <w:spacing w:beforeLines="70" w:afterLines="70" w:line="360" w:lineRule="exact"/>
      <w:ind w:left="1247"/>
      <w:textAlignment w:val="baseline"/>
    </w:pPr>
    <w:rPr>
      <w:rFonts w:cs="Arial"/>
      <w:snapToGrid w:val="0"/>
      <w:spacing w:val="30"/>
      <w:kern w:val="0"/>
      <w:sz w:val="24"/>
      <w:szCs w:val="24"/>
      <w:lang w:val="en-GB"/>
    </w:rPr>
  </w:style>
  <w:style w:type="paragraph" w:customStyle="1" w:styleId="150">
    <w:name w:val="图样式"/>
    <w:basedOn w:val="1"/>
    <w:qFormat/>
    <w:uiPriority w:val="0"/>
    <w:pPr>
      <w:keepNext/>
      <w:widowControl/>
      <w:spacing w:before="80" w:after="80"/>
      <w:jc w:val="center"/>
    </w:pPr>
    <w:rPr>
      <w:szCs w:val="22"/>
    </w:rPr>
  </w:style>
  <w:style w:type="paragraph" w:customStyle="1" w:styleId="151">
    <w:name w:val="目录文字"/>
    <w:basedOn w:val="1"/>
    <w:qFormat/>
    <w:uiPriority w:val="0"/>
    <w:pPr>
      <w:spacing w:line="480" w:lineRule="auto"/>
    </w:pPr>
    <w:rPr>
      <w:rFonts w:ascii="宋体" w:hAnsi="宋体"/>
      <w:sz w:val="24"/>
    </w:rPr>
  </w:style>
  <w:style w:type="paragraph" w:customStyle="1" w:styleId="152">
    <w:name w:val="contentlabel"/>
    <w:basedOn w:val="1"/>
    <w:qFormat/>
    <w:uiPriority w:val="0"/>
    <w:pPr>
      <w:widowControl/>
      <w:spacing w:before="30" w:after="100" w:afterAutospacing="1"/>
      <w:ind w:left="90"/>
      <w:jc w:val="left"/>
    </w:pPr>
    <w:rPr>
      <w:rFonts w:ascii="Arial Unicode MS" w:hAnsi="Arial Unicode MS" w:cs="Arial Unicode MS"/>
      <w:color w:val="336666"/>
      <w:kern w:val="0"/>
      <w:sz w:val="18"/>
      <w:szCs w:val="18"/>
    </w:rPr>
  </w:style>
  <w:style w:type="paragraph" w:customStyle="1" w:styleId="153">
    <w:name w:val="标准文件_四级条标题"/>
    <w:basedOn w:val="103"/>
    <w:next w:val="1"/>
    <w:qFormat/>
    <w:uiPriority w:val="0"/>
    <w:pPr>
      <w:spacing w:before="0" w:after="0"/>
      <w:jc w:val="left"/>
      <w:outlineLvl w:val="5"/>
    </w:pPr>
    <w:rPr>
      <w:sz w:val="24"/>
      <w:szCs w:val="24"/>
    </w:rPr>
  </w:style>
  <w:style w:type="paragraph" w:customStyle="1" w:styleId="154">
    <w:name w:val="Section2"/>
    <w:basedOn w:val="1"/>
    <w:qFormat/>
    <w:uiPriority w:val="0"/>
    <w:pPr>
      <w:widowControl/>
      <w:tabs>
        <w:tab w:val="left" w:pos="720"/>
      </w:tabs>
      <w:spacing w:after="120"/>
      <w:ind w:left="360" w:hanging="360"/>
    </w:pPr>
    <w:rPr>
      <w:rFonts w:ascii="仿宋体" w:eastAsia="仿宋体" w:cs="仿宋体"/>
      <w:b/>
      <w:bCs/>
      <w:kern w:val="0"/>
      <w:sz w:val="26"/>
      <w:szCs w:val="26"/>
    </w:rPr>
  </w:style>
  <w:style w:type="paragraph" w:customStyle="1" w:styleId="155">
    <w:name w:val="New 文章正文"/>
    <w:basedOn w:val="1"/>
    <w:qFormat/>
    <w:uiPriority w:val="0"/>
    <w:pPr>
      <w:ind w:firstLine="480" w:firstLineChars="200"/>
    </w:pPr>
    <w:rPr>
      <w:rFonts w:cs="宋体"/>
      <w:szCs w:val="22"/>
    </w:rPr>
  </w:style>
  <w:style w:type="paragraph" w:customStyle="1" w:styleId="156">
    <w:name w:val="标准正文"/>
    <w:basedOn w:val="25"/>
    <w:qFormat/>
    <w:uiPriority w:val="0"/>
    <w:pPr>
      <w:spacing w:before="60" w:after="60" w:line="360" w:lineRule="auto"/>
      <w:ind w:left="0" w:leftChars="0" w:firstLine="482"/>
    </w:pPr>
    <w:rPr>
      <w:rFonts w:ascii="Arial" w:hAnsi="Arial" w:eastAsia="仿宋_GB2312"/>
      <w:sz w:val="24"/>
      <w:szCs w:val="20"/>
    </w:rPr>
  </w:style>
  <w:style w:type="paragraph" w:customStyle="1" w:styleId="157">
    <w:name w:val="样式 居中"/>
    <w:basedOn w:val="1"/>
    <w:qFormat/>
    <w:uiPriority w:val="0"/>
    <w:pPr>
      <w:autoSpaceDE w:val="0"/>
      <w:autoSpaceDN w:val="0"/>
      <w:spacing w:line="353" w:lineRule="auto"/>
      <w:jc w:val="center"/>
    </w:pPr>
    <w:rPr>
      <w:sz w:val="24"/>
      <w:szCs w:val="24"/>
    </w:rPr>
  </w:style>
  <w:style w:type="paragraph" w:customStyle="1" w:styleId="158">
    <w:name w:val="签字"/>
    <w:basedOn w:val="1"/>
    <w:qFormat/>
    <w:uiPriority w:val="0"/>
    <w:pPr>
      <w:spacing w:beforeLines="50"/>
      <w:jc w:val="left"/>
    </w:pPr>
    <w:rPr>
      <w:rFonts w:ascii="宋体" w:hAnsi="宋体" w:cs="宋体"/>
      <w:sz w:val="32"/>
      <w:szCs w:val="32"/>
    </w:rPr>
  </w:style>
  <w:style w:type="paragraph" w:customStyle="1" w:styleId="159">
    <w:name w:val="大标题"/>
    <w:basedOn w:val="2"/>
    <w:qFormat/>
    <w:uiPriority w:val="0"/>
    <w:pPr>
      <w:keepNext w:val="0"/>
      <w:keepLines w:val="0"/>
      <w:spacing w:before="0" w:after="0" w:line="240" w:lineRule="auto"/>
      <w:jc w:val="center"/>
      <w:outlineLvl w:val="9"/>
    </w:pPr>
    <w:rPr>
      <w:rFonts w:eastAsia="隶书"/>
      <w:kern w:val="2"/>
    </w:rPr>
  </w:style>
  <w:style w:type="paragraph" w:customStyle="1" w:styleId="160">
    <w:name w:val="List Paragraph1"/>
    <w:basedOn w:val="1"/>
    <w:qFormat/>
    <w:uiPriority w:val="0"/>
    <w:pPr>
      <w:autoSpaceDE w:val="0"/>
      <w:autoSpaceDN w:val="0"/>
      <w:spacing w:line="360" w:lineRule="auto"/>
      <w:ind w:left="720"/>
    </w:pPr>
    <w:rPr>
      <w:sz w:val="24"/>
      <w:szCs w:val="24"/>
    </w:rPr>
  </w:style>
  <w:style w:type="paragraph" w:customStyle="1" w:styleId="161">
    <w:name w:val="样式 首行缩进:  2 字符"/>
    <w:basedOn w:val="1"/>
    <w:qFormat/>
    <w:uiPriority w:val="0"/>
    <w:pPr>
      <w:spacing w:line="360" w:lineRule="auto"/>
    </w:pPr>
    <w:rPr>
      <w:rFonts w:ascii="仿宋_GB2312" w:hAnsi="宋体" w:eastAsia="仿宋_GB2312" w:cs="宋体"/>
      <w:color w:val="000000"/>
      <w:sz w:val="28"/>
      <w:szCs w:val="21"/>
    </w:rPr>
  </w:style>
  <w:style w:type="paragraph" w:customStyle="1" w:styleId="162">
    <w:name w:val="default"/>
    <w:basedOn w:val="1"/>
    <w:qFormat/>
    <w:uiPriority w:val="0"/>
    <w:pPr>
      <w:widowControl/>
      <w:spacing w:before="100" w:beforeAutospacing="1" w:after="100" w:afterAutospacing="1"/>
      <w:jc w:val="left"/>
    </w:pPr>
    <w:rPr>
      <w:rFonts w:ascii="Arial" w:hAnsi="Arial" w:cs="Arial"/>
      <w:kern w:val="0"/>
      <w:sz w:val="20"/>
    </w:rPr>
  </w:style>
  <w:style w:type="paragraph" w:customStyle="1" w:styleId="163">
    <w:name w:val="标三"/>
    <w:next w:val="1"/>
    <w:link w:val="296"/>
    <w:qFormat/>
    <w:uiPriority w:val="0"/>
    <w:pPr>
      <w:ind w:left="1260" w:leftChars="600" w:firstLine="314" w:firstLineChars="98"/>
      <w:outlineLvl w:val="2"/>
    </w:pPr>
    <w:rPr>
      <w:rFonts w:ascii="宋体" w:hAnsi="Times New Roman" w:eastAsia="Times New Roman" w:cs="Times New Roman"/>
      <w:kern w:val="2"/>
      <w:sz w:val="32"/>
      <w:szCs w:val="32"/>
      <w:lang w:val="en-US" w:eastAsia="zh-CN" w:bidi="ar-SA"/>
    </w:rPr>
  </w:style>
  <w:style w:type="paragraph" w:customStyle="1" w:styleId="1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rPr>
  </w:style>
  <w:style w:type="paragraph" w:styleId="165">
    <w:name w:val="Quote"/>
    <w:basedOn w:val="1"/>
    <w:next w:val="1"/>
    <w:link w:val="267"/>
    <w:qFormat/>
    <w:uiPriority w:val="0"/>
    <w:rPr>
      <w:i/>
      <w:iCs/>
      <w:color w:val="000000"/>
      <w:szCs w:val="22"/>
    </w:rPr>
  </w:style>
  <w:style w:type="paragraph" w:customStyle="1" w:styleId="166">
    <w:name w:val="封面标注"/>
    <w:basedOn w:val="1"/>
    <w:next w:val="1"/>
    <w:qFormat/>
    <w:uiPriority w:val="0"/>
    <w:pPr>
      <w:spacing w:beforeLines="50"/>
      <w:ind w:firstLine="2600" w:firstLineChars="2600"/>
    </w:pPr>
    <w:rPr>
      <w:rFonts w:eastAsia="黑体"/>
      <w:b/>
      <w:bCs/>
      <w:szCs w:val="21"/>
    </w:rPr>
  </w:style>
  <w:style w:type="paragraph" w:customStyle="1" w:styleId="16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rPr>
  </w:style>
  <w:style w:type="paragraph" w:customStyle="1" w:styleId="168">
    <w:name w:val="正文首行缩进1"/>
    <w:basedOn w:val="24"/>
    <w:qFormat/>
    <w:uiPriority w:val="0"/>
    <w:pPr>
      <w:ind w:firstLine="420" w:firstLineChars="100"/>
    </w:pPr>
    <w:rPr>
      <w:szCs w:val="24"/>
    </w:rPr>
  </w:style>
  <w:style w:type="paragraph" w:customStyle="1" w:styleId="169">
    <w:name w:val="white"/>
    <w:basedOn w:val="1"/>
    <w:qFormat/>
    <w:uiPriority w:val="0"/>
    <w:pPr>
      <w:widowControl/>
      <w:spacing w:before="100" w:beforeAutospacing="1" w:after="100" w:afterAutospacing="1"/>
      <w:jc w:val="left"/>
    </w:pPr>
    <w:rPr>
      <w:rFonts w:ascii="Arial" w:hAnsi="Arial" w:cs="Arial"/>
      <w:color w:val="FFFFFF"/>
      <w:kern w:val="0"/>
      <w:sz w:val="20"/>
    </w:rPr>
  </w:style>
  <w:style w:type="paragraph" w:customStyle="1" w:styleId="170">
    <w:name w:val="Char Char Char Char1"/>
    <w:basedOn w:val="1"/>
    <w:qFormat/>
    <w:uiPriority w:val="0"/>
    <w:pPr>
      <w:widowControl/>
    </w:pPr>
    <w:rPr>
      <w:rFonts w:ascii="Tahoma" w:hAnsi="Tahoma" w:cs="Tahoma"/>
      <w:kern w:val="0"/>
      <w:sz w:val="24"/>
      <w:szCs w:val="24"/>
    </w:rPr>
  </w:style>
  <w:style w:type="paragraph" w:customStyle="1" w:styleId="171">
    <w:name w:val="contentnoteheader"/>
    <w:basedOn w:val="1"/>
    <w:qFormat/>
    <w:uiPriority w:val="0"/>
    <w:pPr>
      <w:widowControl/>
      <w:spacing w:before="30" w:after="100" w:afterAutospacing="1"/>
      <w:ind w:left="90"/>
      <w:jc w:val="left"/>
    </w:pPr>
    <w:rPr>
      <w:rFonts w:ascii="Arial Unicode MS" w:hAnsi="Arial Unicode MS" w:cs="Arial Unicode MS"/>
      <w:b/>
      <w:bCs/>
      <w:color w:val="990000"/>
      <w:kern w:val="0"/>
      <w:sz w:val="18"/>
      <w:szCs w:val="18"/>
    </w:rPr>
  </w:style>
  <w:style w:type="paragraph" w:customStyle="1" w:styleId="172">
    <w:name w:val="big"/>
    <w:basedOn w:val="1"/>
    <w:qFormat/>
    <w:uiPriority w:val="0"/>
    <w:pPr>
      <w:widowControl/>
      <w:spacing w:before="100" w:beforeAutospacing="1" w:after="100" w:afterAutospacing="1"/>
      <w:jc w:val="left"/>
    </w:pPr>
    <w:rPr>
      <w:rFonts w:ascii="Helvetica" w:hAnsi="Helvetica" w:cs="Helvetica"/>
      <w:b/>
      <w:bCs/>
      <w:color w:val="000000"/>
      <w:kern w:val="0"/>
      <w:sz w:val="26"/>
      <w:szCs w:val="26"/>
    </w:rPr>
  </w:style>
  <w:style w:type="paragraph" w:customStyle="1" w:styleId="173">
    <w:name w:val="五号正文项目（标准）"/>
    <w:basedOn w:val="1"/>
    <w:link w:val="295"/>
    <w:qFormat/>
    <w:uiPriority w:val="0"/>
    <w:pPr>
      <w:spacing w:line="400" w:lineRule="exact"/>
      <w:jc w:val="left"/>
    </w:pPr>
    <w:rPr>
      <w:rFonts w:ascii="仿宋_GB2312" w:hAnsi="宋体" w:eastAsia="仿宋_GB2312"/>
      <w:color w:val="000000"/>
      <w:kern w:val="0"/>
      <w:sz w:val="24"/>
      <w:szCs w:val="24"/>
    </w:rPr>
  </w:style>
  <w:style w:type="paragraph" w:customStyle="1" w:styleId="17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rPr>
  </w:style>
  <w:style w:type="paragraph" w:customStyle="1" w:styleId="175">
    <w:name w:val="标四"/>
    <w:next w:val="1"/>
    <w:link w:val="259"/>
    <w:qFormat/>
    <w:uiPriority w:val="0"/>
    <w:pPr>
      <w:tabs>
        <w:tab w:val="left" w:pos="420"/>
      </w:tabs>
      <w:spacing w:line="360" w:lineRule="auto"/>
      <w:ind w:firstLine="214" w:firstLineChars="89"/>
      <w:outlineLvl w:val="3"/>
    </w:pPr>
    <w:rPr>
      <w:rFonts w:ascii="仿宋_GB2312" w:hAnsi="Times New Roman" w:eastAsia="仿宋_GB2312" w:cs="Times New Roman"/>
      <w:kern w:val="2"/>
      <w:sz w:val="24"/>
      <w:szCs w:val="24"/>
      <w:lang w:val="en-US" w:eastAsia="zh-CN" w:bidi="ar-SA"/>
    </w:rPr>
  </w:style>
  <w:style w:type="paragraph" w:customStyle="1" w:styleId="176">
    <w:name w:val="defaultred"/>
    <w:basedOn w:val="1"/>
    <w:qFormat/>
    <w:uiPriority w:val="0"/>
    <w:pPr>
      <w:widowControl/>
      <w:spacing w:before="100" w:beforeAutospacing="1" w:after="100" w:afterAutospacing="1"/>
      <w:jc w:val="left"/>
    </w:pPr>
    <w:rPr>
      <w:rFonts w:ascii="Arial" w:hAnsi="Arial" w:cs="Arial"/>
      <w:b/>
      <w:bCs/>
      <w:color w:val="FF0000"/>
      <w:kern w:val="0"/>
      <w:sz w:val="20"/>
    </w:rPr>
  </w:style>
  <w:style w:type="paragraph" w:customStyle="1" w:styleId="177">
    <w:name w:val="项目1"/>
    <w:basedOn w:val="1"/>
    <w:qFormat/>
    <w:uiPriority w:val="0"/>
    <w:pPr>
      <w:numPr>
        <w:ilvl w:val="0"/>
        <w:numId w:val="6"/>
      </w:numPr>
      <w:tabs>
        <w:tab w:val="left" w:pos="840"/>
      </w:tabs>
      <w:spacing w:line="360" w:lineRule="auto"/>
    </w:pPr>
    <w:rPr>
      <w:szCs w:val="22"/>
    </w:rPr>
  </w:style>
  <w:style w:type="paragraph" w:customStyle="1" w:styleId="178">
    <w:name w:val="xl28"/>
    <w:basedOn w:val="1"/>
    <w:qFormat/>
    <w:uiPriority w:val="0"/>
    <w:pPr>
      <w:widowControl/>
      <w:spacing w:before="100" w:beforeAutospacing="1" w:after="100" w:afterAutospacing="1"/>
      <w:jc w:val="left"/>
    </w:pPr>
    <w:rPr>
      <w:rFonts w:ascii="Arial Unicode MS" w:hAnsi="Arial Unicode MS" w:cs="Arial Unicode MS"/>
      <w:kern w:val="0"/>
      <w:sz w:val="20"/>
    </w:rPr>
  </w:style>
  <w:style w:type="paragraph" w:customStyle="1" w:styleId="179">
    <w:name w:val="defaultblue"/>
    <w:basedOn w:val="1"/>
    <w:qFormat/>
    <w:uiPriority w:val="0"/>
    <w:pPr>
      <w:widowControl/>
      <w:spacing w:before="100" w:beforeAutospacing="1" w:after="100" w:afterAutospacing="1"/>
      <w:jc w:val="left"/>
    </w:pPr>
    <w:rPr>
      <w:rFonts w:ascii="Arial" w:hAnsi="Arial" w:cs="Arial"/>
      <w:b/>
      <w:bCs/>
      <w:color w:val="003366"/>
      <w:kern w:val="0"/>
      <w:sz w:val="20"/>
    </w:rPr>
  </w:style>
  <w:style w:type="paragraph" w:customStyle="1" w:styleId="18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1">
    <w:name w:val="样式 正文首行缩进 + 首行缩进:  2 字符"/>
    <w:basedOn w:val="168"/>
    <w:qFormat/>
    <w:uiPriority w:val="0"/>
    <w:pPr>
      <w:spacing w:after="0"/>
      <w:ind w:firstLine="480" w:firstLineChars="200"/>
    </w:pPr>
    <w:rPr>
      <w:rFonts w:ascii="Tahoma" w:hAnsi="Tahoma" w:cs="宋体"/>
      <w:szCs w:val="20"/>
    </w:rPr>
  </w:style>
  <w:style w:type="paragraph" w:customStyle="1" w:styleId="182">
    <w:name w:val="标题4"/>
    <w:basedOn w:val="3"/>
    <w:next w:val="26"/>
    <w:link w:val="282"/>
    <w:qFormat/>
    <w:uiPriority w:val="0"/>
    <w:rPr>
      <w:rFonts w:eastAsia="宋体"/>
      <w:kern w:val="0"/>
      <w:sz w:val="24"/>
    </w:rPr>
  </w:style>
  <w:style w:type="paragraph" w:customStyle="1" w:styleId="18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0"/>
    </w:rPr>
  </w:style>
  <w:style w:type="paragraph" w:customStyle="1" w:styleId="184">
    <w:name w:val="Char"/>
    <w:basedOn w:val="1"/>
    <w:qFormat/>
    <w:uiPriority w:val="0"/>
    <w:pPr>
      <w:adjustRightInd w:val="0"/>
      <w:spacing w:line="360" w:lineRule="auto"/>
    </w:pPr>
    <w:rPr>
      <w:kern w:val="0"/>
      <w:sz w:val="24"/>
    </w:rPr>
  </w:style>
  <w:style w:type="paragraph" w:customStyle="1" w:styleId="185">
    <w:name w:val="Appendix 2"/>
    <w:next w:val="1"/>
    <w:qFormat/>
    <w:uiPriority w:val="0"/>
    <w:pPr>
      <w:tabs>
        <w:tab w:val="left" w:pos="425"/>
      </w:tabs>
      <w:ind w:left="425" w:hanging="425"/>
    </w:pPr>
    <w:rPr>
      <w:rFonts w:ascii="Times New Roman" w:hAnsi="Times New Roman" w:eastAsia="宋体" w:cs="Times New Roman"/>
      <w:sz w:val="21"/>
      <w:szCs w:val="21"/>
      <w:lang w:val="en-US" w:eastAsia="zh-CN" w:bidi="ar-SA"/>
    </w:rPr>
  </w:style>
  <w:style w:type="paragraph" w:customStyle="1" w:styleId="186">
    <w:name w:val="标准文件_三级条标题"/>
    <w:basedOn w:val="103"/>
    <w:next w:val="1"/>
    <w:qFormat/>
    <w:uiPriority w:val="0"/>
    <w:pPr>
      <w:spacing w:before="0" w:after="0"/>
      <w:jc w:val="left"/>
      <w:outlineLvl w:val="4"/>
    </w:pPr>
    <w:rPr>
      <w:sz w:val="24"/>
      <w:szCs w:val="24"/>
    </w:rPr>
  </w:style>
  <w:style w:type="paragraph" w:customStyle="1" w:styleId="187">
    <w:name w:val="xl26"/>
    <w:basedOn w:val="1"/>
    <w:qFormat/>
    <w:uiPriority w:val="0"/>
    <w:pPr>
      <w:widowControl/>
      <w:spacing w:before="100" w:beforeAutospacing="1" w:after="100" w:afterAutospacing="1"/>
      <w:jc w:val="center"/>
    </w:pPr>
    <w:rPr>
      <w:rFonts w:ascii="Arial Unicode MS" w:hAnsi="Arial Unicode MS" w:cs="Arial Unicode MS"/>
      <w:b/>
      <w:bCs/>
      <w:kern w:val="0"/>
      <w:sz w:val="28"/>
      <w:szCs w:val="28"/>
    </w:rPr>
  </w:style>
  <w:style w:type="paragraph" w:customStyle="1" w:styleId="188">
    <w:name w:val="font7"/>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89">
    <w:name w:val="五号正文（标准）"/>
    <w:basedOn w:val="1"/>
    <w:link w:val="272"/>
    <w:qFormat/>
    <w:uiPriority w:val="0"/>
    <w:pPr>
      <w:spacing w:line="360" w:lineRule="auto"/>
      <w:ind w:firstLine="360" w:firstLineChars="150"/>
    </w:pPr>
    <w:rPr>
      <w:rFonts w:ascii="宋体" w:hAnsi="宋体"/>
      <w:kern w:val="0"/>
      <w:sz w:val="24"/>
      <w:szCs w:val="24"/>
    </w:rPr>
  </w:style>
  <w:style w:type="paragraph" w:customStyle="1" w:styleId="190">
    <w:name w:val="title1"/>
    <w:basedOn w:val="1"/>
    <w:qFormat/>
    <w:uiPriority w:val="0"/>
    <w:pPr>
      <w:widowControl/>
      <w:spacing w:before="100" w:beforeAutospacing="1" w:after="100" w:afterAutospacing="1"/>
      <w:jc w:val="left"/>
    </w:pPr>
    <w:rPr>
      <w:rFonts w:ascii="Arial Unicode MS" w:hAnsi="Arial Unicode MS" w:eastAsia="Arial Unicode MS"/>
      <w:kern w:val="0"/>
      <w:szCs w:val="21"/>
    </w:rPr>
  </w:style>
  <w:style w:type="paragraph" w:customStyle="1" w:styleId="191">
    <w:name w:val="_Style 189"/>
    <w:basedOn w:val="2"/>
    <w:next w:val="1"/>
    <w:qFormat/>
    <w:uiPriority w:val="0"/>
    <w:pPr>
      <w:outlineLvl w:val="9"/>
    </w:pPr>
    <w:rPr>
      <w:rFonts w:ascii="Calibri" w:hAnsi="Calibri"/>
    </w:rPr>
  </w:style>
  <w:style w:type="paragraph" w:customStyle="1" w:styleId="192">
    <w:name w:val="line2"/>
    <w:basedOn w:val="193"/>
    <w:qFormat/>
    <w:uiPriority w:val="0"/>
    <w:pPr>
      <w:pBdr>
        <w:top w:val="thickThinSmallGap" w:color="auto" w:sz="18" w:space="1"/>
      </w:pBdr>
      <w:spacing w:before="156"/>
    </w:pPr>
  </w:style>
  <w:style w:type="paragraph" w:customStyle="1" w:styleId="193">
    <w:name w:val="line1"/>
    <w:basedOn w:val="55"/>
    <w:next w:val="192"/>
    <w:qFormat/>
    <w:uiPriority w:val="0"/>
    <w:pPr>
      <w:widowControl/>
      <w:pBdr>
        <w:top w:val="single" w:color="auto" w:sz="36" w:space="1"/>
      </w:pBdr>
      <w:adjustRightInd/>
      <w:spacing w:after="0" w:line="240" w:lineRule="auto"/>
      <w:jc w:val="right"/>
      <w:textAlignment w:val="auto"/>
      <w:outlineLvl w:val="9"/>
    </w:pPr>
    <w:rPr>
      <w:rFonts w:cs="Arial"/>
      <w:bCs/>
      <w:kern w:val="28"/>
      <w:sz w:val="40"/>
      <w:szCs w:val="40"/>
    </w:rPr>
  </w:style>
  <w:style w:type="paragraph" w:customStyle="1" w:styleId="194">
    <w:name w:val="我的顺序表"/>
    <w:basedOn w:val="1"/>
    <w:qFormat/>
    <w:uiPriority w:val="0"/>
    <w:pPr>
      <w:tabs>
        <w:tab w:val="left" w:pos="839"/>
      </w:tabs>
      <w:spacing w:line="360" w:lineRule="auto"/>
      <w:ind w:left="839" w:hanging="419"/>
    </w:pPr>
    <w:rPr>
      <w:szCs w:val="21"/>
    </w:rPr>
  </w:style>
  <w:style w:type="paragraph" w:customStyle="1" w:styleId="195">
    <w:name w:val="表标题"/>
    <w:basedOn w:val="1"/>
    <w:next w:val="1"/>
    <w:qFormat/>
    <w:uiPriority w:val="0"/>
    <w:pPr>
      <w:keepNext/>
      <w:numPr>
        <w:ilvl w:val="0"/>
        <w:numId w:val="7"/>
      </w:numPr>
      <w:tabs>
        <w:tab w:val="left" w:pos="567"/>
      </w:tabs>
      <w:adjustRightInd w:val="0"/>
      <w:snapToGrid w:val="0"/>
      <w:spacing w:beforeLines="100" w:afterLines="50"/>
    </w:pPr>
    <w:rPr>
      <w:rFonts w:ascii="Tahoma" w:hAnsi="Tahoma" w:eastAsia="黑体"/>
      <w:b/>
      <w:szCs w:val="22"/>
    </w:rPr>
  </w:style>
  <w:style w:type="paragraph" w:customStyle="1" w:styleId="196">
    <w:name w:val="medium"/>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1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198">
    <w:name w:val="p0"/>
    <w:basedOn w:val="1"/>
    <w:qFormat/>
    <w:uiPriority w:val="0"/>
    <w:pPr>
      <w:widowControl/>
    </w:pPr>
    <w:rPr>
      <w:kern w:val="0"/>
      <w:szCs w:val="21"/>
    </w:rPr>
  </w:style>
  <w:style w:type="paragraph" w:customStyle="1" w:styleId="1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b/>
      <w:bCs/>
      <w:kern w:val="0"/>
      <w:sz w:val="20"/>
    </w:rPr>
  </w:style>
  <w:style w:type="paragraph" w:customStyle="1" w:styleId="200">
    <w:name w:val="默认段落字体 Char Char Char"/>
    <w:basedOn w:val="35"/>
    <w:qFormat/>
    <w:uiPriority w:val="0"/>
    <w:rPr>
      <w:szCs w:val="18"/>
    </w:rPr>
  </w:style>
  <w:style w:type="paragraph" w:customStyle="1" w:styleId="201">
    <w:name w:val="Char3"/>
    <w:basedOn w:val="1"/>
    <w:qFormat/>
    <w:uiPriority w:val="0"/>
    <w:pPr>
      <w:tabs>
        <w:tab w:val="left" w:pos="360"/>
      </w:tabs>
    </w:pPr>
    <w:rPr>
      <w:sz w:val="24"/>
      <w:szCs w:val="24"/>
    </w:rPr>
  </w:style>
  <w:style w:type="paragraph" w:customStyle="1" w:styleId="20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0"/>
    </w:rPr>
  </w:style>
  <w:style w:type="paragraph" w:customStyle="1" w:styleId="203">
    <w:name w:val="subhead"/>
    <w:basedOn w:val="1"/>
    <w:qFormat/>
    <w:uiPriority w:val="0"/>
    <w:pPr>
      <w:widowControl/>
      <w:spacing w:before="100" w:beforeAutospacing="1" w:after="100" w:afterAutospacing="1"/>
      <w:jc w:val="left"/>
    </w:pPr>
    <w:rPr>
      <w:rFonts w:ascii="Helvetica" w:hAnsi="Helvetica" w:cs="Helvetica"/>
      <w:b/>
      <w:bCs/>
      <w:color w:val="003366"/>
      <w:kern w:val="0"/>
      <w:sz w:val="26"/>
      <w:szCs w:val="26"/>
    </w:rPr>
  </w:style>
  <w:style w:type="paragraph" w:customStyle="1" w:styleId="204">
    <w:name w:val="List1"/>
    <w:basedOn w:val="1"/>
    <w:qFormat/>
    <w:uiPriority w:val="0"/>
    <w:pPr>
      <w:widowControl/>
      <w:tabs>
        <w:tab w:val="left" w:pos="630"/>
      </w:tabs>
      <w:spacing w:after="120"/>
      <w:ind w:left="630" w:hanging="270"/>
    </w:pPr>
    <w:rPr>
      <w:rFonts w:ascii="仿宋体" w:eastAsia="仿宋体" w:cs="仿宋体"/>
      <w:kern w:val="0"/>
      <w:sz w:val="26"/>
      <w:szCs w:val="26"/>
    </w:rPr>
  </w:style>
  <w:style w:type="paragraph" w:customStyle="1" w:styleId="2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rPr>
  </w:style>
  <w:style w:type="paragraph" w:customStyle="1" w:styleId="206">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4"/>
      <w:szCs w:val="24"/>
    </w:rPr>
  </w:style>
  <w:style w:type="paragraph" w:customStyle="1" w:styleId="207">
    <w:name w:val="LJT加重"/>
    <w:next w:val="1"/>
    <w:qFormat/>
    <w:uiPriority w:val="0"/>
    <w:pPr>
      <w:keepNext/>
      <w:spacing w:before="240" w:after="120"/>
    </w:pPr>
    <w:rPr>
      <w:rFonts w:ascii="Times New Roman" w:hAnsi="Times New Roman" w:eastAsia="宋体" w:cs="Times New Roman"/>
      <w:b/>
      <w:bCs/>
      <w:sz w:val="24"/>
      <w:szCs w:val="24"/>
      <w:lang w:val="en-US" w:eastAsia="zh-CN" w:bidi="ar-SA"/>
    </w:rPr>
  </w:style>
  <w:style w:type="paragraph" w:customStyle="1" w:styleId="208">
    <w:name w:val="xl29"/>
    <w:basedOn w:val="1"/>
    <w:qFormat/>
    <w:uiPriority w:val="0"/>
    <w:pPr>
      <w:widowControl/>
      <w:spacing w:before="100" w:beforeAutospacing="1" w:after="100" w:afterAutospacing="1"/>
      <w:jc w:val="center"/>
    </w:pPr>
    <w:rPr>
      <w:rFonts w:ascii="Arial Unicode MS" w:hAnsi="Arial Unicode MS" w:cs="Arial Unicode MS"/>
      <w:kern w:val="0"/>
      <w:sz w:val="20"/>
    </w:rPr>
  </w:style>
  <w:style w:type="paragraph" w:customStyle="1" w:styleId="209">
    <w:name w:val="缩进"/>
    <w:basedOn w:val="1"/>
    <w:qFormat/>
    <w:uiPriority w:val="0"/>
    <w:pPr>
      <w:adjustRightInd w:val="0"/>
      <w:snapToGrid w:val="0"/>
      <w:spacing w:beforeLines="50" w:afterLines="50" w:line="360" w:lineRule="auto"/>
      <w:ind w:firstLine="480" w:firstLineChars="200"/>
    </w:pPr>
    <w:rPr>
      <w:rFonts w:ascii="Verdana" w:hAnsi="Verdana"/>
      <w:sz w:val="24"/>
      <w:szCs w:val="22"/>
    </w:rPr>
  </w:style>
  <w:style w:type="paragraph" w:customStyle="1" w:styleId="210">
    <w:name w:val="样式2"/>
    <w:basedOn w:val="4"/>
    <w:qFormat/>
    <w:uiPriority w:val="0"/>
  </w:style>
  <w:style w:type="paragraph" w:customStyle="1" w:styleId="211">
    <w:name w:val="Char11"/>
    <w:basedOn w:val="1"/>
    <w:qFormat/>
    <w:uiPriority w:val="0"/>
    <w:pPr>
      <w:widowControl/>
      <w:spacing w:after="160" w:line="240" w:lineRule="exact"/>
      <w:jc w:val="left"/>
    </w:pPr>
  </w:style>
  <w:style w:type="paragraph" w:customStyle="1" w:styleId="212">
    <w:name w:val="标准文件_五级条标题"/>
    <w:basedOn w:val="103"/>
    <w:next w:val="1"/>
    <w:qFormat/>
    <w:uiPriority w:val="0"/>
    <w:pPr>
      <w:spacing w:before="0" w:after="0"/>
      <w:jc w:val="left"/>
      <w:outlineLvl w:val="6"/>
    </w:pPr>
    <w:rPr>
      <w:sz w:val="24"/>
      <w:szCs w:val="24"/>
    </w:rPr>
  </w:style>
  <w:style w:type="paragraph" w:customStyle="1" w:styleId="213">
    <w:name w:val="red"/>
    <w:basedOn w:val="1"/>
    <w:qFormat/>
    <w:uiPriority w:val="0"/>
    <w:pPr>
      <w:widowControl/>
      <w:spacing w:before="100" w:beforeAutospacing="1" w:after="100" w:afterAutospacing="1"/>
      <w:jc w:val="left"/>
    </w:pPr>
    <w:rPr>
      <w:rFonts w:ascii="Arial" w:hAnsi="Arial" w:cs="Arial"/>
      <w:color w:val="FF0000"/>
      <w:kern w:val="0"/>
      <w:sz w:val="20"/>
    </w:rPr>
  </w:style>
  <w:style w:type="paragraph" w:customStyle="1" w:styleId="214">
    <w:name w:val="我的标题2"/>
    <w:basedOn w:val="113"/>
    <w:next w:val="113"/>
    <w:qFormat/>
    <w:uiPriority w:val="0"/>
    <w:pPr>
      <w:tabs>
        <w:tab w:val="left" w:pos="576"/>
        <w:tab w:val="left" w:pos="630"/>
      </w:tabs>
      <w:spacing w:before="100" w:beforeAutospacing="1" w:after="100" w:afterAutospacing="1"/>
      <w:ind w:left="576" w:hanging="576" w:firstLineChars="0"/>
      <w:jc w:val="left"/>
      <w:outlineLvl w:val="1"/>
    </w:pPr>
    <w:rPr>
      <w:rFonts w:eastAsia="黑体"/>
      <w:sz w:val="36"/>
      <w:szCs w:val="36"/>
      <w:lang w:val="en-US"/>
    </w:rPr>
  </w:style>
  <w:style w:type="paragraph" w:customStyle="1" w:styleId="215">
    <w:name w:val="title"/>
    <w:basedOn w:val="1"/>
    <w:qFormat/>
    <w:uiPriority w:val="0"/>
    <w:pPr>
      <w:widowControl/>
      <w:spacing w:before="100" w:beforeAutospacing="1" w:after="100" w:afterAutospacing="1"/>
      <w:jc w:val="left"/>
    </w:pPr>
    <w:rPr>
      <w:rFonts w:ascii="Helvetica" w:hAnsi="Helvetica" w:cs="Helvetica"/>
      <w:b/>
      <w:bCs/>
      <w:kern w:val="0"/>
      <w:sz w:val="36"/>
      <w:szCs w:val="36"/>
    </w:rPr>
  </w:style>
  <w:style w:type="paragraph" w:customStyle="1" w:styleId="216">
    <w:name w:val="subwhite"/>
    <w:basedOn w:val="1"/>
    <w:qFormat/>
    <w:uiPriority w:val="0"/>
    <w:pPr>
      <w:widowControl/>
      <w:spacing w:before="100" w:beforeAutospacing="1" w:after="100" w:afterAutospacing="1"/>
      <w:jc w:val="left"/>
    </w:pPr>
    <w:rPr>
      <w:rFonts w:ascii="Helvetica" w:hAnsi="Helvetica" w:cs="Helvetica"/>
      <w:b/>
      <w:bCs/>
      <w:color w:val="FFFFFF"/>
      <w:kern w:val="0"/>
      <w:sz w:val="26"/>
      <w:szCs w:val="26"/>
    </w:rPr>
  </w:style>
  <w:style w:type="paragraph" w:customStyle="1" w:styleId="21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rPr>
  </w:style>
  <w:style w:type="paragraph" w:customStyle="1" w:styleId="218">
    <w:name w:val="样式 标题 2 + 宋体 四号 行距: 固定值 22 磅"/>
    <w:basedOn w:val="3"/>
    <w:qFormat/>
    <w:uiPriority w:val="0"/>
    <w:pPr>
      <w:tabs>
        <w:tab w:val="left" w:pos="0"/>
      </w:tabs>
      <w:spacing w:before="120" w:after="120" w:line="440" w:lineRule="exact"/>
      <w:ind w:left="420" w:hanging="420"/>
    </w:pPr>
    <w:rPr>
      <w:rFonts w:ascii="宋体" w:hAnsi="宋体" w:cs="宋体"/>
      <w:bCs w:val="0"/>
    </w:rPr>
  </w:style>
  <w:style w:type="paragraph" w:customStyle="1" w:styleId="219">
    <w:name w:val="shoppingcart"/>
    <w:basedOn w:val="1"/>
    <w:qFormat/>
    <w:uiPriority w:val="0"/>
    <w:pPr>
      <w:widowControl/>
      <w:spacing w:before="100" w:beforeAutospacing="1" w:after="100" w:afterAutospacing="1"/>
      <w:jc w:val="left"/>
    </w:pPr>
    <w:rPr>
      <w:rFonts w:ascii="Arial" w:hAnsi="Arial" w:cs="Arial"/>
      <w:b/>
      <w:bCs/>
      <w:kern w:val="0"/>
      <w:sz w:val="15"/>
      <w:szCs w:val="15"/>
    </w:rPr>
  </w:style>
  <w:style w:type="paragraph" w:customStyle="1" w:styleId="220">
    <w:name w:val="我的标题1"/>
    <w:basedOn w:val="113"/>
    <w:next w:val="113"/>
    <w:qFormat/>
    <w:uiPriority w:val="0"/>
    <w:pPr>
      <w:tabs>
        <w:tab w:val="left" w:pos="432"/>
      </w:tabs>
      <w:spacing w:before="100" w:beforeAutospacing="1" w:after="100" w:afterAutospacing="1" w:line="720" w:lineRule="auto"/>
      <w:ind w:left="432" w:hanging="432" w:firstLineChars="0"/>
      <w:outlineLvl w:val="0"/>
    </w:pPr>
    <w:rPr>
      <w:rFonts w:eastAsia="黑体"/>
      <w:sz w:val="44"/>
      <w:szCs w:val="44"/>
      <w:lang w:val="en-US"/>
    </w:rPr>
  </w:style>
  <w:style w:type="paragraph" w:customStyle="1" w:styleId="221">
    <w:name w:val="样式 标题 4 + (西文) Times New Roman (中文) 宋体 (复杂脚本) Times New Roman..."/>
    <w:basedOn w:val="6"/>
    <w:qFormat/>
    <w:uiPriority w:val="0"/>
    <w:pPr>
      <w:keepLines w:val="0"/>
      <w:widowControl/>
      <w:tabs>
        <w:tab w:val="left" w:pos="1224"/>
      </w:tabs>
      <w:spacing w:before="60" w:after="120" w:line="377" w:lineRule="auto"/>
      <w:jc w:val="left"/>
    </w:pPr>
    <w:rPr>
      <w:rFonts w:ascii="Times New Roman" w:hAnsi="Times New Roman" w:eastAsia="仿宋_GB2312"/>
      <w:sz w:val="24"/>
      <w:u w:val="single"/>
    </w:rPr>
  </w:style>
  <w:style w:type="paragraph" w:customStyle="1" w:styleId="222">
    <w:name w:val="全段标号"/>
    <w:basedOn w:val="1"/>
    <w:qFormat/>
    <w:uiPriority w:val="0"/>
    <w:pPr>
      <w:tabs>
        <w:tab w:val="left" w:pos="720"/>
      </w:tabs>
      <w:suppressAutoHyphens/>
      <w:topLinePunct/>
      <w:adjustRightInd w:val="0"/>
      <w:spacing w:line="360" w:lineRule="auto"/>
      <w:ind w:left="360" w:right="298" w:hanging="360"/>
    </w:pPr>
    <w:rPr>
      <w:rFonts w:ascii="宋体" w:cs="宋体"/>
      <w:kern w:val="0"/>
      <w:sz w:val="24"/>
      <w:szCs w:val="24"/>
    </w:rPr>
  </w:style>
  <w:style w:type="paragraph" w:customStyle="1" w:styleId="223">
    <w:name w:val="普通(网站)1"/>
    <w:basedOn w:val="1"/>
    <w:qFormat/>
    <w:uiPriority w:val="0"/>
    <w:rPr>
      <w:szCs w:val="22"/>
    </w:rPr>
  </w:style>
  <w:style w:type="paragraph" w:customStyle="1" w:styleId="224">
    <w:name w:val="fine"/>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6">
    <w:name w:val="_Style 224"/>
    <w:qFormat/>
    <w:uiPriority w:val="0"/>
    <w:rPr>
      <w:rFonts w:ascii="Times New Roman" w:hAnsi="Times New Roman" w:eastAsia="宋体" w:cs="Times New Roman"/>
      <w:kern w:val="2"/>
      <w:sz w:val="21"/>
      <w:szCs w:val="24"/>
      <w:lang w:val="en-US" w:eastAsia="zh-CN" w:bidi="ar-SA"/>
    </w:rPr>
  </w:style>
  <w:style w:type="paragraph" w:customStyle="1" w:styleId="22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8">
    <w:name w:val="封面标题"/>
    <w:basedOn w:val="1"/>
    <w:qFormat/>
    <w:uiPriority w:val="0"/>
    <w:pPr>
      <w:spacing w:beforeLines="50"/>
      <w:jc w:val="center"/>
    </w:pPr>
    <w:rPr>
      <w:rFonts w:eastAsia="黑体"/>
      <w:szCs w:val="21"/>
    </w:rPr>
  </w:style>
  <w:style w:type="paragraph" w:customStyle="1" w:styleId="22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30">
    <w:name w:val="biaoti1"/>
    <w:basedOn w:val="2"/>
    <w:qFormat/>
    <w:uiPriority w:val="0"/>
    <w:pPr>
      <w:tabs>
        <w:tab w:val="left" w:pos="432"/>
      </w:tabs>
      <w:spacing w:line="360" w:lineRule="auto"/>
      <w:ind w:left="431" w:hanging="431"/>
    </w:pPr>
  </w:style>
  <w:style w:type="paragraph" w:customStyle="1" w:styleId="231">
    <w:name w:val="缺省文本"/>
    <w:basedOn w:val="1"/>
    <w:qFormat/>
    <w:uiPriority w:val="0"/>
    <w:pPr>
      <w:autoSpaceDE w:val="0"/>
      <w:autoSpaceDN w:val="0"/>
      <w:adjustRightInd w:val="0"/>
      <w:jc w:val="left"/>
    </w:pPr>
    <w:rPr>
      <w:kern w:val="0"/>
      <w:sz w:val="20"/>
    </w:rPr>
  </w:style>
  <w:style w:type="paragraph" w:customStyle="1" w:styleId="232">
    <w:name w:val="样式 underline + 无下划线"/>
    <w:basedOn w:val="1"/>
    <w:qFormat/>
    <w:uiPriority w:val="0"/>
    <w:pPr>
      <w:pBdr>
        <w:bottom w:val="single" w:color="auto" w:sz="4" w:space="1"/>
      </w:pBdr>
      <w:spacing w:line="288" w:lineRule="auto"/>
    </w:pPr>
    <w:rPr>
      <w:rFonts w:ascii="宋体" w:hAnsi="宋体" w:cs="宋体"/>
      <w:b/>
      <w:bCs/>
      <w:sz w:val="28"/>
      <w:szCs w:val="28"/>
    </w:rPr>
  </w:style>
  <w:style w:type="paragraph" w:customStyle="1" w:styleId="233">
    <w:name w:val="标准文件-表标题"/>
    <w:basedOn w:val="1"/>
    <w:next w:val="1"/>
    <w:qFormat/>
    <w:uiPriority w:val="0"/>
    <w:pPr>
      <w:widowControl/>
      <w:tabs>
        <w:tab w:val="left" w:pos="425"/>
      </w:tabs>
      <w:adjustRightInd w:val="0"/>
      <w:snapToGrid w:val="0"/>
      <w:spacing w:line="300" w:lineRule="auto"/>
      <w:ind w:left="425" w:hanging="425"/>
      <w:jc w:val="center"/>
    </w:pPr>
    <w:rPr>
      <w:rFonts w:ascii="黑体" w:eastAsia="黑体" w:cs="黑体"/>
      <w:color w:val="000000"/>
      <w:spacing w:val="2"/>
      <w:kern w:val="0"/>
      <w:sz w:val="24"/>
      <w:szCs w:val="24"/>
    </w:rPr>
  </w:style>
  <w:style w:type="paragraph" w:customStyle="1" w:styleId="234">
    <w:name w:val="样式 标题 3 + 宋体 小四 行距: 固定值 22 磅"/>
    <w:basedOn w:val="4"/>
    <w:qFormat/>
    <w:uiPriority w:val="0"/>
    <w:pPr>
      <w:tabs>
        <w:tab w:val="left" w:pos="720"/>
        <w:tab w:val="left" w:pos="1004"/>
      </w:tabs>
      <w:spacing w:before="120" w:after="120" w:line="440" w:lineRule="exact"/>
    </w:pPr>
    <w:rPr>
      <w:rFonts w:ascii="宋体" w:hAnsi="宋体" w:cs="宋体"/>
      <w:bCs w:val="0"/>
      <w:sz w:val="24"/>
    </w:rPr>
  </w:style>
  <w:style w:type="paragraph" w:customStyle="1" w:styleId="235">
    <w:name w:val="small"/>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36">
    <w:name w:val="样式4"/>
    <w:basedOn w:val="4"/>
    <w:qFormat/>
    <w:uiPriority w:val="0"/>
    <w:rPr>
      <w:rFonts w:eastAsia="Times New Roman"/>
    </w:rPr>
  </w:style>
  <w:style w:type="paragraph" w:customStyle="1" w:styleId="23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238">
    <w:name w:val="fieldnames"/>
    <w:basedOn w:val="1"/>
    <w:qFormat/>
    <w:uiPriority w:val="0"/>
    <w:pPr>
      <w:widowControl/>
      <w:spacing w:before="100" w:beforeAutospacing="1" w:after="100" w:afterAutospacing="1"/>
      <w:jc w:val="left"/>
    </w:pPr>
    <w:rPr>
      <w:rFonts w:ascii="Helvetica" w:hAnsi="Helvetica" w:cs="Helvetica"/>
      <w:b/>
      <w:bCs/>
      <w:kern w:val="0"/>
      <w:sz w:val="22"/>
      <w:szCs w:val="22"/>
    </w:rPr>
  </w:style>
  <w:style w:type="paragraph" w:customStyle="1" w:styleId="239">
    <w:name w:val="Style 文章正文 + First line:  2 ch"/>
    <w:basedOn w:val="1"/>
    <w:qFormat/>
    <w:uiPriority w:val="0"/>
    <w:pPr>
      <w:ind w:firstLine="200" w:firstLineChars="200"/>
    </w:pPr>
    <w:rPr>
      <w:rFonts w:cs="宋体"/>
    </w:rPr>
  </w:style>
  <w:style w:type="paragraph" w:customStyle="1" w:styleId="240">
    <w:name w:val="ulshort"/>
    <w:basedOn w:val="1"/>
    <w:qFormat/>
    <w:uiPriority w:val="0"/>
    <w:pPr>
      <w:widowControl/>
      <w:spacing w:before="75" w:after="100" w:afterAutospacing="1"/>
      <w:jc w:val="left"/>
    </w:pPr>
    <w:rPr>
      <w:rFonts w:ascii="Arial Unicode MS" w:hAnsi="Arial Unicode MS" w:cs="Arial Unicode MS"/>
      <w:kern w:val="0"/>
      <w:sz w:val="24"/>
      <w:szCs w:val="24"/>
    </w:rPr>
  </w:style>
  <w:style w:type="paragraph" w:customStyle="1" w:styleId="241">
    <w:name w:val="font8"/>
    <w:basedOn w:val="1"/>
    <w:qFormat/>
    <w:uiPriority w:val="0"/>
    <w:pPr>
      <w:widowControl/>
      <w:spacing w:before="100" w:beforeAutospacing="1" w:after="100" w:afterAutospacing="1"/>
      <w:jc w:val="left"/>
    </w:pPr>
    <w:rPr>
      <w:kern w:val="0"/>
      <w:sz w:val="20"/>
    </w:rPr>
  </w:style>
  <w:style w:type="paragraph" w:customStyle="1" w:styleId="242">
    <w:name w:val="正文点列"/>
    <w:basedOn w:val="1"/>
    <w:qFormat/>
    <w:uiPriority w:val="0"/>
    <w:pPr>
      <w:keepLines/>
      <w:tabs>
        <w:tab w:val="left" w:pos="0"/>
      </w:tabs>
      <w:spacing w:after="120" w:line="360" w:lineRule="auto"/>
      <w:ind w:left="1385" w:hanging="425"/>
    </w:pPr>
    <w:rPr>
      <w:rFonts w:ascii="宋体" w:cs="宋体"/>
      <w:kern w:val="0"/>
      <w:sz w:val="24"/>
      <w:szCs w:val="24"/>
    </w:rPr>
  </w:style>
  <w:style w:type="paragraph" w:customStyle="1" w:styleId="243">
    <w:name w:val="正文1)"/>
    <w:basedOn w:val="1"/>
    <w:qFormat/>
    <w:uiPriority w:val="0"/>
    <w:pPr>
      <w:tabs>
        <w:tab w:val="left" w:pos="-120"/>
        <w:tab w:val="left" w:pos="0"/>
        <w:tab w:val="left" w:pos="120"/>
        <w:tab w:val="left" w:pos="425"/>
      </w:tabs>
      <w:spacing w:line="360" w:lineRule="auto"/>
      <w:ind w:left="425" w:hanging="425"/>
      <w:jc w:val="left"/>
    </w:pPr>
    <w:rPr>
      <w:rFonts w:ascii="宋体" w:hAnsi="Arial" w:cs="宋体"/>
      <w:smallCaps/>
      <w:spacing w:val="-20"/>
      <w:sz w:val="24"/>
      <w:szCs w:val="24"/>
    </w:rPr>
  </w:style>
  <w:style w:type="paragraph" w:customStyle="1" w:styleId="244">
    <w:name w:val="xl65"/>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lang w:eastAsia="en-US"/>
    </w:rPr>
  </w:style>
  <w:style w:type="paragraph" w:customStyle="1" w:styleId="245">
    <w:name w:val="Table Paragraph"/>
    <w:basedOn w:val="1"/>
    <w:qFormat/>
    <w:uiPriority w:val="1"/>
  </w:style>
  <w:style w:type="paragraph" w:customStyle="1" w:styleId="246">
    <w:name w:val="我的标题4"/>
    <w:basedOn w:val="113"/>
    <w:next w:val="113"/>
    <w:qFormat/>
    <w:uiPriority w:val="0"/>
    <w:pPr>
      <w:tabs>
        <w:tab w:val="left" w:pos="864"/>
        <w:tab w:val="left" w:pos="900"/>
      </w:tabs>
      <w:spacing w:before="100" w:beforeAutospacing="1" w:after="100" w:afterAutospacing="1"/>
      <w:ind w:left="900" w:hanging="900" w:firstLineChars="0"/>
      <w:jc w:val="left"/>
      <w:outlineLvl w:val="3"/>
    </w:pPr>
    <w:rPr>
      <w:rFonts w:eastAsia="黑体"/>
      <w:sz w:val="28"/>
      <w:szCs w:val="28"/>
    </w:rPr>
  </w:style>
  <w:style w:type="paragraph" w:customStyle="1" w:styleId="24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48">
    <w:name w:val="章标题"/>
    <w:basedOn w:val="1"/>
    <w:qFormat/>
    <w:uiPriority w:val="0"/>
    <w:rPr>
      <w:szCs w:val="22"/>
    </w:rPr>
  </w:style>
  <w:style w:type="paragraph" w:customStyle="1" w:styleId="249">
    <w:name w:val="bigred"/>
    <w:basedOn w:val="1"/>
    <w:qFormat/>
    <w:uiPriority w:val="0"/>
    <w:pPr>
      <w:widowControl/>
      <w:spacing w:before="100" w:beforeAutospacing="1" w:after="100" w:afterAutospacing="1"/>
      <w:jc w:val="left"/>
    </w:pPr>
    <w:rPr>
      <w:rFonts w:ascii="Helvetica" w:hAnsi="Helvetica" w:cs="Helvetica"/>
      <w:b/>
      <w:bCs/>
      <w:color w:val="FF0000"/>
      <w:kern w:val="0"/>
      <w:sz w:val="26"/>
      <w:szCs w:val="26"/>
    </w:rPr>
  </w:style>
  <w:style w:type="paragraph" w:customStyle="1" w:styleId="250">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251">
    <w:name w:val="whitesmall"/>
    <w:basedOn w:val="1"/>
    <w:qFormat/>
    <w:uiPriority w:val="0"/>
    <w:pPr>
      <w:widowControl/>
      <w:spacing w:before="100" w:beforeAutospacing="1" w:after="100" w:afterAutospacing="1"/>
      <w:jc w:val="left"/>
    </w:pPr>
    <w:rPr>
      <w:rFonts w:ascii="Arial" w:hAnsi="Arial" w:cs="Arial"/>
      <w:color w:val="FFFFFF"/>
      <w:kern w:val="0"/>
      <w:sz w:val="16"/>
      <w:szCs w:val="16"/>
    </w:rPr>
  </w:style>
  <w:style w:type="paragraph" w:customStyle="1" w:styleId="252">
    <w:name w:val="Style Left:  1.5 cm Hanging:  0.75 cm"/>
    <w:basedOn w:val="1"/>
    <w:qFormat/>
    <w:uiPriority w:val="0"/>
    <w:pPr>
      <w:numPr>
        <w:ilvl w:val="0"/>
        <w:numId w:val="8"/>
      </w:numPr>
      <w:tabs>
        <w:tab w:val="left" w:pos="360"/>
        <w:tab w:val="left" w:pos="992"/>
      </w:tabs>
      <w:spacing w:after="120"/>
      <w:ind w:left="1134"/>
    </w:pPr>
    <w:rPr>
      <w:rFonts w:ascii="Arial" w:hAnsi="Arial" w:cs="Arial"/>
      <w:szCs w:val="21"/>
    </w:rPr>
  </w:style>
  <w:style w:type="paragraph" w:customStyle="1" w:styleId="25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Cs w:val="20"/>
    </w:rPr>
  </w:style>
  <w:style w:type="paragraph" w:customStyle="1" w:styleId="254">
    <w:name w:val="xl27"/>
    <w:basedOn w:val="1"/>
    <w:qFormat/>
    <w:uiPriority w:val="0"/>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255">
    <w:name w:val="defaultwhite"/>
    <w:basedOn w:val="1"/>
    <w:qFormat/>
    <w:uiPriority w:val="0"/>
    <w:pPr>
      <w:widowControl/>
      <w:spacing w:before="100" w:beforeAutospacing="1" w:after="100" w:afterAutospacing="1"/>
      <w:jc w:val="left"/>
    </w:pPr>
    <w:rPr>
      <w:rFonts w:ascii="Arial" w:hAnsi="Arial" w:cs="Arial"/>
      <w:b/>
      <w:bCs/>
      <w:color w:val="FFFFFF"/>
      <w:kern w:val="0"/>
      <w:sz w:val="20"/>
    </w:rPr>
  </w:style>
  <w:style w:type="character" w:customStyle="1" w:styleId="256">
    <w:name w:val="正文首行缩进 2 Char"/>
    <w:link w:val="58"/>
    <w:semiHidden/>
    <w:qFormat/>
    <w:locked/>
    <w:uiPriority w:val="0"/>
    <w:rPr>
      <w:rFonts w:ascii="Calibri" w:hAnsi="Calibri" w:eastAsia="仿宋_GB2312" w:cs="Calibri"/>
      <w:kern w:val="2"/>
      <w:sz w:val="21"/>
      <w:szCs w:val="24"/>
      <w:lang w:val="en-US" w:eastAsia="zh-CN" w:bidi="ar-SA"/>
    </w:rPr>
  </w:style>
  <w:style w:type="character" w:customStyle="1" w:styleId="257">
    <w:name w:val="纯文本 Char"/>
    <w:link w:val="29"/>
    <w:qFormat/>
    <w:uiPriority w:val="0"/>
    <w:rPr>
      <w:rFonts w:ascii="Courier New" w:hAnsi="Courier New" w:eastAsia="宋体"/>
      <w:kern w:val="2"/>
      <w:sz w:val="21"/>
      <w:lang w:val="en-US" w:eastAsia="zh-CN" w:bidi="ar-SA"/>
    </w:rPr>
  </w:style>
  <w:style w:type="character" w:customStyle="1" w:styleId="258">
    <w:name w:val="批注主题 Char"/>
    <w:link w:val="56"/>
    <w:qFormat/>
    <w:uiPriority w:val="0"/>
    <w:rPr>
      <w:rFonts w:eastAsia="宋体"/>
      <w:b/>
      <w:bCs/>
      <w:kern w:val="2"/>
      <w:sz w:val="24"/>
      <w:szCs w:val="24"/>
      <w:lang w:val="en-US" w:eastAsia="zh-CN" w:bidi="ar-SA"/>
    </w:rPr>
  </w:style>
  <w:style w:type="character" w:customStyle="1" w:styleId="259">
    <w:name w:val="标四 Char Char"/>
    <w:link w:val="175"/>
    <w:qFormat/>
    <w:locked/>
    <w:uiPriority w:val="0"/>
    <w:rPr>
      <w:rFonts w:ascii="仿宋_GB2312" w:eastAsia="仿宋_GB2312"/>
      <w:kern w:val="2"/>
      <w:sz w:val="24"/>
      <w:szCs w:val="24"/>
      <w:lang w:val="en-US" w:eastAsia="zh-CN" w:bidi="ar-SA"/>
    </w:rPr>
  </w:style>
  <w:style w:type="character" w:customStyle="1" w:styleId="260">
    <w:name w:val="文档结构图 Char"/>
    <w:link w:val="19"/>
    <w:qFormat/>
    <w:uiPriority w:val="0"/>
    <w:rPr>
      <w:rFonts w:eastAsia="宋体"/>
      <w:kern w:val="2"/>
      <w:sz w:val="21"/>
      <w:szCs w:val="24"/>
      <w:lang w:val="en-US" w:eastAsia="zh-CN" w:bidi="ar-SA"/>
    </w:rPr>
  </w:style>
  <w:style w:type="character" w:customStyle="1" w:styleId="261">
    <w:name w:val="脚注文本 Char"/>
    <w:link w:val="43"/>
    <w:qFormat/>
    <w:locked/>
    <w:uiPriority w:val="0"/>
    <w:rPr>
      <w:rFonts w:eastAsia="宋体"/>
      <w:kern w:val="2"/>
      <w:lang w:val="en-US" w:eastAsia="zh-CN" w:bidi="ar-SA"/>
    </w:rPr>
  </w:style>
  <w:style w:type="character" w:customStyle="1" w:styleId="262">
    <w:name w:val="标题 8 Char"/>
    <w:link w:val="10"/>
    <w:qFormat/>
    <w:locked/>
    <w:uiPriority w:val="0"/>
    <w:rPr>
      <w:rFonts w:ascii="Arial" w:hAnsi="Arial" w:eastAsia="黑体"/>
      <w:sz w:val="24"/>
      <w:szCs w:val="24"/>
      <w:lang w:val="en-US" w:eastAsia="zh-CN" w:bidi="ar-SA"/>
    </w:rPr>
  </w:style>
  <w:style w:type="character" w:customStyle="1" w:styleId="263">
    <w:name w:val="页脚 Char"/>
    <w:link w:val="35"/>
    <w:qFormat/>
    <w:uiPriority w:val="99"/>
    <w:rPr>
      <w:rFonts w:eastAsia="宋体"/>
      <w:kern w:val="2"/>
      <w:sz w:val="18"/>
      <w:lang w:val="en-US" w:eastAsia="zh-CN" w:bidi="ar-SA"/>
    </w:rPr>
  </w:style>
  <w:style w:type="character" w:customStyle="1" w:styleId="264">
    <w:name w:val="4正文 Char"/>
    <w:link w:val="83"/>
    <w:qFormat/>
    <w:uiPriority w:val="0"/>
    <w:rPr>
      <w:rFonts w:hAnsi="宋体" w:eastAsia="宋体" w:cs="Arial"/>
      <w:spacing w:val="30"/>
      <w:kern w:val="2"/>
      <w:sz w:val="24"/>
      <w:szCs w:val="24"/>
      <w:lang w:val="en-GB" w:eastAsia="zh-CN" w:bidi="ar-SA"/>
    </w:rPr>
  </w:style>
  <w:style w:type="character" w:customStyle="1" w:styleId="265">
    <w:name w:val="标二 Char Char"/>
    <w:link w:val="71"/>
    <w:qFormat/>
    <w:locked/>
    <w:uiPriority w:val="0"/>
    <w:rPr>
      <w:rFonts w:ascii="宋体" w:eastAsia="Times New Roman"/>
      <w:b/>
      <w:bCs/>
      <w:spacing w:val="20"/>
      <w:kern w:val="2"/>
      <w:sz w:val="24"/>
      <w:szCs w:val="24"/>
      <w:lang w:bidi="ar-SA"/>
    </w:rPr>
  </w:style>
  <w:style w:type="character" w:customStyle="1" w:styleId="266">
    <w:name w:val="标题 9 Char"/>
    <w:link w:val="11"/>
    <w:qFormat/>
    <w:locked/>
    <w:uiPriority w:val="0"/>
    <w:rPr>
      <w:rFonts w:ascii="Arial" w:hAnsi="Arial" w:eastAsia="黑体"/>
      <w:sz w:val="21"/>
      <w:szCs w:val="21"/>
      <w:lang w:val="en-US" w:eastAsia="zh-CN" w:bidi="ar-SA"/>
    </w:rPr>
  </w:style>
  <w:style w:type="character" w:customStyle="1" w:styleId="267">
    <w:name w:val="引用 Char"/>
    <w:link w:val="165"/>
    <w:qFormat/>
    <w:uiPriority w:val="0"/>
    <w:rPr>
      <w:i/>
      <w:iCs/>
      <w:color w:val="000000"/>
      <w:kern w:val="2"/>
      <w:sz w:val="21"/>
      <w:szCs w:val="22"/>
      <w:lang w:bidi="ar-SA"/>
    </w:rPr>
  </w:style>
  <w:style w:type="character" w:customStyle="1" w:styleId="268">
    <w:name w:val="内容 Char Char"/>
    <w:link w:val="127"/>
    <w:qFormat/>
    <w:locked/>
    <w:uiPriority w:val="0"/>
    <w:rPr>
      <w:rFonts w:eastAsia="宋体"/>
      <w:sz w:val="24"/>
      <w:szCs w:val="24"/>
      <w:lang w:bidi="ar-SA"/>
    </w:rPr>
  </w:style>
  <w:style w:type="character" w:customStyle="1" w:styleId="269">
    <w:name w:val="正文文本 3 Char"/>
    <w:link w:val="23"/>
    <w:qFormat/>
    <w:locked/>
    <w:uiPriority w:val="0"/>
    <w:rPr>
      <w:rFonts w:ascii="宋体" w:eastAsia="宋体"/>
      <w:kern w:val="2"/>
      <w:sz w:val="24"/>
      <w:lang w:val="en-US" w:eastAsia="zh-CN" w:bidi="ar-SA"/>
    </w:rPr>
  </w:style>
  <w:style w:type="character" w:customStyle="1" w:styleId="270">
    <w:name w:val="页眉 Char"/>
    <w:link w:val="36"/>
    <w:qFormat/>
    <w:uiPriority w:val="0"/>
    <w:rPr>
      <w:rFonts w:ascii="Times New Roman" w:hAnsi="Times New Roman" w:eastAsia="宋体"/>
      <w:kern w:val="2"/>
      <w:sz w:val="18"/>
      <w:lang w:val="en-US" w:eastAsia="zh-CN" w:bidi="ar-SA"/>
    </w:rPr>
  </w:style>
  <w:style w:type="character" w:customStyle="1" w:styleId="271">
    <w:name w:val="正文文本 2 Char"/>
    <w:link w:val="51"/>
    <w:qFormat/>
    <w:locked/>
    <w:uiPriority w:val="0"/>
    <w:rPr>
      <w:rFonts w:eastAsia="宋体"/>
      <w:kern w:val="2"/>
      <w:sz w:val="21"/>
      <w:szCs w:val="24"/>
      <w:lang w:val="en-US" w:eastAsia="zh-CN" w:bidi="ar-SA"/>
    </w:rPr>
  </w:style>
  <w:style w:type="character" w:customStyle="1" w:styleId="272">
    <w:name w:val="五号正文（标准） Char Char"/>
    <w:link w:val="189"/>
    <w:qFormat/>
    <w:locked/>
    <w:uiPriority w:val="0"/>
    <w:rPr>
      <w:rFonts w:ascii="宋体" w:hAnsi="宋体" w:eastAsia="宋体"/>
      <w:sz w:val="24"/>
      <w:szCs w:val="24"/>
      <w:lang w:bidi="ar-SA"/>
    </w:rPr>
  </w:style>
  <w:style w:type="character" w:customStyle="1" w:styleId="273">
    <w:name w:val="A正文 Char Char Char"/>
    <w:qFormat/>
    <w:uiPriority w:val="0"/>
    <w:rPr>
      <w:rFonts w:eastAsia="宋体"/>
      <w:kern w:val="2"/>
      <w:sz w:val="24"/>
      <w:szCs w:val="24"/>
      <w:lang w:val="en-US" w:eastAsia="zh-CN"/>
    </w:rPr>
  </w:style>
  <w:style w:type="character" w:customStyle="1" w:styleId="274">
    <w:name w:val="标五 Char Char"/>
    <w:link w:val="74"/>
    <w:qFormat/>
    <w:locked/>
    <w:uiPriority w:val="0"/>
    <w:rPr>
      <w:rFonts w:ascii="宋体" w:eastAsia="Times New Roman"/>
      <w:kern w:val="2"/>
      <w:sz w:val="24"/>
      <w:szCs w:val="24"/>
      <w:lang w:val="en-US" w:eastAsia="zh-CN" w:bidi="ar-SA"/>
    </w:rPr>
  </w:style>
  <w:style w:type="character" w:customStyle="1" w:styleId="275">
    <w:name w:val="日期 Char"/>
    <w:link w:val="32"/>
    <w:qFormat/>
    <w:locked/>
    <w:uiPriority w:val="0"/>
    <w:rPr>
      <w:rFonts w:eastAsia="宋体"/>
      <w:kern w:val="2"/>
      <w:sz w:val="24"/>
      <w:lang w:val="en-US" w:eastAsia="zh-CN" w:bidi="ar-SA"/>
    </w:rPr>
  </w:style>
  <w:style w:type="character" w:customStyle="1" w:styleId="276">
    <w:name w:val="正文文本缩进 3 Char"/>
    <w:link w:val="45"/>
    <w:qFormat/>
    <w:locked/>
    <w:uiPriority w:val="0"/>
    <w:rPr>
      <w:rFonts w:eastAsia="宋体"/>
      <w:kern w:val="2"/>
      <w:sz w:val="16"/>
      <w:szCs w:val="16"/>
      <w:lang w:val="en-US" w:eastAsia="zh-CN" w:bidi="ar-SA"/>
    </w:rPr>
  </w:style>
  <w:style w:type="character" w:customStyle="1" w:styleId="277">
    <w:name w:val="正文文本 Char"/>
    <w:qFormat/>
    <w:uiPriority w:val="0"/>
    <w:rPr>
      <w:rFonts w:eastAsia="宋体" w:cs="Times New Roman"/>
      <w:kern w:val="2"/>
      <w:sz w:val="24"/>
      <w:szCs w:val="24"/>
      <w:lang w:val="en-US" w:eastAsia="zh-CN" w:bidi="ar-SA"/>
    </w:rPr>
  </w:style>
  <w:style w:type="character" w:customStyle="1" w:styleId="278">
    <w:name w:val="HTML 预设格式 Char"/>
    <w:link w:val="52"/>
    <w:qFormat/>
    <w:locked/>
    <w:uiPriority w:val="0"/>
    <w:rPr>
      <w:rFonts w:ascii="Arial Unicode MS" w:hAnsi="Arial Unicode MS" w:eastAsia="宋体" w:cs="Arial Unicode MS"/>
      <w:color w:val="000000"/>
      <w:lang w:val="en-US" w:eastAsia="zh-CN" w:bidi="ar-SA"/>
    </w:rPr>
  </w:style>
  <w:style w:type="character" w:customStyle="1" w:styleId="279">
    <w:name w:val="样式3 Char Char"/>
    <w:link w:val="79"/>
    <w:qFormat/>
    <w:locked/>
    <w:uiPriority w:val="0"/>
    <w:rPr>
      <w:b/>
      <w:bCs/>
      <w:kern w:val="2"/>
      <w:sz w:val="32"/>
      <w:szCs w:val="32"/>
      <w:lang w:val="en-US" w:eastAsia="zh-CN" w:bidi="ar-SA"/>
    </w:rPr>
  </w:style>
  <w:style w:type="character" w:customStyle="1" w:styleId="280">
    <w:name w:val="标题 3 Char"/>
    <w:link w:val="4"/>
    <w:qFormat/>
    <w:uiPriority w:val="0"/>
    <w:rPr>
      <w:rFonts w:eastAsia="宋体"/>
      <w:b/>
      <w:bCs/>
      <w:kern w:val="2"/>
      <w:sz w:val="32"/>
      <w:szCs w:val="32"/>
      <w:lang w:val="en-US" w:eastAsia="zh-CN" w:bidi="ar-SA"/>
    </w:rPr>
  </w:style>
  <w:style w:type="character" w:customStyle="1" w:styleId="281">
    <w:name w:val="标题 1 Char"/>
    <w:link w:val="2"/>
    <w:qFormat/>
    <w:uiPriority w:val="0"/>
    <w:rPr>
      <w:rFonts w:eastAsia="宋体"/>
      <w:b/>
      <w:bCs/>
      <w:kern w:val="44"/>
      <w:sz w:val="44"/>
      <w:szCs w:val="44"/>
      <w:lang w:val="en-US" w:eastAsia="zh-CN" w:bidi="ar-SA"/>
    </w:rPr>
  </w:style>
  <w:style w:type="character" w:customStyle="1" w:styleId="282">
    <w:name w:val="标题4 Char Char"/>
    <w:link w:val="182"/>
    <w:qFormat/>
    <w:uiPriority w:val="0"/>
    <w:rPr>
      <w:rFonts w:ascii="Arial" w:hAnsi="Arial"/>
      <w:b/>
      <w:bCs/>
      <w:sz w:val="24"/>
      <w:szCs w:val="32"/>
      <w:lang w:bidi="ar-SA"/>
    </w:rPr>
  </w:style>
  <w:style w:type="character" w:customStyle="1" w:styleId="283">
    <w:name w:val="正文缩进 Char"/>
    <w:link w:val="5"/>
    <w:qFormat/>
    <w:locked/>
    <w:uiPriority w:val="0"/>
    <w:rPr>
      <w:kern w:val="2"/>
      <w:sz w:val="21"/>
      <w:szCs w:val="24"/>
    </w:rPr>
  </w:style>
  <w:style w:type="character" w:customStyle="1" w:styleId="284">
    <w:name w:val="标题 4 Char"/>
    <w:link w:val="6"/>
    <w:qFormat/>
    <w:uiPriority w:val="0"/>
    <w:rPr>
      <w:rFonts w:ascii="Arial" w:hAnsi="Arial" w:eastAsia="黑体"/>
      <w:b/>
      <w:bCs/>
      <w:kern w:val="2"/>
      <w:sz w:val="28"/>
      <w:szCs w:val="28"/>
      <w:lang w:val="en-US" w:eastAsia="zh-CN" w:bidi="ar-SA"/>
    </w:rPr>
  </w:style>
  <w:style w:type="character" w:customStyle="1" w:styleId="285">
    <w:name w:val="正文文本 Char1"/>
    <w:link w:val="24"/>
    <w:qFormat/>
    <w:uiPriority w:val="0"/>
    <w:rPr>
      <w:rFonts w:eastAsia="宋体"/>
      <w:kern w:val="2"/>
      <w:sz w:val="21"/>
      <w:lang w:val="en-US" w:eastAsia="zh-CN" w:bidi="ar-SA"/>
    </w:rPr>
  </w:style>
  <w:style w:type="character" w:customStyle="1" w:styleId="286">
    <w:name w:val="正文仿宋小四 Char Char"/>
    <w:link w:val="142"/>
    <w:qFormat/>
    <w:locked/>
    <w:uiPriority w:val="0"/>
    <w:rPr>
      <w:rFonts w:eastAsia="仿宋_GB2312"/>
      <w:sz w:val="24"/>
      <w:szCs w:val="24"/>
      <w:lang w:bidi="ar-SA"/>
    </w:rPr>
  </w:style>
  <w:style w:type="character" w:customStyle="1" w:styleId="287">
    <w:name w:val="标题5 Char Char"/>
    <w:link w:val="81"/>
    <w:qFormat/>
    <w:uiPriority w:val="0"/>
    <w:rPr>
      <w:rFonts w:ascii="Arial" w:hAnsi="Arial"/>
      <w:b/>
      <w:bCs/>
      <w:sz w:val="24"/>
      <w:szCs w:val="32"/>
      <w:lang w:bidi="ar-SA"/>
    </w:rPr>
  </w:style>
  <w:style w:type="character" w:customStyle="1" w:styleId="288">
    <w:name w:val="Table Text Char Char"/>
    <w:link w:val="69"/>
    <w:qFormat/>
    <w:locked/>
    <w:uiPriority w:val="0"/>
    <w:rPr>
      <w:rFonts w:ascii="Arial" w:hAnsi="Arial" w:eastAsia="Times New Roman"/>
      <w:kern w:val="2"/>
      <w:sz w:val="18"/>
      <w:szCs w:val="18"/>
      <w:lang w:val="en-US" w:eastAsia="zh-CN" w:bidi="ar-SA"/>
    </w:rPr>
  </w:style>
  <w:style w:type="character" w:customStyle="1" w:styleId="289">
    <w:name w:val="样式 标题 2 + 小三 Char Char Char"/>
    <w:link w:val="148"/>
    <w:qFormat/>
    <w:locked/>
    <w:uiPriority w:val="0"/>
    <w:rPr>
      <w:rFonts w:ascii="Arial" w:hAnsi="Arial" w:eastAsia="黑体"/>
      <w:b/>
      <w:bCs/>
      <w:sz w:val="32"/>
      <w:szCs w:val="32"/>
      <w:lang w:bidi="ar-SA"/>
    </w:rPr>
  </w:style>
  <w:style w:type="character" w:customStyle="1" w:styleId="290">
    <w:name w:val="正文首行缩进 Char"/>
    <w:basedOn w:val="277"/>
    <w:link w:val="57"/>
    <w:qFormat/>
    <w:uiPriority w:val="0"/>
  </w:style>
  <w:style w:type="character" w:customStyle="1" w:styleId="291">
    <w:name w:val="正文文本缩进 2 Char"/>
    <w:link w:val="33"/>
    <w:qFormat/>
    <w:locked/>
    <w:uiPriority w:val="0"/>
    <w:rPr>
      <w:rFonts w:eastAsia="宋体"/>
      <w:kern w:val="2"/>
      <w:sz w:val="21"/>
      <w:szCs w:val="24"/>
      <w:lang w:val="en-US" w:eastAsia="zh-CN" w:bidi="ar-SA"/>
    </w:rPr>
  </w:style>
  <w:style w:type="character" w:customStyle="1" w:styleId="292">
    <w:name w:val="批注框文本 Char"/>
    <w:link w:val="34"/>
    <w:qFormat/>
    <w:locked/>
    <w:uiPriority w:val="0"/>
    <w:rPr>
      <w:rFonts w:eastAsia="宋体"/>
      <w:kern w:val="2"/>
      <w:sz w:val="18"/>
      <w:szCs w:val="18"/>
      <w:lang w:val="en-US" w:eastAsia="zh-CN" w:bidi="ar-SA"/>
    </w:rPr>
  </w:style>
  <w:style w:type="character" w:customStyle="1" w:styleId="293">
    <w:name w:val="标题 2 Char"/>
    <w:link w:val="3"/>
    <w:qFormat/>
    <w:uiPriority w:val="0"/>
    <w:rPr>
      <w:rFonts w:ascii="Arial" w:hAnsi="Arial" w:eastAsia="黑体"/>
      <w:b/>
      <w:bCs/>
      <w:kern w:val="2"/>
      <w:sz w:val="28"/>
      <w:szCs w:val="32"/>
    </w:rPr>
  </w:style>
  <w:style w:type="character" w:customStyle="1" w:styleId="294">
    <w:name w:val="A正文 Char Char1"/>
    <w:link w:val="93"/>
    <w:qFormat/>
    <w:locked/>
    <w:uiPriority w:val="0"/>
    <w:rPr>
      <w:rFonts w:eastAsia="宋体"/>
      <w:sz w:val="24"/>
      <w:szCs w:val="24"/>
      <w:lang w:bidi="ar-SA"/>
    </w:rPr>
  </w:style>
  <w:style w:type="character" w:customStyle="1" w:styleId="295">
    <w:name w:val="五号正文项目（标准） Char Char"/>
    <w:link w:val="173"/>
    <w:qFormat/>
    <w:locked/>
    <w:uiPriority w:val="0"/>
    <w:rPr>
      <w:rFonts w:ascii="仿宋_GB2312" w:hAnsi="宋体" w:eastAsia="仿宋_GB2312"/>
      <w:color w:val="000000"/>
      <w:sz w:val="24"/>
      <w:szCs w:val="24"/>
      <w:lang w:bidi="ar-SA"/>
    </w:rPr>
  </w:style>
  <w:style w:type="character" w:customStyle="1" w:styleId="296">
    <w:name w:val="标三 Char Char"/>
    <w:link w:val="163"/>
    <w:qFormat/>
    <w:locked/>
    <w:uiPriority w:val="0"/>
    <w:rPr>
      <w:rFonts w:ascii="宋体" w:eastAsia="Times New Roman"/>
      <w:kern w:val="2"/>
      <w:sz w:val="32"/>
      <w:szCs w:val="32"/>
      <w:lang w:val="en-US" w:eastAsia="zh-CN" w:bidi="ar-SA"/>
    </w:rPr>
  </w:style>
  <w:style w:type="character" w:customStyle="1" w:styleId="297">
    <w:name w:val="标题 7 Char"/>
    <w:link w:val="9"/>
    <w:qFormat/>
    <w:locked/>
    <w:uiPriority w:val="0"/>
    <w:rPr>
      <w:rFonts w:eastAsia="宋体"/>
      <w:b/>
      <w:bCs/>
      <w:sz w:val="24"/>
      <w:szCs w:val="24"/>
      <w:lang w:val="en-US" w:eastAsia="zh-CN" w:bidi="ar-SA"/>
    </w:rPr>
  </w:style>
  <w:style w:type="character" w:customStyle="1" w:styleId="298">
    <w:name w:val="正文文本缩进 Char"/>
    <w:link w:val="25"/>
    <w:qFormat/>
    <w:locked/>
    <w:uiPriority w:val="0"/>
    <w:rPr>
      <w:rFonts w:eastAsia="宋体"/>
      <w:kern w:val="2"/>
      <w:sz w:val="21"/>
      <w:szCs w:val="24"/>
      <w:lang w:val="en-US" w:eastAsia="zh-CN" w:bidi="ar-SA"/>
    </w:rPr>
  </w:style>
  <w:style w:type="character" w:customStyle="1" w:styleId="299">
    <w:name w:val="副标题 Char"/>
    <w:link w:val="41"/>
    <w:qFormat/>
    <w:locked/>
    <w:uiPriority w:val="0"/>
    <w:rPr>
      <w:rFonts w:ascii="Calibri" w:hAnsi="Calibri" w:eastAsia="华文新魏" w:cs="Arial"/>
      <w:b/>
      <w:bCs/>
      <w:kern w:val="28"/>
      <w:sz w:val="52"/>
      <w:szCs w:val="32"/>
      <w:lang w:val="en-US" w:eastAsia="zh-CN" w:bidi="ar-SA"/>
    </w:rPr>
  </w:style>
  <w:style w:type="character" w:customStyle="1" w:styleId="300">
    <w:name w:val="标题 5 Char"/>
    <w:link w:val="7"/>
    <w:qFormat/>
    <w:locked/>
    <w:uiPriority w:val="0"/>
    <w:rPr>
      <w:b/>
      <w:bCs/>
      <w:kern w:val="2"/>
      <w:sz w:val="28"/>
      <w:szCs w:val="28"/>
    </w:rPr>
  </w:style>
  <w:style w:type="character" w:customStyle="1" w:styleId="301">
    <w:name w:val="标题 6 Char"/>
    <w:link w:val="8"/>
    <w:qFormat/>
    <w:locked/>
    <w:uiPriority w:val="0"/>
    <w:rPr>
      <w:rFonts w:ascii="Arial" w:hAnsi="Arial" w:eastAsia="黑体"/>
      <w:b/>
      <w:bCs/>
      <w:sz w:val="24"/>
      <w:szCs w:val="24"/>
      <w:lang w:val="en-US" w:eastAsia="zh-CN" w:bidi="ar-SA"/>
    </w:rPr>
  </w:style>
  <w:style w:type="character" w:customStyle="1" w:styleId="302">
    <w:name w:val="正文内容首行缩进2字符 Char Char"/>
    <w:link w:val="114"/>
    <w:qFormat/>
    <w:locked/>
    <w:uiPriority w:val="0"/>
    <w:rPr>
      <w:rFonts w:ascii="Arial" w:hAnsi="Arial" w:eastAsia="宋体"/>
      <w:sz w:val="24"/>
      <w:szCs w:val="24"/>
      <w:shd w:val="solid" w:color="F6FBFE" w:fill="auto"/>
      <w:lang w:bidi="ar-SA"/>
    </w:rPr>
  </w:style>
  <w:style w:type="character" w:customStyle="1" w:styleId="303">
    <w:name w:val="tytytyty Char Char"/>
    <w:link w:val="120"/>
    <w:qFormat/>
    <w:locked/>
    <w:uiPriority w:val="0"/>
    <w:rPr>
      <w:rFonts w:eastAsia="宋体"/>
      <w:kern w:val="2"/>
      <w:sz w:val="24"/>
      <w:szCs w:val="24"/>
      <w:lang w:val="en-US" w:eastAsia="zh-CN" w:bidi="ar-SA"/>
    </w:rPr>
  </w:style>
  <w:style w:type="character" w:customStyle="1" w:styleId="304">
    <w:name w:val="批注文字 Char"/>
    <w:link w:val="21"/>
    <w:qFormat/>
    <w:uiPriority w:val="99"/>
    <w:rPr>
      <w:rFonts w:eastAsia="宋体"/>
      <w:kern w:val="2"/>
      <w:sz w:val="21"/>
      <w:lang w:val="en-US" w:eastAsia="zh-CN" w:bidi="ar-SA"/>
    </w:rPr>
  </w:style>
  <w:style w:type="character" w:customStyle="1" w:styleId="305">
    <w:name w:val="明显引用 Char"/>
    <w:link w:val="73"/>
    <w:qFormat/>
    <w:uiPriority w:val="0"/>
    <w:rPr>
      <w:b/>
      <w:bCs/>
      <w:i/>
      <w:iCs/>
      <w:color w:val="4F81BD"/>
      <w:kern w:val="2"/>
      <w:sz w:val="21"/>
      <w:szCs w:val="22"/>
      <w:lang w:bidi="ar-SA"/>
    </w:rPr>
  </w:style>
  <w:style w:type="character" w:customStyle="1" w:styleId="306">
    <w:name w:val="标题 Char"/>
    <w:link w:val="55"/>
    <w:qFormat/>
    <w:locked/>
    <w:uiPriority w:val="0"/>
    <w:rPr>
      <w:rFonts w:ascii="Arial" w:hAnsi="Arial" w:eastAsia="宋体"/>
      <w:b/>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12142</Words>
  <Characters>12974</Characters>
  <Lines>100</Lines>
  <Paragraphs>28</Paragraphs>
  <TotalTime>40</TotalTime>
  <ScaleCrop>false</ScaleCrop>
  <LinksUpToDate>false</LinksUpToDate>
  <CharactersWithSpaces>13469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2015-05-22T01:53:00Z</dcterms:created>
  <dc:creator>AL</dc:creator>
  <cp:lastModifiedBy>Administrator</cp:lastModifiedBy>
  <cp:lastPrinted>2023-08-17T08:17:00Z</cp:lastPrinted>
  <dcterms:modified xsi:type="dcterms:W3CDTF">2026-05-20T02:57:40Z</dcterms:modified>
  <dc:title>竞争性磋商文件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B0B23B64F4154DDC8B229E9F7FCA499D</vt:lpwstr>
  </property>
  <property fmtid="{D5CDD505-2E9C-101B-9397-08002B2CF9AE}" pid="4" name="KSOTemplateDocerSaveRecord">
    <vt:lpwstr>eyJoZGlkIjoiYjZlYTdkNGNiZDJjOTRiYTBlM2I0YzA5ZDk1MTc5MWMiLCJ1c2VySWQiOiIyMzA2MjEyNjcifQ==</vt:lpwstr>
  </property>
</Properties>
</file>